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882" w:rsidRDefault="002B0443">
      <w:pPr>
        <w:pStyle w:val="PlainText"/>
        <w:jc w:val="right"/>
        <w:rPr>
          <w:rFonts w:ascii="Arial" w:eastAsia="MS Mincho" w:hAnsi="Arial"/>
          <w:sz w:val="22"/>
          <w:lang w:val="en-US"/>
        </w:rPr>
      </w:pPr>
      <w:bookmarkStart w:id="0" w:name="_GoBack"/>
      <w:bookmarkEnd w:id="0"/>
      <w:r>
        <w:rPr>
          <w:rFonts w:ascii="Arial" w:eastAsia="MS Mincho" w:hAnsi="Arial"/>
          <w:sz w:val="22"/>
          <w:lang w:val="en-US"/>
        </w:rPr>
        <w:t>Thursday, 29 December 2005</w:t>
      </w:r>
    </w:p>
    <w:p w:rsidR="00991882" w:rsidRDefault="002B0443">
      <w:pPr>
        <w:pStyle w:val="PlainText"/>
        <w:jc w:val="center"/>
        <w:rPr>
          <w:rFonts w:ascii="Arial" w:eastAsia="MS Mincho" w:hAnsi="Arial"/>
          <w:b/>
          <w:sz w:val="56"/>
          <w:lang w:val="en-US"/>
        </w:rPr>
      </w:pPr>
      <w:r>
        <w:rPr>
          <w:rFonts w:ascii="Arial" w:eastAsia="MS Mincho" w:hAnsi="Arial"/>
          <w:b/>
          <w:sz w:val="56"/>
          <w:lang w:val="en-US"/>
        </w:rPr>
        <w:t>TEB’s Internet branch more secure now!</w:t>
      </w:r>
    </w:p>
    <w:p w:rsidR="00991882" w:rsidRDefault="00991882">
      <w:pPr>
        <w:pStyle w:val="PlainText"/>
        <w:jc w:val="both"/>
        <w:rPr>
          <w:rFonts w:ascii="Arial" w:eastAsia="MS Mincho" w:hAnsi="Arial"/>
          <w:lang w:val="en-US"/>
        </w:rPr>
      </w:pPr>
    </w:p>
    <w:p w:rsidR="00991882" w:rsidRDefault="002B0443">
      <w:pPr>
        <w:pStyle w:val="PlainText"/>
        <w:jc w:val="center"/>
        <w:rPr>
          <w:rFonts w:ascii="Arial" w:eastAsia="MS Mincho" w:hAnsi="Arial"/>
          <w:i/>
          <w:sz w:val="28"/>
          <w:lang w:val="en-US"/>
        </w:rPr>
      </w:pPr>
      <w:r>
        <w:rPr>
          <w:rFonts w:ascii="Arial" w:eastAsia="MS Mincho" w:hAnsi="Arial"/>
          <w:i/>
          <w:sz w:val="28"/>
          <w:lang w:val="en-US"/>
        </w:rPr>
        <w:t>TEB’s efforts to create a vision of banking that is pioneering in individual banking operations and unique in its products and services continue with increased security in the TEB Internet branch. Newly introduced security measures afford a more secure Int</w:t>
      </w:r>
      <w:r>
        <w:rPr>
          <w:rFonts w:ascii="Arial" w:eastAsia="MS Mincho" w:hAnsi="Arial"/>
          <w:i/>
          <w:sz w:val="28"/>
          <w:lang w:val="en-US"/>
        </w:rPr>
        <w:t>ernet banking experience to TEB customers.</w:t>
      </w:r>
    </w:p>
    <w:p w:rsidR="00991882" w:rsidRDefault="00991882">
      <w:pPr>
        <w:pStyle w:val="PlainText"/>
        <w:jc w:val="both"/>
        <w:rPr>
          <w:rFonts w:ascii="Arial" w:eastAsia="MS Mincho" w:hAnsi="Arial"/>
          <w:lang w:val="en-US"/>
        </w:rPr>
      </w:pPr>
    </w:p>
    <w:p w:rsidR="00991882" w:rsidRDefault="002B0443">
      <w:pPr>
        <w:pStyle w:val="PlainText"/>
        <w:jc w:val="both"/>
        <w:rPr>
          <w:rFonts w:ascii="Arial" w:eastAsia="MS Mincho" w:hAnsi="Arial"/>
          <w:sz w:val="22"/>
          <w:lang w:val="en-US"/>
        </w:rPr>
      </w:pPr>
      <w:r>
        <w:rPr>
          <w:rFonts w:ascii="Arial" w:eastAsia="MS Mincho" w:hAnsi="Arial"/>
          <w:sz w:val="22"/>
          <w:lang w:val="en-US"/>
        </w:rPr>
        <w:t>Having grown stronger by becoming partners with the BNP Paribas, the seventh largest bank in the world and the largest in the euro zone, the Türk Ekonomi Bank (TEB) has stepped up security in its Internet branch.</w:t>
      </w:r>
      <w:r>
        <w:rPr>
          <w:rFonts w:ascii="Arial" w:eastAsia="MS Mincho" w:hAnsi="Arial"/>
          <w:sz w:val="22"/>
          <w:lang w:val="en-US"/>
        </w:rPr>
        <w:t xml:space="preserve"> Customers will now be able to make their own settings in their banking transactions thanks to the new security precautions developed specially for TEB.</w:t>
      </w:r>
    </w:p>
    <w:p w:rsidR="00991882" w:rsidRDefault="00991882">
      <w:pPr>
        <w:pStyle w:val="PlainText"/>
        <w:jc w:val="both"/>
        <w:rPr>
          <w:rFonts w:ascii="Arial" w:eastAsia="MS Mincho" w:hAnsi="Arial"/>
          <w:sz w:val="22"/>
          <w:lang w:val="en-US"/>
        </w:rPr>
      </w:pPr>
    </w:p>
    <w:p w:rsidR="00991882" w:rsidRDefault="002B0443">
      <w:pPr>
        <w:pStyle w:val="PlainText"/>
        <w:jc w:val="both"/>
        <w:rPr>
          <w:rFonts w:ascii="Arial" w:eastAsia="MS Mincho" w:hAnsi="Arial"/>
          <w:sz w:val="22"/>
          <w:lang w:val="en-US"/>
        </w:rPr>
      </w:pPr>
      <w:r>
        <w:rPr>
          <w:rFonts w:ascii="Arial" w:eastAsia="MS Mincho" w:hAnsi="Arial"/>
          <w:sz w:val="22"/>
          <w:lang w:val="en-US"/>
        </w:rPr>
        <w:t>Banks’ Internet branches, a product of the widespread use of technology in daily life, suffer from sec</w:t>
      </w:r>
      <w:r>
        <w:rPr>
          <w:rFonts w:ascii="Arial" w:eastAsia="MS Mincho" w:hAnsi="Arial"/>
          <w:sz w:val="22"/>
          <w:lang w:val="en-US"/>
        </w:rPr>
        <w:t>urity weaknesses that may be exploited by malicious users. TEB now offers Internet banking services made more secure against increased fraud on the Internet by means of eight security features that have been activated as of 24 December 2005.</w:t>
      </w:r>
    </w:p>
    <w:p w:rsidR="00991882" w:rsidRDefault="00991882">
      <w:pPr>
        <w:pStyle w:val="PlainText"/>
        <w:jc w:val="both"/>
        <w:rPr>
          <w:rFonts w:ascii="Arial" w:eastAsia="MS Mincho" w:hAnsi="Arial"/>
          <w:sz w:val="22"/>
          <w:lang w:val="en-US"/>
        </w:rPr>
      </w:pPr>
    </w:p>
    <w:p w:rsidR="00991882" w:rsidRDefault="002B0443">
      <w:pPr>
        <w:pStyle w:val="PlainText"/>
        <w:rPr>
          <w:rFonts w:ascii="Arial" w:eastAsia="MS Mincho" w:hAnsi="Arial"/>
          <w:sz w:val="22"/>
          <w:lang w:val="en-US"/>
        </w:rPr>
      </w:pPr>
      <w:r>
        <w:rPr>
          <w:rFonts w:ascii="Arial" w:eastAsia="MS Mincho" w:hAnsi="Arial"/>
          <w:sz w:val="22"/>
          <w:lang w:val="en-US"/>
        </w:rPr>
        <w:t>The new secur</w:t>
      </w:r>
      <w:r>
        <w:rPr>
          <w:rFonts w:ascii="Arial" w:eastAsia="MS Mincho" w:hAnsi="Arial"/>
          <w:sz w:val="22"/>
          <w:lang w:val="en-US"/>
        </w:rPr>
        <w:t>ity features developed by TEB Internet Banking are the following:</w:t>
      </w:r>
    </w:p>
    <w:p w:rsidR="00991882" w:rsidRDefault="00991882">
      <w:pPr>
        <w:pStyle w:val="PlainText"/>
        <w:rPr>
          <w:rFonts w:ascii="Arial" w:eastAsia="MS Mincho" w:hAnsi="Arial"/>
          <w:sz w:val="22"/>
          <w:lang w:val="en-US"/>
        </w:rPr>
      </w:pPr>
    </w:p>
    <w:p w:rsidR="00991882" w:rsidRDefault="002B0443">
      <w:pPr>
        <w:pStyle w:val="PlainText"/>
        <w:numPr>
          <w:ilvl w:val="0"/>
          <w:numId w:val="2"/>
        </w:numPr>
        <w:jc w:val="both"/>
        <w:rPr>
          <w:rFonts w:ascii="Arial" w:eastAsia="MS Mincho" w:hAnsi="Arial"/>
          <w:sz w:val="22"/>
          <w:lang w:val="en-US"/>
        </w:rPr>
      </w:pPr>
      <w:r>
        <w:rPr>
          <w:rFonts w:ascii="Arial" w:eastAsia="MS Mincho" w:hAnsi="Arial"/>
          <w:b/>
          <w:bCs/>
          <w:sz w:val="22"/>
          <w:lang w:val="en-US"/>
        </w:rPr>
        <w:t>One-time Password:</w:t>
      </w:r>
      <w:r>
        <w:rPr>
          <w:rFonts w:ascii="Arial" w:eastAsia="MS Mincho" w:hAnsi="Arial"/>
          <w:sz w:val="22"/>
          <w:lang w:val="en-US"/>
        </w:rPr>
        <w:t xml:space="preserve"> A new password to be used only once is sent by SMS to the registered cell phones of users every time they log in to the TEB Internet Branch. One-time passwords can never </w:t>
      </w:r>
      <w:r>
        <w:rPr>
          <w:rFonts w:ascii="Arial" w:eastAsia="MS Mincho" w:hAnsi="Arial"/>
          <w:sz w:val="22"/>
          <w:lang w:val="en-US"/>
        </w:rPr>
        <w:t>be reused by another person since a new one specific to the particular user is generated at each instance.</w:t>
      </w:r>
    </w:p>
    <w:p w:rsidR="00991882" w:rsidRDefault="00991882">
      <w:pPr>
        <w:pStyle w:val="PlainText"/>
        <w:ind w:left="360"/>
        <w:jc w:val="both"/>
        <w:rPr>
          <w:rFonts w:ascii="Arial" w:eastAsia="MS Mincho" w:hAnsi="Arial"/>
          <w:sz w:val="22"/>
          <w:lang w:val="en-US"/>
        </w:rPr>
      </w:pPr>
    </w:p>
    <w:p w:rsidR="00991882" w:rsidRDefault="002B0443">
      <w:pPr>
        <w:pStyle w:val="PlainText"/>
        <w:numPr>
          <w:ilvl w:val="0"/>
          <w:numId w:val="2"/>
        </w:numPr>
        <w:jc w:val="both"/>
        <w:rPr>
          <w:rFonts w:ascii="Arial" w:eastAsia="MS Mincho" w:hAnsi="Arial"/>
          <w:sz w:val="22"/>
          <w:lang w:val="en-US"/>
        </w:rPr>
      </w:pPr>
      <w:r>
        <w:rPr>
          <w:rFonts w:ascii="Arial" w:eastAsia="MS Mincho" w:hAnsi="Arial"/>
          <w:b/>
          <w:bCs/>
          <w:sz w:val="22"/>
          <w:lang w:val="en-US"/>
        </w:rPr>
        <w:t xml:space="preserve">Password: </w:t>
      </w:r>
      <w:r>
        <w:rPr>
          <w:rFonts w:ascii="Arial" w:eastAsia="MS Mincho" w:hAnsi="Arial"/>
          <w:sz w:val="22"/>
          <w:lang w:val="en-US"/>
        </w:rPr>
        <w:t>This feature ensures a renewed two-stage access to the TEB Internet Branch for added security.</w:t>
      </w:r>
    </w:p>
    <w:p w:rsidR="00991882" w:rsidRDefault="00991882">
      <w:pPr>
        <w:pStyle w:val="PlainText"/>
        <w:jc w:val="both"/>
        <w:rPr>
          <w:rFonts w:ascii="Arial" w:eastAsia="MS Mincho" w:hAnsi="Arial"/>
          <w:sz w:val="22"/>
          <w:lang w:val="en-US"/>
        </w:rPr>
      </w:pPr>
    </w:p>
    <w:p w:rsidR="00991882" w:rsidRDefault="002B0443">
      <w:pPr>
        <w:pStyle w:val="PlainText"/>
        <w:numPr>
          <w:ilvl w:val="0"/>
          <w:numId w:val="2"/>
        </w:numPr>
        <w:jc w:val="both"/>
        <w:rPr>
          <w:rFonts w:ascii="Arial" w:eastAsia="MS Mincho" w:hAnsi="Arial" w:cs="Arial"/>
          <w:sz w:val="22"/>
          <w:lang w:val="en-US"/>
        </w:rPr>
      </w:pPr>
      <w:r>
        <w:rPr>
          <w:rFonts w:ascii="Arial" w:eastAsia="MS Mincho" w:hAnsi="Arial" w:cs="Arial"/>
          <w:b/>
          <w:bCs/>
          <w:sz w:val="22"/>
          <w:lang w:val="en-US"/>
        </w:rPr>
        <w:t>Secret Message / Secret Image</w:t>
      </w:r>
      <w:r>
        <w:rPr>
          <w:rFonts w:ascii="Arial" w:eastAsia="MS Mincho" w:hAnsi="Arial" w:cs="Arial"/>
          <w:sz w:val="22"/>
          <w:lang w:val="en-US"/>
        </w:rPr>
        <w:t>: With this f</w:t>
      </w:r>
      <w:r>
        <w:rPr>
          <w:rFonts w:ascii="Arial" w:eastAsia="MS Mincho" w:hAnsi="Arial" w:cs="Arial"/>
          <w:sz w:val="22"/>
          <w:lang w:val="en-US"/>
        </w:rPr>
        <w:t xml:space="preserve">eature used for the first time in Turkey, customers can assure themselves that they are indeed getting connected to the </w:t>
      </w:r>
      <w:r>
        <w:rPr>
          <w:rFonts w:ascii="Arial" w:eastAsia="MS Mincho" w:hAnsi="Arial"/>
          <w:sz w:val="22"/>
          <w:lang w:val="en-US"/>
        </w:rPr>
        <w:t>TEB Internet Branch by checking that the image and message they receive before entering their password match the ones they selected.</w:t>
      </w:r>
    </w:p>
    <w:p w:rsidR="00991882" w:rsidRDefault="00991882">
      <w:pPr>
        <w:pStyle w:val="PlainText"/>
        <w:jc w:val="both"/>
        <w:rPr>
          <w:rFonts w:ascii="Arial" w:eastAsia="MS Mincho" w:hAnsi="Arial" w:cs="Arial"/>
          <w:sz w:val="22"/>
          <w:lang w:val="en-US"/>
        </w:rPr>
      </w:pPr>
    </w:p>
    <w:p w:rsidR="00991882" w:rsidRDefault="002B0443">
      <w:pPr>
        <w:pStyle w:val="PlainText"/>
        <w:numPr>
          <w:ilvl w:val="0"/>
          <w:numId w:val="2"/>
        </w:numPr>
        <w:jc w:val="both"/>
        <w:rPr>
          <w:rFonts w:ascii="Arial" w:eastAsia="MS Mincho" w:hAnsi="Arial" w:cs="Arial"/>
          <w:sz w:val="22"/>
          <w:lang w:val="en-US"/>
        </w:rPr>
      </w:pPr>
      <w:r>
        <w:rPr>
          <w:rFonts w:ascii="Arial" w:eastAsia="MS Mincho" w:hAnsi="Arial" w:cs="Arial"/>
          <w:b/>
          <w:bCs/>
          <w:sz w:val="22"/>
          <w:lang w:val="en-US"/>
        </w:rPr>
        <w:t>In</w:t>
      </w:r>
      <w:r>
        <w:rPr>
          <w:rFonts w:ascii="Arial" w:eastAsia="MS Mincho" w:hAnsi="Arial" w:cs="Arial"/>
          <w:b/>
          <w:bCs/>
          <w:sz w:val="22"/>
          <w:lang w:val="en-US"/>
        </w:rPr>
        <w:t xml:space="preserve">stant Notification: </w:t>
      </w:r>
      <w:r>
        <w:rPr>
          <w:rFonts w:ascii="Arial" w:eastAsia="MS Mincho" w:hAnsi="Arial" w:cs="Arial"/>
          <w:sz w:val="22"/>
          <w:lang w:val="en-US"/>
        </w:rPr>
        <w:t>A warning message including data on the transaction is sent to customers’ registered cell phones and/or e-mail addresses at all money transfers equaling or exceeding an amount they predetermined.</w:t>
      </w:r>
    </w:p>
    <w:p w:rsidR="00991882" w:rsidRDefault="00991882">
      <w:pPr>
        <w:pStyle w:val="PlainText"/>
        <w:ind w:left="360"/>
        <w:jc w:val="both"/>
        <w:rPr>
          <w:rFonts w:ascii="Arial" w:eastAsia="MS Mincho" w:hAnsi="Arial" w:cs="Arial"/>
          <w:sz w:val="22"/>
          <w:lang w:val="en-US"/>
        </w:rPr>
      </w:pPr>
    </w:p>
    <w:p w:rsidR="00991882" w:rsidRDefault="002B0443">
      <w:pPr>
        <w:pStyle w:val="PlainText"/>
        <w:numPr>
          <w:ilvl w:val="0"/>
          <w:numId w:val="2"/>
        </w:numPr>
        <w:jc w:val="both"/>
        <w:rPr>
          <w:rFonts w:ascii="Arial" w:eastAsia="MS Mincho" w:hAnsi="Arial" w:cs="Arial"/>
          <w:sz w:val="22"/>
          <w:lang w:val="en-US"/>
        </w:rPr>
      </w:pPr>
      <w:r>
        <w:rPr>
          <w:rFonts w:ascii="Arial" w:eastAsia="MS Mincho" w:hAnsi="Arial"/>
          <w:b/>
          <w:bCs/>
          <w:sz w:val="22"/>
          <w:lang w:val="en-US"/>
        </w:rPr>
        <w:lastRenderedPageBreak/>
        <w:t xml:space="preserve">IP / ISP Settings: </w:t>
      </w:r>
      <w:r>
        <w:rPr>
          <w:rFonts w:ascii="Arial" w:eastAsia="MS Mincho" w:hAnsi="Arial"/>
          <w:sz w:val="22"/>
          <w:lang w:val="en-US"/>
        </w:rPr>
        <w:t>Customers can specif</w:t>
      </w:r>
      <w:r>
        <w:rPr>
          <w:rFonts w:ascii="Arial" w:eastAsia="MS Mincho" w:hAnsi="Arial"/>
          <w:sz w:val="22"/>
          <w:lang w:val="en-US"/>
        </w:rPr>
        <w:t>y the IP address and/or the Internet Service Provider they use when connecting to the TEB Internet Branch and block unauthorized attempts at access via a different IP address or Service Provider.</w:t>
      </w:r>
    </w:p>
    <w:p w:rsidR="00991882" w:rsidRDefault="00991882">
      <w:pPr>
        <w:pStyle w:val="PlainText"/>
        <w:jc w:val="both"/>
        <w:rPr>
          <w:rFonts w:ascii="Arial" w:eastAsia="MS Mincho" w:hAnsi="Arial" w:cs="Arial"/>
          <w:sz w:val="22"/>
          <w:lang w:val="en-US"/>
        </w:rPr>
      </w:pPr>
    </w:p>
    <w:p w:rsidR="00991882" w:rsidRDefault="002B0443">
      <w:pPr>
        <w:pStyle w:val="PlainText"/>
        <w:numPr>
          <w:ilvl w:val="0"/>
          <w:numId w:val="2"/>
        </w:numPr>
        <w:jc w:val="both"/>
        <w:rPr>
          <w:rFonts w:ascii="Arial" w:eastAsia="MS Mincho" w:hAnsi="Arial"/>
          <w:sz w:val="22"/>
          <w:lang w:val="en-US"/>
        </w:rPr>
      </w:pPr>
      <w:r>
        <w:rPr>
          <w:rFonts w:ascii="Arial" w:eastAsia="MS Mincho" w:hAnsi="Arial"/>
          <w:b/>
          <w:bCs/>
          <w:sz w:val="22"/>
          <w:lang w:val="en-US"/>
        </w:rPr>
        <w:t xml:space="preserve">Date / Time Settings: </w:t>
      </w:r>
      <w:r>
        <w:rPr>
          <w:rFonts w:ascii="Arial" w:eastAsia="MS Mincho" w:hAnsi="Arial"/>
          <w:sz w:val="22"/>
          <w:lang w:val="en-US"/>
        </w:rPr>
        <w:t>Customers can specify the dates and t</w:t>
      </w:r>
      <w:r>
        <w:rPr>
          <w:rFonts w:ascii="Arial" w:eastAsia="MS Mincho" w:hAnsi="Arial"/>
          <w:sz w:val="22"/>
          <w:lang w:val="en-US"/>
        </w:rPr>
        <w:t>imes they wish to use the TEB Internet Branch and block any access outside those times.</w:t>
      </w:r>
    </w:p>
    <w:p w:rsidR="00991882" w:rsidRDefault="00991882">
      <w:pPr>
        <w:pStyle w:val="PlainText"/>
        <w:jc w:val="both"/>
        <w:rPr>
          <w:rFonts w:ascii="Arial" w:eastAsia="MS Mincho" w:hAnsi="Arial"/>
          <w:sz w:val="22"/>
          <w:lang w:val="en-US"/>
        </w:rPr>
      </w:pPr>
    </w:p>
    <w:p w:rsidR="00991882" w:rsidRDefault="002B0443">
      <w:pPr>
        <w:pStyle w:val="PlainText"/>
        <w:numPr>
          <w:ilvl w:val="0"/>
          <w:numId w:val="2"/>
        </w:numPr>
        <w:rPr>
          <w:rFonts w:ascii="Arial" w:eastAsia="MS Mincho" w:hAnsi="Arial" w:cs="Arial"/>
          <w:sz w:val="22"/>
          <w:lang w:val="en-US"/>
        </w:rPr>
      </w:pPr>
      <w:r>
        <w:rPr>
          <w:rFonts w:ascii="Arial" w:eastAsia="MS Mincho" w:hAnsi="Arial" w:cs="Arial"/>
          <w:b/>
          <w:bCs/>
          <w:sz w:val="22"/>
          <w:lang w:val="en-US"/>
        </w:rPr>
        <w:t>Account Settings:</w:t>
      </w:r>
      <w:r>
        <w:rPr>
          <w:rFonts w:ascii="Arial" w:eastAsia="MS Mincho" w:hAnsi="Arial" w:cs="Arial"/>
          <w:sz w:val="22"/>
          <w:lang w:val="en-US"/>
        </w:rPr>
        <w:t xml:space="preserve"> With these settings, customers can block selected accounts against money transfers</w:t>
      </w:r>
      <w:r>
        <w:rPr>
          <w:rFonts w:ascii="Arial" w:eastAsia="MS Mincho" w:hAnsi="Arial" w:cs="Arial"/>
          <w:sz w:val="22"/>
          <w:lang w:val="en-US"/>
        </w:rPr>
        <w:t xml:space="preserve"> or all transactions. They can also prevent the full viewing of selected accounts on the Internet.</w:t>
      </w:r>
    </w:p>
    <w:p w:rsidR="00991882" w:rsidRDefault="00991882">
      <w:pPr>
        <w:pStyle w:val="PlainText"/>
        <w:rPr>
          <w:rFonts w:ascii="Arial" w:eastAsia="MS Mincho" w:hAnsi="Arial" w:cs="Arial"/>
          <w:sz w:val="22"/>
          <w:lang w:val="en-US"/>
        </w:rPr>
      </w:pPr>
    </w:p>
    <w:p w:rsidR="00991882" w:rsidRDefault="002B0443">
      <w:pPr>
        <w:pStyle w:val="PlainText"/>
        <w:numPr>
          <w:ilvl w:val="0"/>
          <w:numId w:val="2"/>
        </w:numPr>
        <w:rPr>
          <w:rFonts w:ascii="Arial" w:eastAsia="MS Mincho" w:hAnsi="Arial"/>
          <w:sz w:val="22"/>
          <w:lang w:val="en-US"/>
        </w:rPr>
      </w:pPr>
      <w:r>
        <w:rPr>
          <w:rFonts w:ascii="Arial" w:eastAsia="MS Mincho" w:hAnsi="Arial" w:cs="Arial"/>
          <w:b/>
          <w:bCs/>
          <w:sz w:val="22"/>
          <w:lang w:val="en-US"/>
        </w:rPr>
        <w:t xml:space="preserve">Credit Card Settings: </w:t>
      </w:r>
      <w:r>
        <w:rPr>
          <w:rFonts w:ascii="Arial" w:eastAsia="MS Mincho" w:hAnsi="Arial" w:cs="Arial"/>
          <w:sz w:val="22"/>
          <w:lang w:val="en-US"/>
        </w:rPr>
        <w:t>Using these settings, customers can de-activate the e</w:t>
      </w:r>
      <w:r>
        <w:rPr>
          <w:rFonts w:ascii="Arial" w:eastAsia="MS Mincho" w:hAnsi="Arial" w:cs="Arial"/>
          <w:sz w:val="22"/>
          <w:lang w:val="en-US"/>
        </w:rPr>
        <w:noBreakHyphen/>
        <w:t>commerce and mail order functions of their credit cards as well as the cash adva</w:t>
      </w:r>
      <w:r>
        <w:rPr>
          <w:rFonts w:ascii="Arial" w:eastAsia="MS Mincho" w:hAnsi="Arial" w:cs="Arial"/>
          <w:sz w:val="22"/>
          <w:lang w:val="en-US"/>
        </w:rPr>
        <w:t>nce and full viewing features.</w:t>
      </w:r>
    </w:p>
    <w:p w:rsidR="00991882" w:rsidRDefault="002B0443">
      <w:pPr>
        <w:pStyle w:val="PlainText"/>
        <w:jc w:val="both"/>
        <w:rPr>
          <w:rFonts w:eastAsia="MS Mincho"/>
          <w:lang w:val="en-US"/>
        </w:rPr>
      </w:pPr>
      <w:r>
        <w:rPr>
          <w:rFonts w:eastAsia="MS Mincho"/>
          <w:lang w:val="en-US"/>
        </w:rPr>
        <w:t xml:space="preserve"> </w:t>
      </w:r>
    </w:p>
    <w:p w:rsidR="00991882" w:rsidRDefault="00991882">
      <w:pPr>
        <w:rPr>
          <w:rFonts w:eastAsia="MS Mincho"/>
          <w:sz w:val="20"/>
        </w:rPr>
      </w:pPr>
    </w:p>
    <w:sectPr w:rsidR="00991882">
      <w:pgSz w:w="12240" w:h="15840"/>
      <w:pgMar w:top="2268" w:right="1701" w:bottom="1701"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Lucida Grande">
    <w:altName w:val="Courier New"/>
    <w:charset w:val="00"/>
    <w:family w:val="auto"/>
    <w:pitch w:val="variable"/>
    <w:sig w:usb0="03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760B3"/>
    <w:multiLevelType w:val="hybridMultilevel"/>
    <w:tmpl w:val="1F24EF66"/>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defaultTabStop w:val="720"/>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0C7"/>
    <w:rsid w:val="002B0443"/>
    <w:rsid w:val="00991882"/>
    <w:rsid w:val="00B420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PlainText">
    <w:name w:val="Plain Text"/>
    <w:basedOn w:val="Normal"/>
    <w:semiHidden/>
    <w:rPr>
      <w:rFonts w:ascii="Courier" w:hAnsi="Courier"/>
    </w:rPr>
  </w:style>
  <w:style w:type="character" w:styleId="Hyperlink">
    <w:name w:val="Hyperlink"/>
    <w:basedOn w:val="DefaultParagraphFont"/>
    <w:semiHidden/>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PlainText">
    <w:name w:val="Plain Text"/>
    <w:basedOn w:val="Normal"/>
    <w:semiHidden/>
    <w:rPr>
      <w:rFonts w:ascii="Courier" w:hAnsi="Courier"/>
    </w:rPr>
  </w:style>
  <w:style w:type="character" w:styleId="Hyperlink">
    <w:name w:val="Hyperlink"/>
    <w:basedOn w:val="DefaultParagraphFont"/>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425</Words>
  <Characters>2425</Characters>
  <Application>Microsoft Office Word</Application>
  <DocSecurity>4</DocSecurity>
  <Lines>20</Lines>
  <Paragraphs>5</Paragraphs>
  <ScaleCrop>false</ScaleCrop>
  <Company>BNP Paribas</Company>
  <LinksUpToDate>false</LinksUpToDate>
  <CharactersWithSpaces>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