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4AC" w:rsidRDefault="006A615F">
      <w:pPr>
        <w:pStyle w:val="PlainText"/>
        <w:jc w:val="center"/>
        <w:rPr>
          <w:rFonts w:ascii="Arial" w:hAnsi="Arial" w:cs="Arial"/>
          <w:b/>
          <w:sz w:val="56"/>
          <w:szCs w:val="56"/>
          <w:lang w:val="en-US"/>
        </w:rPr>
      </w:pPr>
      <w:bookmarkStart w:id="0" w:name="_GoBack"/>
      <w:bookmarkEnd w:id="0"/>
      <w:r>
        <w:rPr>
          <w:rFonts w:ascii="Arial" w:hAnsi="Arial" w:cs="Arial"/>
          <w:b/>
          <w:sz w:val="56"/>
          <w:szCs w:val="56"/>
          <w:lang w:val="en-US"/>
        </w:rPr>
        <w:t>TEB’s Trabzon branch moves to new premises</w:t>
      </w:r>
    </w:p>
    <w:p w:rsidR="001134AC" w:rsidRDefault="001134AC">
      <w:pPr>
        <w:pStyle w:val="PlainText"/>
        <w:jc w:val="both"/>
        <w:rPr>
          <w:rFonts w:ascii="Arial" w:hAnsi="Arial" w:cs="Arial"/>
          <w:sz w:val="24"/>
          <w:szCs w:val="24"/>
          <w:lang w:val="en-US"/>
        </w:rPr>
      </w:pPr>
    </w:p>
    <w:p w:rsidR="001134AC" w:rsidRDefault="006A615F">
      <w:pPr>
        <w:pStyle w:val="PlainText"/>
        <w:jc w:val="center"/>
        <w:rPr>
          <w:rFonts w:ascii="Arial" w:hAnsi="Arial" w:cs="Arial"/>
          <w:i/>
          <w:sz w:val="28"/>
          <w:szCs w:val="28"/>
          <w:lang w:val="en-US"/>
        </w:rPr>
      </w:pPr>
      <w:r>
        <w:rPr>
          <w:rFonts w:ascii="Arial" w:hAnsi="Arial" w:cs="Arial"/>
          <w:i/>
          <w:sz w:val="28"/>
          <w:szCs w:val="28"/>
          <w:lang w:val="en-US"/>
        </w:rPr>
        <w:t>Having become partners in February last year with the BNP Paribas, the seventh largest bank in the world and the largest in the euro zone, the Türk Ekonomi Bank</w:t>
      </w:r>
      <w:r>
        <w:rPr>
          <w:rFonts w:ascii="Arial" w:hAnsi="Arial" w:cs="Arial"/>
          <w:b/>
          <w:bCs/>
          <w:color w:val="000000"/>
          <w:sz w:val="26"/>
          <w:szCs w:val="17"/>
          <w:lang w:val="en-US"/>
        </w:rPr>
        <w:t xml:space="preserve"> </w:t>
      </w:r>
      <w:r>
        <w:rPr>
          <w:rFonts w:ascii="Arial" w:hAnsi="Arial" w:cs="Arial"/>
          <w:b/>
          <w:bCs/>
          <w:i/>
          <w:iCs/>
          <w:color w:val="000000"/>
          <w:sz w:val="26"/>
          <w:szCs w:val="17"/>
          <w:lang w:val="en-US"/>
        </w:rPr>
        <w:t xml:space="preserve">(TEB) surges forward in its quest for better </w:t>
      </w:r>
      <w:r>
        <w:rPr>
          <w:rFonts w:ascii="Arial" w:hAnsi="Arial" w:cs="Arial"/>
          <w:b/>
          <w:bCs/>
          <w:i/>
          <w:iCs/>
          <w:color w:val="000000"/>
          <w:sz w:val="26"/>
          <w:szCs w:val="17"/>
          <w:lang w:val="en-US"/>
        </w:rPr>
        <w:t>service by renovating its branch offices. Raising the stakes in individual and commercial banking, TEB now has its Trabzon branch serving customers in its new premises on Maraş Avenue.</w:t>
      </w:r>
    </w:p>
    <w:p w:rsidR="001134AC" w:rsidRDefault="001134AC">
      <w:pPr>
        <w:pStyle w:val="PlainText"/>
        <w:jc w:val="both"/>
        <w:rPr>
          <w:rFonts w:ascii="Arial" w:hAnsi="Arial" w:cs="Arial"/>
          <w:sz w:val="24"/>
          <w:szCs w:val="24"/>
          <w:lang w:val="en-US"/>
        </w:rPr>
      </w:pPr>
    </w:p>
    <w:p w:rsidR="001134AC" w:rsidRDefault="001134AC">
      <w:pPr>
        <w:pStyle w:val="PlainText"/>
        <w:jc w:val="both"/>
        <w:rPr>
          <w:rFonts w:ascii="Arial" w:hAnsi="Arial" w:cs="Arial"/>
          <w:sz w:val="24"/>
          <w:szCs w:val="24"/>
          <w:lang w:val="en-US"/>
        </w:rPr>
      </w:pPr>
    </w:p>
    <w:p w:rsidR="001134AC" w:rsidRDefault="006A615F">
      <w:pPr>
        <w:pStyle w:val="PlainText"/>
        <w:jc w:val="both"/>
        <w:rPr>
          <w:rFonts w:ascii="Arial" w:hAnsi="Arial" w:cs="Arial"/>
          <w:sz w:val="24"/>
          <w:szCs w:val="24"/>
          <w:lang w:val="en-US"/>
        </w:rPr>
      </w:pPr>
      <w:r>
        <w:rPr>
          <w:rFonts w:ascii="Arial" w:hAnsi="Arial" w:cs="Arial"/>
          <w:sz w:val="24"/>
          <w:szCs w:val="24"/>
          <w:lang w:val="en-US"/>
        </w:rPr>
        <w:t>Türk Ekonomi Bank (TEB) continues to renovate its branch offices. Hav</w:t>
      </w:r>
      <w:r>
        <w:rPr>
          <w:rFonts w:ascii="Arial" w:hAnsi="Arial" w:cs="Arial"/>
          <w:sz w:val="24"/>
          <w:szCs w:val="24"/>
          <w:lang w:val="en-US"/>
        </w:rPr>
        <w:t xml:space="preserve">ing become one of the strongest banks in Turkey in the aftermath of its strategic partnership in February last year with the BNP Paribas, the seventh largest bank in the world and the largest in the euro zone, the TEB has relocated its Trabzon branch in a </w:t>
      </w:r>
      <w:r>
        <w:rPr>
          <w:rFonts w:ascii="Arial" w:hAnsi="Arial" w:cs="Arial"/>
          <w:sz w:val="24"/>
          <w:szCs w:val="24"/>
          <w:lang w:val="en-US"/>
        </w:rPr>
        <w:t>new building on Maraş Avenue.</w:t>
      </w:r>
    </w:p>
    <w:p w:rsidR="001134AC" w:rsidRDefault="001134AC">
      <w:pPr>
        <w:pStyle w:val="PlainText"/>
        <w:jc w:val="both"/>
        <w:rPr>
          <w:rFonts w:ascii="Arial" w:hAnsi="Arial" w:cs="Arial"/>
          <w:sz w:val="24"/>
          <w:szCs w:val="24"/>
          <w:lang w:val="en-US"/>
        </w:rPr>
      </w:pPr>
    </w:p>
    <w:p w:rsidR="001134AC" w:rsidRDefault="006A615F">
      <w:pPr>
        <w:pStyle w:val="PlainText"/>
        <w:jc w:val="both"/>
        <w:rPr>
          <w:rFonts w:ascii="Arial" w:hAnsi="Arial" w:cs="Arial"/>
          <w:sz w:val="24"/>
          <w:szCs w:val="24"/>
          <w:lang w:val="en-US"/>
        </w:rPr>
      </w:pPr>
      <w:r>
        <w:rPr>
          <w:rFonts w:ascii="Arial" w:hAnsi="Arial" w:cs="Arial"/>
          <w:sz w:val="24"/>
          <w:szCs w:val="24"/>
          <w:lang w:val="en-US"/>
        </w:rPr>
        <w:t>The new offices were opened with a cocktail attended by TEB General Manager Varol Civil and TEB Deputy General Manager in charge of Commercial Banking Turgut Boz. Addressing an assemblage of Trabzon’s prominent figures, TEB G</w:t>
      </w:r>
      <w:r>
        <w:rPr>
          <w:rFonts w:ascii="Arial" w:hAnsi="Arial" w:cs="Arial"/>
          <w:sz w:val="24"/>
          <w:szCs w:val="24"/>
          <w:lang w:val="en-US"/>
        </w:rPr>
        <w:t>eneral Manager Varol Civil asserted that the TEB brand would get stronger still with the opportunities and synergy that the strategic partnership accomplished with the BNP Paribas offered.</w:t>
      </w:r>
    </w:p>
    <w:p w:rsidR="001134AC" w:rsidRDefault="001134AC">
      <w:pPr>
        <w:pStyle w:val="PlainText"/>
        <w:jc w:val="both"/>
        <w:rPr>
          <w:rFonts w:ascii="Arial" w:hAnsi="Arial" w:cs="Arial"/>
          <w:sz w:val="24"/>
          <w:szCs w:val="24"/>
          <w:lang w:val="en-US"/>
        </w:rPr>
      </w:pPr>
    </w:p>
    <w:p w:rsidR="001134AC" w:rsidRDefault="006A615F">
      <w:pPr>
        <w:pStyle w:val="PlainText"/>
        <w:jc w:val="both"/>
        <w:rPr>
          <w:rFonts w:ascii="Arial" w:hAnsi="Arial" w:cs="Arial"/>
          <w:b/>
          <w:sz w:val="24"/>
          <w:szCs w:val="24"/>
          <w:lang w:val="en-US"/>
        </w:rPr>
      </w:pPr>
      <w:r>
        <w:rPr>
          <w:rFonts w:ascii="Arial" w:hAnsi="Arial" w:cs="Arial"/>
          <w:b/>
          <w:sz w:val="24"/>
          <w:szCs w:val="24"/>
          <w:lang w:val="en-US"/>
        </w:rPr>
        <w:t>TEB to grow with new products and branches</w:t>
      </w:r>
    </w:p>
    <w:p w:rsidR="001134AC" w:rsidRDefault="006A615F">
      <w:pPr>
        <w:pStyle w:val="PlainText"/>
        <w:jc w:val="both"/>
        <w:rPr>
          <w:rFonts w:ascii="Arial" w:hAnsi="Arial" w:cs="Arial"/>
          <w:sz w:val="24"/>
          <w:szCs w:val="24"/>
          <w:lang w:val="en-US"/>
        </w:rPr>
      </w:pPr>
      <w:r>
        <w:rPr>
          <w:rFonts w:ascii="Arial" w:hAnsi="Arial" w:cs="Arial"/>
          <w:sz w:val="24"/>
          <w:szCs w:val="24"/>
          <w:lang w:val="en-US"/>
        </w:rPr>
        <w:t xml:space="preserve">Noting that they could </w:t>
      </w:r>
      <w:r>
        <w:rPr>
          <w:rFonts w:ascii="Arial" w:hAnsi="Arial" w:cs="Arial"/>
          <w:sz w:val="24"/>
          <w:szCs w:val="24"/>
          <w:lang w:val="en-US"/>
        </w:rPr>
        <w:t>make their services and products available to a much broader audience, Varol Civil went on to say,</w:t>
      </w:r>
    </w:p>
    <w:p w:rsidR="001134AC" w:rsidRDefault="001134AC">
      <w:pPr>
        <w:pStyle w:val="PlainText"/>
        <w:jc w:val="both"/>
        <w:rPr>
          <w:rFonts w:ascii="Arial" w:hAnsi="Arial" w:cs="Arial"/>
          <w:sz w:val="24"/>
          <w:szCs w:val="24"/>
          <w:lang w:val="en-US"/>
        </w:rPr>
      </w:pPr>
    </w:p>
    <w:p w:rsidR="001134AC" w:rsidRDefault="006A615F">
      <w:pPr>
        <w:pStyle w:val="PlainText"/>
        <w:jc w:val="both"/>
        <w:rPr>
          <w:rFonts w:ascii="Arial" w:hAnsi="Arial" w:cs="Arial"/>
          <w:sz w:val="24"/>
          <w:szCs w:val="24"/>
          <w:lang w:val="en-US"/>
        </w:rPr>
      </w:pPr>
      <w:r>
        <w:rPr>
          <w:rFonts w:ascii="Arial" w:hAnsi="Arial" w:cs="Arial"/>
          <w:sz w:val="24"/>
          <w:szCs w:val="24"/>
          <w:lang w:val="en-US"/>
        </w:rPr>
        <w:t>“We aim to reach larger masses in the framework of our growth strategy together with our partner BNP Paribas. I’m greatly happy to open these new offices of</w:t>
      </w:r>
      <w:r>
        <w:rPr>
          <w:rFonts w:ascii="Arial" w:hAnsi="Arial" w:cs="Arial"/>
          <w:sz w:val="24"/>
          <w:szCs w:val="24"/>
          <w:lang w:val="en-US"/>
        </w:rPr>
        <w:t xml:space="preserve"> our branch in Trabzon, one of the most important towns in Black Sea economy. Our efforts to renew existing branches and open new ones will continue throughout Turkey.”</w:t>
      </w:r>
    </w:p>
    <w:p w:rsidR="001134AC" w:rsidRDefault="001134AC">
      <w:pPr>
        <w:pStyle w:val="PlainText"/>
        <w:jc w:val="both"/>
        <w:rPr>
          <w:rFonts w:ascii="Arial" w:hAnsi="Arial" w:cs="Arial"/>
          <w:sz w:val="24"/>
          <w:szCs w:val="24"/>
          <w:lang w:val="en-US"/>
        </w:rPr>
      </w:pPr>
    </w:p>
    <w:p w:rsidR="001134AC" w:rsidRDefault="006A615F">
      <w:pPr>
        <w:pStyle w:val="PlainText"/>
        <w:jc w:val="both"/>
        <w:rPr>
          <w:rFonts w:ascii="Arial" w:hAnsi="Arial" w:cs="Arial"/>
          <w:sz w:val="24"/>
          <w:szCs w:val="24"/>
          <w:lang w:val="en-US"/>
        </w:rPr>
      </w:pPr>
      <w:r>
        <w:rPr>
          <w:rFonts w:ascii="Arial" w:hAnsi="Arial" w:cs="Arial"/>
          <w:sz w:val="24"/>
          <w:szCs w:val="24"/>
          <w:lang w:val="en-US"/>
        </w:rPr>
        <w:t xml:space="preserve">Varol Civil announced that they would continue to stand by their customers with TEB’s </w:t>
      </w:r>
      <w:r>
        <w:rPr>
          <w:rFonts w:ascii="Arial" w:hAnsi="Arial" w:cs="Arial"/>
          <w:sz w:val="24"/>
          <w:szCs w:val="24"/>
          <w:lang w:val="en-US"/>
        </w:rPr>
        <w:t>strength and experience in the coming term. He said, “We will appear before our customers with new products in order to meet all kinds of banking needs and to raise our share in the market.”</w:t>
      </w:r>
    </w:p>
    <w:p w:rsidR="001134AC" w:rsidRDefault="001134AC">
      <w:pPr>
        <w:pStyle w:val="PlainText"/>
        <w:jc w:val="both"/>
        <w:rPr>
          <w:rFonts w:ascii="Arial" w:hAnsi="Arial" w:cs="Arial"/>
          <w:sz w:val="24"/>
          <w:szCs w:val="24"/>
          <w:lang w:val="en-US"/>
        </w:rPr>
      </w:pPr>
    </w:p>
    <w:p w:rsidR="001134AC" w:rsidRDefault="001134AC">
      <w:pPr>
        <w:pStyle w:val="PlainText"/>
        <w:jc w:val="both"/>
        <w:rPr>
          <w:rFonts w:ascii="Arial" w:hAnsi="Arial" w:cs="Arial"/>
          <w:lang w:val="en-US"/>
        </w:rPr>
      </w:pPr>
    </w:p>
    <w:sectPr w:rsidR="001134AC">
      <w:pgSz w:w="11906" w:h="16838"/>
      <w:pgMar w:top="2268"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71A"/>
    <w:rsid w:val="001134AC"/>
    <w:rsid w:val="006A615F"/>
    <w:rsid w:val="00C3071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295</Words>
  <Characters>1684</Characters>
  <Application>Microsoft Office Word</Application>
  <DocSecurity>4</DocSecurity>
  <Lines>14</Lines>
  <Paragraphs>3</Paragraphs>
  <ScaleCrop>false</ScaleCrop>
  <Company>BNP Paribas</Company>
  <LinksUpToDate>false</LinksUpToDate>
  <CharactersWithSpaces>1976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2016-11-28T07:01:00Z</dcterms:created>
  <dcterms:modified xsi:type="dcterms:W3CDTF">2016-11-28T07:01:00Z</dcterms:modified>
</cp:coreProperties>
</file>