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E49" w:rsidRDefault="006C6E49">
      <w:pPr>
        <w:jc w:val="center"/>
        <w:rPr>
          <w:lang w:val="en-US"/>
        </w:rPr>
      </w:pPr>
      <w:bookmarkStart w:id="0" w:name="_GoBack"/>
      <w:bookmarkEnd w:id="0"/>
    </w:p>
    <w:p w:rsidR="006C6E49" w:rsidRDefault="006C6E49">
      <w:pPr>
        <w:jc w:val="center"/>
        <w:rPr>
          <w:lang w:val="en-US"/>
        </w:rPr>
      </w:pPr>
    </w:p>
    <w:p w:rsidR="006C6E49" w:rsidRDefault="006C6E49">
      <w:pPr>
        <w:jc w:val="center"/>
        <w:rPr>
          <w:lang w:val="en-US"/>
        </w:rPr>
      </w:pPr>
    </w:p>
    <w:p w:rsidR="006C6E49" w:rsidRDefault="006C6E49">
      <w:pPr>
        <w:pStyle w:val="Title"/>
        <w:jc w:val="left"/>
        <w:rPr>
          <w:rFonts w:ascii="Arial" w:hAnsi="Arial" w:cs="Arial"/>
          <w:b w:val="0"/>
          <w:szCs w:val="24"/>
          <w:lang w:val="en-US"/>
        </w:rPr>
      </w:pPr>
    </w:p>
    <w:p w:rsidR="006C6E49" w:rsidRDefault="00511FB2">
      <w:pPr>
        <w:pStyle w:val="Title"/>
        <w:rPr>
          <w:rFonts w:ascii="Arial" w:hAnsi="Arial" w:cs="Arial"/>
          <w:sz w:val="52"/>
          <w:lang w:val="en-US"/>
        </w:rPr>
      </w:pPr>
      <w:r>
        <w:rPr>
          <w:rFonts w:ascii="Arial" w:hAnsi="Arial" w:cs="Arial"/>
          <w:sz w:val="52"/>
          <w:lang w:val="en-US"/>
        </w:rPr>
        <w:t>Samsun businessmen build an academic career with TEB</w:t>
      </w:r>
    </w:p>
    <w:p w:rsidR="006C6E49" w:rsidRDefault="006C6E49">
      <w:pPr>
        <w:pStyle w:val="Title"/>
        <w:rPr>
          <w:rFonts w:ascii="Arial" w:hAnsi="Arial" w:cs="Arial"/>
          <w:lang w:val="en-US"/>
        </w:rPr>
      </w:pPr>
    </w:p>
    <w:p w:rsidR="006C6E49" w:rsidRDefault="00511FB2">
      <w:pPr>
        <w:pStyle w:val="Title"/>
        <w:rPr>
          <w:rFonts w:ascii="Arial" w:hAnsi="Arial" w:cs="Arial"/>
          <w:sz w:val="22"/>
          <w:lang w:val="en-US"/>
        </w:rPr>
      </w:pPr>
      <w:r>
        <w:rPr>
          <w:rFonts w:ascii="Arial" w:hAnsi="Arial" w:cs="Arial"/>
          <w:lang w:val="en-US"/>
        </w:rPr>
        <w:t>The Strategic Management Seminars where TEB imparts to small-to-medium-size businesses critical knowledge that will give them a competitive edge will continued with the seminar held in Samsun</w:t>
      </w:r>
      <w:r>
        <w:rPr>
          <w:rFonts w:ascii="Arial" w:hAnsi="Arial" w:cs="Arial"/>
          <w:lang w:val="en-US"/>
        </w:rPr>
        <w:t xml:space="preserve"> on 27 December. Seminars and workshops on export, financing, and marketing were held as part of the TEB KOBİ (small-to-medium-size businesses) Academy’s Strategic Management Seminars.</w:t>
      </w:r>
    </w:p>
    <w:p w:rsidR="006C6E49" w:rsidRDefault="006C6E49">
      <w:pPr>
        <w:pStyle w:val="Title"/>
        <w:spacing w:after="120"/>
        <w:ind w:left="4320" w:firstLine="720"/>
        <w:jc w:val="left"/>
        <w:rPr>
          <w:rFonts w:ascii="Arial" w:hAnsi="Arial" w:cs="Arial"/>
          <w:lang w:val="en-US"/>
        </w:rPr>
      </w:pPr>
    </w:p>
    <w:p w:rsidR="006C6E49" w:rsidRDefault="00511FB2">
      <w:pPr>
        <w:pStyle w:val="BodyText2"/>
        <w:spacing w:after="120"/>
        <w:rPr>
          <w:lang w:val="en-US"/>
        </w:rPr>
      </w:pPr>
      <w:r>
        <w:rPr>
          <w:lang w:val="en-US"/>
        </w:rPr>
        <w:t>As small-to-medium-size businesses gain greater weight in Turkey’s eco</w:t>
      </w:r>
      <w:r>
        <w:rPr>
          <w:lang w:val="en-US"/>
        </w:rPr>
        <w:t>nomy, the Türk Ekonomi Bank has added a new project to the support it offers to small-to-medium-size businesses. The TEB Strategic Management Seminars designed to introduce in theory and practice the Strategic Company Management Model which is a special mo</w:t>
      </w:r>
      <w:r>
        <w:rPr>
          <w:lang w:val="en-US"/>
        </w:rPr>
        <w:t>del of management continued with the fifth seminar held in Samsun under a project intended to enhance the competitive power of small-to-medium-size businesses.</w:t>
      </w:r>
    </w:p>
    <w:p w:rsidR="006C6E49" w:rsidRDefault="00511FB2">
      <w:pPr>
        <w:pStyle w:val="BodyText2"/>
        <w:spacing w:after="120"/>
        <w:rPr>
          <w:lang w:val="en-US"/>
        </w:rPr>
      </w:pPr>
      <w:r>
        <w:rPr>
          <w:lang w:val="en-US"/>
        </w:rPr>
        <w:t>The seminar held in Samsun on Tuesday, 27 December 2005 was attended by TEB General Manager Varo</w:t>
      </w:r>
      <w:r>
        <w:rPr>
          <w:lang w:val="en-US"/>
        </w:rPr>
        <w:t>l Civil, TEB Deputy General Manager in charge of Commercial Banking Turgut Boz, and the President of the Samsun Chamber of Industry and Commerce Adnan Sakoğlu as the guest of honor.</w:t>
      </w:r>
    </w:p>
    <w:p w:rsidR="006C6E49" w:rsidRDefault="00511FB2">
      <w:pPr>
        <w:pStyle w:val="BodyText2"/>
        <w:spacing w:before="100" w:beforeAutospacing="1" w:after="120"/>
        <w:rPr>
          <w:b/>
          <w:bCs/>
          <w:lang w:val="en-US"/>
        </w:rPr>
      </w:pPr>
      <w:r>
        <w:rPr>
          <w:b/>
          <w:bCs/>
          <w:lang w:val="en-US"/>
        </w:rPr>
        <w:t>TEB KOBİ Academy workshops</w:t>
      </w:r>
    </w:p>
    <w:p w:rsidR="006C6E49" w:rsidRDefault="00511FB2">
      <w:pPr>
        <w:pStyle w:val="BodyText2"/>
        <w:spacing w:after="120"/>
        <w:rPr>
          <w:lang w:val="en-US"/>
        </w:rPr>
      </w:pPr>
      <w:r>
        <w:rPr>
          <w:lang w:val="en-US"/>
        </w:rPr>
        <w:t>Workshops entitled “Your Compass To Profitabili</w:t>
      </w:r>
      <w:r>
        <w:rPr>
          <w:lang w:val="en-US"/>
        </w:rPr>
        <w:t>ty” in the field of strategy, “The Way To Hedging Your Risks” in export, and “The Key To Every Market” in quality were organized by the TEB KOBİ Academy after the seminar to get the participating small-to-medium-size businesses involved in the practical si</w:t>
      </w:r>
      <w:r>
        <w:rPr>
          <w:lang w:val="en-US"/>
        </w:rPr>
        <w:t>de of things.</w:t>
      </w:r>
    </w:p>
    <w:p w:rsidR="006C6E49" w:rsidRDefault="00511FB2">
      <w:pPr>
        <w:pStyle w:val="BodyText"/>
        <w:spacing w:before="120" w:after="120"/>
        <w:jc w:val="both"/>
      </w:pPr>
      <w:r>
        <w:t>TEB’s first project after entering into a partnership in February this year with the BNP Paribas, the largest bank in the Euro zone, was the Trade Centers established in İstanbul, İzmir, and Adana for the benefit of those wishing to obtain in</w:t>
      </w:r>
      <w:r>
        <w:t>formation from an organization specializing in foreign trade. TEB now follows up on the Trade Centers project with its KOBİ Academy where it will share its value-added products and services and its expertise in the field with small-to-medium-size businesse</w:t>
      </w:r>
      <w:r>
        <w:t>s in seminars to continue throughout Turkey.</w:t>
      </w:r>
    </w:p>
    <w:p w:rsidR="006C6E49" w:rsidRDefault="00511FB2">
      <w:pPr>
        <w:pStyle w:val="BodyText"/>
        <w:spacing w:before="120" w:after="120"/>
        <w:jc w:val="both"/>
      </w:pPr>
      <w:r>
        <w:t>Having provided its services to Turkey’s largest corporations so far, TEB has now begun to offer boutique banking services to small-to-medium-size businesses by combining its expertise in the subject with the kn</w:t>
      </w:r>
      <w:r>
        <w:t>ow-how of BNP Paribas. Aiming to serve as “a separate bank” for each firm, TEB has put together a KOBİ Development Package including all the financial requirements of small-to-medium-size businesses as well as their demands for information and technology f</w:t>
      </w:r>
      <w:r>
        <w:t>or added value. Having determined the needs of small-to-medium-size businesses that make a substantial contribution to Turkey’s economy, TEB aims to boost the profitability of small-to-medium-size businesses and their power of competition with the world by</w:t>
      </w:r>
      <w:r>
        <w:t xml:space="preserve"> setting out with the motto, “When Growth Is A Must.”</w:t>
      </w:r>
    </w:p>
    <w:p w:rsidR="006C6E49" w:rsidRDefault="00511FB2">
      <w:pPr>
        <w:pStyle w:val="BodyText2"/>
        <w:rPr>
          <w:sz w:val="18"/>
          <w:lang w:val="en-US"/>
        </w:rPr>
      </w:pPr>
      <w:r>
        <w:rPr>
          <w:sz w:val="18"/>
          <w:lang w:val="en-US"/>
        </w:rPr>
        <w:t xml:space="preserve"> </w:t>
      </w:r>
    </w:p>
    <w:sectPr w:rsidR="006C6E49">
      <w:headerReference w:type="default" r:id="rId7"/>
      <w:pgSz w:w="11906" w:h="16838"/>
      <w:pgMar w:top="180" w:right="1418" w:bottom="36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E49" w:rsidRDefault="004728A1">
      <w:r>
        <w:separator/>
      </w:r>
    </w:p>
  </w:endnote>
  <w:endnote w:type="continuationSeparator" w:id="0">
    <w:p w:rsidR="006C6E49" w:rsidRDefault="00472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Sabon MT">
    <w:altName w:val="Times New Roman"/>
    <w:charset w:val="00"/>
    <w:family w:val="roman"/>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E49" w:rsidRDefault="004728A1">
      <w:r>
        <w:separator/>
      </w:r>
    </w:p>
  </w:footnote>
  <w:footnote w:type="continuationSeparator" w:id="0">
    <w:p w:rsidR="006C6E49" w:rsidRDefault="004728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E49" w:rsidRDefault="006C6E49">
    <w:pPr>
      <w:pStyle w:val="Header"/>
      <w:pBdr>
        <w:bar w:val="single" w:sz="4" w:color="auto"/>
      </w:pBdr>
      <w:ind w:left="720" w:right="612"/>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28A1"/>
    <w:rsid w:val="004728A1"/>
    <w:rsid w:val="00511FB2"/>
    <w:rsid w:val="006C6E4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pPr>
      <w:jc w:val="both"/>
    </w:pPr>
    <w:rPr>
      <w:rFonts w:ascii="Arial" w:hAnsi="Arial" w:cs="Arial"/>
      <w:sz w:val="22"/>
      <w:lang w:eastAsia="en-US"/>
    </w:rPr>
  </w:style>
  <w:style w:type="paragraph" w:styleId="Title">
    <w:name w:val="Title"/>
    <w:basedOn w:val="Normal"/>
    <w:qFormat/>
    <w:pPr>
      <w:jc w:val="center"/>
    </w:pPr>
    <w:rPr>
      <w:rFonts w:ascii="Sabon MT" w:hAnsi="Sabon MT"/>
      <w:b/>
      <w:szCs w:val="20"/>
      <w:lang w:val="en-GB"/>
    </w:rPr>
  </w:style>
  <w:style w:type="paragraph" w:styleId="Header">
    <w:name w:val="header"/>
    <w:basedOn w:val="Normal"/>
    <w:semiHidden/>
    <w:pPr>
      <w:tabs>
        <w:tab w:val="center" w:pos="4153"/>
        <w:tab w:val="right" w:pos="8306"/>
      </w:tabs>
    </w:pPr>
    <w:rPr>
      <w:lang w:val="en-US" w:eastAsia="en-US"/>
    </w:rPr>
  </w:style>
  <w:style w:type="paragraph" w:styleId="BodyText">
    <w:name w:val="Body Text"/>
    <w:basedOn w:val="Normal"/>
    <w:semiHidden/>
    <w:rPr>
      <w:rFonts w:ascii="Arial" w:hAnsi="Arial" w:cs="Arial"/>
      <w:sz w:val="22"/>
      <w:szCs w:val="22"/>
      <w:lang w:val="en-US" w:eastAsia="en-US"/>
    </w:rPr>
  </w:style>
  <w:style w:type="paragraph" w:styleId="Footer">
    <w:name w:val="footer"/>
    <w:basedOn w:val="Normal"/>
    <w:semiHidden/>
    <w:pPr>
      <w:tabs>
        <w:tab w:val="center" w:pos="4536"/>
        <w:tab w:val="right" w:pos="9072"/>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pPr>
      <w:jc w:val="both"/>
    </w:pPr>
    <w:rPr>
      <w:rFonts w:ascii="Arial" w:hAnsi="Arial" w:cs="Arial"/>
      <w:sz w:val="22"/>
      <w:lang w:eastAsia="en-US"/>
    </w:rPr>
  </w:style>
  <w:style w:type="paragraph" w:styleId="Title">
    <w:name w:val="Title"/>
    <w:basedOn w:val="Normal"/>
    <w:qFormat/>
    <w:pPr>
      <w:jc w:val="center"/>
    </w:pPr>
    <w:rPr>
      <w:rFonts w:ascii="Sabon MT" w:hAnsi="Sabon MT"/>
      <w:b/>
      <w:szCs w:val="20"/>
      <w:lang w:val="en-GB"/>
    </w:rPr>
  </w:style>
  <w:style w:type="paragraph" w:styleId="Header">
    <w:name w:val="header"/>
    <w:basedOn w:val="Normal"/>
    <w:semiHidden/>
    <w:pPr>
      <w:tabs>
        <w:tab w:val="center" w:pos="4153"/>
        <w:tab w:val="right" w:pos="8306"/>
      </w:tabs>
    </w:pPr>
    <w:rPr>
      <w:lang w:val="en-US" w:eastAsia="en-US"/>
    </w:rPr>
  </w:style>
  <w:style w:type="paragraph" w:styleId="BodyText">
    <w:name w:val="Body Text"/>
    <w:basedOn w:val="Normal"/>
    <w:semiHidden/>
    <w:rPr>
      <w:rFonts w:ascii="Arial" w:hAnsi="Arial" w:cs="Arial"/>
      <w:sz w:val="22"/>
      <w:szCs w:val="22"/>
      <w:lang w:val="en-US" w:eastAsia="en-US"/>
    </w:r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427</Words>
  <Characters>2438</Characters>
  <Application>Microsoft Office Word</Application>
  <DocSecurity>4</DocSecurity>
  <Lines>20</Lines>
  <Paragraphs>5</Paragraphs>
  <ScaleCrop>false</ScaleCrop>
  <Company>BNP Paribas</Company>
  <LinksUpToDate>false</LinksUpToDate>
  <CharactersWithSpaces>2860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2016-11-28T07:00:00Z</dcterms:created>
  <dcterms:modified xsi:type="dcterms:W3CDTF">2016-11-28T07:00:00Z</dcterms:modified>
</cp:coreProperties>
</file>