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F06" w:rsidRDefault="00E51F06">
      <w:pPr>
        <w:pStyle w:val="Title"/>
        <w:jc w:val="left"/>
        <w:rPr>
          <w:lang w:val="en-US"/>
        </w:rPr>
      </w:pPr>
      <w:bookmarkStart w:id="0" w:name="_GoBack"/>
      <w:bookmarkEnd w:id="0"/>
    </w:p>
    <w:p w:rsidR="00E51F06" w:rsidRDefault="00675ACA">
      <w:pPr>
        <w:pStyle w:val="Title"/>
        <w:rPr>
          <w:lang w:val="en-US"/>
        </w:rPr>
      </w:pPr>
      <w:r>
        <w:rPr>
          <w:lang w:val="en-US"/>
        </w:rPr>
        <w:t>Türk Ekonomi Bankası</w:t>
      </w:r>
    </w:p>
    <w:p w:rsidR="00E51F06" w:rsidRDefault="00675ACA">
      <w:pPr>
        <w:pStyle w:val="Title"/>
        <w:rPr>
          <w:lang w:val="en-US"/>
        </w:rPr>
      </w:pPr>
      <w:r>
        <w:rPr>
          <w:lang w:val="en-US"/>
        </w:rPr>
        <w:t>Anonim Şirketi</w:t>
      </w:r>
    </w:p>
    <w:p w:rsidR="00E51F06" w:rsidRDefault="00E51F06">
      <w:pPr>
        <w:tabs>
          <w:tab w:val="left" w:pos="1584"/>
          <w:tab w:val="left" w:pos="5040"/>
          <w:tab w:val="left" w:pos="6192"/>
          <w:tab w:val="left" w:pos="8496"/>
        </w:tabs>
        <w:jc w:val="center"/>
        <w:rPr>
          <w:rFonts w:ascii="Arial" w:hAnsi="Arial" w:cs="Arial"/>
          <w:b/>
          <w:sz w:val="26"/>
        </w:rPr>
      </w:pPr>
    </w:p>
    <w:p w:rsidR="00E51F06" w:rsidRDefault="00675ACA">
      <w:pPr>
        <w:pStyle w:val="Subtitle"/>
      </w:pPr>
      <w:r>
        <w:t>Unconsolidated Financial Statements</w:t>
      </w:r>
    </w:p>
    <w:p w:rsidR="00E51F06" w:rsidRDefault="00675ACA">
      <w:pPr>
        <w:tabs>
          <w:tab w:val="left" w:pos="1584"/>
          <w:tab w:val="left" w:pos="5040"/>
          <w:tab w:val="left" w:pos="6192"/>
          <w:tab w:val="left" w:pos="8496"/>
        </w:tabs>
        <w:jc w:val="center"/>
        <w:rPr>
          <w:rFonts w:ascii="Arial" w:hAnsi="Arial" w:cs="Arial"/>
          <w:b/>
          <w:sz w:val="32"/>
        </w:rPr>
      </w:pPr>
      <w:r>
        <w:rPr>
          <w:rFonts w:ascii="Arial" w:hAnsi="Arial" w:cs="Arial"/>
          <w:b/>
          <w:sz w:val="32"/>
        </w:rPr>
        <w:t>As of December 31, 2002</w:t>
      </w:r>
    </w:p>
    <w:p w:rsidR="00E51F06" w:rsidRDefault="00675ACA">
      <w:pPr>
        <w:tabs>
          <w:tab w:val="left" w:pos="1584"/>
          <w:tab w:val="left" w:pos="5040"/>
          <w:tab w:val="left" w:pos="6192"/>
          <w:tab w:val="left" w:pos="8496"/>
        </w:tabs>
        <w:jc w:val="center"/>
        <w:rPr>
          <w:rFonts w:ascii="Arial" w:hAnsi="Arial" w:cs="Arial"/>
          <w:b/>
          <w:sz w:val="28"/>
        </w:rPr>
      </w:pPr>
      <w:r>
        <w:rPr>
          <w:rFonts w:ascii="Arial" w:hAnsi="Arial" w:cs="Arial"/>
          <w:b/>
          <w:sz w:val="28"/>
        </w:rPr>
        <w:t>Together With Auditors' Report</w:t>
      </w:r>
    </w:p>
    <w:p w:rsidR="00E51F06" w:rsidRDefault="00E51F06">
      <w:pPr>
        <w:tabs>
          <w:tab w:val="left" w:pos="1584"/>
          <w:tab w:val="left" w:pos="5040"/>
          <w:tab w:val="left" w:pos="6192"/>
          <w:tab w:val="left" w:pos="8496"/>
        </w:tabs>
        <w:jc w:val="center"/>
      </w:pPr>
    </w:p>
    <w:p w:rsidR="00E51F06" w:rsidRDefault="00675ACA">
      <w:pPr>
        <w:tabs>
          <w:tab w:val="left" w:pos="1584"/>
          <w:tab w:val="left" w:pos="5040"/>
          <w:tab w:val="left" w:pos="6192"/>
          <w:tab w:val="left" w:pos="8496"/>
        </w:tabs>
        <w:jc w:val="center"/>
        <w:rPr>
          <w:rFonts w:ascii="Arial" w:hAnsi="Arial" w:cs="Arial"/>
          <w:b/>
          <w:bCs/>
        </w:rPr>
      </w:pPr>
      <w:r>
        <w:rPr>
          <w:rFonts w:ascii="Arial" w:hAnsi="Arial" w:cs="Arial"/>
          <w:b/>
          <w:bCs/>
        </w:rPr>
        <w:t xml:space="preserve">(CONVENIENCE TRANSLATION OF A REPORT AND FINANCIAL </w:t>
      </w:r>
      <w:r>
        <w:rPr>
          <w:rFonts w:ascii="Arial" w:hAnsi="Arial" w:cs="Arial"/>
          <w:b/>
          <w:bCs/>
        </w:rPr>
        <w:t>STATEMENTS</w:t>
      </w:r>
    </w:p>
    <w:p w:rsidR="00E51F06" w:rsidRDefault="00675ACA">
      <w:pPr>
        <w:tabs>
          <w:tab w:val="left" w:pos="1584"/>
          <w:tab w:val="left" w:pos="5040"/>
          <w:tab w:val="left" w:pos="6192"/>
          <w:tab w:val="left" w:pos="8496"/>
        </w:tabs>
        <w:jc w:val="center"/>
        <w:rPr>
          <w:b/>
          <w:bCs/>
        </w:rPr>
      </w:pPr>
      <w:r>
        <w:rPr>
          <w:rFonts w:ascii="Arial" w:hAnsi="Arial" w:cs="Arial"/>
          <w:b/>
          <w:bCs/>
        </w:rPr>
        <w:lastRenderedPageBreak/>
        <w:t>ORIGINALLY ISSUED IN TURKISH- SEE SECTION II, NOTE 3)</w:t>
      </w:r>
    </w:p>
    <w:p w:rsidR="00E51F06" w:rsidRDefault="00E51F06">
      <w:pPr>
        <w:tabs>
          <w:tab w:val="left" w:pos="1584"/>
          <w:tab w:val="left" w:pos="5040"/>
          <w:tab w:val="left" w:pos="6192"/>
          <w:tab w:val="left" w:pos="8496"/>
        </w:tabs>
        <w:jc w:val="center"/>
        <w:sectPr w:rsidR="00E51F06">
          <w:headerReference w:type="even" r:id="rId8"/>
          <w:footerReference w:type="even" r:id="rId9"/>
          <w:pgSz w:w="11907" w:h="16840" w:code="9"/>
          <w:pgMar w:top="4366" w:right="2835" w:bottom="9072" w:left="2835" w:header="708" w:footer="708" w:gutter="0"/>
          <w:cols w:space="708"/>
          <w:noEndnote/>
          <w:titlePg/>
        </w:sectPr>
      </w:pPr>
    </w:p>
    <w:p w:rsidR="00E51F06" w:rsidRDefault="00675ACA">
      <w:pPr>
        <w:tabs>
          <w:tab w:val="left" w:pos="1584"/>
          <w:tab w:val="left" w:pos="5040"/>
          <w:tab w:val="left" w:pos="6192"/>
          <w:tab w:val="left" w:pos="8496"/>
        </w:tabs>
        <w:jc w:val="both"/>
        <w:rPr>
          <w:rFonts w:ascii="Arial" w:hAnsi="Arial" w:cs="Arial"/>
          <w:b/>
          <w:bCs/>
        </w:rPr>
      </w:pPr>
      <w:r>
        <w:rPr>
          <w:rFonts w:ascii="Arial" w:hAnsi="Arial" w:cs="Arial"/>
          <w:b/>
          <w:bCs/>
        </w:rPr>
        <w:lastRenderedPageBreak/>
        <w:t>(Convenience Translation of A Report And Financial Statements</w:t>
      </w:r>
    </w:p>
    <w:p w:rsidR="00E51F06" w:rsidRDefault="00675ACA">
      <w:pPr>
        <w:tabs>
          <w:tab w:val="left" w:pos="1584"/>
          <w:tab w:val="left" w:pos="5040"/>
          <w:tab w:val="left" w:pos="6192"/>
          <w:tab w:val="left" w:pos="8496"/>
        </w:tabs>
        <w:jc w:val="both"/>
        <w:rPr>
          <w:rFonts w:ascii="Arial" w:hAnsi="Arial" w:cs="Arial"/>
          <w:b/>
          <w:bCs/>
        </w:rPr>
      </w:pPr>
      <w:r>
        <w:rPr>
          <w:rFonts w:ascii="Arial" w:hAnsi="Arial" w:cs="Arial"/>
          <w:b/>
          <w:bCs/>
        </w:rPr>
        <w:t>Originally Issued In Turkish - See Section II, Note 3)</w:t>
      </w:r>
    </w:p>
    <w:p w:rsidR="00E51F06" w:rsidRDefault="00E51F06">
      <w:pPr>
        <w:ind w:right="-476"/>
        <w:jc w:val="both"/>
        <w:rPr>
          <w:rFonts w:ascii="Arial" w:hAnsi="Arial" w:cs="Arial"/>
          <w:b/>
          <w:bCs/>
          <w:sz w:val="22"/>
        </w:rPr>
      </w:pPr>
    </w:p>
    <w:p w:rsidR="00E51F06" w:rsidRDefault="00675ACA">
      <w:pPr>
        <w:tabs>
          <w:tab w:val="left" w:pos="1584"/>
        </w:tabs>
        <w:ind w:right="14"/>
        <w:jc w:val="both"/>
        <w:rPr>
          <w:rFonts w:ascii="Arial" w:hAnsi="Arial" w:cs="Arial"/>
          <w:b/>
          <w:bCs/>
          <w:sz w:val="22"/>
        </w:rPr>
      </w:pPr>
      <w:r>
        <w:rPr>
          <w:rFonts w:ascii="Arial" w:hAnsi="Arial" w:cs="Arial"/>
          <w:b/>
          <w:bCs/>
          <w:sz w:val="22"/>
        </w:rPr>
        <w:t xml:space="preserve">TÜRK EKONOMİ BANKASI ANONİM ŞİRKETİ </w:t>
      </w:r>
    </w:p>
    <w:p w:rsidR="00E51F06" w:rsidRDefault="00675ACA">
      <w:pPr>
        <w:tabs>
          <w:tab w:val="left" w:pos="1584"/>
        </w:tabs>
        <w:ind w:right="14"/>
        <w:jc w:val="both"/>
        <w:rPr>
          <w:rFonts w:ascii="Arial" w:hAnsi="Arial" w:cs="Arial"/>
          <w:b/>
          <w:bCs/>
          <w:sz w:val="22"/>
        </w:rPr>
      </w:pPr>
      <w:r>
        <w:rPr>
          <w:rFonts w:ascii="Arial" w:hAnsi="Arial" w:cs="Arial"/>
          <w:b/>
          <w:bCs/>
          <w:sz w:val="22"/>
        </w:rPr>
        <w:t>AS OF DECEMBER 31, 2002</w:t>
      </w:r>
    </w:p>
    <w:p w:rsidR="00E51F06" w:rsidRDefault="00675ACA">
      <w:pPr>
        <w:autoSpaceDE w:val="0"/>
        <w:autoSpaceDN w:val="0"/>
        <w:adjustRightInd w:val="0"/>
        <w:rPr>
          <w:rFonts w:ascii="Arial" w:hAnsi="Arial" w:cs="Arial"/>
          <w:b/>
          <w:sz w:val="22"/>
          <w:highlight w:val="lightGray"/>
        </w:rPr>
      </w:pPr>
      <w:r>
        <w:rPr>
          <w:rFonts w:ascii="Arial" w:hAnsi="Arial" w:cs="Arial"/>
          <w:b/>
          <w:bCs/>
          <w:sz w:val="22"/>
        </w:rPr>
        <w:t>TOGETHER WITH AUDITORS’ REPORT</w:t>
      </w:r>
    </w:p>
    <w:p w:rsidR="00E51F06" w:rsidRDefault="00E51F06">
      <w:pPr>
        <w:autoSpaceDE w:val="0"/>
        <w:autoSpaceDN w:val="0"/>
        <w:adjustRightInd w:val="0"/>
        <w:rPr>
          <w:sz w:val="22"/>
          <w:highlight w:val="lightGray"/>
        </w:rPr>
      </w:pPr>
    </w:p>
    <w:p w:rsidR="00E51F06" w:rsidRDefault="00E51F06">
      <w:pPr>
        <w:autoSpaceDE w:val="0"/>
        <w:autoSpaceDN w:val="0"/>
        <w:adjustRightInd w:val="0"/>
        <w:rPr>
          <w:sz w:val="22"/>
          <w:highlight w:val="lightGray"/>
        </w:rPr>
      </w:pPr>
    </w:p>
    <w:p w:rsidR="00E51F06" w:rsidRDefault="00E51F06">
      <w:pPr>
        <w:autoSpaceDE w:val="0"/>
        <w:autoSpaceDN w:val="0"/>
        <w:adjustRightInd w:val="0"/>
        <w:jc w:val="both"/>
        <w:rPr>
          <w:highlight w:val="lightGray"/>
        </w:rPr>
      </w:pPr>
    </w:p>
    <w:p w:rsidR="00E51F06" w:rsidRDefault="00675ACA">
      <w:pPr>
        <w:tabs>
          <w:tab w:val="left" w:pos="864"/>
          <w:tab w:val="left" w:pos="2160"/>
          <w:tab w:val="left" w:pos="8280"/>
        </w:tabs>
        <w:ind w:right="22"/>
        <w:jc w:val="both"/>
      </w:pPr>
      <w:r>
        <w:t>We have audited the balance sheet of Türk Ekonomi Ba</w:t>
      </w:r>
      <w:r>
        <w:t xml:space="preserve">nkası Anonim Şirketi as of December 31, 2002 and the related statements of income, changes in shareholders' equity and cash flows for the year then ended. These financial statements </w:t>
      </w:r>
      <w:r>
        <w:rPr>
          <w:spacing w:val="-2"/>
        </w:rPr>
        <w:t>are expressed in the equivalent purchasing power of Turkish lira as of Dec</w:t>
      </w:r>
      <w:r>
        <w:rPr>
          <w:spacing w:val="-2"/>
        </w:rPr>
        <w:t>ember 31, 2002</w:t>
      </w:r>
      <w:r>
        <w:t xml:space="preserve">. These financial statements are the responsibility of the Bank’s management.  Our responsibility as independent auditors is to express an opinion on these financial statements based on our audit. </w:t>
      </w:r>
    </w:p>
    <w:p w:rsidR="00E51F06" w:rsidRDefault="00E51F06">
      <w:pPr>
        <w:tabs>
          <w:tab w:val="left" w:pos="864"/>
          <w:tab w:val="left" w:pos="2160"/>
          <w:tab w:val="left" w:pos="8280"/>
        </w:tabs>
        <w:ind w:right="22"/>
        <w:jc w:val="both"/>
      </w:pPr>
    </w:p>
    <w:p w:rsidR="00E51F06" w:rsidRDefault="00675ACA">
      <w:pPr>
        <w:tabs>
          <w:tab w:val="left" w:pos="864"/>
          <w:tab w:val="left" w:pos="2160"/>
          <w:tab w:val="left" w:pos="8280"/>
        </w:tabs>
        <w:ind w:right="22"/>
        <w:jc w:val="both"/>
      </w:pPr>
      <w:r>
        <w:t>We conducted our audit in accordance with t</w:t>
      </w:r>
      <w:r>
        <w:t>he auditing standards which were determined under the provisions of Banking Law Number 4389. These standards require that the audit should be planned and performed to obtain reasonable assurance as to whether the financial statements are free of material m</w:t>
      </w:r>
      <w:r>
        <w:t>isstatement. An audit includes examining, on a test basis, evidence supporting the amounts and disclosures in the financial statements.  An audit also includes assessing the accounting principles used and significant estimates made by management, as well a</w:t>
      </w:r>
      <w:r>
        <w:t>s evaluating the overall financial statement presentation.  We believe that our audit provides a reasonable basis for our opinion.</w:t>
      </w:r>
    </w:p>
    <w:p w:rsidR="00E51F06" w:rsidRDefault="00E51F06">
      <w:pPr>
        <w:tabs>
          <w:tab w:val="left" w:pos="864"/>
          <w:tab w:val="left" w:pos="2160"/>
          <w:tab w:val="left" w:pos="8280"/>
        </w:tabs>
        <w:ind w:right="22"/>
        <w:jc w:val="both"/>
      </w:pPr>
    </w:p>
    <w:p w:rsidR="00E51F06" w:rsidRDefault="00675ACA">
      <w:pPr>
        <w:pStyle w:val="BodyText2"/>
        <w:ind w:right="22"/>
        <w:rPr>
          <w:rFonts w:ascii="Times New Roman" w:hAnsi="Times New Roman" w:cs="Times New Roman"/>
          <w:szCs w:val="20"/>
          <w:lang w:val="en-US"/>
        </w:rPr>
      </w:pPr>
      <w:r>
        <w:rPr>
          <w:rFonts w:ascii="Times New Roman" w:hAnsi="Times New Roman" w:cs="Times New Roman"/>
          <w:szCs w:val="20"/>
          <w:lang w:val="en-US"/>
        </w:rPr>
        <w:t>In our opinion, the accompanying financial statements are presented fairly, in all material respects, the financial position</w:t>
      </w:r>
      <w:r>
        <w:rPr>
          <w:rFonts w:ascii="Times New Roman" w:hAnsi="Times New Roman" w:cs="Times New Roman"/>
          <w:szCs w:val="20"/>
          <w:lang w:val="en-US"/>
        </w:rPr>
        <w:t xml:space="preserve"> of Türk Ekonomi Bankası Anonim Şirketi at December 31, 2002 and the results of its operations and cash flows for the year then ended in accordance with the accounting principles and standards that are based on the Article 13 of the Banking Law number 4389</w:t>
      </w:r>
      <w:r>
        <w:rPr>
          <w:rFonts w:ascii="Times New Roman" w:hAnsi="Times New Roman" w:cs="Times New Roman"/>
          <w:szCs w:val="20"/>
          <w:lang w:val="en-US"/>
        </w:rPr>
        <w:t>.</w:t>
      </w:r>
    </w:p>
    <w:p w:rsidR="00E51F06" w:rsidRDefault="00E51F06">
      <w:pPr>
        <w:tabs>
          <w:tab w:val="left" w:pos="864"/>
          <w:tab w:val="left" w:pos="2160"/>
          <w:tab w:val="left" w:pos="8280"/>
        </w:tabs>
        <w:ind w:right="22"/>
        <w:jc w:val="both"/>
      </w:pPr>
    </w:p>
    <w:p w:rsidR="00E51F06" w:rsidRDefault="00675ACA">
      <w:pPr>
        <w:tabs>
          <w:tab w:val="left" w:pos="2160"/>
          <w:tab w:val="left" w:pos="8280"/>
        </w:tabs>
        <w:ind w:right="22"/>
        <w:jc w:val="both"/>
        <w:rPr>
          <w:b/>
        </w:rPr>
      </w:pPr>
      <w:r>
        <w:rPr>
          <w:b/>
        </w:rPr>
        <w:t>Additional paragraph for convenience translation to English:</w:t>
      </w:r>
    </w:p>
    <w:p w:rsidR="00E51F06" w:rsidRDefault="00E51F06">
      <w:pPr>
        <w:tabs>
          <w:tab w:val="left" w:pos="2160"/>
          <w:tab w:val="left" w:pos="8280"/>
        </w:tabs>
        <w:ind w:right="22"/>
        <w:jc w:val="both"/>
      </w:pPr>
    </w:p>
    <w:p w:rsidR="00E51F06" w:rsidRDefault="00675ACA">
      <w:pPr>
        <w:tabs>
          <w:tab w:val="left" w:pos="-720"/>
        </w:tabs>
        <w:suppressAutoHyphens/>
        <w:ind w:right="22"/>
        <w:jc w:val="both"/>
      </w:pPr>
      <w:r>
        <w:t>The above mentioned accounting principles differ from International Financial Reporting Standards (IFRS) issued by International Accounting Standards Board and so far as such differences appl</w:t>
      </w:r>
      <w:r>
        <w:t>y to the financial statements of the Bank they mainly relate to the format of financial statements and disclosure requirements, accounting for deferred taxes and accounting for retirement pay liabilities. The effects of the differences between these accoun</w:t>
      </w:r>
      <w:r>
        <w:t>ting principles and accounting principles generally accepted in the countries in which the accompanying financial statements are to be used and IFRS have not been quantified in the accompanying financial statements.  Accordingly, the accompanying financial</w:t>
      </w:r>
      <w:r>
        <w:t xml:space="preserve"> statements are not intended to present the financial position and results of operations and cash flows in accordance with the accounting principles generally accepted in the countries of users of the financial statements and IFRS. The Bank's consolidated </w:t>
      </w:r>
      <w:r>
        <w:t>financial statements prepared in accordance with the accounting principles and standards that are based on the Article 13 of the Banking Law number 4389 will be issued separately.</w:t>
      </w:r>
    </w:p>
    <w:p w:rsidR="00E51F06" w:rsidRDefault="00E51F06">
      <w:pPr>
        <w:autoSpaceDE w:val="0"/>
        <w:autoSpaceDN w:val="0"/>
        <w:adjustRightInd w:val="0"/>
        <w:jc w:val="both"/>
        <w:rPr>
          <w:highlight w:val="lightGray"/>
        </w:rPr>
      </w:pPr>
    </w:p>
    <w:p w:rsidR="00E51F06" w:rsidRDefault="00E51F06">
      <w:pPr>
        <w:pStyle w:val="Header"/>
        <w:tabs>
          <w:tab w:val="clear" w:pos="4536"/>
        </w:tabs>
        <w:rPr>
          <w:sz w:val="20"/>
        </w:rPr>
      </w:pPr>
    </w:p>
    <w:p w:rsidR="00E51F06" w:rsidRDefault="00675ACA">
      <w:pPr>
        <w:tabs>
          <w:tab w:val="left" w:pos="864"/>
          <w:tab w:val="left" w:pos="2160"/>
          <w:tab w:val="left" w:pos="8280"/>
        </w:tabs>
        <w:ind w:right="22"/>
        <w:rPr>
          <w:lang w:val="de-DE"/>
        </w:rPr>
      </w:pPr>
      <w:r>
        <w:rPr>
          <w:lang w:val="de-DE"/>
        </w:rPr>
        <w:t>Güney Serbest Muhasebeci Mali Müşavirlik Anonim Şirketi</w:t>
      </w:r>
    </w:p>
    <w:p w:rsidR="00E51F06" w:rsidRDefault="00675ACA">
      <w:pPr>
        <w:tabs>
          <w:tab w:val="left" w:pos="864"/>
          <w:tab w:val="left" w:pos="2160"/>
          <w:tab w:val="left" w:pos="8280"/>
        </w:tabs>
        <w:ind w:right="22"/>
      </w:pPr>
      <w:r>
        <w:t>An Affiliated Firm</w:t>
      </w:r>
      <w:r>
        <w:t xml:space="preserve"> of Ernst &amp; Young International</w:t>
      </w:r>
    </w:p>
    <w:p w:rsidR="00E51F06" w:rsidRDefault="00E51F06">
      <w:pPr>
        <w:tabs>
          <w:tab w:val="left" w:pos="864"/>
          <w:tab w:val="left" w:pos="2160"/>
          <w:tab w:val="left" w:pos="8280"/>
        </w:tabs>
        <w:ind w:right="22"/>
      </w:pPr>
    </w:p>
    <w:p w:rsidR="00E51F06" w:rsidRDefault="00E51F06">
      <w:pPr>
        <w:tabs>
          <w:tab w:val="left" w:pos="864"/>
          <w:tab w:val="left" w:pos="2160"/>
          <w:tab w:val="left" w:pos="8280"/>
        </w:tabs>
        <w:ind w:right="22"/>
      </w:pPr>
    </w:p>
    <w:p w:rsidR="00E51F06" w:rsidRDefault="00E51F06">
      <w:pPr>
        <w:tabs>
          <w:tab w:val="left" w:pos="864"/>
          <w:tab w:val="left" w:pos="2160"/>
          <w:tab w:val="left" w:pos="8280"/>
        </w:tabs>
        <w:ind w:right="22"/>
      </w:pPr>
    </w:p>
    <w:p w:rsidR="00E51F06" w:rsidRDefault="00675ACA">
      <w:pPr>
        <w:tabs>
          <w:tab w:val="left" w:pos="864"/>
          <w:tab w:val="left" w:pos="2160"/>
          <w:tab w:val="left" w:pos="8280"/>
        </w:tabs>
        <w:ind w:right="22"/>
      </w:pPr>
      <w:r>
        <w:t>Esra Peri, SMMM</w:t>
      </w:r>
    </w:p>
    <w:p w:rsidR="00E51F06" w:rsidRDefault="00E51F06">
      <w:pPr>
        <w:tabs>
          <w:tab w:val="left" w:pos="864"/>
          <w:tab w:val="left" w:pos="2160"/>
          <w:tab w:val="left" w:pos="8280"/>
        </w:tabs>
        <w:ind w:right="22"/>
      </w:pPr>
    </w:p>
    <w:p w:rsidR="00E51F06" w:rsidRDefault="00E51F06">
      <w:pPr>
        <w:tabs>
          <w:tab w:val="left" w:pos="864"/>
          <w:tab w:val="left" w:pos="2160"/>
          <w:tab w:val="left" w:pos="8280"/>
        </w:tabs>
        <w:ind w:right="22"/>
      </w:pPr>
    </w:p>
    <w:p w:rsidR="00E51F06" w:rsidRDefault="00675ACA">
      <w:pPr>
        <w:tabs>
          <w:tab w:val="left" w:pos="864"/>
          <w:tab w:val="left" w:pos="2160"/>
          <w:tab w:val="left" w:pos="8280"/>
        </w:tabs>
        <w:ind w:right="22"/>
      </w:pPr>
      <w:r>
        <w:t>February 21, 2003</w:t>
      </w:r>
    </w:p>
    <w:p w:rsidR="00E51F06" w:rsidRDefault="00675ACA">
      <w:pPr>
        <w:tabs>
          <w:tab w:val="left" w:pos="864"/>
          <w:tab w:val="left" w:pos="2160"/>
          <w:tab w:val="left" w:pos="8280"/>
        </w:tabs>
        <w:ind w:right="22"/>
        <w:sectPr w:rsidR="00E51F06">
          <w:headerReference w:type="first" r:id="rId10"/>
          <w:footerReference w:type="first" r:id="rId11"/>
          <w:pgSz w:w="11907" w:h="16840" w:code="9"/>
          <w:pgMar w:top="1418" w:right="1418" w:bottom="1418" w:left="1418" w:header="708" w:footer="708" w:gutter="0"/>
          <w:cols w:space="708"/>
          <w:noEndnote/>
          <w:titlePg/>
        </w:sectPr>
      </w:pPr>
      <w:r>
        <w:t>Istanbul, Turkey</w:t>
      </w:r>
    </w:p>
    <w:p w:rsidR="00E51F06" w:rsidRDefault="00E51F06">
      <w:pPr>
        <w:tabs>
          <w:tab w:val="left" w:pos="451"/>
          <w:tab w:val="left" w:pos="5220"/>
          <w:tab w:val="left" w:pos="6120"/>
          <w:tab w:val="left" w:pos="7020"/>
          <w:tab w:val="left" w:pos="7775"/>
          <w:tab w:val="left" w:pos="9071"/>
        </w:tabs>
        <w:autoSpaceDE w:val="0"/>
        <w:autoSpaceDN w:val="0"/>
        <w:adjustRightInd w:val="0"/>
        <w:rPr>
          <w:sz w:val="14"/>
        </w:rPr>
      </w:pPr>
    </w:p>
    <w:tbl>
      <w:tblPr>
        <w:tblW w:w="9210" w:type="dxa"/>
        <w:tblLayout w:type="fixed"/>
        <w:tblCellMar>
          <w:left w:w="30" w:type="dxa"/>
          <w:right w:w="30" w:type="dxa"/>
        </w:tblCellMar>
        <w:tblLook w:val="0000" w:firstRow="0" w:lastRow="0" w:firstColumn="0" w:lastColumn="0" w:noHBand="0" w:noVBand="0"/>
      </w:tblPr>
      <w:tblGrid>
        <w:gridCol w:w="573"/>
        <w:gridCol w:w="3597"/>
        <w:gridCol w:w="720"/>
        <w:gridCol w:w="720"/>
        <w:gridCol w:w="720"/>
        <w:gridCol w:w="720"/>
        <w:gridCol w:w="720"/>
        <w:gridCol w:w="720"/>
        <w:gridCol w:w="720"/>
      </w:tblGrid>
      <w:tr w:rsidR="00E51F06">
        <w:trPr>
          <w:trHeight w:val="117"/>
        </w:trPr>
        <w:tc>
          <w:tcPr>
            <w:tcW w:w="573" w:type="dxa"/>
            <w:tcBorders>
              <w:top w:val="single" w:sz="4" w:space="0" w:color="auto"/>
              <w:left w:val="nil"/>
            </w:tcBorders>
          </w:tcPr>
          <w:p w:rsidR="00E51F06" w:rsidRDefault="00E51F06">
            <w:pPr>
              <w:autoSpaceDE w:val="0"/>
              <w:autoSpaceDN w:val="0"/>
              <w:adjustRightInd w:val="0"/>
              <w:jc w:val="right"/>
              <w:rPr>
                <w:color w:val="000000"/>
                <w:sz w:val="14"/>
                <w:szCs w:val="16"/>
              </w:rPr>
            </w:pPr>
          </w:p>
        </w:tc>
        <w:tc>
          <w:tcPr>
            <w:tcW w:w="3597" w:type="dxa"/>
            <w:tcBorders>
              <w:top w:val="single" w:sz="4" w:space="0" w:color="auto"/>
            </w:tcBorders>
          </w:tcPr>
          <w:p w:rsidR="00E51F06" w:rsidRDefault="00E51F06">
            <w:pPr>
              <w:autoSpaceDE w:val="0"/>
              <w:autoSpaceDN w:val="0"/>
              <w:adjustRightInd w:val="0"/>
              <w:jc w:val="right"/>
              <w:rPr>
                <w:color w:val="000000"/>
                <w:sz w:val="14"/>
                <w:szCs w:val="16"/>
              </w:rPr>
            </w:pPr>
          </w:p>
        </w:tc>
        <w:tc>
          <w:tcPr>
            <w:tcW w:w="720" w:type="dxa"/>
            <w:tcBorders>
              <w:top w:val="single" w:sz="4" w:space="0" w:color="auto"/>
            </w:tcBorders>
          </w:tcPr>
          <w:p w:rsidR="00E51F06" w:rsidRDefault="00E51F06">
            <w:pPr>
              <w:autoSpaceDE w:val="0"/>
              <w:autoSpaceDN w:val="0"/>
              <w:adjustRightInd w:val="0"/>
              <w:jc w:val="center"/>
              <w:rPr>
                <w:color w:val="000000"/>
                <w:sz w:val="14"/>
                <w:szCs w:val="16"/>
              </w:rPr>
            </w:pPr>
          </w:p>
        </w:tc>
        <w:tc>
          <w:tcPr>
            <w:tcW w:w="2160" w:type="dxa"/>
            <w:gridSpan w:val="3"/>
            <w:tcBorders>
              <w:top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Current Period</w:t>
            </w:r>
          </w:p>
        </w:tc>
        <w:tc>
          <w:tcPr>
            <w:tcW w:w="2160" w:type="dxa"/>
            <w:gridSpan w:val="3"/>
            <w:tcBorders>
              <w:top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Prior Period</w:t>
            </w:r>
          </w:p>
        </w:tc>
      </w:tr>
      <w:tr w:rsidR="00E51F06">
        <w:trPr>
          <w:cantSplit/>
          <w:trHeight w:val="117"/>
        </w:trPr>
        <w:tc>
          <w:tcPr>
            <w:tcW w:w="573" w:type="dxa"/>
            <w:tcBorders>
              <w:top w:val="nil"/>
              <w:left w:val="nil"/>
              <w:bottom w:val="single" w:sz="4" w:space="0" w:color="auto"/>
            </w:tcBorders>
          </w:tcPr>
          <w:p w:rsidR="00E51F06" w:rsidRDefault="00E51F06">
            <w:pPr>
              <w:autoSpaceDE w:val="0"/>
              <w:autoSpaceDN w:val="0"/>
              <w:adjustRightInd w:val="0"/>
              <w:jc w:val="right"/>
              <w:rPr>
                <w:color w:val="000000"/>
                <w:sz w:val="14"/>
                <w:szCs w:val="16"/>
              </w:rPr>
            </w:pPr>
          </w:p>
        </w:tc>
        <w:tc>
          <w:tcPr>
            <w:tcW w:w="3597" w:type="dxa"/>
            <w:tcBorders>
              <w:top w:val="nil"/>
              <w:bottom w:val="single" w:sz="4" w:space="0" w:color="auto"/>
            </w:tcBorders>
          </w:tcPr>
          <w:p w:rsidR="00E51F06" w:rsidRDefault="00E51F06">
            <w:pPr>
              <w:autoSpaceDE w:val="0"/>
              <w:autoSpaceDN w:val="0"/>
              <w:adjustRightInd w:val="0"/>
              <w:jc w:val="right"/>
              <w:rPr>
                <w:color w:val="000000"/>
                <w:sz w:val="14"/>
                <w:szCs w:val="16"/>
              </w:rPr>
            </w:pPr>
          </w:p>
        </w:tc>
        <w:tc>
          <w:tcPr>
            <w:tcW w:w="720" w:type="dxa"/>
            <w:tcBorders>
              <w:top w:val="nil"/>
              <w:bottom w:val="single" w:sz="4" w:space="0" w:color="auto"/>
            </w:tcBorders>
          </w:tcPr>
          <w:p w:rsidR="00E51F06" w:rsidRDefault="00E51F06">
            <w:pPr>
              <w:autoSpaceDE w:val="0"/>
              <w:autoSpaceDN w:val="0"/>
              <w:adjustRightInd w:val="0"/>
              <w:jc w:val="center"/>
              <w:rPr>
                <w:color w:val="000000"/>
                <w:sz w:val="14"/>
                <w:szCs w:val="16"/>
              </w:rPr>
            </w:pPr>
          </w:p>
        </w:tc>
        <w:tc>
          <w:tcPr>
            <w:tcW w:w="2160" w:type="dxa"/>
            <w:gridSpan w:val="3"/>
            <w:tcBorders>
              <w:top w:val="nil"/>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31.12.2002</w:t>
            </w:r>
          </w:p>
        </w:tc>
        <w:tc>
          <w:tcPr>
            <w:tcW w:w="2160" w:type="dxa"/>
            <w:gridSpan w:val="3"/>
            <w:tcBorders>
              <w:top w:val="nil"/>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31.12.2001</w:t>
            </w:r>
          </w:p>
        </w:tc>
      </w:tr>
      <w:tr w:rsidR="00E51F06">
        <w:trPr>
          <w:cantSplit/>
          <w:trHeight w:val="117"/>
        </w:trPr>
        <w:tc>
          <w:tcPr>
            <w:tcW w:w="4170" w:type="dxa"/>
            <w:gridSpan w:val="2"/>
            <w:tcBorders>
              <w:top w:val="single" w:sz="4" w:space="0" w:color="auto"/>
              <w:left w:val="nil"/>
              <w:bottom w:val="single" w:sz="4" w:space="0" w:color="auto"/>
            </w:tcBorders>
          </w:tcPr>
          <w:p w:rsidR="00E51F06" w:rsidRDefault="00675ACA">
            <w:pPr>
              <w:autoSpaceDE w:val="0"/>
              <w:autoSpaceDN w:val="0"/>
              <w:adjustRightInd w:val="0"/>
              <w:jc w:val="both"/>
              <w:rPr>
                <w:b/>
                <w:bCs/>
                <w:color w:val="000000"/>
                <w:sz w:val="14"/>
                <w:szCs w:val="16"/>
              </w:rPr>
            </w:pPr>
            <w:r>
              <w:rPr>
                <w:b/>
                <w:bCs/>
                <w:color w:val="000000"/>
                <w:sz w:val="14"/>
                <w:szCs w:val="16"/>
              </w:rPr>
              <w:t>ASSETS</w:t>
            </w:r>
          </w:p>
        </w:tc>
        <w:tc>
          <w:tcPr>
            <w:tcW w:w="720" w:type="dxa"/>
            <w:tcBorders>
              <w:top w:val="single" w:sz="4" w:space="0" w:color="auto"/>
              <w:bottom w:val="single" w:sz="4" w:space="0" w:color="auto"/>
            </w:tcBorders>
          </w:tcPr>
          <w:p w:rsidR="00E51F06" w:rsidRDefault="00675ACA">
            <w:pPr>
              <w:pStyle w:val="Heading1"/>
              <w:rPr>
                <w:lang w:val="en-US"/>
              </w:rPr>
            </w:pPr>
            <w:r>
              <w:rPr>
                <w:lang w:val="en-US"/>
              </w:rPr>
              <w:t>Note Ref.</w:t>
            </w:r>
          </w:p>
        </w:tc>
        <w:tc>
          <w:tcPr>
            <w:tcW w:w="720" w:type="dxa"/>
            <w:tcBorders>
              <w:top w:val="single" w:sz="4" w:space="0" w:color="auto"/>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 xml:space="preserve"> TL </w:t>
            </w:r>
          </w:p>
        </w:tc>
        <w:tc>
          <w:tcPr>
            <w:tcW w:w="720" w:type="dxa"/>
            <w:tcBorders>
              <w:top w:val="single" w:sz="4" w:space="0" w:color="auto"/>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 xml:space="preserve">FC </w:t>
            </w:r>
          </w:p>
        </w:tc>
        <w:tc>
          <w:tcPr>
            <w:tcW w:w="720" w:type="dxa"/>
            <w:tcBorders>
              <w:top w:val="single" w:sz="4" w:space="0" w:color="auto"/>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Total</w:t>
            </w:r>
          </w:p>
        </w:tc>
        <w:tc>
          <w:tcPr>
            <w:tcW w:w="720" w:type="dxa"/>
            <w:tcBorders>
              <w:top w:val="single" w:sz="4" w:space="0" w:color="auto"/>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 xml:space="preserve"> TL </w:t>
            </w:r>
          </w:p>
        </w:tc>
        <w:tc>
          <w:tcPr>
            <w:tcW w:w="720" w:type="dxa"/>
            <w:tcBorders>
              <w:top w:val="single" w:sz="4" w:space="0" w:color="auto"/>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 xml:space="preserve"> FC </w:t>
            </w:r>
          </w:p>
        </w:tc>
        <w:tc>
          <w:tcPr>
            <w:tcW w:w="720" w:type="dxa"/>
            <w:tcBorders>
              <w:top w:val="single" w:sz="4" w:space="0" w:color="auto"/>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Total</w:t>
            </w:r>
          </w:p>
        </w:tc>
      </w:tr>
      <w:tr w:rsidR="00E51F06">
        <w:trPr>
          <w:trHeight w:val="117"/>
        </w:trPr>
        <w:tc>
          <w:tcPr>
            <w:tcW w:w="573" w:type="dxa"/>
            <w:tcBorders>
              <w:top w:val="single" w:sz="4" w:space="0" w:color="auto"/>
              <w:left w:val="nil"/>
            </w:tcBorders>
          </w:tcPr>
          <w:p w:rsidR="00E51F06" w:rsidRDefault="00E51F06">
            <w:pPr>
              <w:autoSpaceDE w:val="0"/>
              <w:autoSpaceDN w:val="0"/>
              <w:adjustRightInd w:val="0"/>
              <w:rPr>
                <w:b/>
                <w:bCs/>
                <w:color w:val="000000"/>
                <w:sz w:val="14"/>
                <w:szCs w:val="16"/>
              </w:rPr>
            </w:pPr>
          </w:p>
        </w:tc>
        <w:tc>
          <w:tcPr>
            <w:tcW w:w="3597" w:type="dxa"/>
            <w:tcBorders>
              <w:top w:val="single" w:sz="4" w:space="0" w:color="auto"/>
            </w:tcBorders>
          </w:tcPr>
          <w:p w:rsidR="00E51F06" w:rsidRDefault="00E51F06">
            <w:pPr>
              <w:autoSpaceDE w:val="0"/>
              <w:autoSpaceDN w:val="0"/>
              <w:adjustRightInd w:val="0"/>
              <w:rPr>
                <w:b/>
                <w:bCs/>
                <w:color w:val="000000"/>
                <w:sz w:val="14"/>
                <w:szCs w:val="16"/>
              </w:rPr>
            </w:pPr>
          </w:p>
        </w:tc>
        <w:tc>
          <w:tcPr>
            <w:tcW w:w="720" w:type="dxa"/>
            <w:tcBorders>
              <w:top w:val="single" w:sz="4" w:space="0" w:color="auto"/>
            </w:tcBorders>
          </w:tcPr>
          <w:p w:rsidR="00E51F06" w:rsidRDefault="00E51F06">
            <w:pPr>
              <w:autoSpaceDE w:val="0"/>
              <w:autoSpaceDN w:val="0"/>
              <w:adjustRightInd w:val="0"/>
              <w:jc w:val="center"/>
              <w:rPr>
                <w:color w:val="000000"/>
                <w:sz w:val="14"/>
                <w:szCs w:val="16"/>
              </w:rPr>
            </w:pPr>
          </w:p>
        </w:tc>
        <w:tc>
          <w:tcPr>
            <w:tcW w:w="720" w:type="dxa"/>
            <w:tcBorders>
              <w:top w:val="single" w:sz="4" w:space="0" w:color="auto"/>
            </w:tcBorders>
          </w:tcPr>
          <w:p w:rsidR="00E51F06" w:rsidRDefault="00E51F06">
            <w:pPr>
              <w:autoSpaceDE w:val="0"/>
              <w:autoSpaceDN w:val="0"/>
              <w:adjustRightInd w:val="0"/>
              <w:jc w:val="right"/>
              <w:rPr>
                <w:b/>
                <w:bCs/>
                <w:color w:val="000000"/>
                <w:sz w:val="14"/>
                <w:szCs w:val="16"/>
              </w:rPr>
            </w:pPr>
          </w:p>
        </w:tc>
        <w:tc>
          <w:tcPr>
            <w:tcW w:w="720" w:type="dxa"/>
            <w:tcBorders>
              <w:top w:val="single" w:sz="4" w:space="0" w:color="auto"/>
            </w:tcBorders>
          </w:tcPr>
          <w:p w:rsidR="00E51F06" w:rsidRDefault="00E51F06">
            <w:pPr>
              <w:autoSpaceDE w:val="0"/>
              <w:autoSpaceDN w:val="0"/>
              <w:adjustRightInd w:val="0"/>
              <w:jc w:val="right"/>
              <w:rPr>
                <w:b/>
                <w:bCs/>
                <w:color w:val="000000"/>
                <w:sz w:val="14"/>
                <w:szCs w:val="16"/>
              </w:rPr>
            </w:pPr>
          </w:p>
        </w:tc>
        <w:tc>
          <w:tcPr>
            <w:tcW w:w="720" w:type="dxa"/>
            <w:tcBorders>
              <w:top w:val="single" w:sz="4" w:space="0" w:color="auto"/>
            </w:tcBorders>
          </w:tcPr>
          <w:p w:rsidR="00E51F06" w:rsidRDefault="00E51F06">
            <w:pPr>
              <w:autoSpaceDE w:val="0"/>
              <w:autoSpaceDN w:val="0"/>
              <w:adjustRightInd w:val="0"/>
              <w:jc w:val="right"/>
              <w:rPr>
                <w:b/>
                <w:bCs/>
                <w:color w:val="000000"/>
                <w:sz w:val="14"/>
                <w:szCs w:val="16"/>
              </w:rPr>
            </w:pPr>
          </w:p>
        </w:tc>
        <w:tc>
          <w:tcPr>
            <w:tcW w:w="720" w:type="dxa"/>
            <w:tcBorders>
              <w:top w:val="single" w:sz="4" w:space="0" w:color="auto"/>
            </w:tcBorders>
          </w:tcPr>
          <w:p w:rsidR="00E51F06" w:rsidRDefault="00E51F06">
            <w:pPr>
              <w:autoSpaceDE w:val="0"/>
              <w:autoSpaceDN w:val="0"/>
              <w:adjustRightInd w:val="0"/>
              <w:jc w:val="right"/>
              <w:rPr>
                <w:b/>
                <w:bCs/>
                <w:color w:val="000000"/>
                <w:sz w:val="14"/>
                <w:szCs w:val="16"/>
              </w:rPr>
            </w:pPr>
          </w:p>
        </w:tc>
        <w:tc>
          <w:tcPr>
            <w:tcW w:w="720" w:type="dxa"/>
            <w:tcBorders>
              <w:top w:val="single" w:sz="4" w:space="0" w:color="auto"/>
            </w:tcBorders>
          </w:tcPr>
          <w:p w:rsidR="00E51F06" w:rsidRDefault="00E51F06">
            <w:pPr>
              <w:autoSpaceDE w:val="0"/>
              <w:autoSpaceDN w:val="0"/>
              <w:adjustRightInd w:val="0"/>
              <w:jc w:val="right"/>
              <w:rPr>
                <w:b/>
                <w:bCs/>
                <w:color w:val="000000"/>
                <w:sz w:val="14"/>
                <w:szCs w:val="16"/>
              </w:rPr>
            </w:pPr>
          </w:p>
        </w:tc>
        <w:tc>
          <w:tcPr>
            <w:tcW w:w="720" w:type="dxa"/>
            <w:tcBorders>
              <w:top w:val="single" w:sz="4" w:space="0" w:color="auto"/>
            </w:tcBorders>
          </w:tcPr>
          <w:p w:rsidR="00E51F06" w:rsidRDefault="00E51F06">
            <w:pPr>
              <w:autoSpaceDE w:val="0"/>
              <w:autoSpaceDN w:val="0"/>
              <w:adjustRightInd w:val="0"/>
              <w:jc w:val="right"/>
              <w:rPr>
                <w:b/>
                <w:bCs/>
                <w:color w:val="000000"/>
                <w:sz w:val="14"/>
                <w:szCs w:val="16"/>
              </w:rPr>
            </w:pP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I. </w:t>
            </w:r>
          </w:p>
        </w:tc>
        <w:tc>
          <w:tcPr>
            <w:tcW w:w="3597" w:type="dxa"/>
            <w:tcBorders>
              <w:bottom w:val="nil"/>
            </w:tcBorders>
            <w:vAlign w:val="bottom"/>
          </w:tcPr>
          <w:p w:rsidR="00E51F06" w:rsidRDefault="00675ACA">
            <w:pPr>
              <w:rPr>
                <w:rFonts w:eastAsia="Arial Unicode MS"/>
                <w:b/>
                <w:bCs/>
                <w:sz w:val="14"/>
                <w:szCs w:val="22"/>
              </w:rPr>
            </w:pPr>
            <w:r>
              <w:rPr>
                <w:b/>
                <w:bCs/>
                <w:sz w:val="14"/>
                <w:szCs w:val="22"/>
              </w:rPr>
              <w:t>CASH AND BALANCES WITH THE CENTRAL BANK OF TU</w:t>
            </w:r>
            <w:r>
              <w:rPr>
                <w:b/>
                <w:bCs/>
                <w:sz w:val="14"/>
                <w:szCs w:val="22"/>
              </w:rPr>
              <w:t>RKEY</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20,859</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408,621</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429,480</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8,649</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159,324</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167,973</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1.1 </w:t>
            </w:r>
          </w:p>
        </w:tc>
        <w:tc>
          <w:tcPr>
            <w:tcW w:w="3597" w:type="dxa"/>
            <w:tcBorders>
              <w:bottom w:val="nil"/>
            </w:tcBorders>
            <w:vAlign w:val="bottom"/>
          </w:tcPr>
          <w:p w:rsidR="00E51F06" w:rsidRDefault="00675ACA">
            <w:pPr>
              <w:rPr>
                <w:rFonts w:eastAsia="Arial Unicode MS"/>
                <w:sz w:val="14"/>
                <w:szCs w:val="22"/>
              </w:rPr>
            </w:pPr>
            <w:r>
              <w:rPr>
                <w:sz w:val="14"/>
                <w:szCs w:val="22"/>
              </w:rPr>
              <w:t>Cash</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6,059</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6,059</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6,129</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6,129</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1.2 </w:t>
            </w:r>
          </w:p>
        </w:tc>
        <w:tc>
          <w:tcPr>
            <w:tcW w:w="3597" w:type="dxa"/>
            <w:tcBorders>
              <w:bottom w:val="nil"/>
            </w:tcBorders>
            <w:vAlign w:val="bottom"/>
          </w:tcPr>
          <w:p w:rsidR="00E51F06" w:rsidRDefault="00675ACA">
            <w:pPr>
              <w:rPr>
                <w:rFonts w:eastAsia="Arial Unicode MS"/>
                <w:sz w:val="14"/>
                <w:szCs w:val="22"/>
              </w:rPr>
            </w:pPr>
            <w:r>
              <w:rPr>
                <w:sz w:val="14"/>
                <w:szCs w:val="22"/>
              </w:rPr>
              <w:t xml:space="preserve">Foreign currency </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80,624</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80,624</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157,522</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157,522</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1.3 </w:t>
            </w:r>
          </w:p>
        </w:tc>
        <w:tc>
          <w:tcPr>
            <w:tcW w:w="3597" w:type="dxa"/>
            <w:tcBorders>
              <w:bottom w:val="nil"/>
            </w:tcBorders>
            <w:vAlign w:val="bottom"/>
          </w:tcPr>
          <w:p w:rsidR="00E51F06" w:rsidRDefault="00675ACA">
            <w:pPr>
              <w:rPr>
                <w:rFonts w:eastAsia="Arial Unicode MS"/>
                <w:sz w:val="14"/>
                <w:szCs w:val="22"/>
              </w:rPr>
            </w:pPr>
            <w:r>
              <w:rPr>
                <w:sz w:val="14"/>
                <w:szCs w:val="22"/>
              </w:rPr>
              <w:t>Balances with the Central Bank of Turkey</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IV-1</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14,800</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327,997</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342,797</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2,520</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1,802</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4,322</w:t>
            </w: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II. </w:t>
            </w:r>
          </w:p>
        </w:tc>
        <w:tc>
          <w:tcPr>
            <w:tcW w:w="3597" w:type="dxa"/>
            <w:tcBorders>
              <w:bottom w:val="nil"/>
            </w:tcBorders>
            <w:vAlign w:val="bottom"/>
          </w:tcPr>
          <w:p w:rsidR="00E51F06" w:rsidRDefault="00675ACA">
            <w:pPr>
              <w:rPr>
                <w:rFonts w:eastAsia="Arial Unicode MS"/>
                <w:b/>
                <w:bCs/>
                <w:sz w:val="14"/>
                <w:szCs w:val="22"/>
              </w:rPr>
            </w:pPr>
            <w:r>
              <w:rPr>
                <w:b/>
                <w:bCs/>
                <w:sz w:val="14"/>
                <w:szCs w:val="22"/>
              </w:rPr>
              <w:t>T</w:t>
            </w:r>
            <w:r>
              <w:rPr>
                <w:b/>
                <w:bCs/>
                <w:sz w:val="14"/>
                <w:szCs w:val="22"/>
              </w:rPr>
              <w:t>RADING SECURITIES (Net)</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24,994</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2,940</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27,934</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4,188</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8,045</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12,233</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2.1 </w:t>
            </w:r>
          </w:p>
        </w:tc>
        <w:tc>
          <w:tcPr>
            <w:tcW w:w="3597" w:type="dxa"/>
            <w:tcBorders>
              <w:bottom w:val="nil"/>
            </w:tcBorders>
            <w:vAlign w:val="bottom"/>
          </w:tcPr>
          <w:p w:rsidR="00E51F06" w:rsidRDefault="00675ACA">
            <w:pPr>
              <w:rPr>
                <w:rFonts w:eastAsia="Arial Unicode MS"/>
                <w:sz w:val="14"/>
                <w:szCs w:val="22"/>
              </w:rPr>
            </w:pPr>
            <w:r>
              <w:rPr>
                <w:sz w:val="14"/>
                <w:szCs w:val="22"/>
              </w:rPr>
              <w:t>Public sector debt securities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IV-2</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24,994</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2,668</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27,662</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4,188</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8,045</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12,233</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2.1.1 </w:t>
            </w:r>
          </w:p>
        </w:tc>
        <w:tc>
          <w:tcPr>
            <w:tcW w:w="3597" w:type="dxa"/>
            <w:tcBorders>
              <w:bottom w:val="nil"/>
            </w:tcBorders>
            <w:vAlign w:val="bottom"/>
          </w:tcPr>
          <w:p w:rsidR="00E51F06" w:rsidRDefault="00675ACA">
            <w:pPr>
              <w:rPr>
                <w:rFonts w:eastAsia="Arial Unicode MS"/>
                <w:sz w:val="14"/>
                <w:szCs w:val="22"/>
              </w:rPr>
            </w:pPr>
            <w:r>
              <w:rPr>
                <w:sz w:val="14"/>
                <w:szCs w:val="22"/>
              </w:rPr>
              <w:t>Government bonds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IV-2</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19,252</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19,252</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4,188</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8,045</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12,233</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2.1.2 </w:t>
            </w:r>
          </w:p>
        </w:tc>
        <w:tc>
          <w:tcPr>
            <w:tcW w:w="3597" w:type="dxa"/>
            <w:tcBorders>
              <w:bottom w:val="nil"/>
            </w:tcBorders>
            <w:vAlign w:val="bottom"/>
          </w:tcPr>
          <w:p w:rsidR="00E51F06" w:rsidRDefault="00675ACA">
            <w:pPr>
              <w:rPr>
                <w:rFonts w:eastAsia="Arial Unicode MS"/>
                <w:sz w:val="14"/>
                <w:szCs w:val="22"/>
              </w:rPr>
            </w:pPr>
            <w:r>
              <w:rPr>
                <w:sz w:val="14"/>
                <w:szCs w:val="22"/>
              </w:rPr>
              <w:t>Treasury bills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IV-2</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5,741</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5,741</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2.1.3 </w:t>
            </w:r>
          </w:p>
        </w:tc>
        <w:tc>
          <w:tcPr>
            <w:tcW w:w="3597" w:type="dxa"/>
            <w:tcBorders>
              <w:bottom w:val="nil"/>
            </w:tcBorders>
            <w:vAlign w:val="bottom"/>
          </w:tcPr>
          <w:p w:rsidR="00E51F06" w:rsidRDefault="00675ACA">
            <w:pPr>
              <w:rPr>
                <w:rFonts w:eastAsia="Arial Unicode MS"/>
                <w:sz w:val="14"/>
                <w:szCs w:val="22"/>
              </w:rPr>
            </w:pPr>
            <w:r>
              <w:rPr>
                <w:sz w:val="14"/>
                <w:szCs w:val="22"/>
              </w:rPr>
              <w:t>Other</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IV-2</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2,668</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2,669</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2.2 </w:t>
            </w:r>
          </w:p>
        </w:tc>
        <w:tc>
          <w:tcPr>
            <w:tcW w:w="3597" w:type="dxa"/>
            <w:tcBorders>
              <w:bottom w:val="nil"/>
            </w:tcBorders>
            <w:vAlign w:val="bottom"/>
          </w:tcPr>
          <w:p w:rsidR="00E51F06" w:rsidRDefault="00675ACA">
            <w:pPr>
              <w:rPr>
                <w:rFonts w:eastAsia="Arial Unicode MS"/>
                <w:sz w:val="14"/>
                <w:szCs w:val="22"/>
              </w:rPr>
            </w:pPr>
            <w:r>
              <w:rPr>
                <w:sz w:val="14"/>
                <w:szCs w:val="22"/>
              </w:rPr>
              <w:t>Share certificates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2.3 </w:t>
            </w:r>
          </w:p>
        </w:tc>
        <w:tc>
          <w:tcPr>
            <w:tcW w:w="3597" w:type="dxa"/>
            <w:tcBorders>
              <w:bottom w:val="nil"/>
            </w:tcBorders>
            <w:vAlign w:val="bottom"/>
          </w:tcPr>
          <w:p w:rsidR="00E51F06" w:rsidRDefault="00675ACA">
            <w:pPr>
              <w:rPr>
                <w:rFonts w:eastAsia="Arial Unicode MS"/>
                <w:sz w:val="14"/>
                <w:szCs w:val="22"/>
              </w:rPr>
            </w:pPr>
            <w:r>
              <w:rPr>
                <w:sz w:val="14"/>
                <w:szCs w:val="22"/>
              </w:rPr>
              <w:t>Other marketable securities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272</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272</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III. </w:t>
            </w:r>
          </w:p>
        </w:tc>
        <w:tc>
          <w:tcPr>
            <w:tcW w:w="3597" w:type="dxa"/>
            <w:tcBorders>
              <w:bottom w:val="nil"/>
            </w:tcBorders>
            <w:vAlign w:val="bottom"/>
          </w:tcPr>
          <w:p w:rsidR="00E51F06" w:rsidRDefault="00675ACA">
            <w:pPr>
              <w:rPr>
                <w:rFonts w:eastAsia="Arial Unicode MS"/>
                <w:b/>
                <w:bCs/>
                <w:sz w:val="14"/>
                <w:szCs w:val="22"/>
              </w:rPr>
            </w:pPr>
            <w:r>
              <w:rPr>
                <w:b/>
                <w:bCs/>
                <w:sz w:val="14"/>
                <w:szCs w:val="22"/>
              </w:rPr>
              <w:t>BANKS AND OTHER FINANCIAL INSTITUTIONS</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23,010</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304,218</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327,228</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9</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250,999</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251,008</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3.1 </w:t>
            </w:r>
          </w:p>
        </w:tc>
        <w:tc>
          <w:tcPr>
            <w:tcW w:w="3597" w:type="dxa"/>
            <w:tcBorders>
              <w:bottom w:val="nil"/>
            </w:tcBorders>
            <w:vAlign w:val="bottom"/>
          </w:tcPr>
          <w:p w:rsidR="00E51F06" w:rsidRDefault="00675ACA">
            <w:pPr>
              <w:rPr>
                <w:rFonts w:eastAsia="Arial Unicode MS"/>
                <w:sz w:val="14"/>
                <w:szCs w:val="22"/>
              </w:rPr>
            </w:pPr>
            <w:r>
              <w:rPr>
                <w:sz w:val="14"/>
                <w:szCs w:val="22"/>
              </w:rPr>
              <w:t>Due from banks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23,010</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304,218</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327,228</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9</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250,989</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250,998</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3.1.1 </w:t>
            </w:r>
          </w:p>
        </w:tc>
        <w:tc>
          <w:tcPr>
            <w:tcW w:w="3597" w:type="dxa"/>
            <w:tcBorders>
              <w:bottom w:val="nil"/>
            </w:tcBorders>
            <w:vAlign w:val="bottom"/>
          </w:tcPr>
          <w:p w:rsidR="00E51F06" w:rsidRDefault="00675ACA">
            <w:pPr>
              <w:rPr>
                <w:rFonts w:eastAsia="Arial Unicode MS"/>
                <w:sz w:val="14"/>
                <w:szCs w:val="22"/>
              </w:rPr>
            </w:pPr>
            <w:r>
              <w:rPr>
                <w:sz w:val="14"/>
                <w:szCs w:val="22"/>
              </w:rPr>
              <w:t xml:space="preserve">   Domestic banks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23,010</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105,782</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128,792</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9</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51,118</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51,127</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3.1.2 </w:t>
            </w:r>
          </w:p>
        </w:tc>
        <w:tc>
          <w:tcPr>
            <w:tcW w:w="3597" w:type="dxa"/>
            <w:tcBorders>
              <w:bottom w:val="nil"/>
            </w:tcBorders>
            <w:vAlign w:val="bottom"/>
          </w:tcPr>
          <w:p w:rsidR="00E51F06" w:rsidRDefault="00675ACA">
            <w:pPr>
              <w:rPr>
                <w:rFonts w:eastAsia="Arial Unicode MS"/>
                <w:sz w:val="14"/>
                <w:szCs w:val="22"/>
              </w:rPr>
            </w:pPr>
            <w:r>
              <w:rPr>
                <w:sz w:val="14"/>
                <w:szCs w:val="22"/>
              </w:rPr>
              <w:t xml:space="preserve">   Foreign banks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IV-3</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198,436</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198,436</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199,871</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199,871</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3.2 </w:t>
            </w:r>
          </w:p>
        </w:tc>
        <w:tc>
          <w:tcPr>
            <w:tcW w:w="3597" w:type="dxa"/>
            <w:tcBorders>
              <w:bottom w:val="nil"/>
            </w:tcBorders>
            <w:vAlign w:val="bottom"/>
          </w:tcPr>
          <w:p w:rsidR="00E51F06" w:rsidRDefault="00675ACA">
            <w:pPr>
              <w:rPr>
                <w:rFonts w:eastAsia="Arial Unicode MS"/>
                <w:sz w:val="14"/>
                <w:szCs w:val="22"/>
              </w:rPr>
            </w:pPr>
            <w:r>
              <w:rPr>
                <w:sz w:val="14"/>
                <w:szCs w:val="22"/>
              </w:rPr>
              <w:t>Other financial institutions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10</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10</w:t>
            </w: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IV. </w:t>
            </w:r>
          </w:p>
        </w:tc>
        <w:tc>
          <w:tcPr>
            <w:tcW w:w="3597" w:type="dxa"/>
            <w:tcBorders>
              <w:bottom w:val="nil"/>
            </w:tcBorders>
            <w:vAlign w:val="bottom"/>
          </w:tcPr>
          <w:p w:rsidR="00E51F06" w:rsidRDefault="00675ACA">
            <w:pPr>
              <w:rPr>
                <w:rFonts w:eastAsia="Arial Unicode MS"/>
                <w:b/>
                <w:bCs/>
                <w:sz w:val="14"/>
                <w:szCs w:val="22"/>
              </w:rPr>
            </w:pPr>
            <w:r>
              <w:rPr>
                <w:b/>
                <w:bCs/>
                <w:sz w:val="14"/>
                <w:szCs w:val="22"/>
              </w:rPr>
              <w:t>MONEY MARKET PLACEMENTS</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22</w:t>
            </w:r>
            <w:r>
              <w:rPr>
                <w:b/>
                <w:bCs/>
                <w:color w:val="000000"/>
                <w:sz w:val="14"/>
                <w:szCs w:val="22"/>
              </w:rPr>
              <w:t>7,250</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178,732</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405,982</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137,251</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535,657</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672,908</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4.1 </w:t>
            </w:r>
          </w:p>
        </w:tc>
        <w:tc>
          <w:tcPr>
            <w:tcW w:w="3597" w:type="dxa"/>
            <w:tcBorders>
              <w:bottom w:val="nil"/>
            </w:tcBorders>
            <w:vAlign w:val="bottom"/>
          </w:tcPr>
          <w:p w:rsidR="00E51F06" w:rsidRDefault="00675ACA">
            <w:pPr>
              <w:rPr>
                <w:rFonts w:eastAsia="Arial Unicode MS"/>
                <w:sz w:val="14"/>
                <w:szCs w:val="22"/>
              </w:rPr>
            </w:pPr>
            <w:r>
              <w:rPr>
                <w:sz w:val="14"/>
                <w:szCs w:val="22"/>
              </w:rPr>
              <w:t>Interbank money market placements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227,250</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178,732</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405,982</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137,251</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535,657</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672,908</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4.2 </w:t>
            </w:r>
          </w:p>
        </w:tc>
        <w:tc>
          <w:tcPr>
            <w:tcW w:w="3597" w:type="dxa"/>
            <w:tcBorders>
              <w:bottom w:val="nil"/>
            </w:tcBorders>
            <w:vAlign w:val="bottom"/>
          </w:tcPr>
          <w:p w:rsidR="00E51F06" w:rsidRDefault="00675ACA">
            <w:pPr>
              <w:rPr>
                <w:rFonts w:eastAsia="Arial Unicode MS"/>
                <w:sz w:val="14"/>
                <w:szCs w:val="22"/>
              </w:rPr>
            </w:pPr>
            <w:r>
              <w:rPr>
                <w:sz w:val="14"/>
                <w:szCs w:val="22"/>
              </w:rPr>
              <w:t>Istanbul Stock Exchange money market placements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4.3 </w:t>
            </w:r>
          </w:p>
        </w:tc>
        <w:tc>
          <w:tcPr>
            <w:tcW w:w="3597" w:type="dxa"/>
            <w:tcBorders>
              <w:bottom w:val="nil"/>
            </w:tcBorders>
            <w:vAlign w:val="bottom"/>
          </w:tcPr>
          <w:p w:rsidR="00E51F06" w:rsidRDefault="00675ACA">
            <w:pPr>
              <w:rPr>
                <w:rFonts w:eastAsia="Arial Unicode MS"/>
                <w:sz w:val="14"/>
                <w:szCs w:val="22"/>
              </w:rPr>
            </w:pPr>
            <w:r>
              <w:rPr>
                <w:sz w:val="14"/>
                <w:szCs w:val="22"/>
              </w:rPr>
              <w:t>Receivables from reverse repurchase agreeme</w:t>
            </w:r>
            <w:r>
              <w:rPr>
                <w:sz w:val="14"/>
                <w:szCs w:val="22"/>
              </w:rPr>
              <w:t>nts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color w:val="000000"/>
                <w:sz w:val="14"/>
                <w:szCs w:val="22"/>
              </w:rPr>
            </w:pPr>
            <w:r>
              <w:rPr>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V. </w:t>
            </w:r>
          </w:p>
        </w:tc>
        <w:tc>
          <w:tcPr>
            <w:tcW w:w="3597" w:type="dxa"/>
            <w:tcBorders>
              <w:bottom w:val="nil"/>
            </w:tcBorders>
            <w:vAlign w:val="bottom"/>
          </w:tcPr>
          <w:p w:rsidR="00E51F06" w:rsidRDefault="00675ACA">
            <w:pPr>
              <w:rPr>
                <w:rFonts w:eastAsia="Arial Unicode MS"/>
                <w:b/>
                <w:bCs/>
                <w:sz w:val="14"/>
                <w:szCs w:val="22"/>
              </w:rPr>
            </w:pPr>
            <w:r>
              <w:rPr>
                <w:b/>
                <w:bCs/>
                <w:sz w:val="14"/>
                <w:szCs w:val="22"/>
              </w:rPr>
              <w:t xml:space="preserve">SECURITIES AVAILABLE FOR SALE (Net)  </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9</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16,856</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16,865</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ind w:right="-30"/>
              <w:jc w:val="both"/>
              <w:rPr>
                <w:b/>
                <w:bCs/>
                <w:color w:val="000000"/>
                <w:sz w:val="14"/>
                <w:szCs w:val="22"/>
              </w:rPr>
            </w:pPr>
            <w:r>
              <w:rPr>
                <w:b/>
                <w:bCs/>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5.1 </w:t>
            </w:r>
          </w:p>
        </w:tc>
        <w:tc>
          <w:tcPr>
            <w:tcW w:w="3597" w:type="dxa"/>
            <w:tcBorders>
              <w:bottom w:val="nil"/>
            </w:tcBorders>
            <w:vAlign w:val="bottom"/>
          </w:tcPr>
          <w:p w:rsidR="00E51F06" w:rsidRDefault="00675ACA">
            <w:pPr>
              <w:rPr>
                <w:rFonts w:eastAsia="Arial Unicode MS"/>
                <w:sz w:val="14"/>
                <w:szCs w:val="22"/>
              </w:rPr>
            </w:pPr>
            <w:r>
              <w:rPr>
                <w:sz w:val="14"/>
                <w:szCs w:val="22"/>
              </w:rPr>
              <w:t>Share certificates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IV-5</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9</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9</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5.2 </w:t>
            </w:r>
          </w:p>
        </w:tc>
        <w:tc>
          <w:tcPr>
            <w:tcW w:w="3597" w:type="dxa"/>
            <w:tcBorders>
              <w:bottom w:val="nil"/>
            </w:tcBorders>
            <w:vAlign w:val="bottom"/>
          </w:tcPr>
          <w:p w:rsidR="00E51F06" w:rsidRDefault="00675ACA">
            <w:pPr>
              <w:rPr>
                <w:rFonts w:eastAsia="Arial Unicode MS"/>
                <w:sz w:val="14"/>
                <w:szCs w:val="22"/>
              </w:rPr>
            </w:pPr>
            <w:r>
              <w:rPr>
                <w:sz w:val="14"/>
                <w:szCs w:val="22"/>
              </w:rPr>
              <w:t>Other marketable securities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IV-5</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16,856</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16,856</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highlight w:val="red"/>
              </w:rPr>
            </w:pPr>
            <w:r>
              <w:rPr>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VI. </w:t>
            </w:r>
          </w:p>
        </w:tc>
        <w:tc>
          <w:tcPr>
            <w:tcW w:w="3597" w:type="dxa"/>
            <w:tcBorders>
              <w:bottom w:val="nil"/>
            </w:tcBorders>
            <w:vAlign w:val="bottom"/>
          </w:tcPr>
          <w:p w:rsidR="00E51F06" w:rsidRDefault="00675ACA">
            <w:pPr>
              <w:rPr>
                <w:rFonts w:eastAsia="Arial Unicode MS"/>
                <w:b/>
                <w:bCs/>
                <w:sz w:val="14"/>
                <w:szCs w:val="22"/>
              </w:rPr>
            </w:pPr>
            <w:r>
              <w:rPr>
                <w:b/>
                <w:bCs/>
                <w:sz w:val="14"/>
                <w:szCs w:val="22"/>
              </w:rPr>
              <w:t>LOANS</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356,053</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445,819</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801,872</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269,052</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324,597</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593,649</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6.</w:t>
            </w:r>
            <w:r>
              <w:rPr>
                <w:color w:val="000000"/>
                <w:sz w:val="14"/>
                <w:szCs w:val="16"/>
              </w:rPr>
              <w:t xml:space="preserve">1 </w:t>
            </w:r>
          </w:p>
        </w:tc>
        <w:tc>
          <w:tcPr>
            <w:tcW w:w="3597" w:type="dxa"/>
            <w:tcBorders>
              <w:bottom w:val="nil"/>
            </w:tcBorders>
            <w:vAlign w:val="bottom"/>
          </w:tcPr>
          <w:p w:rsidR="00E51F06" w:rsidRDefault="00675ACA">
            <w:pPr>
              <w:rPr>
                <w:rFonts w:eastAsia="Arial Unicode MS"/>
                <w:sz w:val="14"/>
                <w:szCs w:val="22"/>
              </w:rPr>
            </w:pPr>
            <w:r>
              <w:rPr>
                <w:sz w:val="14"/>
                <w:szCs w:val="22"/>
              </w:rPr>
              <w:t>Short term</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IV-6</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330,230</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429,381</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759,611</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232,389</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309,888</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542,277</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6.2 </w:t>
            </w:r>
          </w:p>
        </w:tc>
        <w:tc>
          <w:tcPr>
            <w:tcW w:w="3597" w:type="dxa"/>
            <w:tcBorders>
              <w:bottom w:val="nil"/>
            </w:tcBorders>
            <w:vAlign w:val="bottom"/>
          </w:tcPr>
          <w:p w:rsidR="00E51F06" w:rsidRDefault="00675ACA">
            <w:pPr>
              <w:rPr>
                <w:rFonts w:eastAsia="Arial Unicode MS"/>
                <w:sz w:val="14"/>
                <w:szCs w:val="22"/>
              </w:rPr>
            </w:pPr>
            <w:r>
              <w:rPr>
                <w:sz w:val="14"/>
                <w:szCs w:val="22"/>
              </w:rPr>
              <w:t>Medium and long term</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IV-6</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20,861</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16,438</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37,299</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20,936</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14,709</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35,645</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6.3 </w:t>
            </w:r>
          </w:p>
        </w:tc>
        <w:tc>
          <w:tcPr>
            <w:tcW w:w="3597" w:type="dxa"/>
            <w:tcBorders>
              <w:bottom w:val="nil"/>
            </w:tcBorders>
            <w:vAlign w:val="bottom"/>
          </w:tcPr>
          <w:p w:rsidR="00E51F06" w:rsidRDefault="00675ACA">
            <w:pPr>
              <w:rPr>
                <w:rFonts w:eastAsia="Arial Unicode MS"/>
                <w:sz w:val="14"/>
                <w:szCs w:val="22"/>
              </w:rPr>
            </w:pPr>
            <w:r>
              <w:rPr>
                <w:sz w:val="14"/>
                <w:szCs w:val="22"/>
              </w:rPr>
              <w:t>Loans under follow-up</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IV-6</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20,212</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20,212</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22,641</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22,641</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6.4 </w:t>
            </w:r>
          </w:p>
        </w:tc>
        <w:tc>
          <w:tcPr>
            <w:tcW w:w="3597" w:type="dxa"/>
            <w:tcBorders>
              <w:bottom w:val="nil"/>
            </w:tcBorders>
            <w:vAlign w:val="bottom"/>
          </w:tcPr>
          <w:p w:rsidR="00E51F06" w:rsidRDefault="00675ACA">
            <w:pPr>
              <w:rPr>
                <w:rFonts w:eastAsia="Arial Unicode MS"/>
                <w:sz w:val="14"/>
                <w:szCs w:val="22"/>
              </w:rPr>
            </w:pPr>
            <w:r>
              <w:rPr>
                <w:sz w:val="14"/>
                <w:szCs w:val="22"/>
              </w:rPr>
              <w:t>Specific provisions (-)</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IV-6</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(15,250)</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r>
              <w:rPr>
                <w:color w:val="000000"/>
                <w:sz w:val="14"/>
                <w:szCs w:val="22"/>
              </w:rPr>
              <w:t>15,250)</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(6,914)</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(6,914)</w:t>
            </w: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VII. </w:t>
            </w:r>
          </w:p>
        </w:tc>
        <w:tc>
          <w:tcPr>
            <w:tcW w:w="3597" w:type="dxa"/>
            <w:tcBorders>
              <w:bottom w:val="nil"/>
            </w:tcBorders>
            <w:vAlign w:val="bottom"/>
          </w:tcPr>
          <w:p w:rsidR="00E51F06" w:rsidRDefault="00675ACA">
            <w:pPr>
              <w:rPr>
                <w:rFonts w:eastAsia="Arial Unicode MS"/>
                <w:b/>
                <w:bCs/>
                <w:sz w:val="14"/>
                <w:szCs w:val="22"/>
              </w:rPr>
            </w:pPr>
            <w:r>
              <w:rPr>
                <w:b/>
                <w:bCs/>
                <w:sz w:val="14"/>
                <w:szCs w:val="22"/>
              </w:rPr>
              <w:t>FACTORING RECEIVABLES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IV-7</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VIII. </w:t>
            </w:r>
          </w:p>
        </w:tc>
        <w:tc>
          <w:tcPr>
            <w:tcW w:w="3597" w:type="dxa"/>
            <w:tcBorders>
              <w:bottom w:val="nil"/>
            </w:tcBorders>
            <w:vAlign w:val="bottom"/>
          </w:tcPr>
          <w:p w:rsidR="00E51F06" w:rsidRDefault="00675ACA">
            <w:pPr>
              <w:rPr>
                <w:rFonts w:eastAsia="Arial Unicode MS"/>
                <w:b/>
                <w:bCs/>
                <w:sz w:val="14"/>
                <w:szCs w:val="22"/>
              </w:rPr>
            </w:pPr>
            <w:r>
              <w:rPr>
                <w:b/>
                <w:bCs/>
                <w:sz w:val="14"/>
                <w:szCs w:val="22"/>
              </w:rPr>
              <w:t>SECURITIES HELD TO MATURITY (Net)</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36,557</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36,557</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48,106</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38,573</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86,679</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8.1 </w:t>
            </w:r>
          </w:p>
        </w:tc>
        <w:tc>
          <w:tcPr>
            <w:tcW w:w="3597" w:type="dxa"/>
            <w:tcBorders>
              <w:bottom w:val="nil"/>
            </w:tcBorders>
            <w:vAlign w:val="bottom"/>
          </w:tcPr>
          <w:p w:rsidR="00E51F06" w:rsidRDefault="00675ACA">
            <w:pPr>
              <w:rPr>
                <w:rFonts w:eastAsia="Arial Unicode MS"/>
                <w:sz w:val="14"/>
                <w:szCs w:val="22"/>
              </w:rPr>
            </w:pPr>
            <w:r>
              <w:rPr>
                <w:sz w:val="14"/>
                <w:szCs w:val="22"/>
              </w:rPr>
              <w:t>Public sector debt securities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IV-8</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36,557</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36,557</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48,099</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38,573</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86,672</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8.1.1 </w:t>
            </w:r>
          </w:p>
        </w:tc>
        <w:tc>
          <w:tcPr>
            <w:tcW w:w="3597" w:type="dxa"/>
            <w:tcBorders>
              <w:bottom w:val="nil"/>
            </w:tcBorders>
            <w:vAlign w:val="bottom"/>
          </w:tcPr>
          <w:p w:rsidR="00E51F06" w:rsidRDefault="00675ACA">
            <w:pPr>
              <w:rPr>
                <w:rFonts w:eastAsia="Arial Unicode MS"/>
                <w:sz w:val="14"/>
                <w:szCs w:val="22"/>
              </w:rPr>
            </w:pPr>
            <w:r>
              <w:rPr>
                <w:sz w:val="14"/>
                <w:szCs w:val="22"/>
              </w:rPr>
              <w:t xml:space="preserve">   Government b</w:t>
            </w:r>
            <w:r>
              <w:rPr>
                <w:sz w:val="14"/>
                <w:szCs w:val="22"/>
              </w:rPr>
              <w:t>onds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IV-8</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36,557</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36,557</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48,099</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48,099</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8.1.2 </w:t>
            </w:r>
          </w:p>
        </w:tc>
        <w:tc>
          <w:tcPr>
            <w:tcW w:w="3597" w:type="dxa"/>
            <w:tcBorders>
              <w:bottom w:val="nil"/>
            </w:tcBorders>
            <w:vAlign w:val="bottom"/>
          </w:tcPr>
          <w:p w:rsidR="00E51F06" w:rsidRDefault="00675ACA">
            <w:pPr>
              <w:rPr>
                <w:rFonts w:eastAsia="Arial Unicode MS"/>
                <w:sz w:val="14"/>
                <w:szCs w:val="22"/>
              </w:rPr>
            </w:pPr>
            <w:r>
              <w:rPr>
                <w:sz w:val="14"/>
                <w:szCs w:val="22"/>
              </w:rPr>
              <w:t xml:space="preserve">   Treasury bills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IV-8</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8.1.3 </w:t>
            </w:r>
          </w:p>
        </w:tc>
        <w:tc>
          <w:tcPr>
            <w:tcW w:w="3597" w:type="dxa"/>
            <w:tcBorders>
              <w:bottom w:val="nil"/>
            </w:tcBorders>
            <w:vAlign w:val="bottom"/>
          </w:tcPr>
          <w:p w:rsidR="00E51F06" w:rsidRDefault="00675ACA">
            <w:pPr>
              <w:rPr>
                <w:rFonts w:eastAsia="Arial Unicode MS"/>
                <w:sz w:val="14"/>
                <w:szCs w:val="22"/>
              </w:rPr>
            </w:pPr>
            <w:r>
              <w:rPr>
                <w:sz w:val="14"/>
                <w:szCs w:val="22"/>
              </w:rPr>
              <w:t xml:space="preserve">   Other</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IV-8</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38,573</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38,573</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8.2 </w:t>
            </w:r>
          </w:p>
        </w:tc>
        <w:tc>
          <w:tcPr>
            <w:tcW w:w="3597" w:type="dxa"/>
            <w:tcBorders>
              <w:bottom w:val="nil"/>
            </w:tcBorders>
            <w:vAlign w:val="bottom"/>
          </w:tcPr>
          <w:p w:rsidR="00E51F06" w:rsidRDefault="00675ACA">
            <w:pPr>
              <w:rPr>
                <w:rFonts w:eastAsia="Arial Unicode MS"/>
                <w:sz w:val="14"/>
                <w:szCs w:val="22"/>
              </w:rPr>
            </w:pPr>
            <w:r>
              <w:rPr>
                <w:sz w:val="14"/>
                <w:szCs w:val="22"/>
              </w:rPr>
              <w:t>Other marketable securities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IV-8</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7</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7</w:t>
            </w: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IX. </w:t>
            </w:r>
          </w:p>
        </w:tc>
        <w:tc>
          <w:tcPr>
            <w:tcW w:w="3597" w:type="dxa"/>
            <w:tcBorders>
              <w:bottom w:val="nil"/>
            </w:tcBorders>
            <w:vAlign w:val="bottom"/>
          </w:tcPr>
          <w:p w:rsidR="00E51F06" w:rsidRDefault="00675ACA">
            <w:pPr>
              <w:rPr>
                <w:rFonts w:eastAsia="Arial Unicode MS"/>
                <w:b/>
                <w:bCs/>
                <w:sz w:val="14"/>
                <w:szCs w:val="22"/>
              </w:rPr>
            </w:pPr>
            <w:r>
              <w:rPr>
                <w:b/>
                <w:bCs/>
                <w:sz w:val="14"/>
                <w:szCs w:val="22"/>
              </w:rPr>
              <w:t xml:space="preserve">INVESTMENTS AND ASSOCIATES (Net)  </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5,643</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5,643</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4,620</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4,620</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w:t>
            </w:r>
            <w:r>
              <w:rPr>
                <w:color w:val="000000"/>
                <w:sz w:val="14"/>
                <w:szCs w:val="16"/>
              </w:rPr>
              <w:t xml:space="preserve">9.1 </w:t>
            </w:r>
          </w:p>
        </w:tc>
        <w:tc>
          <w:tcPr>
            <w:tcW w:w="3597" w:type="dxa"/>
            <w:tcBorders>
              <w:bottom w:val="nil"/>
            </w:tcBorders>
            <w:vAlign w:val="bottom"/>
          </w:tcPr>
          <w:p w:rsidR="00E51F06" w:rsidRDefault="00675ACA">
            <w:pPr>
              <w:rPr>
                <w:rFonts w:eastAsia="Arial Unicode MS"/>
                <w:sz w:val="14"/>
                <w:szCs w:val="22"/>
              </w:rPr>
            </w:pPr>
            <w:r>
              <w:rPr>
                <w:sz w:val="14"/>
                <w:szCs w:val="22"/>
              </w:rPr>
              <w:t>Financial investments and associates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IV-9</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5,643</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5,643</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4,620</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4,620</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9.2 </w:t>
            </w:r>
          </w:p>
        </w:tc>
        <w:tc>
          <w:tcPr>
            <w:tcW w:w="3597" w:type="dxa"/>
            <w:tcBorders>
              <w:bottom w:val="nil"/>
            </w:tcBorders>
            <w:vAlign w:val="bottom"/>
          </w:tcPr>
          <w:p w:rsidR="00E51F06" w:rsidRDefault="00675ACA">
            <w:pPr>
              <w:rPr>
                <w:rFonts w:eastAsia="Arial Unicode MS"/>
                <w:sz w:val="14"/>
                <w:szCs w:val="22"/>
              </w:rPr>
            </w:pPr>
            <w:r>
              <w:rPr>
                <w:sz w:val="14"/>
                <w:szCs w:val="22"/>
              </w:rPr>
              <w:t>Non-Financial investments and associates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X. </w:t>
            </w:r>
          </w:p>
        </w:tc>
        <w:tc>
          <w:tcPr>
            <w:tcW w:w="3597" w:type="dxa"/>
            <w:tcBorders>
              <w:bottom w:val="nil"/>
            </w:tcBorders>
            <w:vAlign w:val="bottom"/>
          </w:tcPr>
          <w:p w:rsidR="00E51F06" w:rsidRDefault="00675ACA">
            <w:pPr>
              <w:rPr>
                <w:rFonts w:eastAsia="Arial Unicode MS"/>
                <w:b/>
                <w:bCs/>
                <w:sz w:val="14"/>
                <w:szCs w:val="22"/>
              </w:rPr>
            </w:pPr>
            <w:r>
              <w:rPr>
                <w:b/>
                <w:bCs/>
                <w:sz w:val="14"/>
                <w:szCs w:val="22"/>
              </w:rPr>
              <w:t xml:space="preserve">SUBSIDIARIES (Net) </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57,425</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43,747</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101,172</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54,129</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35,966</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90,095</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10.1 </w:t>
            </w:r>
          </w:p>
        </w:tc>
        <w:tc>
          <w:tcPr>
            <w:tcW w:w="3597" w:type="dxa"/>
            <w:tcBorders>
              <w:bottom w:val="nil"/>
            </w:tcBorders>
            <w:vAlign w:val="bottom"/>
          </w:tcPr>
          <w:p w:rsidR="00E51F06" w:rsidRDefault="00675ACA">
            <w:pPr>
              <w:rPr>
                <w:rFonts w:eastAsia="Arial Unicode MS"/>
                <w:sz w:val="14"/>
                <w:szCs w:val="22"/>
              </w:rPr>
            </w:pPr>
            <w:r>
              <w:rPr>
                <w:sz w:val="14"/>
                <w:szCs w:val="22"/>
              </w:rPr>
              <w:t>Financial subsidiaries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IV-10</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57,425</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43,74</w:t>
            </w:r>
            <w:r>
              <w:rPr>
                <w:color w:val="000000"/>
                <w:sz w:val="14"/>
                <w:szCs w:val="22"/>
              </w:rPr>
              <w:t>7</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101,172</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54,129</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35,966</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90,095</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10.2 </w:t>
            </w:r>
          </w:p>
        </w:tc>
        <w:tc>
          <w:tcPr>
            <w:tcW w:w="3597" w:type="dxa"/>
            <w:tcBorders>
              <w:bottom w:val="nil"/>
            </w:tcBorders>
            <w:vAlign w:val="bottom"/>
          </w:tcPr>
          <w:p w:rsidR="00E51F06" w:rsidRDefault="00675ACA">
            <w:pPr>
              <w:rPr>
                <w:rFonts w:eastAsia="Arial Unicode MS"/>
                <w:sz w:val="14"/>
                <w:szCs w:val="22"/>
              </w:rPr>
            </w:pPr>
            <w:r>
              <w:rPr>
                <w:sz w:val="14"/>
                <w:szCs w:val="22"/>
              </w:rPr>
              <w:t>Non-Financial subsidiaries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XI. </w:t>
            </w:r>
          </w:p>
        </w:tc>
        <w:tc>
          <w:tcPr>
            <w:tcW w:w="3597" w:type="dxa"/>
            <w:tcBorders>
              <w:bottom w:val="nil"/>
            </w:tcBorders>
            <w:vAlign w:val="bottom"/>
          </w:tcPr>
          <w:p w:rsidR="00E51F06" w:rsidRDefault="00675ACA">
            <w:pPr>
              <w:rPr>
                <w:rFonts w:eastAsia="Arial Unicode MS"/>
                <w:b/>
                <w:bCs/>
                <w:sz w:val="14"/>
                <w:szCs w:val="22"/>
              </w:rPr>
            </w:pPr>
            <w:r>
              <w:rPr>
                <w:b/>
                <w:bCs/>
                <w:sz w:val="14"/>
                <w:szCs w:val="22"/>
              </w:rPr>
              <w:t xml:space="preserve">OTHER INVESTMENTS (Net)  </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IV-11</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XII. </w:t>
            </w:r>
          </w:p>
        </w:tc>
        <w:tc>
          <w:tcPr>
            <w:tcW w:w="3597" w:type="dxa"/>
            <w:tcBorders>
              <w:bottom w:val="nil"/>
            </w:tcBorders>
            <w:vAlign w:val="bottom"/>
          </w:tcPr>
          <w:p w:rsidR="00E51F06" w:rsidRDefault="00675ACA">
            <w:pPr>
              <w:rPr>
                <w:rFonts w:eastAsia="Arial Unicode MS"/>
                <w:b/>
                <w:bCs/>
                <w:sz w:val="14"/>
                <w:szCs w:val="22"/>
              </w:rPr>
            </w:pPr>
            <w:r>
              <w:rPr>
                <w:b/>
                <w:bCs/>
                <w:sz w:val="14"/>
                <w:szCs w:val="22"/>
              </w:rPr>
              <w:t>FINANCE LEASE RECEIVABLES (Net)</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12.1 </w:t>
            </w:r>
          </w:p>
        </w:tc>
        <w:tc>
          <w:tcPr>
            <w:tcW w:w="3597" w:type="dxa"/>
            <w:tcBorders>
              <w:bottom w:val="nil"/>
            </w:tcBorders>
            <w:vAlign w:val="bottom"/>
          </w:tcPr>
          <w:p w:rsidR="00E51F06" w:rsidRDefault="00675ACA">
            <w:pPr>
              <w:rPr>
                <w:rFonts w:eastAsia="Arial Unicode MS"/>
                <w:sz w:val="14"/>
                <w:szCs w:val="22"/>
              </w:rPr>
            </w:pPr>
            <w:r>
              <w:rPr>
                <w:sz w:val="14"/>
                <w:szCs w:val="22"/>
              </w:rPr>
              <w:t>Gross finance lease receivables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IV-12</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12.2 </w:t>
            </w:r>
          </w:p>
        </w:tc>
        <w:tc>
          <w:tcPr>
            <w:tcW w:w="3597" w:type="dxa"/>
            <w:tcBorders>
              <w:bottom w:val="nil"/>
            </w:tcBorders>
            <w:vAlign w:val="bottom"/>
          </w:tcPr>
          <w:p w:rsidR="00E51F06" w:rsidRDefault="00675ACA">
            <w:pPr>
              <w:rPr>
                <w:rFonts w:eastAsia="Arial Unicode MS"/>
                <w:sz w:val="14"/>
                <w:szCs w:val="22"/>
              </w:rPr>
            </w:pPr>
            <w:r>
              <w:rPr>
                <w:sz w:val="14"/>
                <w:szCs w:val="22"/>
              </w:rPr>
              <w:t>Unearn</w:t>
            </w:r>
            <w:r>
              <w:rPr>
                <w:sz w:val="14"/>
                <w:szCs w:val="22"/>
              </w:rPr>
              <w:t>ed income ( - )</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IV-12</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XIII. </w:t>
            </w:r>
          </w:p>
        </w:tc>
        <w:tc>
          <w:tcPr>
            <w:tcW w:w="3597" w:type="dxa"/>
            <w:tcBorders>
              <w:bottom w:val="nil"/>
            </w:tcBorders>
            <w:vAlign w:val="bottom"/>
          </w:tcPr>
          <w:p w:rsidR="00E51F06" w:rsidRDefault="00675ACA">
            <w:pPr>
              <w:rPr>
                <w:rFonts w:eastAsia="Arial Unicode MS"/>
                <w:b/>
                <w:bCs/>
                <w:sz w:val="14"/>
                <w:szCs w:val="22"/>
              </w:rPr>
            </w:pPr>
            <w:r>
              <w:rPr>
                <w:b/>
                <w:bCs/>
                <w:sz w:val="14"/>
                <w:szCs w:val="22"/>
              </w:rPr>
              <w:t>RESERVE DEPOSITS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9,242</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122,663</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131,905</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8,985</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122,679</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131,664</w:t>
            </w: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XIV. </w:t>
            </w:r>
          </w:p>
        </w:tc>
        <w:tc>
          <w:tcPr>
            <w:tcW w:w="3597" w:type="dxa"/>
            <w:tcBorders>
              <w:bottom w:val="nil"/>
            </w:tcBorders>
            <w:vAlign w:val="bottom"/>
          </w:tcPr>
          <w:p w:rsidR="00E51F06" w:rsidRDefault="00675ACA">
            <w:pPr>
              <w:rPr>
                <w:rFonts w:eastAsia="Arial Unicode MS"/>
                <w:b/>
                <w:bCs/>
                <w:sz w:val="14"/>
                <w:szCs w:val="22"/>
              </w:rPr>
            </w:pPr>
            <w:r>
              <w:rPr>
                <w:b/>
                <w:bCs/>
                <w:sz w:val="14"/>
                <w:szCs w:val="22"/>
              </w:rPr>
              <w:t>MISCELLANEOUS RECEIVABLES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IV-13</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261</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38</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299</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309</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44</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353</w:t>
            </w: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XV. </w:t>
            </w:r>
          </w:p>
        </w:tc>
        <w:tc>
          <w:tcPr>
            <w:tcW w:w="3597" w:type="dxa"/>
            <w:tcBorders>
              <w:bottom w:val="nil"/>
            </w:tcBorders>
            <w:vAlign w:val="bottom"/>
          </w:tcPr>
          <w:p w:rsidR="00E51F06" w:rsidRDefault="00675ACA">
            <w:pPr>
              <w:pStyle w:val="Heading3"/>
              <w:autoSpaceDE/>
              <w:autoSpaceDN/>
              <w:adjustRightInd/>
              <w:rPr>
                <w:rFonts w:eastAsia="Arial Unicode MS"/>
                <w:szCs w:val="22"/>
                <w:lang w:val="en-US"/>
              </w:rPr>
            </w:pPr>
            <w:r>
              <w:rPr>
                <w:szCs w:val="22"/>
                <w:lang w:val="en-US"/>
              </w:rPr>
              <w:t>ACCRUED INTEREST AND INCOME RECEIVABLES</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24,060</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3,370</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27,430</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25,015</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7,541</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32,556</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15.1 </w:t>
            </w:r>
          </w:p>
        </w:tc>
        <w:tc>
          <w:tcPr>
            <w:tcW w:w="3597" w:type="dxa"/>
            <w:tcBorders>
              <w:bottom w:val="nil"/>
            </w:tcBorders>
            <w:vAlign w:val="bottom"/>
          </w:tcPr>
          <w:p w:rsidR="00E51F06" w:rsidRDefault="00675ACA">
            <w:pPr>
              <w:rPr>
                <w:rFonts w:eastAsia="Arial Unicode MS"/>
                <w:sz w:val="14"/>
                <w:szCs w:val="22"/>
              </w:rPr>
            </w:pPr>
            <w:r>
              <w:rPr>
                <w:sz w:val="14"/>
                <w:szCs w:val="22"/>
              </w:rPr>
              <w:t>Loans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IV-14</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9,332</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2,623</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11,955</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9,970</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4,810</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14,780</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15.2 </w:t>
            </w:r>
          </w:p>
        </w:tc>
        <w:tc>
          <w:tcPr>
            <w:tcW w:w="3597" w:type="dxa"/>
            <w:tcBorders>
              <w:bottom w:val="nil"/>
            </w:tcBorders>
            <w:vAlign w:val="bottom"/>
          </w:tcPr>
          <w:p w:rsidR="00E51F06" w:rsidRDefault="00675ACA">
            <w:pPr>
              <w:rPr>
                <w:rFonts w:eastAsia="Arial Unicode MS"/>
                <w:sz w:val="14"/>
                <w:szCs w:val="22"/>
              </w:rPr>
            </w:pPr>
            <w:r>
              <w:rPr>
                <w:sz w:val="14"/>
                <w:szCs w:val="22"/>
              </w:rPr>
              <w:t xml:space="preserve">Marketable securities </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IV-14</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4,006</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373</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4,379</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5,049</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1,671</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6,720</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15.3 </w:t>
            </w:r>
          </w:p>
        </w:tc>
        <w:tc>
          <w:tcPr>
            <w:tcW w:w="3597" w:type="dxa"/>
            <w:tcBorders>
              <w:bottom w:val="nil"/>
            </w:tcBorders>
            <w:vAlign w:val="bottom"/>
          </w:tcPr>
          <w:p w:rsidR="00E51F06" w:rsidRDefault="00675ACA">
            <w:pPr>
              <w:rPr>
                <w:rFonts w:eastAsia="Arial Unicode MS"/>
                <w:sz w:val="14"/>
                <w:szCs w:val="22"/>
              </w:rPr>
            </w:pPr>
            <w:r>
              <w:rPr>
                <w:sz w:val="14"/>
                <w:szCs w:val="22"/>
              </w:rPr>
              <w:t>Other</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IV-14</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10,722</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374</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11,096</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9,996</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1,060</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11,056</w:t>
            </w:r>
          </w:p>
        </w:tc>
      </w:tr>
      <w:tr w:rsidR="00E51F06">
        <w:trPr>
          <w:trHeight w:val="117"/>
        </w:trPr>
        <w:tc>
          <w:tcPr>
            <w:tcW w:w="573" w:type="dxa"/>
            <w:tcBorders>
              <w:top w:val="nil"/>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XVI. </w:t>
            </w:r>
          </w:p>
        </w:tc>
        <w:tc>
          <w:tcPr>
            <w:tcW w:w="3597" w:type="dxa"/>
            <w:tcBorders>
              <w:top w:val="nil"/>
              <w:bottom w:val="nil"/>
            </w:tcBorders>
            <w:vAlign w:val="bottom"/>
          </w:tcPr>
          <w:p w:rsidR="00E51F06" w:rsidRDefault="00675ACA">
            <w:pPr>
              <w:rPr>
                <w:rFonts w:eastAsia="Arial Unicode MS"/>
                <w:b/>
                <w:bCs/>
                <w:sz w:val="14"/>
                <w:szCs w:val="22"/>
              </w:rPr>
            </w:pPr>
            <w:r>
              <w:rPr>
                <w:b/>
                <w:bCs/>
                <w:sz w:val="14"/>
                <w:szCs w:val="22"/>
              </w:rPr>
              <w:t xml:space="preserve">PROPERTY AND EQUIPMENT (Net) </w:t>
            </w:r>
          </w:p>
        </w:tc>
        <w:tc>
          <w:tcPr>
            <w:tcW w:w="720" w:type="dxa"/>
            <w:tcBorders>
              <w:top w:val="nil"/>
              <w:bottom w:val="nil"/>
            </w:tcBorders>
          </w:tcPr>
          <w:p w:rsidR="00E51F06" w:rsidRDefault="00E51F06">
            <w:pPr>
              <w:autoSpaceDE w:val="0"/>
              <w:autoSpaceDN w:val="0"/>
              <w:adjustRightInd w:val="0"/>
              <w:jc w:val="center"/>
              <w:rPr>
                <w:color w:val="000000"/>
                <w:sz w:val="14"/>
                <w:szCs w:val="16"/>
              </w:rPr>
            </w:pPr>
          </w:p>
        </w:tc>
        <w:tc>
          <w:tcPr>
            <w:tcW w:w="720" w:type="dxa"/>
            <w:tcBorders>
              <w:top w:val="nil"/>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37,234</w:t>
            </w:r>
          </w:p>
        </w:tc>
        <w:tc>
          <w:tcPr>
            <w:tcW w:w="720" w:type="dxa"/>
            <w:tcBorders>
              <w:top w:val="nil"/>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top w:val="nil"/>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37,234</w:t>
            </w:r>
          </w:p>
        </w:tc>
        <w:tc>
          <w:tcPr>
            <w:tcW w:w="720" w:type="dxa"/>
            <w:tcBorders>
              <w:top w:val="nil"/>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33,500</w:t>
            </w:r>
          </w:p>
        </w:tc>
        <w:tc>
          <w:tcPr>
            <w:tcW w:w="720" w:type="dxa"/>
            <w:tcBorders>
              <w:top w:val="nil"/>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top w:val="nil"/>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33,500</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16.1 </w:t>
            </w:r>
          </w:p>
        </w:tc>
        <w:tc>
          <w:tcPr>
            <w:tcW w:w="3597" w:type="dxa"/>
            <w:tcBorders>
              <w:bottom w:val="nil"/>
            </w:tcBorders>
            <w:vAlign w:val="bottom"/>
          </w:tcPr>
          <w:p w:rsidR="00E51F06" w:rsidRDefault="00675ACA">
            <w:pPr>
              <w:rPr>
                <w:rFonts w:eastAsia="Arial Unicode MS"/>
                <w:sz w:val="14"/>
                <w:szCs w:val="22"/>
              </w:rPr>
            </w:pPr>
            <w:r>
              <w:rPr>
                <w:sz w:val="14"/>
                <w:szCs w:val="22"/>
              </w:rPr>
              <w:t>Book value</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IV-15</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83,747</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83,747</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72,723</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72,723</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16.2 </w:t>
            </w:r>
          </w:p>
        </w:tc>
        <w:tc>
          <w:tcPr>
            <w:tcW w:w="3597" w:type="dxa"/>
            <w:tcBorders>
              <w:bottom w:val="nil"/>
            </w:tcBorders>
            <w:vAlign w:val="bottom"/>
          </w:tcPr>
          <w:p w:rsidR="00E51F06" w:rsidRDefault="00675ACA">
            <w:pPr>
              <w:rPr>
                <w:rFonts w:eastAsia="Arial Unicode MS"/>
                <w:sz w:val="14"/>
                <w:szCs w:val="22"/>
              </w:rPr>
            </w:pPr>
            <w:r>
              <w:rPr>
                <w:sz w:val="14"/>
                <w:szCs w:val="22"/>
              </w:rPr>
              <w:t>Accumulated depreciation ( - )</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IV-15</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(46,513)</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(46,513)</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(39,223)</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(39,223)</w:t>
            </w:r>
          </w:p>
        </w:tc>
      </w:tr>
      <w:tr w:rsidR="00E51F06">
        <w:trPr>
          <w:trHeight w:val="117"/>
        </w:trPr>
        <w:tc>
          <w:tcPr>
            <w:tcW w:w="573" w:type="dxa"/>
            <w:tcBorders>
              <w:top w:val="nil"/>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XVII. </w:t>
            </w:r>
          </w:p>
        </w:tc>
        <w:tc>
          <w:tcPr>
            <w:tcW w:w="3597" w:type="dxa"/>
            <w:tcBorders>
              <w:top w:val="nil"/>
              <w:bottom w:val="nil"/>
            </w:tcBorders>
            <w:vAlign w:val="bottom"/>
          </w:tcPr>
          <w:p w:rsidR="00E51F06" w:rsidRDefault="00675ACA">
            <w:pPr>
              <w:rPr>
                <w:rFonts w:eastAsia="Arial Unicode MS"/>
                <w:b/>
                <w:bCs/>
                <w:sz w:val="14"/>
                <w:szCs w:val="22"/>
              </w:rPr>
            </w:pPr>
            <w:r>
              <w:rPr>
                <w:b/>
                <w:bCs/>
                <w:sz w:val="14"/>
                <w:szCs w:val="22"/>
              </w:rPr>
              <w:t>INTANGIBLE ASSETS [Net]</w:t>
            </w:r>
          </w:p>
        </w:tc>
        <w:tc>
          <w:tcPr>
            <w:tcW w:w="720" w:type="dxa"/>
            <w:tcBorders>
              <w:top w:val="nil"/>
              <w:bottom w:val="nil"/>
            </w:tcBorders>
          </w:tcPr>
          <w:p w:rsidR="00E51F06" w:rsidRDefault="00E51F06">
            <w:pPr>
              <w:autoSpaceDE w:val="0"/>
              <w:autoSpaceDN w:val="0"/>
              <w:adjustRightInd w:val="0"/>
              <w:jc w:val="center"/>
              <w:rPr>
                <w:color w:val="000000"/>
                <w:sz w:val="14"/>
                <w:szCs w:val="16"/>
              </w:rPr>
            </w:pPr>
          </w:p>
        </w:tc>
        <w:tc>
          <w:tcPr>
            <w:tcW w:w="720" w:type="dxa"/>
            <w:tcBorders>
              <w:top w:val="nil"/>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2,964</w:t>
            </w:r>
          </w:p>
        </w:tc>
        <w:tc>
          <w:tcPr>
            <w:tcW w:w="720" w:type="dxa"/>
            <w:tcBorders>
              <w:top w:val="nil"/>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top w:val="nil"/>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2,964</w:t>
            </w:r>
          </w:p>
        </w:tc>
        <w:tc>
          <w:tcPr>
            <w:tcW w:w="720" w:type="dxa"/>
            <w:tcBorders>
              <w:top w:val="nil"/>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2,324</w:t>
            </w:r>
          </w:p>
        </w:tc>
        <w:tc>
          <w:tcPr>
            <w:tcW w:w="720" w:type="dxa"/>
            <w:tcBorders>
              <w:top w:val="nil"/>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w:t>
            </w:r>
          </w:p>
        </w:tc>
        <w:tc>
          <w:tcPr>
            <w:tcW w:w="720" w:type="dxa"/>
            <w:tcBorders>
              <w:top w:val="nil"/>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2,324</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17.1 </w:t>
            </w:r>
          </w:p>
        </w:tc>
        <w:tc>
          <w:tcPr>
            <w:tcW w:w="3597" w:type="dxa"/>
            <w:tcBorders>
              <w:bottom w:val="nil"/>
            </w:tcBorders>
            <w:vAlign w:val="bottom"/>
          </w:tcPr>
          <w:p w:rsidR="00E51F06" w:rsidRDefault="00675ACA">
            <w:pPr>
              <w:rPr>
                <w:rFonts w:eastAsia="Arial Unicode MS"/>
                <w:sz w:val="14"/>
                <w:szCs w:val="22"/>
              </w:rPr>
            </w:pPr>
            <w:r>
              <w:rPr>
                <w:sz w:val="14"/>
                <w:szCs w:val="22"/>
              </w:rPr>
              <w:t>Goodwill</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IV-16</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17.2 </w:t>
            </w:r>
          </w:p>
        </w:tc>
        <w:tc>
          <w:tcPr>
            <w:tcW w:w="3597" w:type="dxa"/>
            <w:tcBorders>
              <w:bottom w:val="nil"/>
            </w:tcBorders>
            <w:vAlign w:val="bottom"/>
          </w:tcPr>
          <w:p w:rsidR="00E51F06" w:rsidRDefault="00675ACA">
            <w:pPr>
              <w:rPr>
                <w:rFonts w:eastAsia="Arial Unicode MS"/>
                <w:sz w:val="14"/>
                <w:szCs w:val="22"/>
              </w:rPr>
            </w:pPr>
            <w:r>
              <w:rPr>
                <w:sz w:val="14"/>
                <w:szCs w:val="22"/>
              </w:rPr>
              <w:t>Other</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w:t>
            </w:r>
            <w:r>
              <w:rPr>
                <w:color w:val="000000"/>
                <w:sz w:val="14"/>
                <w:szCs w:val="16"/>
              </w:rPr>
              <w:t>-16</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6,591</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6,591</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4,998</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4,998</w:t>
            </w:r>
          </w:p>
        </w:tc>
      </w:tr>
      <w:tr w:rsidR="00E51F06">
        <w:trPr>
          <w:trHeight w:val="117"/>
        </w:trPr>
        <w:tc>
          <w:tcPr>
            <w:tcW w:w="573"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17.3 </w:t>
            </w:r>
          </w:p>
        </w:tc>
        <w:tc>
          <w:tcPr>
            <w:tcW w:w="3597" w:type="dxa"/>
            <w:tcBorders>
              <w:bottom w:val="nil"/>
            </w:tcBorders>
            <w:vAlign w:val="bottom"/>
          </w:tcPr>
          <w:p w:rsidR="00E51F06" w:rsidRDefault="00675ACA">
            <w:pPr>
              <w:rPr>
                <w:rFonts w:eastAsia="Arial Unicode MS"/>
                <w:sz w:val="14"/>
                <w:szCs w:val="22"/>
              </w:rPr>
            </w:pPr>
            <w:r>
              <w:rPr>
                <w:sz w:val="14"/>
                <w:szCs w:val="22"/>
              </w:rPr>
              <w:t>Accumulated amortization ( - )</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(3,627)</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(3,627)</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(2,674)</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w:t>
            </w:r>
          </w:p>
        </w:tc>
        <w:tc>
          <w:tcPr>
            <w:tcW w:w="720" w:type="dxa"/>
            <w:tcBorders>
              <w:bottom w:val="nil"/>
            </w:tcBorders>
          </w:tcPr>
          <w:p w:rsidR="00E51F06" w:rsidRDefault="00675ACA">
            <w:pPr>
              <w:tabs>
                <w:tab w:val="decimal" w:pos="510"/>
              </w:tabs>
              <w:autoSpaceDE w:val="0"/>
              <w:autoSpaceDN w:val="0"/>
              <w:adjustRightInd w:val="0"/>
              <w:jc w:val="both"/>
              <w:rPr>
                <w:color w:val="000000"/>
                <w:sz w:val="14"/>
                <w:szCs w:val="22"/>
              </w:rPr>
            </w:pPr>
            <w:r>
              <w:rPr>
                <w:color w:val="000000"/>
                <w:sz w:val="14"/>
                <w:szCs w:val="22"/>
              </w:rPr>
              <w:t>(2,674)</w:t>
            </w:r>
          </w:p>
        </w:tc>
      </w:tr>
      <w:tr w:rsidR="00E51F06">
        <w:trPr>
          <w:trHeight w:val="117"/>
        </w:trPr>
        <w:tc>
          <w:tcPr>
            <w:tcW w:w="573"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XVIII. </w:t>
            </w:r>
          </w:p>
        </w:tc>
        <w:tc>
          <w:tcPr>
            <w:tcW w:w="3597" w:type="dxa"/>
            <w:tcBorders>
              <w:bottom w:val="nil"/>
            </w:tcBorders>
            <w:vAlign w:val="bottom"/>
          </w:tcPr>
          <w:p w:rsidR="00E51F06" w:rsidRDefault="00675ACA">
            <w:pPr>
              <w:rPr>
                <w:rFonts w:eastAsia="Arial Unicode MS"/>
                <w:b/>
                <w:bCs/>
                <w:sz w:val="14"/>
                <w:szCs w:val="22"/>
              </w:rPr>
            </w:pPr>
            <w:r>
              <w:rPr>
                <w:b/>
                <w:bCs/>
                <w:sz w:val="14"/>
                <w:szCs w:val="22"/>
              </w:rPr>
              <w:t>OTHER ASSETS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IV-17</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18,831</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1,786</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20,617</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13,726</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5,833</w:t>
            </w:r>
          </w:p>
        </w:tc>
        <w:tc>
          <w:tcPr>
            <w:tcW w:w="720" w:type="dxa"/>
            <w:tcBorders>
              <w:bottom w:val="nil"/>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19,559</w:t>
            </w:r>
          </w:p>
        </w:tc>
      </w:tr>
      <w:tr w:rsidR="00E51F06">
        <w:trPr>
          <w:trHeight w:val="117"/>
        </w:trPr>
        <w:tc>
          <w:tcPr>
            <w:tcW w:w="573" w:type="dxa"/>
            <w:tcBorders>
              <w:left w:val="nil"/>
              <w:bottom w:val="single" w:sz="4" w:space="0" w:color="auto"/>
            </w:tcBorders>
          </w:tcPr>
          <w:p w:rsidR="00E51F06" w:rsidRDefault="00E51F06">
            <w:pPr>
              <w:autoSpaceDE w:val="0"/>
              <w:autoSpaceDN w:val="0"/>
              <w:adjustRightInd w:val="0"/>
              <w:jc w:val="right"/>
              <w:rPr>
                <w:color w:val="000000"/>
                <w:sz w:val="14"/>
                <w:szCs w:val="16"/>
              </w:rPr>
            </w:pPr>
          </w:p>
        </w:tc>
        <w:tc>
          <w:tcPr>
            <w:tcW w:w="3597" w:type="dxa"/>
            <w:tcBorders>
              <w:bottom w:val="single" w:sz="4" w:space="0" w:color="auto"/>
            </w:tcBorders>
          </w:tcPr>
          <w:p w:rsidR="00E51F06" w:rsidRDefault="00E51F06">
            <w:pPr>
              <w:autoSpaceDE w:val="0"/>
              <w:autoSpaceDN w:val="0"/>
              <w:adjustRightInd w:val="0"/>
              <w:rPr>
                <w:color w:val="000000"/>
                <w:sz w:val="14"/>
                <w:szCs w:val="16"/>
              </w:rPr>
            </w:pPr>
          </w:p>
        </w:tc>
        <w:tc>
          <w:tcPr>
            <w:tcW w:w="720" w:type="dxa"/>
            <w:tcBorders>
              <w:bottom w:val="single" w:sz="4" w:space="0" w:color="auto"/>
            </w:tcBorders>
          </w:tcPr>
          <w:p w:rsidR="00E51F06" w:rsidRDefault="00E51F06">
            <w:pPr>
              <w:autoSpaceDE w:val="0"/>
              <w:autoSpaceDN w:val="0"/>
              <w:adjustRightInd w:val="0"/>
              <w:jc w:val="center"/>
              <w:rPr>
                <w:color w:val="000000"/>
                <w:sz w:val="14"/>
                <w:szCs w:val="16"/>
              </w:rPr>
            </w:pPr>
          </w:p>
        </w:tc>
        <w:tc>
          <w:tcPr>
            <w:tcW w:w="720" w:type="dxa"/>
            <w:tcBorders>
              <w:bottom w:val="single" w:sz="4" w:space="0" w:color="auto"/>
            </w:tcBorders>
          </w:tcPr>
          <w:p w:rsidR="00E51F06" w:rsidRDefault="00E51F06">
            <w:pPr>
              <w:tabs>
                <w:tab w:val="decimal" w:pos="510"/>
              </w:tabs>
              <w:autoSpaceDE w:val="0"/>
              <w:autoSpaceDN w:val="0"/>
              <w:adjustRightInd w:val="0"/>
              <w:jc w:val="both"/>
              <w:rPr>
                <w:color w:val="000000"/>
                <w:sz w:val="14"/>
                <w:szCs w:val="22"/>
              </w:rPr>
            </w:pPr>
          </w:p>
        </w:tc>
        <w:tc>
          <w:tcPr>
            <w:tcW w:w="720" w:type="dxa"/>
            <w:tcBorders>
              <w:bottom w:val="single" w:sz="4" w:space="0" w:color="auto"/>
            </w:tcBorders>
          </w:tcPr>
          <w:p w:rsidR="00E51F06" w:rsidRDefault="00E51F06">
            <w:pPr>
              <w:tabs>
                <w:tab w:val="decimal" w:pos="510"/>
              </w:tabs>
              <w:autoSpaceDE w:val="0"/>
              <w:autoSpaceDN w:val="0"/>
              <w:adjustRightInd w:val="0"/>
              <w:jc w:val="both"/>
              <w:rPr>
                <w:color w:val="000000"/>
                <w:sz w:val="14"/>
                <w:szCs w:val="22"/>
              </w:rPr>
            </w:pPr>
          </w:p>
        </w:tc>
        <w:tc>
          <w:tcPr>
            <w:tcW w:w="720" w:type="dxa"/>
            <w:tcBorders>
              <w:bottom w:val="single" w:sz="4" w:space="0" w:color="auto"/>
            </w:tcBorders>
          </w:tcPr>
          <w:p w:rsidR="00E51F06" w:rsidRDefault="00E51F06">
            <w:pPr>
              <w:tabs>
                <w:tab w:val="decimal" w:pos="510"/>
              </w:tabs>
              <w:autoSpaceDE w:val="0"/>
              <w:autoSpaceDN w:val="0"/>
              <w:adjustRightInd w:val="0"/>
              <w:jc w:val="both"/>
              <w:rPr>
                <w:color w:val="000000"/>
                <w:sz w:val="14"/>
                <w:szCs w:val="22"/>
              </w:rPr>
            </w:pPr>
          </w:p>
        </w:tc>
        <w:tc>
          <w:tcPr>
            <w:tcW w:w="720" w:type="dxa"/>
            <w:tcBorders>
              <w:bottom w:val="single" w:sz="4" w:space="0" w:color="auto"/>
            </w:tcBorders>
          </w:tcPr>
          <w:p w:rsidR="00E51F06" w:rsidRDefault="00E51F06">
            <w:pPr>
              <w:tabs>
                <w:tab w:val="decimal" w:pos="510"/>
              </w:tabs>
              <w:autoSpaceDE w:val="0"/>
              <w:autoSpaceDN w:val="0"/>
              <w:adjustRightInd w:val="0"/>
              <w:jc w:val="both"/>
              <w:rPr>
                <w:color w:val="000000"/>
                <w:sz w:val="14"/>
                <w:szCs w:val="22"/>
              </w:rPr>
            </w:pPr>
          </w:p>
        </w:tc>
        <w:tc>
          <w:tcPr>
            <w:tcW w:w="720" w:type="dxa"/>
            <w:tcBorders>
              <w:bottom w:val="single" w:sz="4" w:space="0" w:color="auto"/>
            </w:tcBorders>
          </w:tcPr>
          <w:p w:rsidR="00E51F06" w:rsidRDefault="00E51F06">
            <w:pPr>
              <w:tabs>
                <w:tab w:val="decimal" w:pos="510"/>
              </w:tabs>
              <w:autoSpaceDE w:val="0"/>
              <w:autoSpaceDN w:val="0"/>
              <w:adjustRightInd w:val="0"/>
              <w:jc w:val="both"/>
              <w:rPr>
                <w:color w:val="000000"/>
                <w:sz w:val="14"/>
                <w:szCs w:val="22"/>
              </w:rPr>
            </w:pPr>
          </w:p>
        </w:tc>
        <w:tc>
          <w:tcPr>
            <w:tcW w:w="720" w:type="dxa"/>
            <w:tcBorders>
              <w:bottom w:val="single" w:sz="4" w:space="0" w:color="auto"/>
            </w:tcBorders>
          </w:tcPr>
          <w:p w:rsidR="00E51F06" w:rsidRDefault="00E51F06">
            <w:pPr>
              <w:tabs>
                <w:tab w:val="decimal" w:pos="510"/>
              </w:tabs>
              <w:autoSpaceDE w:val="0"/>
              <w:autoSpaceDN w:val="0"/>
              <w:adjustRightInd w:val="0"/>
              <w:jc w:val="both"/>
              <w:rPr>
                <w:color w:val="000000"/>
                <w:sz w:val="14"/>
                <w:szCs w:val="22"/>
              </w:rPr>
            </w:pPr>
          </w:p>
        </w:tc>
      </w:tr>
      <w:tr w:rsidR="00E51F06">
        <w:trPr>
          <w:trHeight w:val="117"/>
        </w:trPr>
        <w:tc>
          <w:tcPr>
            <w:tcW w:w="573" w:type="dxa"/>
            <w:tcBorders>
              <w:top w:val="single" w:sz="4" w:space="0" w:color="auto"/>
              <w:left w:val="nil"/>
              <w:bottom w:val="double" w:sz="4" w:space="0" w:color="auto"/>
            </w:tcBorders>
          </w:tcPr>
          <w:p w:rsidR="00E51F06" w:rsidRDefault="00E51F06">
            <w:pPr>
              <w:autoSpaceDE w:val="0"/>
              <w:autoSpaceDN w:val="0"/>
              <w:adjustRightInd w:val="0"/>
              <w:jc w:val="right"/>
              <w:rPr>
                <w:color w:val="000000"/>
                <w:sz w:val="14"/>
                <w:szCs w:val="16"/>
              </w:rPr>
            </w:pPr>
          </w:p>
        </w:tc>
        <w:tc>
          <w:tcPr>
            <w:tcW w:w="3597" w:type="dxa"/>
            <w:tcBorders>
              <w:top w:val="single" w:sz="4" w:space="0" w:color="auto"/>
              <w:bottom w:val="double" w:sz="4" w:space="0" w:color="auto"/>
            </w:tcBorders>
          </w:tcPr>
          <w:p w:rsidR="00E51F06" w:rsidRDefault="00675ACA">
            <w:pPr>
              <w:autoSpaceDE w:val="0"/>
              <w:autoSpaceDN w:val="0"/>
              <w:adjustRightInd w:val="0"/>
              <w:rPr>
                <w:b/>
                <w:bCs/>
                <w:color w:val="000000"/>
                <w:sz w:val="14"/>
                <w:szCs w:val="16"/>
              </w:rPr>
            </w:pPr>
            <w:r>
              <w:rPr>
                <w:b/>
                <w:bCs/>
                <w:color w:val="000000"/>
                <w:sz w:val="14"/>
                <w:szCs w:val="16"/>
              </w:rPr>
              <w:t xml:space="preserve"> TOTAL ASSETS </w:t>
            </w:r>
          </w:p>
        </w:tc>
        <w:tc>
          <w:tcPr>
            <w:tcW w:w="720" w:type="dxa"/>
            <w:tcBorders>
              <w:top w:val="single" w:sz="4" w:space="0" w:color="auto"/>
              <w:bottom w:val="double" w:sz="4" w:space="0" w:color="auto"/>
            </w:tcBorders>
          </w:tcPr>
          <w:p w:rsidR="00E51F06" w:rsidRDefault="00E51F06">
            <w:pPr>
              <w:autoSpaceDE w:val="0"/>
              <w:autoSpaceDN w:val="0"/>
              <w:adjustRightInd w:val="0"/>
              <w:jc w:val="center"/>
              <w:rPr>
                <w:color w:val="000000"/>
                <w:sz w:val="14"/>
                <w:szCs w:val="16"/>
              </w:rPr>
            </w:pPr>
          </w:p>
        </w:tc>
        <w:tc>
          <w:tcPr>
            <w:tcW w:w="720" w:type="dxa"/>
            <w:tcBorders>
              <w:top w:val="single" w:sz="4" w:space="0" w:color="auto"/>
              <w:bottom w:val="double" w:sz="4" w:space="0" w:color="auto"/>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844,392</w:t>
            </w:r>
          </w:p>
        </w:tc>
        <w:tc>
          <w:tcPr>
            <w:tcW w:w="720" w:type="dxa"/>
            <w:tcBorders>
              <w:top w:val="single" w:sz="4" w:space="0" w:color="auto"/>
              <w:bottom w:val="double" w:sz="4" w:space="0" w:color="auto"/>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1,528,790</w:t>
            </w:r>
          </w:p>
        </w:tc>
        <w:tc>
          <w:tcPr>
            <w:tcW w:w="720" w:type="dxa"/>
            <w:tcBorders>
              <w:top w:val="single" w:sz="4" w:space="0" w:color="auto"/>
              <w:bottom w:val="double" w:sz="4" w:space="0" w:color="auto"/>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2,373,182</w:t>
            </w:r>
          </w:p>
        </w:tc>
        <w:tc>
          <w:tcPr>
            <w:tcW w:w="720" w:type="dxa"/>
            <w:tcBorders>
              <w:top w:val="single" w:sz="4" w:space="0" w:color="auto"/>
              <w:bottom w:val="double" w:sz="4" w:space="0" w:color="auto"/>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609,863</w:t>
            </w:r>
          </w:p>
        </w:tc>
        <w:tc>
          <w:tcPr>
            <w:tcW w:w="720" w:type="dxa"/>
            <w:tcBorders>
              <w:top w:val="single" w:sz="4" w:space="0" w:color="auto"/>
              <w:bottom w:val="double" w:sz="4" w:space="0" w:color="auto"/>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1,489,258</w:t>
            </w:r>
          </w:p>
        </w:tc>
        <w:tc>
          <w:tcPr>
            <w:tcW w:w="720" w:type="dxa"/>
            <w:tcBorders>
              <w:top w:val="single" w:sz="4" w:space="0" w:color="auto"/>
              <w:bottom w:val="double" w:sz="4" w:space="0" w:color="auto"/>
            </w:tcBorders>
          </w:tcPr>
          <w:p w:rsidR="00E51F06" w:rsidRDefault="00675ACA">
            <w:pPr>
              <w:tabs>
                <w:tab w:val="decimal" w:pos="510"/>
              </w:tabs>
              <w:autoSpaceDE w:val="0"/>
              <w:autoSpaceDN w:val="0"/>
              <w:adjustRightInd w:val="0"/>
              <w:jc w:val="both"/>
              <w:rPr>
                <w:b/>
                <w:bCs/>
                <w:color w:val="000000"/>
                <w:sz w:val="14"/>
                <w:szCs w:val="22"/>
              </w:rPr>
            </w:pPr>
            <w:r>
              <w:rPr>
                <w:b/>
                <w:bCs/>
                <w:color w:val="000000"/>
                <w:sz w:val="14"/>
                <w:szCs w:val="22"/>
              </w:rPr>
              <w:t>2,099</w:t>
            </w:r>
            <w:r>
              <w:rPr>
                <w:b/>
                <w:bCs/>
                <w:color w:val="000000"/>
                <w:sz w:val="14"/>
                <w:szCs w:val="22"/>
              </w:rPr>
              <w:t>,121</w:t>
            </w:r>
          </w:p>
        </w:tc>
      </w:tr>
    </w:tbl>
    <w:p w:rsidR="00E51F06" w:rsidRDefault="00E51F06">
      <w:pPr>
        <w:tabs>
          <w:tab w:val="left" w:pos="451"/>
          <w:tab w:val="left" w:pos="5220"/>
          <w:tab w:val="left" w:pos="6120"/>
          <w:tab w:val="left" w:pos="7020"/>
          <w:tab w:val="left" w:pos="7775"/>
          <w:tab w:val="left" w:pos="9071"/>
        </w:tabs>
        <w:autoSpaceDE w:val="0"/>
        <w:autoSpaceDN w:val="0"/>
        <w:adjustRightInd w:val="0"/>
        <w:rPr>
          <w:sz w:val="14"/>
        </w:rPr>
      </w:pPr>
    </w:p>
    <w:p w:rsidR="00E51F06" w:rsidRDefault="00E51F06">
      <w:pPr>
        <w:tabs>
          <w:tab w:val="left" w:pos="451"/>
          <w:tab w:val="left" w:pos="5220"/>
          <w:tab w:val="left" w:pos="6120"/>
          <w:tab w:val="left" w:pos="7020"/>
          <w:tab w:val="left" w:pos="7775"/>
          <w:tab w:val="left" w:pos="9071"/>
        </w:tabs>
        <w:autoSpaceDE w:val="0"/>
        <w:autoSpaceDN w:val="0"/>
        <w:adjustRightInd w:val="0"/>
        <w:rPr>
          <w:sz w:val="16"/>
        </w:rPr>
      </w:pPr>
    </w:p>
    <w:p w:rsidR="00E51F06" w:rsidRDefault="00E51F06">
      <w:pPr>
        <w:tabs>
          <w:tab w:val="left" w:pos="451"/>
          <w:tab w:val="left" w:pos="5220"/>
          <w:tab w:val="left" w:pos="6120"/>
          <w:tab w:val="left" w:pos="7020"/>
          <w:tab w:val="left" w:pos="7775"/>
          <w:tab w:val="left" w:pos="9071"/>
        </w:tabs>
        <w:autoSpaceDE w:val="0"/>
        <w:autoSpaceDN w:val="0"/>
        <w:adjustRightInd w:val="0"/>
        <w:rPr>
          <w:sz w:val="16"/>
        </w:rPr>
      </w:pPr>
    </w:p>
    <w:p w:rsidR="00E51F06" w:rsidRDefault="00E51F06">
      <w:pPr>
        <w:tabs>
          <w:tab w:val="left" w:pos="451"/>
          <w:tab w:val="left" w:pos="5220"/>
          <w:tab w:val="left" w:pos="6120"/>
          <w:tab w:val="left" w:pos="7020"/>
          <w:tab w:val="left" w:pos="7775"/>
          <w:tab w:val="left" w:pos="9071"/>
        </w:tabs>
        <w:autoSpaceDE w:val="0"/>
        <w:autoSpaceDN w:val="0"/>
        <w:adjustRightInd w:val="0"/>
        <w:rPr>
          <w:sz w:val="16"/>
        </w:rPr>
      </w:pPr>
    </w:p>
    <w:p w:rsidR="00E51F06" w:rsidRDefault="00E51F06">
      <w:pPr>
        <w:tabs>
          <w:tab w:val="left" w:pos="451"/>
          <w:tab w:val="left" w:pos="5220"/>
          <w:tab w:val="left" w:pos="6120"/>
          <w:tab w:val="left" w:pos="7020"/>
          <w:tab w:val="left" w:pos="7775"/>
          <w:tab w:val="left" w:pos="9071"/>
        </w:tabs>
        <w:autoSpaceDE w:val="0"/>
        <w:autoSpaceDN w:val="0"/>
        <w:adjustRightInd w:val="0"/>
        <w:rPr>
          <w:sz w:val="16"/>
        </w:rPr>
      </w:pPr>
    </w:p>
    <w:p w:rsidR="00E51F06" w:rsidRDefault="00E51F06">
      <w:pPr>
        <w:tabs>
          <w:tab w:val="left" w:pos="451"/>
          <w:tab w:val="left" w:pos="5220"/>
          <w:tab w:val="left" w:pos="6120"/>
          <w:tab w:val="left" w:pos="7020"/>
          <w:tab w:val="left" w:pos="7775"/>
          <w:tab w:val="left" w:pos="9071"/>
        </w:tabs>
        <w:autoSpaceDE w:val="0"/>
        <w:autoSpaceDN w:val="0"/>
        <w:adjustRightInd w:val="0"/>
        <w:rPr>
          <w:sz w:val="16"/>
        </w:rPr>
      </w:pPr>
    </w:p>
    <w:p w:rsidR="00E51F06" w:rsidRDefault="00E51F06">
      <w:pPr>
        <w:tabs>
          <w:tab w:val="left" w:pos="451"/>
          <w:tab w:val="left" w:pos="5220"/>
          <w:tab w:val="left" w:pos="6120"/>
          <w:tab w:val="left" w:pos="7020"/>
          <w:tab w:val="left" w:pos="7775"/>
          <w:tab w:val="left" w:pos="9071"/>
        </w:tabs>
        <w:autoSpaceDE w:val="0"/>
        <w:autoSpaceDN w:val="0"/>
        <w:adjustRightInd w:val="0"/>
        <w:rPr>
          <w:sz w:val="16"/>
        </w:rPr>
      </w:pPr>
    </w:p>
    <w:p w:rsidR="00E51F06" w:rsidRDefault="00E51F06">
      <w:pPr>
        <w:tabs>
          <w:tab w:val="left" w:pos="451"/>
          <w:tab w:val="left" w:pos="5220"/>
          <w:tab w:val="left" w:pos="6120"/>
          <w:tab w:val="left" w:pos="7020"/>
          <w:tab w:val="left" w:pos="7775"/>
          <w:tab w:val="left" w:pos="9071"/>
        </w:tabs>
        <w:autoSpaceDE w:val="0"/>
        <w:autoSpaceDN w:val="0"/>
        <w:adjustRightInd w:val="0"/>
        <w:rPr>
          <w:sz w:val="16"/>
        </w:rPr>
      </w:pPr>
    </w:p>
    <w:p w:rsidR="00E51F06" w:rsidRDefault="00E51F06">
      <w:pPr>
        <w:tabs>
          <w:tab w:val="left" w:pos="451"/>
          <w:tab w:val="left" w:pos="5220"/>
          <w:tab w:val="left" w:pos="6120"/>
          <w:tab w:val="left" w:pos="7020"/>
          <w:tab w:val="left" w:pos="7775"/>
          <w:tab w:val="left" w:pos="9071"/>
        </w:tabs>
        <w:autoSpaceDE w:val="0"/>
        <w:autoSpaceDN w:val="0"/>
        <w:adjustRightInd w:val="0"/>
        <w:rPr>
          <w:sz w:val="16"/>
        </w:rPr>
      </w:pPr>
    </w:p>
    <w:p w:rsidR="00E51F06" w:rsidRDefault="00E51F06">
      <w:pPr>
        <w:tabs>
          <w:tab w:val="left" w:pos="451"/>
          <w:tab w:val="left" w:pos="5220"/>
          <w:tab w:val="left" w:pos="6120"/>
          <w:tab w:val="left" w:pos="7020"/>
          <w:tab w:val="left" w:pos="7775"/>
          <w:tab w:val="left" w:pos="9071"/>
        </w:tabs>
        <w:autoSpaceDE w:val="0"/>
        <w:autoSpaceDN w:val="0"/>
        <w:adjustRightInd w:val="0"/>
        <w:rPr>
          <w:sz w:val="16"/>
        </w:rPr>
      </w:pPr>
    </w:p>
    <w:p w:rsidR="00E51F06" w:rsidRDefault="00E51F06">
      <w:pPr>
        <w:tabs>
          <w:tab w:val="left" w:pos="451"/>
          <w:tab w:val="left" w:pos="5220"/>
          <w:tab w:val="left" w:pos="6120"/>
          <w:tab w:val="left" w:pos="7020"/>
          <w:tab w:val="left" w:pos="7775"/>
          <w:tab w:val="left" w:pos="9071"/>
        </w:tabs>
        <w:autoSpaceDE w:val="0"/>
        <w:autoSpaceDN w:val="0"/>
        <w:adjustRightInd w:val="0"/>
        <w:rPr>
          <w:sz w:val="16"/>
        </w:rPr>
      </w:pPr>
    </w:p>
    <w:p w:rsidR="00E51F06" w:rsidRDefault="00675ACA">
      <w:pPr>
        <w:tabs>
          <w:tab w:val="left" w:pos="451"/>
          <w:tab w:val="left" w:pos="5220"/>
          <w:tab w:val="left" w:pos="6120"/>
          <w:tab w:val="left" w:pos="7020"/>
          <w:tab w:val="left" w:pos="7775"/>
          <w:tab w:val="left" w:pos="9071"/>
        </w:tabs>
        <w:autoSpaceDE w:val="0"/>
        <w:autoSpaceDN w:val="0"/>
        <w:adjustRightInd w:val="0"/>
        <w:jc w:val="center"/>
        <w:rPr>
          <w:b/>
        </w:rPr>
      </w:pPr>
      <w:r>
        <w:rPr>
          <w:b/>
        </w:rPr>
        <w:t>The accompanying notes are an integral part of these balance sheets.</w:t>
      </w:r>
    </w:p>
    <w:p w:rsidR="00E51F06" w:rsidRDefault="00E51F06">
      <w:pPr>
        <w:tabs>
          <w:tab w:val="left" w:pos="451"/>
          <w:tab w:val="left" w:pos="5220"/>
          <w:tab w:val="left" w:pos="6120"/>
          <w:tab w:val="left" w:pos="7020"/>
          <w:tab w:val="left" w:pos="7775"/>
          <w:tab w:val="left" w:pos="9071"/>
        </w:tabs>
        <w:autoSpaceDE w:val="0"/>
        <w:autoSpaceDN w:val="0"/>
        <w:adjustRightInd w:val="0"/>
        <w:rPr>
          <w:b/>
          <w:sz w:val="16"/>
        </w:rPr>
      </w:pPr>
    </w:p>
    <w:p w:rsidR="00E51F06" w:rsidRDefault="00E51F06">
      <w:pPr>
        <w:tabs>
          <w:tab w:val="left" w:pos="451"/>
          <w:tab w:val="left" w:pos="5220"/>
          <w:tab w:val="left" w:pos="6120"/>
          <w:tab w:val="left" w:pos="7020"/>
          <w:tab w:val="left" w:pos="7775"/>
          <w:tab w:val="left" w:pos="9071"/>
        </w:tabs>
        <w:autoSpaceDE w:val="0"/>
        <w:autoSpaceDN w:val="0"/>
        <w:adjustRightInd w:val="0"/>
        <w:rPr>
          <w:b/>
          <w:sz w:val="16"/>
        </w:rPr>
      </w:pPr>
    </w:p>
    <w:p w:rsidR="00E51F06" w:rsidRDefault="00E51F06">
      <w:pPr>
        <w:tabs>
          <w:tab w:val="left" w:pos="451"/>
          <w:tab w:val="left" w:pos="5220"/>
          <w:tab w:val="left" w:pos="6120"/>
          <w:tab w:val="left" w:pos="7020"/>
          <w:tab w:val="left" w:pos="7775"/>
          <w:tab w:val="left" w:pos="9071"/>
        </w:tabs>
        <w:autoSpaceDE w:val="0"/>
        <w:autoSpaceDN w:val="0"/>
        <w:adjustRightInd w:val="0"/>
        <w:rPr>
          <w:b/>
          <w:sz w:val="16"/>
        </w:rPr>
      </w:pPr>
    </w:p>
    <w:p w:rsidR="00E51F06" w:rsidRDefault="00E51F06">
      <w:pPr>
        <w:tabs>
          <w:tab w:val="left" w:pos="451"/>
          <w:tab w:val="left" w:pos="5220"/>
          <w:tab w:val="left" w:pos="6120"/>
          <w:tab w:val="left" w:pos="7020"/>
          <w:tab w:val="left" w:pos="7775"/>
          <w:tab w:val="left" w:pos="9071"/>
        </w:tabs>
        <w:autoSpaceDE w:val="0"/>
        <w:autoSpaceDN w:val="0"/>
        <w:adjustRightInd w:val="0"/>
        <w:rPr>
          <w:b/>
          <w:sz w:val="14"/>
        </w:rPr>
      </w:pPr>
    </w:p>
    <w:tbl>
      <w:tblPr>
        <w:tblW w:w="9390" w:type="dxa"/>
        <w:tblLayout w:type="fixed"/>
        <w:tblCellMar>
          <w:left w:w="30" w:type="dxa"/>
          <w:right w:w="30" w:type="dxa"/>
        </w:tblCellMar>
        <w:tblLook w:val="0000" w:firstRow="0" w:lastRow="0" w:firstColumn="0" w:lastColumn="0" w:noHBand="0" w:noVBand="0"/>
      </w:tblPr>
      <w:tblGrid>
        <w:gridCol w:w="750"/>
        <w:gridCol w:w="3600"/>
        <w:gridCol w:w="720"/>
        <w:gridCol w:w="720"/>
        <w:gridCol w:w="720"/>
        <w:gridCol w:w="720"/>
        <w:gridCol w:w="720"/>
        <w:gridCol w:w="720"/>
        <w:gridCol w:w="720"/>
      </w:tblGrid>
      <w:tr w:rsidR="00E51F06">
        <w:trPr>
          <w:trHeight w:val="114"/>
        </w:trPr>
        <w:tc>
          <w:tcPr>
            <w:tcW w:w="750" w:type="dxa"/>
            <w:tcBorders>
              <w:top w:val="single" w:sz="4" w:space="0" w:color="auto"/>
              <w:left w:val="nil"/>
            </w:tcBorders>
          </w:tcPr>
          <w:p w:rsidR="00E51F06" w:rsidRDefault="00E51F06">
            <w:pPr>
              <w:autoSpaceDE w:val="0"/>
              <w:autoSpaceDN w:val="0"/>
              <w:adjustRightInd w:val="0"/>
              <w:jc w:val="right"/>
              <w:rPr>
                <w:color w:val="000000"/>
                <w:sz w:val="14"/>
                <w:szCs w:val="16"/>
              </w:rPr>
            </w:pPr>
          </w:p>
        </w:tc>
        <w:tc>
          <w:tcPr>
            <w:tcW w:w="3600" w:type="dxa"/>
            <w:tcBorders>
              <w:top w:val="single" w:sz="4" w:space="0" w:color="auto"/>
            </w:tcBorders>
          </w:tcPr>
          <w:p w:rsidR="00E51F06" w:rsidRDefault="00E51F06">
            <w:pPr>
              <w:autoSpaceDE w:val="0"/>
              <w:autoSpaceDN w:val="0"/>
              <w:adjustRightInd w:val="0"/>
              <w:jc w:val="right"/>
              <w:rPr>
                <w:color w:val="000000"/>
                <w:sz w:val="14"/>
                <w:szCs w:val="16"/>
              </w:rPr>
            </w:pPr>
          </w:p>
        </w:tc>
        <w:tc>
          <w:tcPr>
            <w:tcW w:w="720" w:type="dxa"/>
            <w:tcBorders>
              <w:top w:val="single" w:sz="4" w:space="0" w:color="auto"/>
            </w:tcBorders>
          </w:tcPr>
          <w:p w:rsidR="00E51F06" w:rsidRDefault="00E51F06">
            <w:pPr>
              <w:autoSpaceDE w:val="0"/>
              <w:autoSpaceDN w:val="0"/>
              <w:adjustRightInd w:val="0"/>
              <w:jc w:val="center"/>
              <w:rPr>
                <w:color w:val="000000"/>
                <w:sz w:val="14"/>
                <w:szCs w:val="16"/>
              </w:rPr>
            </w:pPr>
          </w:p>
        </w:tc>
        <w:tc>
          <w:tcPr>
            <w:tcW w:w="2160" w:type="dxa"/>
            <w:gridSpan w:val="3"/>
            <w:tcBorders>
              <w:top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Current Period</w:t>
            </w:r>
          </w:p>
        </w:tc>
        <w:tc>
          <w:tcPr>
            <w:tcW w:w="2160" w:type="dxa"/>
            <w:gridSpan w:val="3"/>
            <w:tcBorders>
              <w:top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Prior Period</w:t>
            </w:r>
          </w:p>
        </w:tc>
      </w:tr>
      <w:tr w:rsidR="00E51F06">
        <w:trPr>
          <w:cantSplit/>
          <w:trHeight w:val="114"/>
        </w:trPr>
        <w:tc>
          <w:tcPr>
            <w:tcW w:w="750" w:type="dxa"/>
            <w:tcBorders>
              <w:top w:val="nil"/>
              <w:left w:val="nil"/>
              <w:bottom w:val="single" w:sz="4" w:space="0" w:color="auto"/>
            </w:tcBorders>
          </w:tcPr>
          <w:p w:rsidR="00E51F06" w:rsidRDefault="00E51F06">
            <w:pPr>
              <w:autoSpaceDE w:val="0"/>
              <w:autoSpaceDN w:val="0"/>
              <w:adjustRightInd w:val="0"/>
              <w:jc w:val="right"/>
              <w:rPr>
                <w:color w:val="000000"/>
                <w:sz w:val="14"/>
                <w:szCs w:val="16"/>
              </w:rPr>
            </w:pPr>
          </w:p>
        </w:tc>
        <w:tc>
          <w:tcPr>
            <w:tcW w:w="3600" w:type="dxa"/>
            <w:tcBorders>
              <w:top w:val="nil"/>
              <w:bottom w:val="single" w:sz="4" w:space="0" w:color="auto"/>
            </w:tcBorders>
          </w:tcPr>
          <w:p w:rsidR="00E51F06" w:rsidRDefault="00E51F06">
            <w:pPr>
              <w:autoSpaceDE w:val="0"/>
              <w:autoSpaceDN w:val="0"/>
              <w:adjustRightInd w:val="0"/>
              <w:jc w:val="right"/>
              <w:rPr>
                <w:color w:val="000000"/>
                <w:sz w:val="14"/>
                <w:szCs w:val="16"/>
              </w:rPr>
            </w:pPr>
          </w:p>
        </w:tc>
        <w:tc>
          <w:tcPr>
            <w:tcW w:w="720" w:type="dxa"/>
            <w:tcBorders>
              <w:top w:val="nil"/>
              <w:bottom w:val="single" w:sz="4" w:space="0" w:color="auto"/>
            </w:tcBorders>
          </w:tcPr>
          <w:p w:rsidR="00E51F06" w:rsidRDefault="00E51F06">
            <w:pPr>
              <w:autoSpaceDE w:val="0"/>
              <w:autoSpaceDN w:val="0"/>
              <w:adjustRightInd w:val="0"/>
              <w:jc w:val="center"/>
              <w:rPr>
                <w:color w:val="000000"/>
                <w:sz w:val="14"/>
                <w:szCs w:val="16"/>
              </w:rPr>
            </w:pPr>
          </w:p>
        </w:tc>
        <w:tc>
          <w:tcPr>
            <w:tcW w:w="2160" w:type="dxa"/>
            <w:gridSpan w:val="3"/>
            <w:tcBorders>
              <w:top w:val="nil"/>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31.12.2002</w:t>
            </w:r>
          </w:p>
        </w:tc>
        <w:tc>
          <w:tcPr>
            <w:tcW w:w="2160" w:type="dxa"/>
            <w:gridSpan w:val="3"/>
            <w:tcBorders>
              <w:top w:val="nil"/>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31.12.2001</w:t>
            </w:r>
          </w:p>
        </w:tc>
      </w:tr>
      <w:tr w:rsidR="00E51F06">
        <w:trPr>
          <w:cantSplit/>
          <w:trHeight w:val="114"/>
        </w:trPr>
        <w:tc>
          <w:tcPr>
            <w:tcW w:w="4350" w:type="dxa"/>
            <w:gridSpan w:val="2"/>
            <w:tcBorders>
              <w:top w:val="single" w:sz="4" w:space="0" w:color="auto"/>
              <w:left w:val="nil"/>
              <w:bottom w:val="single" w:sz="4" w:space="0" w:color="auto"/>
            </w:tcBorders>
          </w:tcPr>
          <w:p w:rsidR="00E51F06" w:rsidRDefault="00675ACA">
            <w:pPr>
              <w:autoSpaceDE w:val="0"/>
              <w:autoSpaceDN w:val="0"/>
              <w:adjustRightInd w:val="0"/>
              <w:jc w:val="both"/>
              <w:rPr>
                <w:b/>
                <w:bCs/>
                <w:color w:val="000000"/>
                <w:sz w:val="14"/>
                <w:szCs w:val="16"/>
              </w:rPr>
            </w:pPr>
            <w:r>
              <w:rPr>
                <w:b/>
                <w:bCs/>
                <w:color w:val="000000"/>
                <w:sz w:val="14"/>
                <w:szCs w:val="16"/>
              </w:rPr>
              <w:t>LIABILITIES</w:t>
            </w:r>
          </w:p>
        </w:tc>
        <w:tc>
          <w:tcPr>
            <w:tcW w:w="720" w:type="dxa"/>
            <w:tcBorders>
              <w:top w:val="single" w:sz="4" w:space="0" w:color="auto"/>
              <w:bottom w:val="single" w:sz="4" w:space="0" w:color="auto"/>
            </w:tcBorders>
          </w:tcPr>
          <w:p w:rsidR="00E51F06" w:rsidRDefault="00675ACA">
            <w:pPr>
              <w:pStyle w:val="Heading1"/>
              <w:rPr>
                <w:lang w:val="en-US"/>
              </w:rPr>
            </w:pPr>
            <w:r>
              <w:rPr>
                <w:lang w:val="en-US"/>
              </w:rPr>
              <w:t>Note Ref.</w:t>
            </w:r>
          </w:p>
        </w:tc>
        <w:tc>
          <w:tcPr>
            <w:tcW w:w="720" w:type="dxa"/>
            <w:tcBorders>
              <w:top w:val="single" w:sz="4" w:space="0" w:color="auto"/>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TL</w:t>
            </w:r>
          </w:p>
        </w:tc>
        <w:tc>
          <w:tcPr>
            <w:tcW w:w="720" w:type="dxa"/>
            <w:tcBorders>
              <w:top w:val="single" w:sz="4" w:space="0" w:color="auto"/>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FC</w:t>
            </w:r>
          </w:p>
        </w:tc>
        <w:tc>
          <w:tcPr>
            <w:tcW w:w="720" w:type="dxa"/>
            <w:tcBorders>
              <w:top w:val="single" w:sz="4" w:space="0" w:color="auto"/>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Total</w:t>
            </w:r>
          </w:p>
        </w:tc>
        <w:tc>
          <w:tcPr>
            <w:tcW w:w="720" w:type="dxa"/>
            <w:tcBorders>
              <w:top w:val="single" w:sz="4" w:space="0" w:color="auto"/>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TL</w:t>
            </w:r>
          </w:p>
        </w:tc>
        <w:tc>
          <w:tcPr>
            <w:tcW w:w="720" w:type="dxa"/>
            <w:tcBorders>
              <w:top w:val="single" w:sz="4" w:space="0" w:color="auto"/>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FC</w:t>
            </w:r>
          </w:p>
        </w:tc>
        <w:tc>
          <w:tcPr>
            <w:tcW w:w="720" w:type="dxa"/>
            <w:tcBorders>
              <w:top w:val="single" w:sz="4" w:space="0" w:color="auto"/>
              <w:bottom w:val="single" w:sz="4" w:space="0" w:color="auto"/>
            </w:tcBorders>
          </w:tcPr>
          <w:p w:rsidR="00E51F06" w:rsidRDefault="00675ACA">
            <w:pPr>
              <w:autoSpaceDE w:val="0"/>
              <w:autoSpaceDN w:val="0"/>
              <w:adjustRightInd w:val="0"/>
              <w:jc w:val="center"/>
              <w:rPr>
                <w:b/>
                <w:bCs/>
                <w:color w:val="000000"/>
                <w:sz w:val="14"/>
                <w:szCs w:val="16"/>
              </w:rPr>
            </w:pPr>
            <w:r>
              <w:rPr>
                <w:b/>
                <w:bCs/>
                <w:color w:val="000000"/>
                <w:sz w:val="14"/>
                <w:szCs w:val="16"/>
              </w:rPr>
              <w:t>Total</w:t>
            </w:r>
          </w:p>
        </w:tc>
      </w:tr>
      <w:tr w:rsidR="00E51F06">
        <w:trPr>
          <w:trHeight w:val="114"/>
        </w:trPr>
        <w:tc>
          <w:tcPr>
            <w:tcW w:w="750" w:type="dxa"/>
            <w:tcBorders>
              <w:top w:val="single" w:sz="4" w:space="0" w:color="auto"/>
              <w:left w:val="nil"/>
            </w:tcBorders>
          </w:tcPr>
          <w:p w:rsidR="00E51F06" w:rsidRDefault="00E51F06">
            <w:pPr>
              <w:autoSpaceDE w:val="0"/>
              <w:autoSpaceDN w:val="0"/>
              <w:adjustRightInd w:val="0"/>
              <w:rPr>
                <w:b/>
                <w:bCs/>
                <w:color w:val="000000"/>
                <w:sz w:val="14"/>
                <w:szCs w:val="16"/>
              </w:rPr>
            </w:pPr>
          </w:p>
        </w:tc>
        <w:tc>
          <w:tcPr>
            <w:tcW w:w="3600" w:type="dxa"/>
            <w:tcBorders>
              <w:top w:val="single" w:sz="4" w:space="0" w:color="auto"/>
            </w:tcBorders>
          </w:tcPr>
          <w:p w:rsidR="00E51F06" w:rsidRDefault="00E51F06">
            <w:pPr>
              <w:autoSpaceDE w:val="0"/>
              <w:autoSpaceDN w:val="0"/>
              <w:adjustRightInd w:val="0"/>
              <w:rPr>
                <w:b/>
                <w:bCs/>
                <w:color w:val="000000"/>
                <w:sz w:val="14"/>
                <w:szCs w:val="16"/>
              </w:rPr>
            </w:pPr>
          </w:p>
        </w:tc>
        <w:tc>
          <w:tcPr>
            <w:tcW w:w="720" w:type="dxa"/>
            <w:tcBorders>
              <w:top w:val="single" w:sz="4" w:space="0" w:color="auto"/>
            </w:tcBorders>
          </w:tcPr>
          <w:p w:rsidR="00E51F06" w:rsidRDefault="00E51F06">
            <w:pPr>
              <w:autoSpaceDE w:val="0"/>
              <w:autoSpaceDN w:val="0"/>
              <w:adjustRightInd w:val="0"/>
              <w:jc w:val="center"/>
              <w:rPr>
                <w:color w:val="000000"/>
                <w:sz w:val="14"/>
                <w:szCs w:val="16"/>
              </w:rPr>
            </w:pPr>
          </w:p>
        </w:tc>
        <w:tc>
          <w:tcPr>
            <w:tcW w:w="720" w:type="dxa"/>
            <w:tcBorders>
              <w:top w:val="single" w:sz="4" w:space="0" w:color="auto"/>
            </w:tcBorders>
          </w:tcPr>
          <w:p w:rsidR="00E51F06" w:rsidRDefault="00E51F06">
            <w:pPr>
              <w:autoSpaceDE w:val="0"/>
              <w:autoSpaceDN w:val="0"/>
              <w:adjustRightInd w:val="0"/>
              <w:jc w:val="right"/>
              <w:rPr>
                <w:b/>
                <w:bCs/>
                <w:color w:val="000000"/>
                <w:sz w:val="14"/>
                <w:szCs w:val="16"/>
              </w:rPr>
            </w:pPr>
          </w:p>
        </w:tc>
        <w:tc>
          <w:tcPr>
            <w:tcW w:w="720" w:type="dxa"/>
            <w:tcBorders>
              <w:top w:val="single" w:sz="4" w:space="0" w:color="auto"/>
            </w:tcBorders>
          </w:tcPr>
          <w:p w:rsidR="00E51F06" w:rsidRDefault="00E51F06">
            <w:pPr>
              <w:autoSpaceDE w:val="0"/>
              <w:autoSpaceDN w:val="0"/>
              <w:adjustRightInd w:val="0"/>
              <w:jc w:val="right"/>
              <w:rPr>
                <w:b/>
                <w:bCs/>
                <w:color w:val="000000"/>
                <w:sz w:val="14"/>
                <w:szCs w:val="16"/>
              </w:rPr>
            </w:pPr>
          </w:p>
        </w:tc>
        <w:tc>
          <w:tcPr>
            <w:tcW w:w="720" w:type="dxa"/>
            <w:tcBorders>
              <w:top w:val="single" w:sz="4" w:space="0" w:color="auto"/>
            </w:tcBorders>
          </w:tcPr>
          <w:p w:rsidR="00E51F06" w:rsidRDefault="00E51F06">
            <w:pPr>
              <w:autoSpaceDE w:val="0"/>
              <w:autoSpaceDN w:val="0"/>
              <w:adjustRightInd w:val="0"/>
              <w:jc w:val="right"/>
              <w:rPr>
                <w:b/>
                <w:bCs/>
                <w:color w:val="000000"/>
                <w:sz w:val="14"/>
                <w:szCs w:val="16"/>
              </w:rPr>
            </w:pPr>
          </w:p>
        </w:tc>
        <w:tc>
          <w:tcPr>
            <w:tcW w:w="720" w:type="dxa"/>
            <w:tcBorders>
              <w:top w:val="single" w:sz="4" w:space="0" w:color="auto"/>
            </w:tcBorders>
          </w:tcPr>
          <w:p w:rsidR="00E51F06" w:rsidRDefault="00E51F06">
            <w:pPr>
              <w:autoSpaceDE w:val="0"/>
              <w:autoSpaceDN w:val="0"/>
              <w:adjustRightInd w:val="0"/>
              <w:jc w:val="right"/>
              <w:rPr>
                <w:b/>
                <w:bCs/>
                <w:color w:val="000000"/>
                <w:sz w:val="14"/>
                <w:szCs w:val="16"/>
              </w:rPr>
            </w:pPr>
          </w:p>
        </w:tc>
        <w:tc>
          <w:tcPr>
            <w:tcW w:w="720" w:type="dxa"/>
            <w:tcBorders>
              <w:top w:val="single" w:sz="4" w:space="0" w:color="auto"/>
            </w:tcBorders>
          </w:tcPr>
          <w:p w:rsidR="00E51F06" w:rsidRDefault="00E51F06">
            <w:pPr>
              <w:autoSpaceDE w:val="0"/>
              <w:autoSpaceDN w:val="0"/>
              <w:adjustRightInd w:val="0"/>
              <w:jc w:val="right"/>
              <w:rPr>
                <w:b/>
                <w:bCs/>
                <w:color w:val="000000"/>
                <w:sz w:val="14"/>
                <w:szCs w:val="16"/>
              </w:rPr>
            </w:pPr>
          </w:p>
        </w:tc>
        <w:tc>
          <w:tcPr>
            <w:tcW w:w="720" w:type="dxa"/>
            <w:tcBorders>
              <w:top w:val="single" w:sz="4" w:space="0" w:color="auto"/>
            </w:tcBorders>
          </w:tcPr>
          <w:p w:rsidR="00E51F06" w:rsidRDefault="00E51F06">
            <w:pPr>
              <w:autoSpaceDE w:val="0"/>
              <w:autoSpaceDN w:val="0"/>
              <w:adjustRightInd w:val="0"/>
              <w:jc w:val="right"/>
              <w:rPr>
                <w:b/>
                <w:bCs/>
                <w:color w:val="000000"/>
                <w:sz w:val="14"/>
                <w:szCs w:val="16"/>
              </w:rPr>
            </w:pPr>
          </w:p>
        </w:tc>
      </w:tr>
      <w:tr w:rsidR="00E51F06">
        <w:trPr>
          <w:trHeight w:val="114"/>
        </w:trPr>
        <w:tc>
          <w:tcPr>
            <w:tcW w:w="750"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I. </w:t>
            </w:r>
          </w:p>
        </w:tc>
        <w:tc>
          <w:tcPr>
            <w:tcW w:w="3600" w:type="dxa"/>
            <w:tcBorders>
              <w:bottom w:val="nil"/>
            </w:tcBorders>
            <w:vAlign w:val="bottom"/>
          </w:tcPr>
          <w:p w:rsidR="00E51F06" w:rsidRDefault="00675ACA">
            <w:pPr>
              <w:pStyle w:val="Heading3"/>
              <w:autoSpaceDE/>
              <w:autoSpaceDN/>
              <w:adjustRightInd/>
              <w:rPr>
                <w:rFonts w:eastAsia="Arial Unicode MS"/>
                <w:szCs w:val="22"/>
                <w:lang w:val="en-US"/>
              </w:rPr>
            </w:pPr>
            <w:r>
              <w:rPr>
                <w:szCs w:val="22"/>
                <w:lang w:val="en-US"/>
              </w:rPr>
              <w:t>DEPOSITS</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356,823</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1,334,664</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1,691,487</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263,556</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1,128,070</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1,391,626</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1.1 </w:t>
            </w:r>
          </w:p>
        </w:tc>
        <w:tc>
          <w:tcPr>
            <w:tcW w:w="3600" w:type="dxa"/>
            <w:tcBorders>
              <w:bottom w:val="nil"/>
            </w:tcBorders>
            <w:vAlign w:val="bottom"/>
          </w:tcPr>
          <w:p w:rsidR="00E51F06" w:rsidRDefault="00675ACA">
            <w:pPr>
              <w:rPr>
                <w:rFonts w:eastAsia="Arial Unicode MS"/>
                <w:sz w:val="14"/>
                <w:szCs w:val="22"/>
              </w:rPr>
            </w:pPr>
            <w:r>
              <w:rPr>
                <w:sz w:val="14"/>
                <w:szCs w:val="22"/>
              </w:rPr>
              <w:t>Bank deposits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18,309</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41,635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59,944</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9,237</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14,363</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23,600</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1.2 </w:t>
            </w:r>
          </w:p>
        </w:tc>
        <w:tc>
          <w:tcPr>
            <w:tcW w:w="3600" w:type="dxa"/>
            <w:tcBorders>
              <w:bottom w:val="nil"/>
            </w:tcBorders>
            <w:vAlign w:val="bottom"/>
          </w:tcPr>
          <w:p w:rsidR="00E51F06" w:rsidRDefault="00675ACA">
            <w:pPr>
              <w:rPr>
                <w:rFonts w:eastAsia="Arial Unicode MS"/>
                <w:sz w:val="14"/>
                <w:szCs w:val="22"/>
              </w:rPr>
            </w:pPr>
            <w:r>
              <w:rPr>
                <w:sz w:val="14"/>
                <w:szCs w:val="22"/>
              </w:rPr>
              <w:t>Saving deposits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163,563</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163,563</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130,909</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130,909</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1.3 </w:t>
            </w:r>
          </w:p>
        </w:tc>
        <w:tc>
          <w:tcPr>
            <w:tcW w:w="3600" w:type="dxa"/>
            <w:tcBorders>
              <w:bottom w:val="nil"/>
            </w:tcBorders>
            <w:vAlign w:val="bottom"/>
          </w:tcPr>
          <w:p w:rsidR="00E51F06" w:rsidRDefault="00675ACA">
            <w:pPr>
              <w:rPr>
                <w:rFonts w:eastAsia="Arial Unicode MS"/>
                <w:sz w:val="14"/>
                <w:szCs w:val="22"/>
              </w:rPr>
            </w:pPr>
            <w:r>
              <w:rPr>
                <w:sz w:val="14"/>
                <w:szCs w:val="22"/>
              </w:rPr>
              <w:t>Public sector deposits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35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35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122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122</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1.4 </w:t>
            </w:r>
          </w:p>
        </w:tc>
        <w:tc>
          <w:tcPr>
            <w:tcW w:w="3600" w:type="dxa"/>
            <w:tcBorders>
              <w:bottom w:val="nil"/>
            </w:tcBorders>
            <w:vAlign w:val="bottom"/>
          </w:tcPr>
          <w:p w:rsidR="00E51F06" w:rsidRDefault="00675ACA">
            <w:pPr>
              <w:rPr>
                <w:rFonts w:eastAsia="Arial Unicode MS"/>
                <w:sz w:val="14"/>
                <w:szCs w:val="22"/>
              </w:rPr>
            </w:pPr>
            <w:r>
              <w:rPr>
                <w:sz w:val="14"/>
                <w:szCs w:val="22"/>
              </w:rPr>
              <w:t>Commercial deposits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141,706</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141,706</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122,23</w:t>
            </w:r>
            <w:r>
              <w:rPr>
                <w:color w:val="000000"/>
                <w:sz w:val="14"/>
                <w:szCs w:val="22"/>
              </w:rPr>
              <w:t>9</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122,239</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 </w:t>
            </w:r>
          </w:p>
        </w:tc>
        <w:tc>
          <w:tcPr>
            <w:tcW w:w="3600" w:type="dxa"/>
            <w:tcBorders>
              <w:bottom w:val="nil"/>
            </w:tcBorders>
            <w:vAlign w:val="bottom"/>
          </w:tcPr>
          <w:p w:rsidR="00E51F06" w:rsidRDefault="00675ACA">
            <w:pPr>
              <w:rPr>
                <w:rFonts w:eastAsia="Arial Unicode MS"/>
                <w:sz w:val="14"/>
                <w:szCs w:val="22"/>
              </w:rPr>
            </w:pPr>
            <w:r>
              <w:rPr>
                <w:sz w:val="14"/>
                <w:szCs w:val="22"/>
              </w:rPr>
              <w:t>Other institutions deposits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33,210</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33,210</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1,049</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1,049</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1.6 </w:t>
            </w:r>
          </w:p>
        </w:tc>
        <w:tc>
          <w:tcPr>
            <w:tcW w:w="3600" w:type="dxa"/>
            <w:tcBorders>
              <w:bottom w:val="nil"/>
            </w:tcBorders>
            <w:vAlign w:val="bottom"/>
          </w:tcPr>
          <w:p w:rsidR="00E51F06" w:rsidRDefault="00675ACA">
            <w:pPr>
              <w:rPr>
                <w:rFonts w:eastAsia="Arial Unicode MS"/>
                <w:sz w:val="14"/>
                <w:szCs w:val="22"/>
              </w:rPr>
            </w:pPr>
            <w:r>
              <w:rPr>
                <w:sz w:val="14"/>
                <w:szCs w:val="22"/>
              </w:rPr>
              <w:t>Foreign currency deposits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1,270,574</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1,270,574</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1,099,441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1,099,441</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1.7 </w:t>
            </w:r>
          </w:p>
        </w:tc>
        <w:tc>
          <w:tcPr>
            <w:tcW w:w="3600" w:type="dxa"/>
            <w:tcBorders>
              <w:bottom w:val="nil"/>
            </w:tcBorders>
            <w:vAlign w:val="bottom"/>
          </w:tcPr>
          <w:p w:rsidR="00E51F06" w:rsidRDefault="00675ACA">
            <w:pPr>
              <w:rPr>
                <w:rFonts w:eastAsia="Arial Unicode MS"/>
                <w:sz w:val="14"/>
                <w:szCs w:val="22"/>
              </w:rPr>
            </w:pPr>
            <w:r>
              <w:rPr>
                <w:sz w:val="14"/>
                <w:szCs w:val="22"/>
              </w:rPr>
              <w:t>Precious metals deposit accounts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22,455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22,455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14,266</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14,266</w:t>
            </w:r>
          </w:p>
        </w:tc>
      </w:tr>
      <w:tr w:rsidR="00E51F06">
        <w:trPr>
          <w:trHeight w:val="114"/>
        </w:trPr>
        <w:tc>
          <w:tcPr>
            <w:tcW w:w="750"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II. </w:t>
            </w:r>
          </w:p>
        </w:tc>
        <w:tc>
          <w:tcPr>
            <w:tcW w:w="3600" w:type="dxa"/>
            <w:tcBorders>
              <w:bottom w:val="nil"/>
            </w:tcBorders>
            <w:vAlign w:val="bottom"/>
          </w:tcPr>
          <w:p w:rsidR="00E51F06" w:rsidRDefault="00675ACA">
            <w:pPr>
              <w:rPr>
                <w:rFonts w:eastAsia="Arial Unicode MS"/>
                <w:b/>
                <w:bCs/>
                <w:sz w:val="14"/>
                <w:szCs w:val="22"/>
              </w:rPr>
            </w:pPr>
            <w:r>
              <w:rPr>
                <w:b/>
                <w:bCs/>
                <w:sz w:val="14"/>
                <w:szCs w:val="22"/>
              </w:rPr>
              <w:t>MONEY MARKE</w:t>
            </w:r>
            <w:r>
              <w:rPr>
                <w:b/>
                <w:bCs/>
                <w:sz w:val="14"/>
                <w:szCs w:val="22"/>
              </w:rPr>
              <w:t>T BALANCES</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22,800</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22,800</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2.1 </w:t>
            </w:r>
          </w:p>
        </w:tc>
        <w:tc>
          <w:tcPr>
            <w:tcW w:w="3600" w:type="dxa"/>
            <w:tcBorders>
              <w:bottom w:val="nil"/>
            </w:tcBorders>
            <w:vAlign w:val="bottom"/>
          </w:tcPr>
          <w:p w:rsidR="00E51F06" w:rsidRDefault="00675ACA">
            <w:pPr>
              <w:rPr>
                <w:rFonts w:eastAsia="Arial Unicode MS"/>
                <w:sz w:val="14"/>
                <w:szCs w:val="22"/>
              </w:rPr>
            </w:pPr>
            <w:r>
              <w:rPr>
                <w:sz w:val="14"/>
                <w:szCs w:val="22"/>
              </w:rPr>
              <w:t>Interbank money market takings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2.2 </w:t>
            </w:r>
          </w:p>
        </w:tc>
        <w:tc>
          <w:tcPr>
            <w:tcW w:w="3600" w:type="dxa"/>
            <w:tcBorders>
              <w:bottom w:val="nil"/>
            </w:tcBorders>
            <w:vAlign w:val="bottom"/>
          </w:tcPr>
          <w:p w:rsidR="00E51F06" w:rsidRDefault="00675ACA">
            <w:pPr>
              <w:rPr>
                <w:rFonts w:eastAsia="Arial Unicode MS"/>
                <w:sz w:val="14"/>
                <w:szCs w:val="22"/>
              </w:rPr>
            </w:pPr>
            <w:r>
              <w:rPr>
                <w:sz w:val="14"/>
                <w:szCs w:val="22"/>
              </w:rPr>
              <w:t>Istanbul Stock Exchange money market takings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2.3 </w:t>
            </w:r>
          </w:p>
        </w:tc>
        <w:tc>
          <w:tcPr>
            <w:tcW w:w="3600" w:type="dxa"/>
            <w:tcBorders>
              <w:bottom w:val="nil"/>
            </w:tcBorders>
            <w:vAlign w:val="bottom"/>
          </w:tcPr>
          <w:p w:rsidR="00E51F06" w:rsidRDefault="00675ACA">
            <w:pPr>
              <w:rPr>
                <w:rFonts w:eastAsia="Arial Unicode MS"/>
                <w:sz w:val="14"/>
                <w:szCs w:val="22"/>
              </w:rPr>
            </w:pPr>
            <w:r>
              <w:rPr>
                <w:sz w:val="14"/>
                <w:szCs w:val="22"/>
              </w:rPr>
              <w:t>Funds provided under repurchase agreements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22,800</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22,800</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III. </w:t>
            </w:r>
          </w:p>
        </w:tc>
        <w:tc>
          <w:tcPr>
            <w:tcW w:w="3600" w:type="dxa"/>
            <w:tcBorders>
              <w:bottom w:val="nil"/>
            </w:tcBorders>
            <w:vAlign w:val="bottom"/>
          </w:tcPr>
          <w:p w:rsidR="00E51F06" w:rsidRDefault="00675ACA">
            <w:pPr>
              <w:rPr>
                <w:rFonts w:eastAsia="Arial Unicode MS"/>
                <w:b/>
                <w:bCs/>
                <w:sz w:val="14"/>
                <w:szCs w:val="22"/>
              </w:rPr>
            </w:pPr>
            <w:r>
              <w:rPr>
                <w:b/>
                <w:bCs/>
                <w:sz w:val="14"/>
                <w:szCs w:val="22"/>
              </w:rPr>
              <w:t>FUNDS BORROWED</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15,9</w:t>
            </w:r>
            <w:r>
              <w:rPr>
                <w:b/>
                <w:bCs/>
                <w:color w:val="000000"/>
                <w:sz w:val="14"/>
                <w:szCs w:val="22"/>
              </w:rPr>
              <w:t>45</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247,092</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263,037</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25,652</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318,361</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344,013</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3.1 </w:t>
            </w:r>
          </w:p>
        </w:tc>
        <w:tc>
          <w:tcPr>
            <w:tcW w:w="3600" w:type="dxa"/>
            <w:tcBorders>
              <w:bottom w:val="nil"/>
            </w:tcBorders>
            <w:vAlign w:val="bottom"/>
          </w:tcPr>
          <w:p w:rsidR="00E51F06" w:rsidRDefault="00675ACA">
            <w:pPr>
              <w:rPr>
                <w:rFonts w:eastAsia="Arial Unicode MS"/>
                <w:sz w:val="14"/>
                <w:szCs w:val="22"/>
              </w:rPr>
            </w:pPr>
            <w:r>
              <w:rPr>
                <w:sz w:val="14"/>
                <w:szCs w:val="22"/>
              </w:rPr>
              <w:t>Funds borrowed from the Central Bank of Turkey</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3.2 </w:t>
            </w:r>
          </w:p>
        </w:tc>
        <w:tc>
          <w:tcPr>
            <w:tcW w:w="3600" w:type="dxa"/>
            <w:tcBorders>
              <w:bottom w:val="nil"/>
            </w:tcBorders>
            <w:vAlign w:val="bottom"/>
          </w:tcPr>
          <w:p w:rsidR="00E51F06" w:rsidRDefault="00675ACA">
            <w:pPr>
              <w:rPr>
                <w:rFonts w:eastAsia="Arial Unicode MS"/>
                <w:sz w:val="14"/>
                <w:szCs w:val="22"/>
              </w:rPr>
            </w:pPr>
            <w:r>
              <w:rPr>
                <w:sz w:val="14"/>
                <w:szCs w:val="22"/>
              </w:rPr>
              <w:t>Other funds borrowed</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V-3</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15,945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247,092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263,037</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25,652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318,361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344,013</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3.2.1 </w:t>
            </w:r>
          </w:p>
        </w:tc>
        <w:tc>
          <w:tcPr>
            <w:tcW w:w="3600" w:type="dxa"/>
            <w:tcBorders>
              <w:bottom w:val="nil"/>
            </w:tcBorders>
            <w:vAlign w:val="bottom"/>
          </w:tcPr>
          <w:p w:rsidR="00E51F06" w:rsidRDefault="00675ACA">
            <w:pPr>
              <w:rPr>
                <w:rFonts w:eastAsia="Arial Unicode MS"/>
                <w:sz w:val="14"/>
                <w:szCs w:val="22"/>
              </w:rPr>
            </w:pPr>
            <w:r>
              <w:rPr>
                <w:sz w:val="14"/>
                <w:szCs w:val="22"/>
              </w:rPr>
              <w:t xml:space="preserve">   Domestic banks and institutions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V-3</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15,945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12,144</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28,089</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16,166</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15,546</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31,712</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3.2.2 </w:t>
            </w:r>
          </w:p>
        </w:tc>
        <w:tc>
          <w:tcPr>
            <w:tcW w:w="3600" w:type="dxa"/>
            <w:tcBorders>
              <w:bottom w:val="nil"/>
            </w:tcBorders>
            <w:vAlign w:val="bottom"/>
          </w:tcPr>
          <w:p w:rsidR="00E51F06" w:rsidRDefault="00675ACA">
            <w:pPr>
              <w:rPr>
                <w:rFonts w:eastAsia="Arial Unicode MS"/>
                <w:sz w:val="14"/>
                <w:szCs w:val="22"/>
              </w:rPr>
            </w:pPr>
            <w:r>
              <w:rPr>
                <w:sz w:val="14"/>
                <w:szCs w:val="22"/>
              </w:rPr>
              <w:t xml:space="preserve">   Foreign banks, institutions and funds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V-3</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234,948</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234,948</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9,486</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302,815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312,301</w:t>
            </w:r>
          </w:p>
        </w:tc>
      </w:tr>
      <w:tr w:rsidR="00E51F06">
        <w:trPr>
          <w:trHeight w:val="114"/>
        </w:trPr>
        <w:tc>
          <w:tcPr>
            <w:tcW w:w="750"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IV. </w:t>
            </w:r>
          </w:p>
        </w:tc>
        <w:tc>
          <w:tcPr>
            <w:tcW w:w="3600" w:type="dxa"/>
            <w:tcBorders>
              <w:bottom w:val="nil"/>
            </w:tcBorders>
            <w:vAlign w:val="bottom"/>
          </w:tcPr>
          <w:p w:rsidR="00E51F06" w:rsidRDefault="00675ACA">
            <w:pPr>
              <w:rPr>
                <w:rFonts w:eastAsia="Arial Unicode MS"/>
                <w:b/>
                <w:bCs/>
                <w:sz w:val="14"/>
                <w:szCs w:val="22"/>
              </w:rPr>
            </w:pPr>
            <w:r>
              <w:rPr>
                <w:b/>
                <w:bCs/>
                <w:sz w:val="14"/>
                <w:szCs w:val="22"/>
              </w:rPr>
              <w:t xml:space="preserve">MARKETABLE SECURITIES ISSUED (Net)  </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4.1 </w:t>
            </w:r>
          </w:p>
        </w:tc>
        <w:tc>
          <w:tcPr>
            <w:tcW w:w="3600" w:type="dxa"/>
            <w:tcBorders>
              <w:bottom w:val="nil"/>
            </w:tcBorders>
            <w:vAlign w:val="bottom"/>
          </w:tcPr>
          <w:p w:rsidR="00E51F06" w:rsidRDefault="00675ACA">
            <w:pPr>
              <w:rPr>
                <w:rFonts w:eastAsia="Arial Unicode MS"/>
                <w:sz w:val="14"/>
                <w:szCs w:val="22"/>
              </w:rPr>
            </w:pPr>
            <w:r>
              <w:rPr>
                <w:sz w:val="14"/>
                <w:szCs w:val="22"/>
              </w:rPr>
              <w:t>Bills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V-4</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4.2 </w:t>
            </w:r>
          </w:p>
        </w:tc>
        <w:tc>
          <w:tcPr>
            <w:tcW w:w="3600" w:type="dxa"/>
            <w:tcBorders>
              <w:bottom w:val="nil"/>
            </w:tcBorders>
            <w:vAlign w:val="bottom"/>
          </w:tcPr>
          <w:p w:rsidR="00E51F06" w:rsidRDefault="00675ACA">
            <w:pPr>
              <w:rPr>
                <w:rFonts w:eastAsia="Arial Unicode MS"/>
                <w:sz w:val="14"/>
                <w:szCs w:val="22"/>
              </w:rPr>
            </w:pPr>
            <w:r>
              <w:rPr>
                <w:sz w:val="14"/>
                <w:szCs w:val="22"/>
              </w:rPr>
              <w:t>Asset backed securities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V-4</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4.3 </w:t>
            </w:r>
          </w:p>
        </w:tc>
        <w:tc>
          <w:tcPr>
            <w:tcW w:w="3600" w:type="dxa"/>
            <w:tcBorders>
              <w:bottom w:val="nil"/>
            </w:tcBorders>
            <w:vAlign w:val="bottom"/>
          </w:tcPr>
          <w:p w:rsidR="00E51F06" w:rsidRDefault="00675ACA">
            <w:pPr>
              <w:rPr>
                <w:rFonts w:eastAsia="Arial Unicode MS"/>
                <w:sz w:val="14"/>
                <w:szCs w:val="22"/>
              </w:rPr>
            </w:pPr>
            <w:r>
              <w:rPr>
                <w:sz w:val="14"/>
                <w:szCs w:val="22"/>
              </w:rPr>
              <w:t>Bonds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V-4</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V. </w:t>
            </w:r>
          </w:p>
        </w:tc>
        <w:tc>
          <w:tcPr>
            <w:tcW w:w="3600" w:type="dxa"/>
            <w:tcBorders>
              <w:bottom w:val="nil"/>
            </w:tcBorders>
            <w:vAlign w:val="bottom"/>
          </w:tcPr>
          <w:p w:rsidR="00E51F06" w:rsidRDefault="00675ACA">
            <w:pPr>
              <w:rPr>
                <w:rFonts w:eastAsia="Arial Unicode MS"/>
                <w:b/>
                <w:bCs/>
                <w:sz w:val="14"/>
                <w:szCs w:val="22"/>
              </w:rPr>
            </w:pPr>
            <w:r>
              <w:rPr>
                <w:b/>
                <w:bCs/>
                <w:sz w:val="14"/>
                <w:szCs w:val="22"/>
              </w:rPr>
              <w:t>FUNDS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V-5</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VI. </w:t>
            </w:r>
          </w:p>
        </w:tc>
        <w:tc>
          <w:tcPr>
            <w:tcW w:w="3600" w:type="dxa"/>
            <w:tcBorders>
              <w:bottom w:val="nil"/>
            </w:tcBorders>
            <w:vAlign w:val="bottom"/>
          </w:tcPr>
          <w:p w:rsidR="00E51F06" w:rsidRDefault="00675ACA">
            <w:pPr>
              <w:rPr>
                <w:rFonts w:eastAsia="Arial Unicode MS"/>
                <w:b/>
                <w:bCs/>
                <w:sz w:val="14"/>
                <w:szCs w:val="22"/>
              </w:rPr>
            </w:pPr>
            <w:r>
              <w:rPr>
                <w:b/>
                <w:bCs/>
                <w:sz w:val="14"/>
                <w:szCs w:val="22"/>
              </w:rPr>
              <w:t>MISCELLANEOUS PAYABLES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V-6</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10,852</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24,635</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35,487</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10,173</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32,703</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42,876</w:t>
            </w:r>
          </w:p>
        </w:tc>
      </w:tr>
      <w:tr w:rsidR="00E51F06">
        <w:trPr>
          <w:trHeight w:val="114"/>
        </w:trPr>
        <w:tc>
          <w:tcPr>
            <w:tcW w:w="750"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VII. </w:t>
            </w:r>
          </w:p>
        </w:tc>
        <w:tc>
          <w:tcPr>
            <w:tcW w:w="3600" w:type="dxa"/>
            <w:tcBorders>
              <w:bottom w:val="nil"/>
            </w:tcBorders>
            <w:vAlign w:val="bottom"/>
          </w:tcPr>
          <w:p w:rsidR="00E51F06" w:rsidRDefault="00675ACA">
            <w:pPr>
              <w:rPr>
                <w:rFonts w:eastAsia="Arial Unicode MS"/>
                <w:b/>
                <w:bCs/>
                <w:sz w:val="14"/>
                <w:szCs w:val="22"/>
              </w:rPr>
            </w:pPr>
            <w:r>
              <w:rPr>
                <w:b/>
                <w:bCs/>
                <w:sz w:val="14"/>
                <w:szCs w:val="22"/>
              </w:rPr>
              <w:t>OTHER EXTERNAL RESOURCES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18,646</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6,605</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25,251</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21,566</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13,248</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34,814</w:t>
            </w:r>
          </w:p>
        </w:tc>
      </w:tr>
      <w:tr w:rsidR="00E51F06">
        <w:trPr>
          <w:trHeight w:val="114"/>
        </w:trPr>
        <w:tc>
          <w:tcPr>
            <w:tcW w:w="750"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VIII. </w:t>
            </w:r>
          </w:p>
        </w:tc>
        <w:tc>
          <w:tcPr>
            <w:tcW w:w="3600" w:type="dxa"/>
            <w:tcBorders>
              <w:bottom w:val="nil"/>
            </w:tcBorders>
            <w:vAlign w:val="bottom"/>
          </w:tcPr>
          <w:p w:rsidR="00E51F06" w:rsidRDefault="00675ACA">
            <w:pPr>
              <w:rPr>
                <w:rFonts w:eastAsia="Arial Unicode MS"/>
                <w:b/>
                <w:bCs/>
                <w:sz w:val="14"/>
                <w:szCs w:val="22"/>
              </w:rPr>
            </w:pPr>
            <w:r>
              <w:rPr>
                <w:b/>
                <w:bCs/>
                <w:sz w:val="14"/>
                <w:szCs w:val="22"/>
              </w:rPr>
              <w:t>TAXES AND OTHER DUTIES PAYABLE</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V-8</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5,947</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5,</w:t>
            </w:r>
            <w:r>
              <w:rPr>
                <w:b/>
                <w:bCs/>
                <w:color w:val="000000"/>
                <w:sz w:val="14"/>
                <w:szCs w:val="22"/>
              </w:rPr>
              <w:t>947</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6,580</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6,580</w:t>
            </w:r>
          </w:p>
        </w:tc>
      </w:tr>
      <w:tr w:rsidR="00E51F06">
        <w:trPr>
          <w:trHeight w:val="114"/>
        </w:trPr>
        <w:tc>
          <w:tcPr>
            <w:tcW w:w="750"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IX. </w:t>
            </w:r>
          </w:p>
        </w:tc>
        <w:tc>
          <w:tcPr>
            <w:tcW w:w="3600" w:type="dxa"/>
            <w:tcBorders>
              <w:bottom w:val="nil"/>
            </w:tcBorders>
            <w:vAlign w:val="bottom"/>
          </w:tcPr>
          <w:p w:rsidR="00E51F06" w:rsidRDefault="00675ACA">
            <w:pPr>
              <w:rPr>
                <w:rFonts w:eastAsia="Arial Unicode MS"/>
                <w:b/>
                <w:bCs/>
                <w:sz w:val="14"/>
                <w:szCs w:val="22"/>
              </w:rPr>
            </w:pPr>
            <w:r>
              <w:rPr>
                <w:b/>
                <w:bCs/>
                <w:sz w:val="14"/>
                <w:szCs w:val="22"/>
              </w:rPr>
              <w:t>FACTORING PAYABLES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V-9</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X. </w:t>
            </w:r>
          </w:p>
        </w:tc>
        <w:tc>
          <w:tcPr>
            <w:tcW w:w="3600" w:type="dxa"/>
            <w:tcBorders>
              <w:bottom w:val="nil"/>
            </w:tcBorders>
            <w:vAlign w:val="bottom"/>
          </w:tcPr>
          <w:p w:rsidR="00E51F06" w:rsidRDefault="00675ACA">
            <w:pPr>
              <w:rPr>
                <w:rFonts w:eastAsia="Arial Unicode MS"/>
                <w:b/>
                <w:bCs/>
                <w:sz w:val="14"/>
                <w:szCs w:val="22"/>
              </w:rPr>
            </w:pPr>
            <w:r>
              <w:rPr>
                <w:b/>
                <w:bCs/>
                <w:sz w:val="14"/>
                <w:szCs w:val="22"/>
              </w:rPr>
              <w:t>FINANCE LEASE PAYABLES (Net)</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6,746</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6,746</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3,624</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3,624</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10.1 </w:t>
            </w:r>
          </w:p>
        </w:tc>
        <w:tc>
          <w:tcPr>
            <w:tcW w:w="3600" w:type="dxa"/>
            <w:tcBorders>
              <w:bottom w:val="nil"/>
            </w:tcBorders>
            <w:vAlign w:val="bottom"/>
          </w:tcPr>
          <w:p w:rsidR="00E51F06" w:rsidRDefault="00675ACA">
            <w:pPr>
              <w:rPr>
                <w:rFonts w:eastAsia="Arial Unicode MS"/>
                <w:sz w:val="14"/>
                <w:szCs w:val="22"/>
              </w:rPr>
            </w:pPr>
            <w:r>
              <w:rPr>
                <w:sz w:val="14"/>
                <w:szCs w:val="22"/>
              </w:rPr>
              <w:t>Finance Lease Payables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V-10</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8,175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8,175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3,624</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3,624</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10.2 </w:t>
            </w:r>
          </w:p>
        </w:tc>
        <w:tc>
          <w:tcPr>
            <w:tcW w:w="3600" w:type="dxa"/>
            <w:tcBorders>
              <w:bottom w:val="nil"/>
            </w:tcBorders>
            <w:vAlign w:val="bottom"/>
          </w:tcPr>
          <w:p w:rsidR="00E51F06" w:rsidRDefault="00675ACA">
            <w:pPr>
              <w:rPr>
                <w:rFonts w:eastAsia="Arial Unicode MS"/>
                <w:sz w:val="14"/>
                <w:szCs w:val="22"/>
              </w:rPr>
            </w:pPr>
            <w:r>
              <w:rPr>
                <w:sz w:val="14"/>
                <w:szCs w:val="22"/>
              </w:rPr>
              <w:t>Deferred finance lease expenses ( - )</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V-10</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(1,429)</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(1,429)</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XI.  </w:t>
            </w:r>
          </w:p>
        </w:tc>
        <w:tc>
          <w:tcPr>
            <w:tcW w:w="3600" w:type="dxa"/>
            <w:tcBorders>
              <w:bottom w:val="nil"/>
            </w:tcBorders>
            <w:vAlign w:val="bottom"/>
          </w:tcPr>
          <w:p w:rsidR="00E51F06" w:rsidRDefault="00675ACA">
            <w:pPr>
              <w:rPr>
                <w:rFonts w:eastAsia="Arial Unicode MS"/>
                <w:b/>
                <w:bCs/>
                <w:sz w:val="14"/>
                <w:szCs w:val="22"/>
              </w:rPr>
            </w:pPr>
            <w:r>
              <w:rPr>
                <w:b/>
                <w:bCs/>
                <w:sz w:val="14"/>
                <w:szCs w:val="22"/>
              </w:rPr>
              <w:t>ACCRUED INTEREST AND EXPENSES PAYABLE</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12,455</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2,437</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14,892</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11,106</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5,039</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16,145</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11.1 </w:t>
            </w:r>
          </w:p>
        </w:tc>
        <w:tc>
          <w:tcPr>
            <w:tcW w:w="3600" w:type="dxa"/>
            <w:tcBorders>
              <w:bottom w:val="nil"/>
            </w:tcBorders>
            <w:vAlign w:val="bottom"/>
          </w:tcPr>
          <w:p w:rsidR="00E51F06" w:rsidRDefault="00675ACA">
            <w:pPr>
              <w:rPr>
                <w:rFonts w:eastAsia="Arial Unicode MS"/>
                <w:sz w:val="14"/>
                <w:szCs w:val="22"/>
              </w:rPr>
            </w:pPr>
            <w:r>
              <w:rPr>
                <w:sz w:val="14"/>
                <w:szCs w:val="22"/>
              </w:rPr>
              <w:t>Deposits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5,243</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1,012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6,255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6,160</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1,518</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7,678</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11.2 </w:t>
            </w:r>
          </w:p>
        </w:tc>
        <w:tc>
          <w:tcPr>
            <w:tcW w:w="3600" w:type="dxa"/>
            <w:tcBorders>
              <w:bottom w:val="nil"/>
            </w:tcBorders>
            <w:vAlign w:val="bottom"/>
          </w:tcPr>
          <w:p w:rsidR="00E51F06" w:rsidRDefault="00675ACA">
            <w:pPr>
              <w:rPr>
                <w:rFonts w:eastAsia="Arial Unicode MS"/>
                <w:sz w:val="14"/>
                <w:szCs w:val="22"/>
              </w:rPr>
            </w:pPr>
            <w:r>
              <w:rPr>
                <w:sz w:val="14"/>
                <w:szCs w:val="22"/>
              </w:rPr>
              <w:t>Borrowings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1,622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1,425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3,047</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1,629</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3,521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5,150</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11.3 </w:t>
            </w:r>
          </w:p>
        </w:tc>
        <w:tc>
          <w:tcPr>
            <w:tcW w:w="3600" w:type="dxa"/>
            <w:tcBorders>
              <w:bottom w:val="nil"/>
            </w:tcBorders>
            <w:vAlign w:val="bottom"/>
          </w:tcPr>
          <w:p w:rsidR="00E51F06" w:rsidRDefault="00675ACA">
            <w:pPr>
              <w:rPr>
                <w:rFonts w:eastAsia="Arial Unicode MS"/>
                <w:sz w:val="14"/>
                <w:szCs w:val="22"/>
              </w:rPr>
            </w:pPr>
            <w:r>
              <w:rPr>
                <w:sz w:val="14"/>
                <w:szCs w:val="22"/>
              </w:rPr>
              <w:t>Repurchase agreements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28</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28</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11.4 </w:t>
            </w:r>
          </w:p>
        </w:tc>
        <w:tc>
          <w:tcPr>
            <w:tcW w:w="3600" w:type="dxa"/>
            <w:tcBorders>
              <w:bottom w:val="nil"/>
            </w:tcBorders>
            <w:vAlign w:val="bottom"/>
          </w:tcPr>
          <w:p w:rsidR="00E51F06" w:rsidRDefault="00675ACA">
            <w:pPr>
              <w:rPr>
                <w:rFonts w:eastAsia="Arial Unicode MS"/>
                <w:sz w:val="14"/>
                <w:szCs w:val="22"/>
              </w:rPr>
            </w:pPr>
            <w:r>
              <w:rPr>
                <w:sz w:val="14"/>
                <w:szCs w:val="22"/>
              </w:rPr>
              <w:t>Other</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5,562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5,562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3,317</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3,317</w:t>
            </w:r>
          </w:p>
        </w:tc>
      </w:tr>
      <w:tr w:rsidR="00E51F06">
        <w:trPr>
          <w:trHeight w:val="114"/>
        </w:trPr>
        <w:tc>
          <w:tcPr>
            <w:tcW w:w="750"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XII.  </w:t>
            </w:r>
          </w:p>
        </w:tc>
        <w:tc>
          <w:tcPr>
            <w:tcW w:w="3600" w:type="dxa"/>
            <w:tcBorders>
              <w:bottom w:val="nil"/>
            </w:tcBorders>
            <w:vAlign w:val="bottom"/>
          </w:tcPr>
          <w:p w:rsidR="00E51F06" w:rsidRDefault="00675ACA">
            <w:pPr>
              <w:rPr>
                <w:rFonts w:eastAsia="Arial Unicode MS"/>
                <w:b/>
                <w:bCs/>
                <w:sz w:val="14"/>
                <w:szCs w:val="22"/>
              </w:rPr>
            </w:pPr>
            <w:r>
              <w:rPr>
                <w:b/>
                <w:bCs/>
                <w:sz w:val="14"/>
                <w:szCs w:val="22"/>
              </w:rPr>
              <w:t>PROVISIONS</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27,154</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27,154</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22,373</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22,373</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12.1 </w:t>
            </w:r>
          </w:p>
        </w:tc>
        <w:tc>
          <w:tcPr>
            <w:tcW w:w="3600" w:type="dxa"/>
            <w:tcBorders>
              <w:bottom w:val="nil"/>
            </w:tcBorders>
            <w:vAlign w:val="bottom"/>
          </w:tcPr>
          <w:p w:rsidR="00E51F06" w:rsidRDefault="00675ACA">
            <w:pPr>
              <w:rPr>
                <w:rFonts w:eastAsia="Arial Unicode MS"/>
                <w:sz w:val="14"/>
                <w:szCs w:val="22"/>
              </w:rPr>
            </w:pPr>
            <w:r>
              <w:rPr>
                <w:sz w:val="14"/>
                <w:szCs w:val="22"/>
              </w:rPr>
              <w:t>General provisions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6,093</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6,093</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4,828</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4,828</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12.2 </w:t>
            </w:r>
          </w:p>
        </w:tc>
        <w:tc>
          <w:tcPr>
            <w:tcW w:w="3600" w:type="dxa"/>
            <w:tcBorders>
              <w:bottom w:val="nil"/>
            </w:tcBorders>
            <w:vAlign w:val="bottom"/>
          </w:tcPr>
          <w:p w:rsidR="00E51F06" w:rsidRDefault="00675ACA">
            <w:pPr>
              <w:rPr>
                <w:rFonts w:eastAsia="Arial Unicode MS"/>
                <w:sz w:val="14"/>
                <w:szCs w:val="22"/>
              </w:rPr>
            </w:pPr>
            <w:r>
              <w:rPr>
                <w:sz w:val="14"/>
                <w:szCs w:val="22"/>
              </w:rPr>
              <w:t>Reserve for employee termination benefits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926</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926</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737</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737</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12.3 </w:t>
            </w:r>
          </w:p>
        </w:tc>
        <w:tc>
          <w:tcPr>
            <w:tcW w:w="3600" w:type="dxa"/>
            <w:tcBorders>
              <w:bottom w:val="nil"/>
            </w:tcBorders>
            <w:vAlign w:val="bottom"/>
          </w:tcPr>
          <w:p w:rsidR="00E51F06" w:rsidRDefault="00675ACA">
            <w:pPr>
              <w:rPr>
                <w:rFonts w:eastAsia="Arial Unicode MS"/>
                <w:sz w:val="14"/>
                <w:szCs w:val="22"/>
              </w:rPr>
            </w:pPr>
            <w:r>
              <w:rPr>
                <w:sz w:val="14"/>
                <w:szCs w:val="22"/>
              </w:rPr>
              <w:t>Provisio</w:t>
            </w:r>
            <w:r>
              <w:rPr>
                <w:sz w:val="14"/>
                <w:szCs w:val="22"/>
              </w:rPr>
              <w:t>ns for income taxes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19,592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19,592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16,729</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16,729</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12.4 </w:t>
            </w:r>
          </w:p>
        </w:tc>
        <w:tc>
          <w:tcPr>
            <w:tcW w:w="3600" w:type="dxa"/>
            <w:tcBorders>
              <w:bottom w:val="nil"/>
            </w:tcBorders>
            <w:vAlign w:val="bottom"/>
          </w:tcPr>
          <w:p w:rsidR="00E51F06" w:rsidRDefault="00675ACA">
            <w:pPr>
              <w:rPr>
                <w:rFonts w:eastAsia="Arial Unicode MS"/>
                <w:sz w:val="14"/>
                <w:szCs w:val="22"/>
              </w:rPr>
            </w:pPr>
            <w:r>
              <w:rPr>
                <w:sz w:val="14"/>
                <w:szCs w:val="22"/>
              </w:rPr>
              <w:t>Insurance technical reserves (Net)</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12.5 </w:t>
            </w:r>
          </w:p>
        </w:tc>
        <w:tc>
          <w:tcPr>
            <w:tcW w:w="3600" w:type="dxa"/>
            <w:tcBorders>
              <w:bottom w:val="nil"/>
            </w:tcBorders>
            <w:vAlign w:val="bottom"/>
          </w:tcPr>
          <w:p w:rsidR="00E51F06" w:rsidRDefault="00675ACA">
            <w:pPr>
              <w:rPr>
                <w:rFonts w:eastAsia="Arial Unicode MS"/>
                <w:sz w:val="14"/>
                <w:szCs w:val="22"/>
              </w:rPr>
            </w:pPr>
            <w:r>
              <w:rPr>
                <w:sz w:val="14"/>
                <w:szCs w:val="22"/>
              </w:rPr>
              <w:t>Other provisions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543</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543</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79</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79</w:t>
            </w:r>
          </w:p>
        </w:tc>
      </w:tr>
      <w:tr w:rsidR="00E51F06">
        <w:trPr>
          <w:trHeight w:val="114"/>
        </w:trPr>
        <w:tc>
          <w:tcPr>
            <w:tcW w:w="750"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XIII.  </w:t>
            </w:r>
          </w:p>
        </w:tc>
        <w:tc>
          <w:tcPr>
            <w:tcW w:w="3600" w:type="dxa"/>
            <w:tcBorders>
              <w:bottom w:val="nil"/>
            </w:tcBorders>
            <w:vAlign w:val="bottom"/>
          </w:tcPr>
          <w:p w:rsidR="00E51F06" w:rsidRDefault="00675ACA">
            <w:pPr>
              <w:rPr>
                <w:rFonts w:eastAsia="Arial Unicode MS"/>
                <w:b/>
                <w:bCs/>
                <w:sz w:val="14"/>
                <w:szCs w:val="22"/>
              </w:rPr>
            </w:pPr>
            <w:r>
              <w:rPr>
                <w:b/>
                <w:bCs/>
                <w:sz w:val="14"/>
                <w:szCs w:val="22"/>
              </w:rPr>
              <w:t>SUBORDINATED LOANS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24,596</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24,596</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XIV. </w:t>
            </w:r>
          </w:p>
        </w:tc>
        <w:tc>
          <w:tcPr>
            <w:tcW w:w="3600" w:type="dxa"/>
            <w:tcBorders>
              <w:bottom w:val="nil"/>
            </w:tcBorders>
            <w:vAlign w:val="bottom"/>
          </w:tcPr>
          <w:p w:rsidR="00E51F06" w:rsidRDefault="00675ACA">
            <w:pPr>
              <w:rPr>
                <w:rFonts w:eastAsia="Arial Unicode MS"/>
                <w:b/>
                <w:bCs/>
                <w:sz w:val="14"/>
                <w:szCs w:val="22"/>
              </w:rPr>
            </w:pPr>
            <w:r>
              <w:rPr>
                <w:b/>
                <w:bCs/>
                <w:sz w:val="14"/>
                <w:szCs w:val="22"/>
              </w:rPr>
              <w:t>MINORITY INTEREST</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b/>
                <w:bCs/>
                <w:color w:val="000000"/>
                <w:sz w:val="14"/>
                <w:szCs w:val="16"/>
              </w:rPr>
            </w:pPr>
            <w:r>
              <w:rPr>
                <w:b/>
                <w:bCs/>
                <w:color w:val="000000"/>
                <w:sz w:val="14"/>
                <w:szCs w:val="16"/>
              </w:rPr>
              <w:t xml:space="preserve"> XV. </w:t>
            </w:r>
          </w:p>
        </w:tc>
        <w:tc>
          <w:tcPr>
            <w:tcW w:w="3600" w:type="dxa"/>
            <w:tcBorders>
              <w:bottom w:val="nil"/>
            </w:tcBorders>
            <w:vAlign w:val="bottom"/>
          </w:tcPr>
          <w:p w:rsidR="00E51F06" w:rsidRDefault="00675ACA">
            <w:pPr>
              <w:rPr>
                <w:rFonts w:eastAsia="Arial Unicode MS"/>
                <w:b/>
                <w:bCs/>
                <w:sz w:val="14"/>
                <w:szCs w:val="22"/>
              </w:rPr>
            </w:pPr>
            <w:r>
              <w:rPr>
                <w:b/>
                <w:bCs/>
                <w:sz w:val="14"/>
                <w:szCs w:val="22"/>
              </w:rPr>
              <w:t>SHAREHOLDERS' EQUITY</w:t>
            </w:r>
          </w:p>
        </w:tc>
        <w:tc>
          <w:tcPr>
            <w:tcW w:w="720" w:type="dxa"/>
            <w:tcBorders>
              <w:bottom w:val="nil"/>
            </w:tcBorders>
          </w:tcPr>
          <w:p w:rsidR="00E51F06" w:rsidRDefault="00E51F06">
            <w:pPr>
              <w:autoSpaceDE w:val="0"/>
              <w:autoSpaceDN w:val="0"/>
              <w:adjustRightInd w:val="0"/>
              <w:jc w:val="center"/>
              <w:rPr>
                <w:color w:val="000000"/>
                <w:sz w:val="14"/>
                <w:szCs w:val="16"/>
              </w:rPr>
            </w:pP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255,785</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255,785</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237,070</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E51F06" w:rsidRDefault="00675ACA">
            <w:pPr>
              <w:autoSpaceDE w:val="0"/>
              <w:autoSpaceDN w:val="0"/>
              <w:adjustRightInd w:val="0"/>
              <w:jc w:val="right"/>
              <w:rPr>
                <w:b/>
                <w:bCs/>
                <w:color w:val="000000"/>
                <w:sz w:val="14"/>
                <w:szCs w:val="22"/>
              </w:rPr>
            </w:pPr>
            <w:r>
              <w:rPr>
                <w:b/>
                <w:bCs/>
                <w:color w:val="000000"/>
                <w:sz w:val="14"/>
                <w:szCs w:val="22"/>
              </w:rPr>
              <w:t>237,070</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15.1 </w:t>
            </w:r>
          </w:p>
        </w:tc>
        <w:tc>
          <w:tcPr>
            <w:tcW w:w="3600" w:type="dxa"/>
            <w:tcBorders>
              <w:bottom w:val="nil"/>
            </w:tcBorders>
            <w:vAlign w:val="bottom"/>
          </w:tcPr>
          <w:p w:rsidR="00E51F06" w:rsidRDefault="00675ACA">
            <w:pPr>
              <w:rPr>
                <w:rFonts w:eastAsia="Arial Unicode MS"/>
                <w:sz w:val="14"/>
                <w:szCs w:val="22"/>
              </w:rPr>
            </w:pPr>
            <w:r>
              <w:rPr>
                <w:sz w:val="14"/>
                <w:szCs w:val="22"/>
              </w:rPr>
              <w:t>Paid-in capital</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V-13</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55,125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55,125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55,125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55,125</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15.2 </w:t>
            </w:r>
          </w:p>
        </w:tc>
        <w:tc>
          <w:tcPr>
            <w:tcW w:w="3600" w:type="dxa"/>
            <w:tcBorders>
              <w:bottom w:val="nil"/>
            </w:tcBorders>
            <w:vAlign w:val="bottom"/>
          </w:tcPr>
          <w:p w:rsidR="00E51F06" w:rsidRDefault="00675ACA">
            <w:pPr>
              <w:rPr>
                <w:rFonts w:eastAsia="Arial Unicode MS"/>
                <w:sz w:val="14"/>
                <w:szCs w:val="22"/>
              </w:rPr>
            </w:pPr>
            <w:r>
              <w:rPr>
                <w:sz w:val="14"/>
                <w:szCs w:val="22"/>
              </w:rPr>
              <w:t>Supplementary capital</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V-13</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182,146</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182,146</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405,554</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405,554</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15.2.1 </w:t>
            </w:r>
          </w:p>
        </w:tc>
        <w:tc>
          <w:tcPr>
            <w:tcW w:w="3600" w:type="dxa"/>
            <w:tcBorders>
              <w:bottom w:val="nil"/>
            </w:tcBorders>
            <w:vAlign w:val="bottom"/>
          </w:tcPr>
          <w:p w:rsidR="00E51F06" w:rsidRDefault="00675ACA">
            <w:pPr>
              <w:rPr>
                <w:rFonts w:eastAsia="Arial Unicode MS"/>
                <w:sz w:val="14"/>
                <w:szCs w:val="22"/>
              </w:rPr>
            </w:pPr>
            <w:r>
              <w:rPr>
                <w:sz w:val="14"/>
                <w:szCs w:val="22"/>
              </w:rPr>
              <w:t xml:space="preserve">   Share premium</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V-13</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15.2.2 </w:t>
            </w:r>
          </w:p>
        </w:tc>
        <w:tc>
          <w:tcPr>
            <w:tcW w:w="3600" w:type="dxa"/>
            <w:tcBorders>
              <w:bottom w:val="nil"/>
            </w:tcBorders>
            <w:vAlign w:val="bottom"/>
          </w:tcPr>
          <w:p w:rsidR="00E51F06" w:rsidRDefault="00675ACA">
            <w:pPr>
              <w:rPr>
                <w:rFonts w:eastAsia="Arial Unicode MS"/>
                <w:sz w:val="14"/>
                <w:szCs w:val="22"/>
              </w:rPr>
            </w:pPr>
            <w:r>
              <w:rPr>
                <w:sz w:val="14"/>
                <w:szCs w:val="22"/>
              </w:rPr>
              <w:t xml:space="preserve">   S</w:t>
            </w:r>
            <w:r>
              <w:rPr>
                <w:sz w:val="14"/>
                <w:szCs w:val="22"/>
              </w:rPr>
              <w:t>hare cancellation profits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15.2.3 </w:t>
            </w:r>
          </w:p>
        </w:tc>
        <w:tc>
          <w:tcPr>
            <w:tcW w:w="3600" w:type="dxa"/>
            <w:tcBorders>
              <w:bottom w:val="nil"/>
            </w:tcBorders>
            <w:vAlign w:val="bottom"/>
          </w:tcPr>
          <w:p w:rsidR="00E51F06" w:rsidRDefault="00675ACA">
            <w:pPr>
              <w:rPr>
                <w:rFonts w:eastAsia="Arial Unicode MS"/>
                <w:sz w:val="14"/>
                <w:szCs w:val="22"/>
              </w:rPr>
            </w:pPr>
            <w:r>
              <w:rPr>
                <w:sz w:val="14"/>
                <w:szCs w:val="22"/>
              </w:rPr>
              <w:t xml:space="preserve">   Marketable securities value increase fund</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V-15</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201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201</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15.2.4 </w:t>
            </w:r>
          </w:p>
        </w:tc>
        <w:tc>
          <w:tcPr>
            <w:tcW w:w="3600" w:type="dxa"/>
            <w:tcBorders>
              <w:bottom w:val="nil"/>
            </w:tcBorders>
            <w:vAlign w:val="bottom"/>
          </w:tcPr>
          <w:p w:rsidR="00E51F06" w:rsidRDefault="00675ACA">
            <w:pPr>
              <w:rPr>
                <w:rFonts w:eastAsia="Arial Unicode MS"/>
                <w:sz w:val="14"/>
                <w:szCs w:val="22"/>
              </w:rPr>
            </w:pPr>
            <w:r>
              <w:rPr>
                <w:sz w:val="14"/>
                <w:szCs w:val="22"/>
              </w:rPr>
              <w:t xml:space="preserve">   Revaluation fund</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V-16</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15.2.5 </w:t>
            </w:r>
          </w:p>
        </w:tc>
        <w:tc>
          <w:tcPr>
            <w:tcW w:w="3600" w:type="dxa"/>
            <w:tcBorders>
              <w:bottom w:val="nil"/>
            </w:tcBorders>
            <w:vAlign w:val="bottom"/>
          </w:tcPr>
          <w:p w:rsidR="00E51F06" w:rsidRDefault="00675ACA">
            <w:pPr>
              <w:rPr>
                <w:rFonts w:eastAsia="Arial Unicode MS"/>
                <w:sz w:val="14"/>
                <w:szCs w:val="22"/>
              </w:rPr>
            </w:pPr>
            <w:r>
              <w:rPr>
                <w:sz w:val="14"/>
                <w:szCs w:val="22"/>
              </w:rPr>
              <w:t xml:space="preserve">   Value increase in revaluation fund</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V-17</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15.2.6 </w:t>
            </w:r>
          </w:p>
        </w:tc>
        <w:tc>
          <w:tcPr>
            <w:tcW w:w="3600" w:type="dxa"/>
            <w:tcBorders>
              <w:bottom w:val="nil"/>
            </w:tcBorders>
            <w:vAlign w:val="bottom"/>
          </w:tcPr>
          <w:p w:rsidR="00E51F06" w:rsidRDefault="00675ACA">
            <w:pPr>
              <w:rPr>
                <w:rFonts w:eastAsia="Arial Unicode MS"/>
                <w:sz w:val="14"/>
                <w:szCs w:val="22"/>
              </w:rPr>
            </w:pPr>
            <w:r>
              <w:rPr>
                <w:sz w:val="14"/>
                <w:szCs w:val="22"/>
              </w:rPr>
              <w:t xml:space="preserve">   Other capital r</w:t>
            </w:r>
            <w:r>
              <w:rPr>
                <w:sz w:val="14"/>
                <w:szCs w:val="22"/>
              </w:rPr>
              <w:t>eserves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top w:val="nil"/>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15.2.7.</w:t>
            </w:r>
          </w:p>
        </w:tc>
        <w:tc>
          <w:tcPr>
            <w:tcW w:w="3600" w:type="dxa"/>
            <w:tcBorders>
              <w:top w:val="nil"/>
              <w:bottom w:val="nil"/>
            </w:tcBorders>
            <w:vAlign w:val="bottom"/>
          </w:tcPr>
          <w:p w:rsidR="00E51F06" w:rsidRDefault="00675ACA">
            <w:pPr>
              <w:rPr>
                <w:rFonts w:eastAsia="Arial Unicode MS"/>
                <w:sz w:val="14"/>
                <w:szCs w:val="22"/>
              </w:rPr>
            </w:pPr>
            <w:r>
              <w:rPr>
                <w:sz w:val="14"/>
                <w:szCs w:val="22"/>
              </w:rPr>
              <w:t xml:space="preserve">   Effect on inflation accounting on share capital</w:t>
            </w:r>
          </w:p>
        </w:tc>
        <w:tc>
          <w:tcPr>
            <w:tcW w:w="720" w:type="dxa"/>
            <w:tcBorders>
              <w:top w:val="nil"/>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top w:val="nil"/>
              <w:bottom w:val="nil"/>
            </w:tcBorders>
          </w:tcPr>
          <w:p w:rsidR="00E51F06" w:rsidRDefault="00675ACA">
            <w:pPr>
              <w:autoSpaceDE w:val="0"/>
              <w:autoSpaceDN w:val="0"/>
              <w:adjustRightInd w:val="0"/>
              <w:jc w:val="right"/>
              <w:rPr>
                <w:color w:val="000000"/>
                <w:sz w:val="14"/>
                <w:szCs w:val="22"/>
              </w:rPr>
            </w:pPr>
            <w:r>
              <w:rPr>
                <w:color w:val="000000"/>
                <w:sz w:val="14"/>
                <w:szCs w:val="22"/>
              </w:rPr>
              <w:t>181,945</w:t>
            </w:r>
          </w:p>
        </w:tc>
        <w:tc>
          <w:tcPr>
            <w:tcW w:w="720" w:type="dxa"/>
            <w:tcBorders>
              <w:top w:val="nil"/>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top w:val="nil"/>
              <w:bottom w:val="nil"/>
            </w:tcBorders>
          </w:tcPr>
          <w:p w:rsidR="00E51F06" w:rsidRDefault="00675ACA">
            <w:pPr>
              <w:autoSpaceDE w:val="0"/>
              <w:autoSpaceDN w:val="0"/>
              <w:adjustRightInd w:val="0"/>
              <w:jc w:val="right"/>
              <w:rPr>
                <w:color w:val="000000"/>
                <w:sz w:val="14"/>
                <w:szCs w:val="22"/>
              </w:rPr>
            </w:pPr>
            <w:r>
              <w:rPr>
                <w:color w:val="000000"/>
                <w:sz w:val="14"/>
                <w:szCs w:val="22"/>
              </w:rPr>
              <w:t>181,945</w:t>
            </w:r>
          </w:p>
        </w:tc>
        <w:tc>
          <w:tcPr>
            <w:tcW w:w="720" w:type="dxa"/>
            <w:tcBorders>
              <w:top w:val="nil"/>
              <w:bottom w:val="nil"/>
            </w:tcBorders>
          </w:tcPr>
          <w:p w:rsidR="00E51F06" w:rsidRDefault="00675ACA">
            <w:pPr>
              <w:autoSpaceDE w:val="0"/>
              <w:autoSpaceDN w:val="0"/>
              <w:adjustRightInd w:val="0"/>
              <w:jc w:val="right"/>
              <w:rPr>
                <w:color w:val="000000"/>
                <w:sz w:val="14"/>
                <w:szCs w:val="22"/>
              </w:rPr>
            </w:pPr>
            <w:r>
              <w:rPr>
                <w:color w:val="000000"/>
                <w:sz w:val="14"/>
                <w:szCs w:val="22"/>
              </w:rPr>
              <w:t>405,554</w:t>
            </w:r>
          </w:p>
        </w:tc>
        <w:tc>
          <w:tcPr>
            <w:tcW w:w="720" w:type="dxa"/>
            <w:tcBorders>
              <w:top w:val="nil"/>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top w:val="nil"/>
              <w:bottom w:val="nil"/>
            </w:tcBorders>
          </w:tcPr>
          <w:p w:rsidR="00E51F06" w:rsidRDefault="00675ACA">
            <w:pPr>
              <w:autoSpaceDE w:val="0"/>
              <w:autoSpaceDN w:val="0"/>
              <w:adjustRightInd w:val="0"/>
              <w:jc w:val="right"/>
              <w:rPr>
                <w:color w:val="000000"/>
                <w:sz w:val="14"/>
                <w:szCs w:val="22"/>
              </w:rPr>
            </w:pPr>
            <w:r>
              <w:rPr>
                <w:color w:val="000000"/>
                <w:sz w:val="14"/>
                <w:szCs w:val="22"/>
              </w:rPr>
              <w:t>405,554</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15.3 </w:t>
            </w:r>
          </w:p>
        </w:tc>
        <w:tc>
          <w:tcPr>
            <w:tcW w:w="3600" w:type="dxa"/>
            <w:tcBorders>
              <w:bottom w:val="nil"/>
            </w:tcBorders>
            <w:vAlign w:val="bottom"/>
          </w:tcPr>
          <w:p w:rsidR="00E51F06" w:rsidRDefault="00675ACA">
            <w:pPr>
              <w:rPr>
                <w:rFonts w:eastAsia="Arial Unicode MS"/>
                <w:sz w:val="14"/>
                <w:szCs w:val="22"/>
              </w:rPr>
            </w:pPr>
            <w:r>
              <w:rPr>
                <w:sz w:val="14"/>
                <w:szCs w:val="22"/>
              </w:rPr>
              <w:t xml:space="preserve">   Profit reserves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50,502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 xml:space="preserve"> 50,502</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15.3.1 </w:t>
            </w:r>
          </w:p>
        </w:tc>
        <w:tc>
          <w:tcPr>
            <w:tcW w:w="3600" w:type="dxa"/>
            <w:tcBorders>
              <w:bottom w:val="nil"/>
            </w:tcBorders>
            <w:vAlign w:val="bottom"/>
          </w:tcPr>
          <w:p w:rsidR="00E51F06" w:rsidRDefault="00675ACA">
            <w:pPr>
              <w:rPr>
                <w:rFonts w:eastAsia="Arial Unicode MS"/>
                <w:sz w:val="14"/>
                <w:szCs w:val="22"/>
              </w:rPr>
            </w:pPr>
            <w:r>
              <w:rPr>
                <w:sz w:val="14"/>
                <w:szCs w:val="22"/>
              </w:rPr>
              <w:t xml:space="preserve">   Legal reserves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V-18</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50,502</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50,502</w:t>
            </w:r>
          </w:p>
        </w:tc>
      </w:tr>
      <w:tr w:rsidR="00E51F06">
        <w:trPr>
          <w:trHeight w:val="114"/>
        </w:trPr>
        <w:tc>
          <w:tcPr>
            <w:tcW w:w="750" w:type="dxa"/>
            <w:tcBorders>
              <w:top w:val="nil"/>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15.3.2 </w:t>
            </w:r>
          </w:p>
        </w:tc>
        <w:tc>
          <w:tcPr>
            <w:tcW w:w="3600" w:type="dxa"/>
            <w:tcBorders>
              <w:top w:val="nil"/>
              <w:bottom w:val="nil"/>
            </w:tcBorders>
            <w:vAlign w:val="bottom"/>
          </w:tcPr>
          <w:p w:rsidR="00E51F06" w:rsidRDefault="00675ACA">
            <w:pPr>
              <w:rPr>
                <w:rFonts w:eastAsia="Arial Unicode MS"/>
                <w:sz w:val="14"/>
                <w:szCs w:val="22"/>
              </w:rPr>
            </w:pPr>
            <w:r>
              <w:rPr>
                <w:sz w:val="14"/>
                <w:szCs w:val="22"/>
              </w:rPr>
              <w:t xml:space="preserve">   Status reserves</w:t>
            </w:r>
          </w:p>
        </w:tc>
        <w:tc>
          <w:tcPr>
            <w:tcW w:w="720" w:type="dxa"/>
            <w:tcBorders>
              <w:top w:val="nil"/>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top w:val="nil"/>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top w:val="nil"/>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top w:val="nil"/>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top w:val="nil"/>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top w:val="nil"/>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top w:val="nil"/>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15.3.3 </w:t>
            </w:r>
          </w:p>
        </w:tc>
        <w:tc>
          <w:tcPr>
            <w:tcW w:w="3600" w:type="dxa"/>
            <w:tcBorders>
              <w:bottom w:val="nil"/>
            </w:tcBorders>
            <w:vAlign w:val="bottom"/>
          </w:tcPr>
          <w:p w:rsidR="00E51F06" w:rsidRDefault="00675ACA">
            <w:pPr>
              <w:rPr>
                <w:rFonts w:eastAsia="Arial Unicode MS"/>
                <w:sz w:val="14"/>
                <w:szCs w:val="22"/>
              </w:rPr>
            </w:pPr>
            <w:r>
              <w:rPr>
                <w:sz w:val="14"/>
                <w:szCs w:val="22"/>
              </w:rPr>
              <w:t xml:space="preserve">   Extraordinary reserves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V-19</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15.3.4 </w:t>
            </w:r>
          </w:p>
        </w:tc>
        <w:tc>
          <w:tcPr>
            <w:tcW w:w="3600" w:type="dxa"/>
            <w:tcBorders>
              <w:bottom w:val="nil"/>
            </w:tcBorders>
            <w:vAlign w:val="bottom"/>
          </w:tcPr>
          <w:p w:rsidR="00E51F06" w:rsidRDefault="00675ACA">
            <w:pPr>
              <w:rPr>
                <w:rFonts w:eastAsia="Arial Unicode MS"/>
                <w:sz w:val="14"/>
                <w:szCs w:val="22"/>
              </w:rPr>
            </w:pPr>
            <w:r>
              <w:rPr>
                <w:sz w:val="14"/>
                <w:szCs w:val="22"/>
              </w:rPr>
              <w:t xml:space="preserve">   Other profit reserves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nil"/>
            </w:tcBorders>
          </w:tcPr>
          <w:p w:rsidR="00E51F06" w:rsidRDefault="00675ACA">
            <w:pPr>
              <w:autoSpaceDE w:val="0"/>
              <w:autoSpaceDN w:val="0"/>
              <w:adjustRightInd w:val="0"/>
              <w:rPr>
                <w:color w:val="000000"/>
                <w:sz w:val="14"/>
                <w:szCs w:val="16"/>
              </w:rPr>
            </w:pPr>
            <w:r>
              <w:rPr>
                <w:color w:val="000000"/>
                <w:sz w:val="14"/>
                <w:szCs w:val="16"/>
              </w:rPr>
              <w:t xml:space="preserve"> 15.4 </w:t>
            </w:r>
          </w:p>
        </w:tc>
        <w:tc>
          <w:tcPr>
            <w:tcW w:w="3600" w:type="dxa"/>
            <w:tcBorders>
              <w:bottom w:val="nil"/>
            </w:tcBorders>
            <w:vAlign w:val="bottom"/>
          </w:tcPr>
          <w:p w:rsidR="00E51F06" w:rsidRDefault="00675ACA">
            <w:pPr>
              <w:rPr>
                <w:rFonts w:eastAsia="Arial Unicode MS"/>
                <w:b/>
                <w:bCs/>
                <w:sz w:val="14"/>
                <w:szCs w:val="22"/>
              </w:rPr>
            </w:pPr>
            <w:r>
              <w:rPr>
                <w:b/>
                <w:bCs/>
                <w:sz w:val="14"/>
                <w:szCs w:val="22"/>
              </w:rPr>
              <w:t>Profit or loss</w:t>
            </w:r>
          </w:p>
        </w:tc>
        <w:tc>
          <w:tcPr>
            <w:tcW w:w="720" w:type="dxa"/>
            <w:tcBorders>
              <w:bottom w:val="nil"/>
            </w:tcBorders>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18,514</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18,514</w:t>
            </w:r>
          </w:p>
        </w:tc>
        <w:tc>
          <w:tcPr>
            <w:tcW w:w="720" w:type="dxa"/>
            <w:tcBorders>
              <w:bottom w:val="nil"/>
            </w:tcBorders>
          </w:tcPr>
          <w:p w:rsidR="00E51F06" w:rsidRDefault="00675ACA">
            <w:pPr>
              <w:autoSpaceDE w:val="0"/>
              <w:autoSpaceDN w:val="0"/>
              <w:adjustRightInd w:val="0"/>
              <w:ind w:right="-89"/>
              <w:jc w:val="center"/>
              <w:rPr>
                <w:color w:val="000000"/>
                <w:sz w:val="14"/>
                <w:szCs w:val="22"/>
              </w:rPr>
            </w:pPr>
            <w:r>
              <w:rPr>
                <w:color w:val="000000"/>
                <w:sz w:val="14"/>
                <w:szCs w:val="22"/>
              </w:rPr>
              <w:t>(274,111)</w:t>
            </w:r>
          </w:p>
        </w:tc>
        <w:tc>
          <w:tcPr>
            <w:tcW w:w="720" w:type="dxa"/>
            <w:tcBorders>
              <w:bottom w:val="nil"/>
            </w:tcBorders>
          </w:tcPr>
          <w:p w:rsidR="00E51F06" w:rsidRDefault="00E51F06">
            <w:pPr>
              <w:autoSpaceDE w:val="0"/>
              <w:autoSpaceDN w:val="0"/>
              <w:adjustRightInd w:val="0"/>
              <w:jc w:val="right"/>
              <w:rPr>
                <w:color w:val="000000"/>
                <w:sz w:val="14"/>
                <w:szCs w:val="22"/>
              </w:rPr>
            </w:pPr>
          </w:p>
        </w:tc>
        <w:tc>
          <w:tcPr>
            <w:tcW w:w="720" w:type="dxa"/>
            <w:tcBorders>
              <w:bottom w:val="nil"/>
            </w:tcBorders>
          </w:tcPr>
          <w:p w:rsidR="00E51F06" w:rsidRDefault="00675ACA">
            <w:pPr>
              <w:autoSpaceDE w:val="0"/>
              <w:autoSpaceDN w:val="0"/>
              <w:adjustRightInd w:val="0"/>
              <w:jc w:val="right"/>
              <w:rPr>
                <w:color w:val="000000"/>
                <w:sz w:val="14"/>
                <w:szCs w:val="22"/>
              </w:rPr>
            </w:pPr>
            <w:r>
              <w:rPr>
                <w:color w:val="000000"/>
                <w:sz w:val="14"/>
                <w:szCs w:val="22"/>
              </w:rPr>
              <w:t>(274,111)</w:t>
            </w:r>
          </w:p>
        </w:tc>
      </w:tr>
      <w:tr w:rsidR="00E51F06">
        <w:trPr>
          <w:trHeight w:val="114"/>
        </w:trPr>
        <w:tc>
          <w:tcPr>
            <w:tcW w:w="750" w:type="dxa"/>
            <w:tcBorders>
              <w:left w:val="nil"/>
            </w:tcBorders>
          </w:tcPr>
          <w:p w:rsidR="00E51F06" w:rsidRDefault="00675ACA">
            <w:pPr>
              <w:autoSpaceDE w:val="0"/>
              <w:autoSpaceDN w:val="0"/>
              <w:adjustRightInd w:val="0"/>
              <w:rPr>
                <w:color w:val="000000"/>
                <w:sz w:val="14"/>
                <w:szCs w:val="16"/>
              </w:rPr>
            </w:pPr>
            <w:r>
              <w:rPr>
                <w:color w:val="000000"/>
                <w:sz w:val="14"/>
                <w:szCs w:val="16"/>
              </w:rPr>
              <w:t xml:space="preserve"> 15.4.1 </w:t>
            </w:r>
          </w:p>
        </w:tc>
        <w:tc>
          <w:tcPr>
            <w:tcW w:w="3600" w:type="dxa"/>
            <w:vAlign w:val="bottom"/>
          </w:tcPr>
          <w:p w:rsidR="00E51F06" w:rsidRDefault="00675ACA">
            <w:pPr>
              <w:rPr>
                <w:rFonts w:eastAsia="Arial Unicode MS"/>
                <w:sz w:val="14"/>
                <w:szCs w:val="22"/>
              </w:rPr>
            </w:pPr>
            <w:r>
              <w:rPr>
                <w:sz w:val="14"/>
                <w:szCs w:val="22"/>
              </w:rPr>
              <w:t xml:space="preserve">   Prior year income/loss</w:t>
            </w:r>
          </w:p>
        </w:tc>
        <w:tc>
          <w:tcPr>
            <w:tcW w:w="720" w:type="dxa"/>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(256,731)</w:t>
            </w:r>
          </w:p>
        </w:tc>
        <w:tc>
          <w:tcPr>
            <w:tcW w:w="720" w:type="dxa"/>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Pr>
          <w:p w:rsidR="00E51F06" w:rsidRDefault="00675ACA">
            <w:pPr>
              <w:autoSpaceDE w:val="0"/>
              <w:autoSpaceDN w:val="0"/>
              <w:adjustRightInd w:val="0"/>
              <w:jc w:val="right"/>
              <w:rPr>
                <w:b/>
                <w:bCs/>
                <w:color w:val="000000"/>
                <w:sz w:val="14"/>
                <w:szCs w:val="22"/>
              </w:rPr>
            </w:pPr>
            <w:r>
              <w:rPr>
                <w:color w:val="000000"/>
                <w:sz w:val="14"/>
                <w:szCs w:val="22"/>
              </w:rPr>
              <w:t>(256,731)</w:t>
            </w:r>
          </w:p>
        </w:tc>
      </w:tr>
      <w:tr w:rsidR="00E51F06">
        <w:trPr>
          <w:trHeight w:val="114"/>
        </w:trPr>
        <w:tc>
          <w:tcPr>
            <w:tcW w:w="750" w:type="dxa"/>
            <w:tcBorders>
              <w:left w:val="nil"/>
            </w:tcBorders>
          </w:tcPr>
          <w:p w:rsidR="00E51F06" w:rsidRDefault="00675ACA">
            <w:pPr>
              <w:autoSpaceDE w:val="0"/>
              <w:autoSpaceDN w:val="0"/>
              <w:adjustRightInd w:val="0"/>
              <w:rPr>
                <w:color w:val="000000"/>
                <w:sz w:val="14"/>
                <w:szCs w:val="16"/>
              </w:rPr>
            </w:pPr>
            <w:r>
              <w:rPr>
                <w:color w:val="000000"/>
                <w:sz w:val="14"/>
                <w:szCs w:val="16"/>
              </w:rPr>
              <w:t xml:space="preserve"> 15.4.1.1 </w:t>
            </w:r>
          </w:p>
        </w:tc>
        <w:tc>
          <w:tcPr>
            <w:tcW w:w="3600" w:type="dxa"/>
            <w:vAlign w:val="bottom"/>
          </w:tcPr>
          <w:p w:rsidR="00E51F06" w:rsidRDefault="00675ACA">
            <w:pPr>
              <w:rPr>
                <w:rFonts w:eastAsia="Arial Unicode MS"/>
                <w:sz w:val="14"/>
                <w:szCs w:val="22"/>
              </w:rPr>
            </w:pPr>
            <w:r>
              <w:rPr>
                <w:sz w:val="14"/>
                <w:szCs w:val="22"/>
              </w:rPr>
              <w:t xml:space="preserve">     Group's share</w:t>
            </w:r>
          </w:p>
        </w:tc>
        <w:tc>
          <w:tcPr>
            <w:tcW w:w="720" w:type="dxa"/>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(256,731)</w:t>
            </w:r>
          </w:p>
        </w:tc>
        <w:tc>
          <w:tcPr>
            <w:tcW w:w="720" w:type="dxa"/>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720" w:type="dxa"/>
          </w:tcPr>
          <w:p w:rsidR="00E51F06" w:rsidRDefault="00675ACA">
            <w:pPr>
              <w:autoSpaceDE w:val="0"/>
              <w:autoSpaceDN w:val="0"/>
              <w:adjustRightInd w:val="0"/>
              <w:jc w:val="right"/>
              <w:rPr>
                <w:b/>
                <w:bCs/>
                <w:color w:val="000000"/>
                <w:sz w:val="14"/>
                <w:szCs w:val="22"/>
              </w:rPr>
            </w:pPr>
            <w:r>
              <w:rPr>
                <w:color w:val="000000"/>
                <w:sz w:val="14"/>
                <w:szCs w:val="22"/>
              </w:rPr>
              <w:t>(256,731)</w:t>
            </w:r>
          </w:p>
        </w:tc>
      </w:tr>
      <w:tr w:rsidR="00E51F06">
        <w:trPr>
          <w:trHeight w:val="114"/>
        </w:trPr>
        <w:tc>
          <w:tcPr>
            <w:tcW w:w="750" w:type="dxa"/>
            <w:tcBorders>
              <w:left w:val="nil"/>
            </w:tcBorders>
          </w:tcPr>
          <w:p w:rsidR="00E51F06" w:rsidRDefault="00675ACA">
            <w:pPr>
              <w:autoSpaceDE w:val="0"/>
              <w:autoSpaceDN w:val="0"/>
              <w:adjustRightInd w:val="0"/>
              <w:rPr>
                <w:color w:val="000000"/>
                <w:sz w:val="14"/>
                <w:szCs w:val="16"/>
              </w:rPr>
            </w:pPr>
            <w:r>
              <w:rPr>
                <w:color w:val="000000"/>
                <w:sz w:val="14"/>
                <w:szCs w:val="16"/>
              </w:rPr>
              <w:t xml:space="preserve"> 15.4.1.2 </w:t>
            </w:r>
          </w:p>
        </w:tc>
        <w:tc>
          <w:tcPr>
            <w:tcW w:w="3600" w:type="dxa"/>
            <w:vAlign w:val="bottom"/>
          </w:tcPr>
          <w:p w:rsidR="00E51F06" w:rsidRDefault="00675ACA">
            <w:pPr>
              <w:rPr>
                <w:rFonts w:eastAsia="Arial Unicode MS"/>
                <w:sz w:val="14"/>
                <w:szCs w:val="22"/>
              </w:rPr>
            </w:pPr>
            <w:r>
              <w:rPr>
                <w:sz w:val="14"/>
                <w:szCs w:val="22"/>
              </w:rPr>
              <w:t xml:space="preserve">     Minority shares</w:t>
            </w:r>
          </w:p>
        </w:tc>
        <w:tc>
          <w:tcPr>
            <w:tcW w:w="720" w:type="dxa"/>
          </w:tcPr>
          <w:p w:rsidR="00E51F06" w:rsidRDefault="00675ACA">
            <w:pPr>
              <w:autoSpaceDE w:val="0"/>
              <w:autoSpaceDN w:val="0"/>
              <w:adjustRightInd w:val="0"/>
              <w:jc w:val="center"/>
              <w:rPr>
                <w:color w:val="000000"/>
                <w:sz w:val="14"/>
                <w:szCs w:val="16"/>
              </w:rPr>
            </w:pPr>
            <w:r>
              <w:rPr>
                <w:color w:val="000000"/>
                <w:sz w:val="14"/>
                <w:szCs w:val="16"/>
              </w:rPr>
              <w:t>V-20</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tcBorders>
          </w:tcPr>
          <w:p w:rsidR="00E51F06" w:rsidRDefault="00675ACA">
            <w:pPr>
              <w:autoSpaceDE w:val="0"/>
              <w:autoSpaceDN w:val="0"/>
              <w:adjustRightInd w:val="0"/>
              <w:rPr>
                <w:color w:val="000000"/>
                <w:sz w:val="14"/>
                <w:szCs w:val="16"/>
              </w:rPr>
            </w:pPr>
            <w:r>
              <w:rPr>
                <w:color w:val="000000"/>
                <w:sz w:val="14"/>
                <w:szCs w:val="16"/>
              </w:rPr>
              <w:t xml:space="preserve"> 15.4.2 </w:t>
            </w:r>
          </w:p>
        </w:tc>
        <w:tc>
          <w:tcPr>
            <w:tcW w:w="3600" w:type="dxa"/>
            <w:vAlign w:val="bottom"/>
          </w:tcPr>
          <w:p w:rsidR="00E51F06" w:rsidRDefault="00675ACA">
            <w:pPr>
              <w:rPr>
                <w:rFonts w:eastAsia="Arial Unicode MS"/>
                <w:sz w:val="14"/>
                <w:szCs w:val="22"/>
              </w:rPr>
            </w:pPr>
            <w:r>
              <w:rPr>
                <w:sz w:val="14"/>
                <w:szCs w:val="22"/>
              </w:rPr>
              <w:t xml:space="preserve">   Current year income/loss</w:t>
            </w:r>
          </w:p>
        </w:tc>
        <w:tc>
          <w:tcPr>
            <w:tcW w:w="720" w:type="dxa"/>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18,514</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18,514</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(17,380)</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(17,380)</w:t>
            </w:r>
          </w:p>
        </w:tc>
      </w:tr>
      <w:tr w:rsidR="00E51F06">
        <w:trPr>
          <w:trHeight w:val="114"/>
        </w:trPr>
        <w:tc>
          <w:tcPr>
            <w:tcW w:w="750" w:type="dxa"/>
            <w:tcBorders>
              <w:left w:val="nil"/>
            </w:tcBorders>
          </w:tcPr>
          <w:p w:rsidR="00E51F06" w:rsidRDefault="00675ACA">
            <w:pPr>
              <w:autoSpaceDE w:val="0"/>
              <w:autoSpaceDN w:val="0"/>
              <w:adjustRightInd w:val="0"/>
              <w:rPr>
                <w:color w:val="000000"/>
                <w:sz w:val="14"/>
                <w:szCs w:val="16"/>
              </w:rPr>
            </w:pPr>
            <w:r>
              <w:rPr>
                <w:color w:val="000000"/>
                <w:sz w:val="14"/>
                <w:szCs w:val="16"/>
              </w:rPr>
              <w:t xml:space="preserve"> 15.4.2.1 </w:t>
            </w:r>
          </w:p>
        </w:tc>
        <w:tc>
          <w:tcPr>
            <w:tcW w:w="3600" w:type="dxa"/>
            <w:vAlign w:val="bottom"/>
          </w:tcPr>
          <w:p w:rsidR="00E51F06" w:rsidRDefault="00675ACA">
            <w:pPr>
              <w:rPr>
                <w:rFonts w:eastAsia="Arial Unicode MS"/>
                <w:sz w:val="14"/>
                <w:szCs w:val="22"/>
              </w:rPr>
            </w:pPr>
            <w:r>
              <w:rPr>
                <w:sz w:val="14"/>
                <w:szCs w:val="22"/>
              </w:rPr>
              <w:t xml:space="preserve">     Group's share</w:t>
            </w:r>
          </w:p>
        </w:tc>
        <w:tc>
          <w:tcPr>
            <w:tcW w:w="720" w:type="dxa"/>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18,514</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18,514</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(17,380)</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(17,380)</w:t>
            </w:r>
          </w:p>
        </w:tc>
      </w:tr>
      <w:tr w:rsidR="00E51F06">
        <w:trPr>
          <w:trHeight w:val="114"/>
        </w:trPr>
        <w:tc>
          <w:tcPr>
            <w:tcW w:w="750" w:type="dxa"/>
            <w:tcBorders>
              <w:left w:val="nil"/>
            </w:tcBorders>
          </w:tcPr>
          <w:p w:rsidR="00E51F06" w:rsidRDefault="00675ACA">
            <w:pPr>
              <w:autoSpaceDE w:val="0"/>
              <w:autoSpaceDN w:val="0"/>
              <w:adjustRightInd w:val="0"/>
              <w:rPr>
                <w:color w:val="000000"/>
                <w:sz w:val="14"/>
                <w:szCs w:val="16"/>
              </w:rPr>
            </w:pPr>
            <w:r>
              <w:rPr>
                <w:color w:val="000000"/>
                <w:sz w:val="14"/>
                <w:szCs w:val="16"/>
              </w:rPr>
              <w:t xml:space="preserve"> 15.4.2.2 </w:t>
            </w:r>
          </w:p>
        </w:tc>
        <w:tc>
          <w:tcPr>
            <w:tcW w:w="3600" w:type="dxa"/>
            <w:vAlign w:val="bottom"/>
          </w:tcPr>
          <w:p w:rsidR="00E51F06" w:rsidRDefault="00675ACA">
            <w:pPr>
              <w:rPr>
                <w:rFonts w:eastAsia="Arial Unicode MS"/>
                <w:sz w:val="14"/>
                <w:szCs w:val="22"/>
              </w:rPr>
            </w:pPr>
            <w:r>
              <w:rPr>
                <w:sz w:val="14"/>
                <w:szCs w:val="22"/>
              </w:rPr>
              <w:t xml:space="preserve">     Minority shares</w:t>
            </w:r>
          </w:p>
        </w:tc>
        <w:tc>
          <w:tcPr>
            <w:tcW w:w="720" w:type="dxa"/>
          </w:tcPr>
          <w:p w:rsidR="00E51F06" w:rsidRDefault="00675ACA">
            <w:pPr>
              <w:autoSpaceDE w:val="0"/>
              <w:autoSpaceDN w:val="0"/>
              <w:adjustRightInd w:val="0"/>
              <w:jc w:val="center"/>
              <w:rPr>
                <w:color w:val="000000"/>
                <w:sz w:val="14"/>
                <w:szCs w:val="16"/>
              </w:rPr>
            </w:pPr>
            <w:r>
              <w:rPr>
                <w:color w:val="000000"/>
                <w:sz w:val="14"/>
                <w:szCs w:val="16"/>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c>
          <w:tcPr>
            <w:tcW w:w="720" w:type="dxa"/>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4"/>
        </w:trPr>
        <w:tc>
          <w:tcPr>
            <w:tcW w:w="750" w:type="dxa"/>
            <w:tcBorders>
              <w:left w:val="nil"/>
              <w:bottom w:val="single" w:sz="4" w:space="0" w:color="auto"/>
            </w:tcBorders>
          </w:tcPr>
          <w:p w:rsidR="00E51F06" w:rsidRDefault="00E51F06">
            <w:pPr>
              <w:autoSpaceDE w:val="0"/>
              <w:autoSpaceDN w:val="0"/>
              <w:adjustRightInd w:val="0"/>
              <w:rPr>
                <w:color w:val="000000"/>
                <w:sz w:val="14"/>
                <w:szCs w:val="16"/>
              </w:rPr>
            </w:pPr>
          </w:p>
        </w:tc>
        <w:tc>
          <w:tcPr>
            <w:tcW w:w="3600" w:type="dxa"/>
            <w:tcBorders>
              <w:bottom w:val="single" w:sz="4" w:space="0" w:color="auto"/>
            </w:tcBorders>
          </w:tcPr>
          <w:p w:rsidR="00E51F06" w:rsidRDefault="00E51F06">
            <w:pPr>
              <w:autoSpaceDE w:val="0"/>
              <w:autoSpaceDN w:val="0"/>
              <w:adjustRightInd w:val="0"/>
              <w:rPr>
                <w:color w:val="000000"/>
                <w:sz w:val="14"/>
                <w:szCs w:val="16"/>
              </w:rPr>
            </w:pPr>
          </w:p>
        </w:tc>
        <w:tc>
          <w:tcPr>
            <w:tcW w:w="720" w:type="dxa"/>
            <w:tcBorders>
              <w:bottom w:val="single" w:sz="4" w:space="0" w:color="auto"/>
            </w:tcBorders>
          </w:tcPr>
          <w:p w:rsidR="00E51F06" w:rsidRDefault="00E51F06">
            <w:pPr>
              <w:autoSpaceDE w:val="0"/>
              <w:autoSpaceDN w:val="0"/>
              <w:adjustRightInd w:val="0"/>
              <w:jc w:val="center"/>
              <w:rPr>
                <w:color w:val="000000"/>
                <w:sz w:val="14"/>
                <w:szCs w:val="16"/>
              </w:rPr>
            </w:pPr>
          </w:p>
        </w:tc>
        <w:tc>
          <w:tcPr>
            <w:tcW w:w="720" w:type="dxa"/>
            <w:tcBorders>
              <w:bottom w:val="single" w:sz="4" w:space="0" w:color="auto"/>
            </w:tcBorders>
          </w:tcPr>
          <w:p w:rsidR="00E51F06" w:rsidRDefault="00E51F06">
            <w:pPr>
              <w:autoSpaceDE w:val="0"/>
              <w:autoSpaceDN w:val="0"/>
              <w:adjustRightInd w:val="0"/>
              <w:jc w:val="right"/>
              <w:rPr>
                <w:color w:val="000000"/>
                <w:sz w:val="14"/>
                <w:szCs w:val="22"/>
              </w:rPr>
            </w:pPr>
          </w:p>
        </w:tc>
        <w:tc>
          <w:tcPr>
            <w:tcW w:w="720" w:type="dxa"/>
            <w:tcBorders>
              <w:bottom w:val="single" w:sz="4" w:space="0" w:color="auto"/>
            </w:tcBorders>
          </w:tcPr>
          <w:p w:rsidR="00E51F06" w:rsidRDefault="00E51F06">
            <w:pPr>
              <w:autoSpaceDE w:val="0"/>
              <w:autoSpaceDN w:val="0"/>
              <w:adjustRightInd w:val="0"/>
              <w:jc w:val="right"/>
              <w:rPr>
                <w:color w:val="000000"/>
                <w:sz w:val="14"/>
                <w:szCs w:val="22"/>
              </w:rPr>
            </w:pPr>
          </w:p>
        </w:tc>
        <w:tc>
          <w:tcPr>
            <w:tcW w:w="720" w:type="dxa"/>
            <w:tcBorders>
              <w:bottom w:val="single" w:sz="4" w:space="0" w:color="auto"/>
            </w:tcBorders>
          </w:tcPr>
          <w:p w:rsidR="00E51F06" w:rsidRDefault="00E51F06">
            <w:pPr>
              <w:autoSpaceDE w:val="0"/>
              <w:autoSpaceDN w:val="0"/>
              <w:adjustRightInd w:val="0"/>
              <w:jc w:val="right"/>
              <w:rPr>
                <w:color w:val="000000"/>
                <w:sz w:val="14"/>
                <w:szCs w:val="22"/>
              </w:rPr>
            </w:pPr>
          </w:p>
        </w:tc>
        <w:tc>
          <w:tcPr>
            <w:tcW w:w="720" w:type="dxa"/>
            <w:tcBorders>
              <w:bottom w:val="single" w:sz="4" w:space="0" w:color="auto"/>
            </w:tcBorders>
          </w:tcPr>
          <w:p w:rsidR="00E51F06" w:rsidRDefault="00E51F06">
            <w:pPr>
              <w:autoSpaceDE w:val="0"/>
              <w:autoSpaceDN w:val="0"/>
              <w:adjustRightInd w:val="0"/>
              <w:jc w:val="right"/>
              <w:rPr>
                <w:color w:val="000000"/>
                <w:sz w:val="14"/>
                <w:szCs w:val="22"/>
              </w:rPr>
            </w:pPr>
          </w:p>
        </w:tc>
        <w:tc>
          <w:tcPr>
            <w:tcW w:w="720" w:type="dxa"/>
            <w:tcBorders>
              <w:bottom w:val="single" w:sz="4" w:space="0" w:color="auto"/>
            </w:tcBorders>
          </w:tcPr>
          <w:p w:rsidR="00E51F06" w:rsidRDefault="00E51F06">
            <w:pPr>
              <w:autoSpaceDE w:val="0"/>
              <w:autoSpaceDN w:val="0"/>
              <w:adjustRightInd w:val="0"/>
              <w:jc w:val="right"/>
              <w:rPr>
                <w:color w:val="000000"/>
                <w:sz w:val="14"/>
                <w:szCs w:val="22"/>
              </w:rPr>
            </w:pPr>
          </w:p>
        </w:tc>
        <w:tc>
          <w:tcPr>
            <w:tcW w:w="720" w:type="dxa"/>
            <w:tcBorders>
              <w:bottom w:val="single" w:sz="4" w:space="0" w:color="auto"/>
            </w:tcBorders>
          </w:tcPr>
          <w:p w:rsidR="00E51F06" w:rsidRDefault="00E51F06">
            <w:pPr>
              <w:autoSpaceDE w:val="0"/>
              <w:autoSpaceDN w:val="0"/>
              <w:adjustRightInd w:val="0"/>
              <w:jc w:val="right"/>
              <w:rPr>
                <w:color w:val="000000"/>
                <w:sz w:val="14"/>
                <w:szCs w:val="22"/>
              </w:rPr>
            </w:pPr>
          </w:p>
        </w:tc>
      </w:tr>
      <w:tr w:rsidR="00E51F06">
        <w:trPr>
          <w:trHeight w:val="114"/>
        </w:trPr>
        <w:tc>
          <w:tcPr>
            <w:tcW w:w="750" w:type="dxa"/>
            <w:tcBorders>
              <w:top w:val="single" w:sz="4" w:space="0" w:color="auto"/>
              <w:left w:val="nil"/>
              <w:bottom w:val="double" w:sz="4" w:space="0" w:color="auto"/>
            </w:tcBorders>
          </w:tcPr>
          <w:p w:rsidR="00E51F06" w:rsidRDefault="00E51F06">
            <w:pPr>
              <w:autoSpaceDE w:val="0"/>
              <w:autoSpaceDN w:val="0"/>
              <w:adjustRightInd w:val="0"/>
              <w:rPr>
                <w:color w:val="000000"/>
                <w:sz w:val="14"/>
                <w:szCs w:val="16"/>
              </w:rPr>
            </w:pPr>
          </w:p>
        </w:tc>
        <w:tc>
          <w:tcPr>
            <w:tcW w:w="3600" w:type="dxa"/>
            <w:tcBorders>
              <w:top w:val="single" w:sz="4" w:space="0" w:color="auto"/>
              <w:bottom w:val="double" w:sz="4" w:space="0" w:color="auto"/>
            </w:tcBorders>
          </w:tcPr>
          <w:p w:rsidR="00E51F06" w:rsidRDefault="00675ACA">
            <w:pPr>
              <w:autoSpaceDE w:val="0"/>
              <w:autoSpaceDN w:val="0"/>
              <w:adjustRightInd w:val="0"/>
              <w:rPr>
                <w:b/>
                <w:bCs/>
                <w:color w:val="000000"/>
                <w:sz w:val="14"/>
                <w:szCs w:val="16"/>
              </w:rPr>
            </w:pPr>
            <w:r>
              <w:rPr>
                <w:b/>
                <w:bCs/>
                <w:color w:val="000000"/>
                <w:sz w:val="14"/>
                <w:szCs w:val="16"/>
              </w:rPr>
              <w:t>TOTAL LIABILITIES</w:t>
            </w:r>
          </w:p>
        </w:tc>
        <w:tc>
          <w:tcPr>
            <w:tcW w:w="720" w:type="dxa"/>
            <w:tcBorders>
              <w:top w:val="single" w:sz="4" w:space="0" w:color="auto"/>
              <w:bottom w:val="double" w:sz="4" w:space="0" w:color="auto"/>
            </w:tcBorders>
          </w:tcPr>
          <w:p w:rsidR="00E51F06" w:rsidRDefault="00E51F06">
            <w:pPr>
              <w:autoSpaceDE w:val="0"/>
              <w:autoSpaceDN w:val="0"/>
              <w:adjustRightInd w:val="0"/>
              <w:jc w:val="center"/>
              <w:rPr>
                <w:color w:val="000000"/>
                <w:sz w:val="14"/>
                <w:szCs w:val="16"/>
              </w:rPr>
            </w:pPr>
          </w:p>
        </w:tc>
        <w:tc>
          <w:tcPr>
            <w:tcW w:w="720" w:type="dxa"/>
            <w:tcBorders>
              <w:top w:val="single" w:sz="4" w:space="0" w:color="auto"/>
              <w:bottom w:val="double" w:sz="4" w:space="0" w:color="auto"/>
            </w:tcBorders>
          </w:tcPr>
          <w:p w:rsidR="00E51F06" w:rsidRDefault="00675ACA">
            <w:pPr>
              <w:autoSpaceDE w:val="0"/>
              <w:autoSpaceDN w:val="0"/>
              <w:adjustRightInd w:val="0"/>
              <w:jc w:val="right"/>
              <w:rPr>
                <w:b/>
                <w:bCs/>
                <w:color w:val="000000"/>
                <w:sz w:val="14"/>
                <w:szCs w:val="22"/>
              </w:rPr>
            </w:pPr>
            <w:r>
              <w:rPr>
                <w:b/>
                <w:bCs/>
                <w:color w:val="000000"/>
                <w:sz w:val="14"/>
                <w:szCs w:val="22"/>
              </w:rPr>
              <w:t>726,407</w:t>
            </w:r>
          </w:p>
        </w:tc>
        <w:tc>
          <w:tcPr>
            <w:tcW w:w="720" w:type="dxa"/>
            <w:tcBorders>
              <w:top w:val="single" w:sz="4" w:space="0" w:color="auto"/>
              <w:bottom w:val="double" w:sz="4" w:space="0" w:color="auto"/>
            </w:tcBorders>
          </w:tcPr>
          <w:p w:rsidR="00E51F06" w:rsidRDefault="00675ACA">
            <w:pPr>
              <w:autoSpaceDE w:val="0"/>
              <w:autoSpaceDN w:val="0"/>
              <w:adjustRightInd w:val="0"/>
              <w:jc w:val="right"/>
              <w:rPr>
                <w:b/>
                <w:bCs/>
                <w:color w:val="000000"/>
                <w:sz w:val="14"/>
                <w:szCs w:val="22"/>
              </w:rPr>
            </w:pPr>
            <w:r>
              <w:rPr>
                <w:b/>
                <w:bCs/>
                <w:color w:val="000000"/>
                <w:sz w:val="14"/>
                <w:szCs w:val="22"/>
              </w:rPr>
              <w:t>1,646,775</w:t>
            </w:r>
          </w:p>
        </w:tc>
        <w:tc>
          <w:tcPr>
            <w:tcW w:w="720" w:type="dxa"/>
            <w:tcBorders>
              <w:top w:val="single" w:sz="4" w:space="0" w:color="auto"/>
              <w:bottom w:val="double" w:sz="4" w:space="0" w:color="auto"/>
            </w:tcBorders>
          </w:tcPr>
          <w:p w:rsidR="00E51F06" w:rsidRDefault="00675ACA">
            <w:pPr>
              <w:autoSpaceDE w:val="0"/>
              <w:autoSpaceDN w:val="0"/>
              <w:adjustRightInd w:val="0"/>
              <w:jc w:val="right"/>
              <w:rPr>
                <w:b/>
                <w:bCs/>
                <w:color w:val="000000"/>
                <w:sz w:val="14"/>
                <w:szCs w:val="22"/>
              </w:rPr>
            </w:pPr>
            <w:r>
              <w:rPr>
                <w:b/>
                <w:bCs/>
                <w:color w:val="000000"/>
                <w:sz w:val="14"/>
                <w:szCs w:val="22"/>
              </w:rPr>
              <w:t>2,373,182</w:t>
            </w:r>
          </w:p>
        </w:tc>
        <w:tc>
          <w:tcPr>
            <w:tcW w:w="720" w:type="dxa"/>
            <w:tcBorders>
              <w:top w:val="single" w:sz="4" w:space="0" w:color="auto"/>
              <w:bottom w:val="double" w:sz="4" w:space="0" w:color="auto"/>
            </w:tcBorders>
          </w:tcPr>
          <w:p w:rsidR="00E51F06" w:rsidRDefault="00675ACA">
            <w:pPr>
              <w:autoSpaceDE w:val="0"/>
              <w:autoSpaceDN w:val="0"/>
              <w:adjustRightInd w:val="0"/>
              <w:jc w:val="right"/>
              <w:rPr>
                <w:b/>
                <w:bCs/>
                <w:color w:val="000000"/>
                <w:sz w:val="14"/>
                <w:szCs w:val="22"/>
              </w:rPr>
            </w:pPr>
            <w:r>
              <w:rPr>
                <w:b/>
                <w:bCs/>
                <w:color w:val="000000"/>
                <w:sz w:val="14"/>
                <w:szCs w:val="22"/>
              </w:rPr>
              <w:t>598,076</w:t>
            </w:r>
          </w:p>
        </w:tc>
        <w:tc>
          <w:tcPr>
            <w:tcW w:w="720" w:type="dxa"/>
            <w:tcBorders>
              <w:top w:val="single" w:sz="4" w:space="0" w:color="auto"/>
              <w:bottom w:val="double" w:sz="4" w:space="0" w:color="auto"/>
            </w:tcBorders>
          </w:tcPr>
          <w:p w:rsidR="00E51F06" w:rsidRDefault="00675ACA">
            <w:pPr>
              <w:autoSpaceDE w:val="0"/>
              <w:autoSpaceDN w:val="0"/>
              <w:adjustRightInd w:val="0"/>
              <w:jc w:val="right"/>
              <w:rPr>
                <w:b/>
                <w:bCs/>
                <w:color w:val="000000"/>
                <w:sz w:val="14"/>
                <w:szCs w:val="22"/>
              </w:rPr>
            </w:pPr>
            <w:r>
              <w:rPr>
                <w:b/>
                <w:bCs/>
                <w:color w:val="000000"/>
                <w:sz w:val="14"/>
                <w:szCs w:val="22"/>
              </w:rPr>
              <w:t>1,501,045</w:t>
            </w:r>
          </w:p>
        </w:tc>
        <w:tc>
          <w:tcPr>
            <w:tcW w:w="720" w:type="dxa"/>
            <w:tcBorders>
              <w:top w:val="single" w:sz="4" w:space="0" w:color="auto"/>
              <w:bottom w:val="double" w:sz="4" w:space="0" w:color="auto"/>
            </w:tcBorders>
          </w:tcPr>
          <w:p w:rsidR="00E51F06" w:rsidRDefault="00675ACA">
            <w:pPr>
              <w:autoSpaceDE w:val="0"/>
              <w:autoSpaceDN w:val="0"/>
              <w:adjustRightInd w:val="0"/>
              <w:jc w:val="right"/>
              <w:rPr>
                <w:b/>
                <w:bCs/>
                <w:color w:val="000000"/>
                <w:sz w:val="14"/>
                <w:szCs w:val="22"/>
              </w:rPr>
            </w:pPr>
            <w:r>
              <w:rPr>
                <w:b/>
                <w:bCs/>
                <w:color w:val="000000"/>
                <w:sz w:val="14"/>
                <w:szCs w:val="22"/>
              </w:rPr>
              <w:t>2,099,121</w:t>
            </w:r>
          </w:p>
        </w:tc>
      </w:tr>
    </w:tbl>
    <w:p w:rsidR="00E51F06" w:rsidRDefault="00E51F06">
      <w:pPr>
        <w:autoSpaceDE w:val="0"/>
        <w:autoSpaceDN w:val="0"/>
        <w:adjustRightInd w:val="0"/>
        <w:jc w:val="both"/>
        <w:rPr>
          <w:sz w:val="15"/>
        </w:rPr>
      </w:pPr>
    </w:p>
    <w:p w:rsidR="00E51F06" w:rsidRDefault="00E51F06">
      <w:pPr>
        <w:autoSpaceDE w:val="0"/>
        <w:autoSpaceDN w:val="0"/>
        <w:adjustRightInd w:val="0"/>
        <w:jc w:val="both"/>
        <w:rPr>
          <w:sz w:val="15"/>
        </w:rPr>
      </w:pPr>
    </w:p>
    <w:p w:rsidR="00E51F06" w:rsidRDefault="00E51F06">
      <w:pPr>
        <w:autoSpaceDE w:val="0"/>
        <w:autoSpaceDN w:val="0"/>
        <w:adjustRightInd w:val="0"/>
        <w:jc w:val="both"/>
        <w:rPr>
          <w:sz w:val="15"/>
        </w:rPr>
      </w:pPr>
    </w:p>
    <w:p w:rsidR="00E51F06" w:rsidRDefault="00E51F06">
      <w:pPr>
        <w:autoSpaceDE w:val="0"/>
        <w:autoSpaceDN w:val="0"/>
        <w:adjustRightInd w:val="0"/>
        <w:jc w:val="both"/>
        <w:rPr>
          <w:sz w:val="15"/>
        </w:rPr>
      </w:pPr>
    </w:p>
    <w:p w:rsidR="00E51F06" w:rsidRDefault="00E51F06">
      <w:pPr>
        <w:autoSpaceDE w:val="0"/>
        <w:autoSpaceDN w:val="0"/>
        <w:adjustRightInd w:val="0"/>
        <w:jc w:val="both"/>
        <w:rPr>
          <w:sz w:val="15"/>
        </w:rPr>
      </w:pPr>
    </w:p>
    <w:p w:rsidR="00E51F06" w:rsidRDefault="00675ACA">
      <w:pPr>
        <w:tabs>
          <w:tab w:val="left" w:pos="451"/>
          <w:tab w:val="left" w:pos="5220"/>
          <w:tab w:val="left" w:pos="6120"/>
          <w:tab w:val="left" w:pos="7020"/>
          <w:tab w:val="left" w:pos="7775"/>
          <w:tab w:val="left" w:pos="9071"/>
        </w:tabs>
        <w:autoSpaceDE w:val="0"/>
        <w:autoSpaceDN w:val="0"/>
        <w:adjustRightInd w:val="0"/>
        <w:jc w:val="center"/>
        <w:rPr>
          <w:b/>
        </w:rPr>
      </w:pPr>
      <w:r>
        <w:rPr>
          <w:b/>
        </w:rPr>
        <w:t>The accompanying notes are an integral part of these balance sheets.</w:t>
      </w:r>
    </w:p>
    <w:p w:rsidR="00E51F06" w:rsidRDefault="00E51F06">
      <w:pPr>
        <w:tabs>
          <w:tab w:val="left" w:pos="451"/>
          <w:tab w:val="left" w:pos="5220"/>
          <w:tab w:val="left" w:pos="6120"/>
          <w:tab w:val="left" w:pos="7020"/>
          <w:tab w:val="left" w:pos="7775"/>
          <w:tab w:val="left" w:pos="9071"/>
        </w:tabs>
        <w:autoSpaceDE w:val="0"/>
        <w:autoSpaceDN w:val="0"/>
        <w:adjustRightInd w:val="0"/>
        <w:jc w:val="center"/>
        <w:rPr>
          <w:sz w:val="15"/>
        </w:rPr>
        <w:sectPr w:rsidR="00E51F06">
          <w:headerReference w:type="default" r:id="rId12"/>
          <w:pgSz w:w="11907" w:h="16840" w:code="9"/>
          <w:pgMar w:top="1418" w:right="1418" w:bottom="899" w:left="1418" w:header="708" w:footer="708" w:gutter="0"/>
          <w:pgNumType w:start="2"/>
          <w:cols w:space="708"/>
          <w:noEndnote/>
        </w:sectPr>
      </w:pPr>
    </w:p>
    <w:tbl>
      <w:tblPr>
        <w:tblW w:w="0" w:type="auto"/>
        <w:tblLayout w:type="fixed"/>
        <w:tblCellMar>
          <w:left w:w="0" w:type="dxa"/>
          <w:right w:w="0" w:type="dxa"/>
        </w:tblCellMar>
        <w:tblLook w:val="0000" w:firstRow="0" w:lastRow="0" w:firstColumn="0" w:lastColumn="0" w:noHBand="0" w:noVBand="0"/>
      </w:tblPr>
      <w:tblGrid>
        <w:gridCol w:w="735"/>
        <w:gridCol w:w="4845"/>
        <w:gridCol w:w="1080"/>
        <w:gridCol w:w="1080"/>
        <w:gridCol w:w="1260"/>
      </w:tblGrid>
      <w:tr w:rsidR="00E51F06">
        <w:trPr>
          <w:trHeight w:val="113"/>
        </w:trPr>
        <w:tc>
          <w:tcPr>
            <w:tcW w:w="735" w:type="dxa"/>
            <w:tcBorders>
              <w:top w:val="single" w:sz="6" w:space="0" w:color="000000"/>
              <w:left w:val="nil"/>
              <w:bottom w:val="single" w:sz="6" w:space="0" w:color="000000"/>
              <w:right w:val="nil"/>
            </w:tcBorders>
          </w:tcPr>
          <w:p w:rsidR="00E51F06" w:rsidRDefault="00E51F06">
            <w:pPr>
              <w:autoSpaceDE w:val="0"/>
              <w:autoSpaceDN w:val="0"/>
              <w:adjustRightInd w:val="0"/>
              <w:jc w:val="both"/>
              <w:rPr>
                <w:sz w:val="14"/>
              </w:rPr>
            </w:pPr>
          </w:p>
        </w:tc>
        <w:tc>
          <w:tcPr>
            <w:tcW w:w="4845" w:type="dxa"/>
            <w:tcBorders>
              <w:top w:val="single" w:sz="6" w:space="0" w:color="000000"/>
              <w:left w:val="nil"/>
              <w:bottom w:val="single" w:sz="6" w:space="0" w:color="000000"/>
              <w:right w:val="nil"/>
            </w:tcBorders>
          </w:tcPr>
          <w:p w:rsidR="00E51F06" w:rsidRDefault="00E51F06">
            <w:pPr>
              <w:autoSpaceDE w:val="0"/>
              <w:autoSpaceDN w:val="0"/>
              <w:adjustRightInd w:val="0"/>
              <w:jc w:val="both"/>
              <w:rPr>
                <w:b/>
                <w:sz w:val="14"/>
              </w:rPr>
            </w:pPr>
          </w:p>
        </w:tc>
        <w:tc>
          <w:tcPr>
            <w:tcW w:w="1080" w:type="dxa"/>
            <w:tcBorders>
              <w:top w:val="single" w:sz="6" w:space="0" w:color="000000"/>
              <w:left w:val="nil"/>
              <w:bottom w:val="single" w:sz="6" w:space="0" w:color="000000"/>
              <w:right w:val="nil"/>
            </w:tcBorders>
          </w:tcPr>
          <w:p w:rsidR="00E51F06" w:rsidRDefault="00E51F06">
            <w:pPr>
              <w:autoSpaceDE w:val="0"/>
              <w:autoSpaceDN w:val="0"/>
              <w:adjustRightInd w:val="0"/>
              <w:jc w:val="center"/>
              <w:rPr>
                <w:b/>
                <w:sz w:val="14"/>
              </w:rPr>
            </w:pPr>
          </w:p>
        </w:tc>
        <w:tc>
          <w:tcPr>
            <w:tcW w:w="1080" w:type="dxa"/>
            <w:tcBorders>
              <w:top w:val="single" w:sz="6" w:space="0" w:color="000000"/>
              <w:left w:val="nil"/>
              <w:bottom w:val="single" w:sz="6" w:space="0" w:color="000000"/>
              <w:right w:val="nil"/>
            </w:tcBorders>
          </w:tcPr>
          <w:p w:rsidR="00E51F06" w:rsidRDefault="00675ACA">
            <w:pPr>
              <w:autoSpaceDE w:val="0"/>
              <w:autoSpaceDN w:val="0"/>
              <w:adjustRightInd w:val="0"/>
              <w:jc w:val="center"/>
              <w:rPr>
                <w:b/>
                <w:sz w:val="14"/>
              </w:rPr>
            </w:pPr>
            <w:r>
              <w:rPr>
                <w:b/>
                <w:sz w:val="14"/>
              </w:rPr>
              <w:t>Current Period</w:t>
            </w:r>
          </w:p>
          <w:p w:rsidR="00E51F06" w:rsidRDefault="00675ACA">
            <w:pPr>
              <w:autoSpaceDE w:val="0"/>
              <w:autoSpaceDN w:val="0"/>
              <w:adjustRightInd w:val="0"/>
              <w:jc w:val="center"/>
              <w:rPr>
                <w:b/>
                <w:sz w:val="14"/>
              </w:rPr>
            </w:pPr>
            <w:r>
              <w:rPr>
                <w:b/>
                <w:sz w:val="14"/>
              </w:rPr>
              <w:t>31.12.2002</w:t>
            </w:r>
          </w:p>
        </w:tc>
        <w:tc>
          <w:tcPr>
            <w:tcW w:w="1260" w:type="dxa"/>
            <w:tcBorders>
              <w:top w:val="single" w:sz="6" w:space="0" w:color="000000"/>
              <w:left w:val="nil"/>
              <w:bottom w:val="single" w:sz="6" w:space="0" w:color="000000"/>
              <w:right w:val="nil"/>
            </w:tcBorders>
          </w:tcPr>
          <w:p w:rsidR="00E51F06" w:rsidRDefault="00675ACA">
            <w:pPr>
              <w:autoSpaceDE w:val="0"/>
              <w:autoSpaceDN w:val="0"/>
              <w:adjustRightInd w:val="0"/>
              <w:jc w:val="center"/>
              <w:rPr>
                <w:b/>
                <w:sz w:val="14"/>
              </w:rPr>
            </w:pPr>
            <w:r>
              <w:rPr>
                <w:b/>
                <w:sz w:val="14"/>
              </w:rPr>
              <w:t>Prior Period</w:t>
            </w:r>
          </w:p>
          <w:p w:rsidR="00E51F06" w:rsidRDefault="00675ACA">
            <w:pPr>
              <w:autoSpaceDE w:val="0"/>
              <w:autoSpaceDN w:val="0"/>
              <w:adjustRightInd w:val="0"/>
              <w:jc w:val="center"/>
              <w:rPr>
                <w:b/>
                <w:sz w:val="14"/>
              </w:rPr>
            </w:pPr>
            <w:r>
              <w:rPr>
                <w:b/>
                <w:sz w:val="14"/>
              </w:rPr>
              <w:t>31.12.2001</w:t>
            </w:r>
          </w:p>
        </w:tc>
      </w:tr>
      <w:tr w:rsidR="00E51F06">
        <w:trPr>
          <w:trHeight w:val="113"/>
        </w:trPr>
        <w:tc>
          <w:tcPr>
            <w:tcW w:w="735" w:type="dxa"/>
            <w:tcBorders>
              <w:top w:val="single" w:sz="6" w:space="0" w:color="000000"/>
              <w:left w:val="nil"/>
              <w:bottom w:val="single" w:sz="6" w:space="0" w:color="000000"/>
              <w:right w:val="nil"/>
            </w:tcBorders>
          </w:tcPr>
          <w:p w:rsidR="00E51F06" w:rsidRDefault="00675ACA">
            <w:pPr>
              <w:autoSpaceDE w:val="0"/>
              <w:autoSpaceDN w:val="0"/>
              <w:adjustRightInd w:val="0"/>
              <w:jc w:val="both"/>
              <w:rPr>
                <w:sz w:val="14"/>
              </w:rPr>
            </w:pPr>
            <w:r>
              <w:rPr>
                <w:sz w:val="14"/>
              </w:rPr>
              <w:t xml:space="preserve"> </w:t>
            </w:r>
          </w:p>
        </w:tc>
        <w:tc>
          <w:tcPr>
            <w:tcW w:w="4845" w:type="dxa"/>
            <w:tcBorders>
              <w:top w:val="single" w:sz="6" w:space="0" w:color="000000"/>
              <w:left w:val="nil"/>
              <w:bottom w:val="single" w:sz="6" w:space="0" w:color="000000"/>
              <w:right w:val="nil"/>
            </w:tcBorders>
          </w:tcPr>
          <w:p w:rsidR="00E51F06" w:rsidRDefault="00675ACA">
            <w:pPr>
              <w:autoSpaceDE w:val="0"/>
              <w:autoSpaceDN w:val="0"/>
              <w:adjustRightInd w:val="0"/>
              <w:jc w:val="both"/>
              <w:rPr>
                <w:b/>
                <w:sz w:val="14"/>
              </w:rPr>
            </w:pPr>
            <w:r>
              <w:rPr>
                <w:b/>
                <w:sz w:val="14"/>
              </w:rPr>
              <w:t>INCOME AND EXPENSES</w:t>
            </w:r>
          </w:p>
        </w:tc>
        <w:tc>
          <w:tcPr>
            <w:tcW w:w="1080" w:type="dxa"/>
            <w:tcBorders>
              <w:top w:val="single" w:sz="6" w:space="0" w:color="000000"/>
              <w:left w:val="nil"/>
              <w:bottom w:val="single" w:sz="6" w:space="0" w:color="000000"/>
              <w:right w:val="nil"/>
            </w:tcBorders>
          </w:tcPr>
          <w:p w:rsidR="00E51F06" w:rsidRDefault="00675ACA">
            <w:pPr>
              <w:autoSpaceDE w:val="0"/>
              <w:autoSpaceDN w:val="0"/>
              <w:adjustRightInd w:val="0"/>
              <w:jc w:val="center"/>
              <w:rPr>
                <w:b/>
                <w:sz w:val="14"/>
              </w:rPr>
            </w:pPr>
            <w:r>
              <w:rPr>
                <w:b/>
                <w:sz w:val="14"/>
              </w:rPr>
              <w:t>Note Ref.</w:t>
            </w:r>
          </w:p>
        </w:tc>
        <w:tc>
          <w:tcPr>
            <w:tcW w:w="1080" w:type="dxa"/>
            <w:tcBorders>
              <w:top w:val="single" w:sz="6" w:space="0" w:color="000000"/>
              <w:left w:val="nil"/>
              <w:bottom w:val="single" w:sz="6" w:space="0" w:color="000000"/>
              <w:right w:val="nil"/>
            </w:tcBorders>
          </w:tcPr>
          <w:p w:rsidR="00E51F06" w:rsidRDefault="00675ACA">
            <w:pPr>
              <w:pStyle w:val="Heading1"/>
              <w:rPr>
                <w:szCs w:val="20"/>
                <w:lang w:val="en-US"/>
              </w:rPr>
            </w:pPr>
            <w:r>
              <w:rPr>
                <w:szCs w:val="20"/>
                <w:lang w:val="en-US"/>
              </w:rPr>
              <w:t>Total</w:t>
            </w:r>
          </w:p>
        </w:tc>
        <w:tc>
          <w:tcPr>
            <w:tcW w:w="1260" w:type="dxa"/>
            <w:tcBorders>
              <w:top w:val="single" w:sz="6" w:space="0" w:color="000000"/>
              <w:left w:val="nil"/>
              <w:bottom w:val="single" w:sz="6" w:space="0" w:color="000000"/>
              <w:right w:val="nil"/>
            </w:tcBorders>
          </w:tcPr>
          <w:p w:rsidR="00E51F06" w:rsidRDefault="00675ACA">
            <w:pPr>
              <w:pStyle w:val="Heading1"/>
              <w:rPr>
                <w:szCs w:val="20"/>
                <w:lang w:val="en-US"/>
              </w:rPr>
            </w:pPr>
            <w:r>
              <w:rPr>
                <w:szCs w:val="20"/>
                <w:lang w:val="en-US"/>
              </w:rPr>
              <w:t>Total</w:t>
            </w:r>
          </w:p>
        </w:tc>
      </w:tr>
      <w:tr w:rsidR="00E51F06">
        <w:trPr>
          <w:trHeight w:val="113"/>
        </w:trPr>
        <w:tc>
          <w:tcPr>
            <w:tcW w:w="735" w:type="dxa"/>
            <w:tcBorders>
              <w:top w:val="single" w:sz="6" w:space="0" w:color="000000"/>
              <w:left w:val="nil"/>
              <w:right w:val="nil"/>
            </w:tcBorders>
          </w:tcPr>
          <w:p w:rsidR="00E51F06" w:rsidRDefault="00675ACA">
            <w:pPr>
              <w:autoSpaceDE w:val="0"/>
              <w:autoSpaceDN w:val="0"/>
              <w:adjustRightInd w:val="0"/>
              <w:rPr>
                <w:sz w:val="14"/>
              </w:rPr>
            </w:pPr>
            <w:r>
              <w:rPr>
                <w:sz w:val="14"/>
              </w:rPr>
              <w:t xml:space="preserve"> </w:t>
            </w:r>
          </w:p>
        </w:tc>
        <w:tc>
          <w:tcPr>
            <w:tcW w:w="4845" w:type="dxa"/>
            <w:tcBorders>
              <w:top w:val="single" w:sz="6" w:space="0" w:color="000000"/>
              <w:left w:val="nil"/>
              <w:right w:val="nil"/>
            </w:tcBorders>
          </w:tcPr>
          <w:p w:rsidR="00E51F06" w:rsidRDefault="00675ACA">
            <w:pPr>
              <w:autoSpaceDE w:val="0"/>
              <w:autoSpaceDN w:val="0"/>
              <w:adjustRightInd w:val="0"/>
              <w:rPr>
                <w:sz w:val="14"/>
              </w:rPr>
            </w:pPr>
            <w:r>
              <w:rPr>
                <w:sz w:val="14"/>
              </w:rPr>
              <w:t xml:space="preserve"> </w:t>
            </w:r>
          </w:p>
        </w:tc>
        <w:tc>
          <w:tcPr>
            <w:tcW w:w="1080" w:type="dxa"/>
            <w:tcBorders>
              <w:top w:val="single" w:sz="6" w:space="0" w:color="000000"/>
              <w:left w:val="nil"/>
              <w:right w:val="nil"/>
            </w:tcBorders>
          </w:tcPr>
          <w:p w:rsidR="00E51F06" w:rsidRDefault="00675ACA">
            <w:pPr>
              <w:autoSpaceDE w:val="0"/>
              <w:autoSpaceDN w:val="0"/>
              <w:adjustRightInd w:val="0"/>
              <w:rPr>
                <w:sz w:val="14"/>
              </w:rPr>
            </w:pPr>
            <w:r>
              <w:rPr>
                <w:sz w:val="14"/>
              </w:rPr>
              <w:t xml:space="preserve"> </w:t>
            </w:r>
          </w:p>
        </w:tc>
        <w:tc>
          <w:tcPr>
            <w:tcW w:w="1080" w:type="dxa"/>
            <w:tcBorders>
              <w:top w:val="single" w:sz="6" w:space="0" w:color="000000"/>
              <w:left w:val="nil"/>
              <w:right w:val="nil"/>
            </w:tcBorders>
          </w:tcPr>
          <w:p w:rsidR="00E51F06" w:rsidRDefault="00E51F06">
            <w:pPr>
              <w:autoSpaceDE w:val="0"/>
              <w:autoSpaceDN w:val="0"/>
              <w:adjustRightInd w:val="0"/>
              <w:jc w:val="center"/>
              <w:rPr>
                <w:sz w:val="14"/>
              </w:rPr>
            </w:pPr>
          </w:p>
        </w:tc>
        <w:tc>
          <w:tcPr>
            <w:tcW w:w="1260" w:type="dxa"/>
            <w:tcBorders>
              <w:top w:val="single" w:sz="6" w:space="0" w:color="000000"/>
              <w:left w:val="nil"/>
              <w:right w:val="nil"/>
            </w:tcBorders>
          </w:tcPr>
          <w:p w:rsidR="00E51F06" w:rsidRDefault="00675ACA">
            <w:pPr>
              <w:autoSpaceDE w:val="0"/>
              <w:autoSpaceDN w:val="0"/>
              <w:adjustRightInd w:val="0"/>
              <w:jc w:val="center"/>
              <w:rPr>
                <w:sz w:val="14"/>
              </w:rPr>
            </w:pPr>
            <w:r>
              <w:rPr>
                <w:sz w:val="14"/>
              </w:rPr>
              <w:t xml:space="preserve"> </w:t>
            </w:r>
          </w:p>
        </w:tc>
      </w:tr>
      <w:tr w:rsidR="00E51F06">
        <w:trPr>
          <w:trHeight w:val="113"/>
        </w:trPr>
        <w:tc>
          <w:tcPr>
            <w:tcW w:w="735" w:type="dxa"/>
            <w:tcBorders>
              <w:left w:val="nil"/>
              <w:bottom w:val="nil"/>
              <w:right w:val="nil"/>
            </w:tcBorders>
          </w:tcPr>
          <w:p w:rsidR="00E51F06" w:rsidRDefault="00675ACA">
            <w:pPr>
              <w:autoSpaceDE w:val="0"/>
              <w:autoSpaceDN w:val="0"/>
              <w:adjustRightInd w:val="0"/>
              <w:rPr>
                <w:b/>
                <w:sz w:val="14"/>
              </w:rPr>
            </w:pPr>
            <w:r>
              <w:rPr>
                <w:b/>
                <w:sz w:val="14"/>
              </w:rPr>
              <w:t>I.</w:t>
            </w:r>
          </w:p>
        </w:tc>
        <w:tc>
          <w:tcPr>
            <w:tcW w:w="4845" w:type="dxa"/>
            <w:tcBorders>
              <w:left w:val="nil"/>
              <w:bottom w:val="nil"/>
              <w:right w:val="nil"/>
            </w:tcBorders>
            <w:vAlign w:val="bottom"/>
          </w:tcPr>
          <w:p w:rsidR="00E51F06" w:rsidRDefault="00675ACA">
            <w:pPr>
              <w:pStyle w:val="Heading3"/>
              <w:autoSpaceDE/>
              <w:autoSpaceDN/>
              <w:adjustRightInd/>
              <w:rPr>
                <w:rFonts w:eastAsia="Arial Unicode MS"/>
                <w:szCs w:val="22"/>
                <w:lang w:val="en-US"/>
              </w:rPr>
            </w:pPr>
            <w:r>
              <w:rPr>
                <w:szCs w:val="22"/>
                <w:lang w:val="en-US"/>
              </w:rPr>
              <w:t>INTEREST INCOME</w:t>
            </w:r>
          </w:p>
        </w:tc>
        <w:tc>
          <w:tcPr>
            <w:tcW w:w="1080" w:type="dxa"/>
            <w:tcBorders>
              <w:left w:val="nil"/>
              <w:bottom w:val="nil"/>
              <w:right w:val="nil"/>
            </w:tcBorders>
          </w:tcPr>
          <w:p w:rsidR="00E51F06" w:rsidRDefault="00675ACA">
            <w:pPr>
              <w:autoSpaceDE w:val="0"/>
              <w:autoSpaceDN w:val="0"/>
              <w:adjustRightInd w:val="0"/>
              <w:jc w:val="center"/>
              <w:rPr>
                <w:sz w:val="14"/>
              </w:rPr>
            </w:pPr>
            <w:r>
              <w:rPr>
                <w:sz w:val="14"/>
              </w:rPr>
              <w:t>VI</w:t>
            </w:r>
          </w:p>
        </w:tc>
        <w:tc>
          <w:tcPr>
            <w:tcW w:w="1080" w:type="dxa"/>
            <w:tcBorders>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325,800</w:t>
            </w:r>
          </w:p>
        </w:tc>
        <w:tc>
          <w:tcPr>
            <w:tcW w:w="1260" w:type="dxa"/>
            <w:tcBorders>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471,631</w:t>
            </w:r>
          </w:p>
        </w:tc>
      </w:tr>
      <w:tr w:rsidR="00E51F06">
        <w:trPr>
          <w:trHeight w:val="113"/>
        </w:trPr>
        <w:tc>
          <w:tcPr>
            <w:tcW w:w="735" w:type="dxa"/>
            <w:tcBorders>
              <w:top w:val="nil"/>
              <w:left w:val="nil"/>
              <w:bottom w:val="nil"/>
              <w:right w:val="nil"/>
            </w:tcBorders>
          </w:tcPr>
          <w:p w:rsidR="00E51F06" w:rsidRDefault="00675ACA">
            <w:pPr>
              <w:rPr>
                <w:snapToGrid w:val="0"/>
                <w:color w:val="000000"/>
                <w:sz w:val="14"/>
              </w:rPr>
            </w:pPr>
            <w:r>
              <w:rPr>
                <w:snapToGrid w:val="0"/>
                <w:color w:val="000000"/>
                <w:sz w:val="14"/>
              </w:rPr>
              <w:t>1.1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Interest on loans</w:t>
            </w:r>
          </w:p>
        </w:tc>
        <w:tc>
          <w:tcPr>
            <w:tcW w:w="1080" w:type="dxa"/>
            <w:tcBorders>
              <w:top w:val="nil"/>
              <w:left w:val="nil"/>
              <w:bottom w:val="nil"/>
              <w:right w:val="nil"/>
            </w:tcBorders>
          </w:tcPr>
          <w:p w:rsidR="00E51F06" w:rsidRDefault="00E51F06">
            <w:pPr>
              <w:rPr>
                <w:snapToGrid w:val="0"/>
                <w:color w:val="000000"/>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159,792</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195,299</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1.1.1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Interest on TL loans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132,438</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151,855</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1.1.1.1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Short term loans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124,734</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128,928</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1.1.1.2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Medium and long term loans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7,704</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22,927</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1.1.2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Interest on foreign currency loans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26,713</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43,339</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1.1.2.1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Short term loans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25,770</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39,066</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1.1.2.2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Medium and long term loans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943</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4,273</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1.1.3</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 xml:space="preserve">Interest </w:t>
            </w:r>
            <w:r>
              <w:rPr>
                <w:sz w:val="14"/>
                <w:szCs w:val="22"/>
              </w:rPr>
              <w:t>on loans under follow-up</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641</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105</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1.1.4</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Premiums received from Resource Utilisation Support Fund</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Interest received from reserve deposits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4,244</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1,376</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1.3</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Interest received from banks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17,427</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73,260</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1.3.1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The Central Bank of  Turkey</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18</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2,237</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1.3.2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Domestic banks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11,537</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42,726</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1.3.3</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Foreign banks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5,872</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28,297</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1.4</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Interest received from  money market transactions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85,849</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126,351</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1.5</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Interest received from marketable securities portfolio</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58,010</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73,512</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1.5.1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Trading securities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24,957</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73,512</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1.5.2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Available-for-sale securities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770</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1.5.3</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Held to maturity securities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32,283</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1.6</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Other interest income</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478</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1,833</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II.</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INTEREST EXPENSE</w:t>
            </w:r>
          </w:p>
        </w:tc>
        <w:tc>
          <w:tcPr>
            <w:tcW w:w="1080" w:type="dxa"/>
            <w:tcBorders>
              <w:top w:val="nil"/>
              <w:left w:val="nil"/>
              <w:bottom w:val="nil"/>
              <w:right w:val="nil"/>
            </w:tcBorders>
          </w:tcPr>
          <w:p w:rsidR="00E51F06" w:rsidRDefault="00675ACA">
            <w:pPr>
              <w:autoSpaceDE w:val="0"/>
              <w:autoSpaceDN w:val="0"/>
              <w:adjustRightInd w:val="0"/>
              <w:jc w:val="center"/>
              <w:rPr>
                <w:sz w:val="14"/>
              </w:rPr>
            </w:pPr>
            <w:r>
              <w:rPr>
                <w:sz w:val="14"/>
              </w:rPr>
              <w:t>VI</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170,909</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367,504</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Interest on deposits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110,886</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263,356</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2.1.1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Bank deposits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8,471</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20,127</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2.1.2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Saving deposits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72,970</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83,095</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2.1.3</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Public sector deposits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4</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2.1.4</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Commercial deposits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9,737</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71,881</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2.1.5</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Other institutions deposits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155</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786</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2.1.6</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Foreign currency deposits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19,403</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87,084</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2.1.7</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Precious metals vault accounts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146</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383</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Interest on money market transactions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33</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585</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2.3</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Interest on funds borrowed</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29,894</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101,839</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2.3.1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The Central Bank of  Turkey</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2.3.2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Domestic banks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7,508</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7,262</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2.3.3</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Foreign banks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21,871</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69,283</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2.3.4</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Other financial institutions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515</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25,294</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2.4</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Interest on securities issued</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2.5</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Other interest expense</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30,096</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1,724</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III.</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NET INTEREST INCOME  (I - II)</w:t>
            </w:r>
          </w:p>
        </w:tc>
        <w:tc>
          <w:tcPr>
            <w:tcW w:w="1080" w:type="dxa"/>
            <w:tcBorders>
              <w:top w:val="nil"/>
              <w:left w:val="nil"/>
              <w:bottom w:val="nil"/>
              <w:right w:val="nil"/>
            </w:tcBorders>
          </w:tcPr>
          <w:p w:rsidR="00E51F06" w:rsidRDefault="00675ACA">
            <w:pPr>
              <w:autoSpaceDE w:val="0"/>
              <w:autoSpaceDN w:val="0"/>
              <w:adjustRightInd w:val="0"/>
              <w:jc w:val="center"/>
              <w:rPr>
                <w:b/>
                <w:sz w:val="14"/>
              </w:rPr>
            </w:pPr>
            <w:r>
              <w:rPr>
                <w:b/>
                <w:sz w:val="14"/>
              </w:rPr>
              <w:t>-</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154,891</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104,127</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IV.</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 xml:space="preserve">NET FEES AND COMMISSIONS INCOME </w:t>
            </w:r>
          </w:p>
        </w:tc>
        <w:tc>
          <w:tcPr>
            <w:tcW w:w="1080" w:type="dxa"/>
            <w:tcBorders>
              <w:top w:val="nil"/>
              <w:left w:val="nil"/>
              <w:bottom w:val="nil"/>
              <w:right w:val="nil"/>
            </w:tcBorders>
          </w:tcPr>
          <w:p w:rsidR="00E51F06" w:rsidRDefault="00675ACA">
            <w:pPr>
              <w:autoSpaceDE w:val="0"/>
              <w:autoSpaceDN w:val="0"/>
              <w:adjustRightInd w:val="0"/>
              <w:jc w:val="center"/>
              <w:rPr>
                <w:b/>
                <w:sz w:val="14"/>
              </w:rPr>
            </w:pPr>
            <w:r>
              <w:rPr>
                <w:b/>
                <w:sz w:val="14"/>
              </w:rPr>
              <w:t>-</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16,625</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14,547</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4.1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Fees and commissions received</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29,039</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29,684</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4.1.1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Cash loans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2,604</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4,633</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4.1.2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Non-cash loans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7,242</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8,082</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4.1.3</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Other</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19,193</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16,969</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4.2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Fees and commissions paid</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12,414</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15,137</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4.2.1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Cash loans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1,770</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4,405</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4.2.2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Non-cash loans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28</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75</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4.2.3</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Other</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10,616</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10,657</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V.</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DIVIDEND INCOME</w:t>
            </w:r>
          </w:p>
        </w:tc>
        <w:tc>
          <w:tcPr>
            <w:tcW w:w="1080" w:type="dxa"/>
            <w:tcBorders>
              <w:top w:val="nil"/>
              <w:left w:val="nil"/>
              <w:bottom w:val="nil"/>
              <w:right w:val="nil"/>
            </w:tcBorders>
          </w:tcPr>
          <w:p w:rsidR="00E51F06" w:rsidRDefault="00675ACA">
            <w:pPr>
              <w:autoSpaceDE w:val="0"/>
              <w:autoSpaceDN w:val="0"/>
              <w:adjustRightInd w:val="0"/>
              <w:jc w:val="center"/>
              <w:rPr>
                <w:b/>
                <w:sz w:val="14"/>
              </w:rPr>
            </w:pPr>
            <w:r>
              <w:rPr>
                <w:b/>
                <w:sz w:val="14"/>
              </w:rPr>
              <w:t>-</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5.1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 xml:space="preserve">Trading </w:t>
            </w:r>
            <w:r>
              <w:rPr>
                <w:sz w:val="14"/>
                <w:szCs w:val="22"/>
              </w:rPr>
              <w:t>securities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5.2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Available-for-sale securities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VI.</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NET TRADING INCOME</w:t>
            </w:r>
          </w:p>
        </w:tc>
        <w:tc>
          <w:tcPr>
            <w:tcW w:w="1080" w:type="dxa"/>
            <w:tcBorders>
              <w:top w:val="nil"/>
              <w:left w:val="nil"/>
              <w:bottom w:val="nil"/>
              <w:right w:val="nil"/>
            </w:tcBorders>
          </w:tcPr>
          <w:p w:rsidR="00E51F06" w:rsidRDefault="00675ACA">
            <w:pPr>
              <w:autoSpaceDE w:val="0"/>
              <w:autoSpaceDN w:val="0"/>
              <w:adjustRightInd w:val="0"/>
              <w:jc w:val="center"/>
              <w:rPr>
                <w:b/>
                <w:sz w:val="14"/>
              </w:rPr>
            </w:pPr>
            <w:r>
              <w:rPr>
                <w:b/>
                <w:sz w:val="14"/>
              </w:rPr>
              <w:t>-</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19,904</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53,186</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6.1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Profit/losses on trading account securities (Net)</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18,775</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18,443</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6.2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Foreign exchange gains/losses (Net)</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1,129</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34,743</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bCs/>
                <w:sz w:val="14"/>
              </w:rPr>
            </w:pPr>
            <w:r>
              <w:rPr>
                <w:b/>
                <w:bCs/>
                <w:sz w:val="14"/>
              </w:rPr>
              <w:t>VII</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 xml:space="preserve">PROFIT/LOSS FROM HELD TO </w:t>
            </w:r>
            <w:r>
              <w:rPr>
                <w:b/>
                <w:bCs/>
                <w:sz w:val="14"/>
                <w:szCs w:val="22"/>
              </w:rPr>
              <w:t>MATURITY MARKETABLE SECURITIES</w:t>
            </w:r>
          </w:p>
        </w:tc>
        <w:tc>
          <w:tcPr>
            <w:tcW w:w="1080" w:type="dxa"/>
            <w:tcBorders>
              <w:top w:val="nil"/>
              <w:left w:val="nil"/>
              <w:bottom w:val="nil"/>
              <w:right w:val="nil"/>
            </w:tcBorders>
          </w:tcPr>
          <w:p w:rsidR="00E51F06" w:rsidRDefault="00675ACA">
            <w:pPr>
              <w:autoSpaceDE w:val="0"/>
              <w:autoSpaceDN w:val="0"/>
              <w:adjustRightInd w:val="0"/>
              <w:jc w:val="center"/>
              <w:rPr>
                <w:sz w:val="14"/>
              </w:rPr>
            </w:pPr>
            <w:r>
              <w:rPr>
                <w:sz w:val="14"/>
              </w:rPr>
              <w:t>-</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VIII.</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OTHER OPERATING INCOME</w:t>
            </w:r>
          </w:p>
        </w:tc>
        <w:tc>
          <w:tcPr>
            <w:tcW w:w="1080" w:type="dxa"/>
            <w:tcBorders>
              <w:top w:val="nil"/>
              <w:left w:val="nil"/>
              <w:bottom w:val="nil"/>
              <w:right w:val="nil"/>
            </w:tcBorders>
          </w:tcPr>
          <w:p w:rsidR="00E51F06" w:rsidRDefault="00675ACA">
            <w:pPr>
              <w:autoSpaceDE w:val="0"/>
              <w:autoSpaceDN w:val="0"/>
              <w:adjustRightInd w:val="0"/>
              <w:jc w:val="center"/>
              <w:rPr>
                <w:sz w:val="14"/>
              </w:rPr>
            </w:pPr>
            <w:r>
              <w:rPr>
                <w:sz w:val="14"/>
              </w:rPr>
              <w:t>-</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11,964</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14,012</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IX.</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TOTAL OPERATING INCOME (III+IV+V+VI+VII+VIII)</w:t>
            </w:r>
          </w:p>
        </w:tc>
        <w:tc>
          <w:tcPr>
            <w:tcW w:w="1080" w:type="dxa"/>
            <w:tcBorders>
              <w:top w:val="nil"/>
              <w:left w:val="nil"/>
              <w:bottom w:val="nil"/>
              <w:right w:val="nil"/>
            </w:tcBorders>
          </w:tcPr>
          <w:p w:rsidR="00E51F06" w:rsidRDefault="00675ACA">
            <w:pPr>
              <w:autoSpaceDE w:val="0"/>
              <w:autoSpaceDN w:val="0"/>
              <w:adjustRightInd w:val="0"/>
              <w:jc w:val="center"/>
              <w:rPr>
                <w:b/>
                <w:sz w:val="14"/>
              </w:rPr>
            </w:pPr>
            <w:r>
              <w:rPr>
                <w:b/>
                <w:sz w:val="14"/>
              </w:rPr>
              <w:t>-</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203,384</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185,872</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X.</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PROVISION FOR LOAN LOSSES OR OTHER RECEIVABLES (-)</w:t>
            </w:r>
          </w:p>
        </w:tc>
        <w:tc>
          <w:tcPr>
            <w:tcW w:w="1080" w:type="dxa"/>
            <w:tcBorders>
              <w:top w:val="nil"/>
              <w:left w:val="nil"/>
              <w:bottom w:val="nil"/>
              <w:right w:val="nil"/>
            </w:tcBorders>
          </w:tcPr>
          <w:p w:rsidR="00E51F06" w:rsidRDefault="00675ACA">
            <w:pPr>
              <w:autoSpaceDE w:val="0"/>
              <w:autoSpaceDN w:val="0"/>
              <w:adjustRightInd w:val="0"/>
              <w:jc w:val="center"/>
              <w:rPr>
                <w:sz w:val="14"/>
              </w:rPr>
            </w:pPr>
            <w:r>
              <w:rPr>
                <w:sz w:val="14"/>
              </w:rPr>
              <w:t>-</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15,773</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11,921</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XI.</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OTHER OPERATING EXPENSES (-)</w:t>
            </w:r>
          </w:p>
        </w:tc>
        <w:tc>
          <w:tcPr>
            <w:tcW w:w="1080" w:type="dxa"/>
            <w:tcBorders>
              <w:top w:val="nil"/>
              <w:left w:val="nil"/>
              <w:bottom w:val="nil"/>
              <w:right w:val="nil"/>
            </w:tcBorders>
          </w:tcPr>
          <w:p w:rsidR="00E51F06" w:rsidRDefault="00675ACA">
            <w:pPr>
              <w:autoSpaceDE w:val="0"/>
              <w:autoSpaceDN w:val="0"/>
              <w:adjustRightInd w:val="0"/>
              <w:jc w:val="center"/>
              <w:rPr>
                <w:sz w:val="14"/>
              </w:rPr>
            </w:pPr>
            <w:r>
              <w:rPr>
                <w:sz w:val="14"/>
              </w:rPr>
              <w:t>-</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113,230</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120,449</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XII.</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NET OPERATING INCOME (IX-X-XI)</w:t>
            </w:r>
          </w:p>
        </w:tc>
        <w:tc>
          <w:tcPr>
            <w:tcW w:w="1080" w:type="dxa"/>
            <w:tcBorders>
              <w:top w:val="nil"/>
              <w:left w:val="nil"/>
              <w:bottom w:val="nil"/>
              <w:right w:val="nil"/>
            </w:tcBorders>
          </w:tcPr>
          <w:p w:rsidR="00E51F06" w:rsidRDefault="00675ACA">
            <w:pPr>
              <w:autoSpaceDE w:val="0"/>
              <w:autoSpaceDN w:val="0"/>
              <w:adjustRightInd w:val="0"/>
              <w:jc w:val="center"/>
              <w:rPr>
                <w:b/>
                <w:sz w:val="14"/>
              </w:rPr>
            </w:pPr>
            <w:r>
              <w:rPr>
                <w:b/>
                <w:sz w:val="14"/>
              </w:rPr>
              <w:t>-</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74,381</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53,502</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XIII.</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PROFIT/LOSSES FROM ASSOCIATES AND SUBSIDIARIES</w:t>
            </w:r>
          </w:p>
        </w:tc>
        <w:tc>
          <w:tcPr>
            <w:tcW w:w="1080" w:type="dxa"/>
            <w:tcBorders>
              <w:top w:val="nil"/>
              <w:left w:val="nil"/>
              <w:bottom w:val="nil"/>
              <w:right w:val="nil"/>
            </w:tcBorders>
          </w:tcPr>
          <w:p w:rsidR="00E51F06" w:rsidRDefault="00675ACA">
            <w:pPr>
              <w:autoSpaceDE w:val="0"/>
              <w:autoSpaceDN w:val="0"/>
              <w:adjustRightInd w:val="0"/>
              <w:jc w:val="center"/>
              <w:rPr>
                <w:sz w:val="14"/>
              </w:rPr>
            </w:pPr>
            <w:r>
              <w:rPr>
                <w:sz w:val="14"/>
              </w:rPr>
              <w:t>-</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6,864</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30,220</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bCs/>
                <w:sz w:val="14"/>
              </w:rPr>
            </w:pPr>
            <w:r>
              <w:rPr>
                <w:b/>
                <w:bCs/>
                <w:sz w:val="14"/>
              </w:rPr>
              <w:t>XIV.</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NET POSITION INCOME/EXPENSE</w:t>
            </w:r>
          </w:p>
        </w:tc>
        <w:tc>
          <w:tcPr>
            <w:tcW w:w="1080" w:type="dxa"/>
            <w:tcBorders>
              <w:top w:val="nil"/>
              <w:left w:val="nil"/>
              <w:bottom w:val="nil"/>
              <w:right w:val="nil"/>
            </w:tcBorders>
          </w:tcPr>
          <w:p w:rsidR="00E51F06" w:rsidRDefault="00675ACA">
            <w:pPr>
              <w:autoSpaceDE w:val="0"/>
              <w:autoSpaceDN w:val="0"/>
              <w:adjustRightInd w:val="0"/>
              <w:jc w:val="center"/>
              <w:rPr>
                <w:sz w:val="14"/>
              </w:rPr>
            </w:pPr>
            <w:r>
              <w:rPr>
                <w:sz w:val="14"/>
              </w:rPr>
              <w:t>-</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(41,158)</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(92,669)</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XV.</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INCOME BEFORE TAXES (XII+XIII)</w:t>
            </w:r>
          </w:p>
        </w:tc>
        <w:tc>
          <w:tcPr>
            <w:tcW w:w="1080" w:type="dxa"/>
            <w:tcBorders>
              <w:top w:val="nil"/>
              <w:left w:val="nil"/>
              <w:bottom w:val="nil"/>
              <w:right w:val="nil"/>
            </w:tcBorders>
          </w:tcPr>
          <w:p w:rsidR="00E51F06" w:rsidRDefault="00675ACA">
            <w:pPr>
              <w:autoSpaceDE w:val="0"/>
              <w:autoSpaceDN w:val="0"/>
              <w:adjustRightInd w:val="0"/>
              <w:jc w:val="center"/>
              <w:rPr>
                <w:b/>
                <w:sz w:val="14"/>
              </w:rPr>
            </w:pPr>
            <w:r>
              <w:rPr>
                <w:b/>
                <w:sz w:val="14"/>
              </w:rPr>
              <w:t>-</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40,087</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(8,947)</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XVI.</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PROVISION FOR TAXES ON INCOME (-)</w:t>
            </w:r>
          </w:p>
        </w:tc>
        <w:tc>
          <w:tcPr>
            <w:tcW w:w="1080" w:type="dxa"/>
            <w:tcBorders>
              <w:top w:val="nil"/>
              <w:left w:val="nil"/>
              <w:bottom w:val="nil"/>
              <w:right w:val="nil"/>
            </w:tcBorders>
          </w:tcPr>
          <w:p w:rsidR="00E51F06" w:rsidRDefault="00675ACA">
            <w:pPr>
              <w:autoSpaceDE w:val="0"/>
              <w:autoSpaceDN w:val="0"/>
              <w:adjustRightInd w:val="0"/>
              <w:jc w:val="center"/>
              <w:rPr>
                <w:b/>
                <w:sz w:val="14"/>
              </w:rPr>
            </w:pPr>
            <w:r>
              <w:rPr>
                <w:b/>
                <w:sz w:val="14"/>
              </w:rPr>
              <w:t>-</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(21,573)</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(8,433)</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XVII.</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NET OPERATING  INCOME/EXPENSE AFTER TAXES (XIV-XV)</w:t>
            </w:r>
          </w:p>
        </w:tc>
        <w:tc>
          <w:tcPr>
            <w:tcW w:w="1080" w:type="dxa"/>
            <w:tcBorders>
              <w:top w:val="nil"/>
              <w:left w:val="nil"/>
              <w:bottom w:val="nil"/>
              <w:right w:val="nil"/>
            </w:tcBorders>
          </w:tcPr>
          <w:p w:rsidR="00E51F06" w:rsidRDefault="00675ACA">
            <w:pPr>
              <w:autoSpaceDE w:val="0"/>
              <w:autoSpaceDN w:val="0"/>
              <w:adjustRightInd w:val="0"/>
              <w:jc w:val="center"/>
              <w:rPr>
                <w:b/>
                <w:sz w:val="14"/>
              </w:rPr>
            </w:pPr>
            <w:r>
              <w:rPr>
                <w:b/>
                <w:sz w:val="14"/>
              </w:rPr>
              <w:t>-</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18,514</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(17,380)</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XVIII.</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EXTRAORDINARY INCOME/EXPENSE AFTER TAXES</w:t>
            </w:r>
          </w:p>
        </w:tc>
        <w:tc>
          <w:tcPr>
            <w:tcW w:w="1080" w:type="dxa"/>
            <w:tcBorders>
              <w:top w:val="nil"/>
              <w:left w:val="nil"/>
              <w:bottom w:val="nil"/>
              <w:right w:val="nil"/>
            </w:tcBorders>
          </w:tcPr>
          <w:p w:rsidR="00E51F06" w:rsidRDefault="00675ACA">
            <w:pPr>
              <w:autoSpaceDE w:val="0"/>
              <w:autoSpaceDN w:val="0"/>
              <w:adjustRightInd w:val="0"/>
              <w:jc w:val="center"/>
              <w:rPr>
                <w:b/>
                <w:sz w:val="14"/>
              </w:rPr>
            </w:pPr>
            <w:r>
              <w:rPr>
                <w:b/>
                <w:sz w:val="14"/>
              </w:rPr>
              <w:t>-</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Cs/>
                <w:sz w:val="14"/>
              </w:rPr>
            </w:pPr>
            <w:r>
              <w:rPr>
                <w:bCs/>
                <w:sz w:val="14"/>
              </w:rPr>
              <w:t>18.1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Extraordinary net income/expense before taxes</w:t>
            </w:r>
          </w:p>
        </w:tc>
        <w:tc>
          <w:tcPr>
            <w:tcW w:w="1080" w:type="dxa"/>
            <w:tcBorders>
              <w:top w:val="nil"/>
              <w:left w:val="nil"/>
              <w:bottom w:val="nil"/>
              <w:right w:val="nil"/>
            </w:tcBorders>
          </w:tcPr>
          <w:p w:rsidR="00E51F06" w:rsidRDefault="00E51F06">
            <w:pPr>
              <w:autoSpaceDE w:val="0"/>
              <w:autoSpaceDN w:val="0"/>
              <w:adjustRightInd w:val="0"/>
              <w:rPr>
                <w:b/>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Cs/>
                <w:sz w:val="14"/>
              </w:rPr>
            </w:pPr>
            <w:r>
              <w:rPr>
                <w:bCs/>
                <w:sz w:val="14"/>
              </w:rPr>
              <w:t>18.1.1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Extraordinary income</w:t>
            </w:r>
          </w:p>
        </w:tc>
        <w:tc>
          <w:tcPr>
            <w:tcW w:w="1080" w:type="dxa"/>
            <w:tcBorders>
              <w:top w:val="nil"/>
              <w:left w:val="nil"/>
              <w:bottom w:val="nil"/>
              <w:right w:val="nil"/>
            </w:tcBorders>
          </w:tcPr>
          <w:p w:rsidR="00E51F06" w:rsidRDefault="00E51F06">
            <w:pPr>
              <w:autoSpaceDE w:val="0"/>
              <w:autoSpaceDN w:val="0"/>
              <w:adjustRightInd w:val="0"/>
              <w:rPr>
                <w:b/>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Cs/>
                <w:sz w:val="14"/>
              </w:rPr>
            </w:pPr>
            <w:r>
              <w:rPr>
                <w:bCs/>
                <w:sz w:val="14"/>
              </w:rPr>
              <w:t>18.1. 2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Extraordinary expense (-)</w:t>
            </w:r>
          </w:p>
        </w:tc>
        <w:tc>
          <w:tcPr>
            <w:tcW w:w="1080" w:type="dxa"/>
            <w:tcBorders>
              <w:top w:val="nil"/>
              <w:left w:val="nil"/>
              <w:bottom w:val="nil"/>
              <w:right w:val="nil"/>
            </w:tcBorders>
          </w:tcPr>
          <w:p w:rsidR="00E51F06" w:rsidRDefault="00E51F06">
            <w:pPr>
              <w:autoSpaceDE w:val="0"/>
              <w:autoSpaceDN w:val="0"/>
              <w:adjustRightInd w:val="0"/>
              <w:rPr>
                <w:b/>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Cs/>
                <w:sz w:val="14"/>
              </w:rPr>
            </w:pPr>
            <w:r>
              <w:rPr>
                <w:bCs/>
                <w:sz w:val="14"/>
              </w:rPr>
              <w:t>18.2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Provision for taxes on extraordinary income</w:t>
            </w:r>
          </w:p>
        </w:tc>
        <w:tc>
          <w:tcPr>
            <w:tcW w:w="1080" w:type="dxa"/>
            <w:tcBorders>
              <w:top w:val="nil"/>
              <w:left w:val="nil"/>
              <w:bottom w:val="nil"/>
              <w:right w:val="nil"/>
            </w:tcBorders>
          </w:tcPr>
          <w:p w:rsidR="00E51F06" w:rsidRDefault="00E51F06">
            <w:pPr>
              <w:autoSpaceDE w:val="0"/>
              <w:autoSpaceDN w:val="0"/>
              <w:adjustRightInd w:val="0"/>
              <w:rPr>
                <w:b/>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XIX.</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PROFIT/LOSSES ON UNCONSOLIDATED INVESTMENTS (-)</w:t>
            </w:r>
          </w:p>
        </w:tc>
        <w:tc>
          <w:tcPr>
            <w:tcW w:w="1080" w:type="dxa"/>
            <w:tcBorders>
              <w:top w:val="nil"/>
              <w:left w:val="nil"/>
              <w:bottom w:val="nil"/>
              <w:right w:val="nil"/>
            </w:tcBorders>
          </w:tcPr>
          <w:p w:rsidR="00E51F06" w:rsidRDefault="00675ACA">
            <w:pPr>
              <w:autoSpaceDE w:val="0"/>
              <w:autoSpaceDN w:val="0"/>
              <w:adjustRightInd w:val="0"/>
              <w:jc w:val="center"/>
              <w:rPr>
                <w:sz w:val="14"/>
              </w:rPr>
            </w:pPr>
            <w:r>
              <w:rPr>
                <w:sz w:val="14"/>
              </w:rPr>
              <w:t>-</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b/>
                <w:sz w:val="14"/>
              </w:rPr>
            </w:pPr>
            <w:r>
              <w:rPr>
                <w:b/>
                <w:sz w:val="14"/>
              </w:rPr>
              <w:t>XX.</w:t>
            </w:r>
          </w:p>
        </w:tc>
        <w:tc>
          <w:tcPr>
            <w:tcW w:w="4845" w:type="dxa"/>
            <w:tcBorders>
              <w:top w:val="nil"/>
              <w:left w:val="nil"/>
              <w:bottom w:val="nil"/>
              <w:right w:val="nil"/>
            </w:tcBorders>
            <w:vAlign w:val="bottom"/>
          </w:tcPr>
          <w:p w:rsidR="00E51F06" w:rsidRDefault="00675ACA">
            <w:pPr>
              <w:rPr>
                <w:rFonts w:eastAsia="Arial Unicode MS"/>
                <w:b/>
                <w:bCs/>
                <w:sz w:val="14"/>
                <w:szCs w:val="22"/>
              </w:rPr>
            </w:pPr>
            <w:r>
              <w:rPr>
                <w:b/>
                <w:bCs/>
                <w:sz w:val="14"/>
                <w:szCs w:val="22"/>
              </w:rPr>
              <w:t>NET PROFIT/LOSSES (XVI+XVII+XVIII-XIX)</w:t>
            </w:r>
          </w:p>
        </w:tc>
        <w:tc>
          <w:tcPr>
            <w:tcW w:w="1080" w:type="dxa"/>
            <w:tcBorders>
              <w:top w:val="nil"/>
              <w:left w:val="nil"/>
              <w:bottom w:val="nil"/>
              <w:right w:val="nil"/>
            </w:tcBorders>
          </w:tcPr>
          <w:p w:rsidR="00E51F06" w:rsidRDefault="00675ACA">
            <w:pPr>
              <w:autoSpaceDE w:val="0"/>
              <w:autoSpaceDN w:val="0"/>
              <w:adjustRightInd w:val="0"/>
              <w:jc w:val="center"/>
              <w:rPr>
                <w:sz w:val="14"/>
              </w:rPr>
            </w:pPr>
            <w:r>
              <w:rPr>
                <w:sz w:val="14"/>
              </w:rPr>
              <w:t>VI-9</w:t>
            </w:r>
          </w:p>
        </w:tc>
        <w:tc>
          <w:tcPr>
            <w:tcW w:w="108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18,514</w:t>
            </w:r>
          </w:p>
        </w:tc>
        <w:tc>
          <w:tcPr>
            <w:tcW w:w="1260" w:type="dxa"/>
            <w:tcBorders>
              <w:top w:val="nil"/>
              <w:left w:val="nil"/>
              <w:bottom w:val="nil"/>
              <w:right w:val="nil"/>
            </w:tcBorders>
          </w:tcPr>
          <w:p w:rsidR="00E51F06" w:rsidRDefault="00675ACA">
            <w:pPr>
              <w:autoSpaceDE w:val="0"/>
              <w:autoSpaceDN w:val="0"/>
              <w:adjustRightInd w:val="0"/>
              <w:jc w:val="right"/>
              <w:rPr>
                <w:b/>
                <w:bCs/>
                <w:color w:val="000000"/>
                <w:sz w:val="14"/>
                <w:szCs w:val="22"/>
              </w:rPr>
            </w:pPr>
            <w:r>
              <w:rPr>
                <w:b/>
                <w:bCs/>
                <w:color w:val="000000"/>
                <w:sz w:val="14"/>
                <w:szCs w:val="22"/>
              </w:rPr>
              <w:t>(17,380)</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20.1</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Group's profit/loss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18,514</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(17,380)</w:t>
            </w:r>
          </w:p>
        </w:tc>
      </w:tr>
      <w:tr w:rsidR="00E51F06">
        <w:trPr>
          <w:trHeight w:val="113"/>
        </w:trPr>
        <w:tc>
          <w:tcPr>
            <w:tcW w:w="735" w:type="dxa"/>
            <w:tcBorders>
              <w:top w:val="nil"/>
              <w:left w:val="nil"/>
              <w:bottom w:val="nil"/>
              <w:right w:val="nil"/>
            </w:tcBorders>
          </w:tcPr>
          <w:p w:rsidR="00E51F06" w:rsidRDefault="00675ACA">
            <w:pPr>
              <w:autoSpaceDE w:val="0"/>
              <w:autoSpaceDN w:val="0"/>
              <w:adjustRightInd w:val="0"/>
              <w:rPr>
                <w:sz w:val="14"/>
              </w:rPr>
            </w:pPr>
            <w:r>
              <w:rPr>
                <w:sz w:val="14"/>
              </w:rPr>
              <w:t>20.2</w:t>
            </w:r>
          </w:p>
        </w:tc>
        <w:tc>
          <w:tcPr>
            <w:tcW w:w="4845" w:type="dxa"/>
            <w:tcBorders>
              <w:top w:val="nil"/>
              <w:left w:val="nil"/>
              <w:bottom w:val="nil"/>
              <w:right w:val="nil"/>
            </w:tcBorders>
            <w:vAlign w:val="bottom"/>
          </w:tcPr>
          <w:p w:rsidR="00E51F06" w:rsidRDefault="00675ACA">
            <w:pPr>
              <w:rPr>
                <w:rFonts w:eastAsia="Arial Unicode MS"/>
                <w:sz w:val="14"/>
                <w:szCs w:val="22"/>
              </w:rPr>
            </w:pPr>
            <w:r>
              <w:rPr>
                <w:sz w:val="14"/>
                <w:szCs w:val="22"/>
              </w:rPr>
              <w:t>Minority shares</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r w:rsidR="00E51F06">
        <w:trPr>
          <w:trHeight w:val="113"/>
        </w:trPr>
        <w:tc>
          <w:tcPr>
            <w:tcW w:w="735" w:type="dxa"/>
            <w:tcBorders>
              <w:top w:val="nil"/>
              <w:left w:val="nil"/>
              <w:bottom w:val="nil"/>
              <w:right w:val="nil"/>
            </w:tcBorders>
          </w:tcPr>
          <w:p w:rsidR="00E51F06" w:rsidRDefault="00675ACA">
            <w:r>
              <w:rPr>
                <w:b/>
                <w:bCs/>
                <w:sz w:val="14"/>
              </w:rPr>
              <w:t>XXI.</w:t>
            </w:r>
          </w:p>
        </w:tc>
        <w:tc>
          <w:tcPr>
            <w:tcW w:w="4845" w:type="dxa"/>
            <w:tcBorders>
              <w:top w:val="nil"/>
              <w:left w:val="nil"/>
              <w:bottom w:val="nil"/>
              <w:right w:val="nil"/>
            </w:tcBorders>
          </w:tcPr>
          <w:p w:rsidR="00E51F06" w:rsidRDefault="00675ACA">
            <w:r>
              <w:rPr>
                <w:sz w:val="14"/>
                <w:szCs w:val="22"/>
              </w:rPr>
              <w:t>Earnings/Losses per share</w:t>
            </w:r>
          </w:p>
        </w:tc>
        <w:tc>
          <w:tcPr>
            <w:tcW w:w="1080" w:type="dxa"/>
            <w:tcBorders>
              <w:top w:val="nil"/>
              <w:left w:val="nil"/>
              <w:bottom w:val="nil"/>
              <w:right w:val="nil"/>
            </w:tcBorders>
          </w:tcPr>
          <w:p w:rsidR="00E51F06" w:rsidRDefault="00E51F06">
            <w:pPr>
              <w:autoSpaceDE w:val="0"/>
              <w:autoSpaceDN w:val="0"/>
              <w:adjustRightInd w:val="0"/>
              <w:rPr>
                <w:sz w:val="14"/>
              </w:rPr>
            </w:pPr>
          </w:p>
        </w:tc>
        <w:tc>
          <w:tcPr>
            <w:tcW w:w="108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167.92</w:t>
            </w:r>
          </w:p>
        </w:tc>
        <w:tc>
          <w:tcPr>
            <w:tcW w:w="1260" w:type="dxa"/>
            <w:tcBorders>
              <w:top w:val="nil"/>
              <w:left w:val="nil"/>
              <w:bottom w:val="nil"/>
              <w:right w:val="nil"/>
            </w:tcBorders>
          </w:tcPr>
          <w:p w:rsidR="00E51F06" w:rsidRDefault="00675ACA">
            <w:pPr>
              <w:autoSpaceDE w:val="0"/>
              <w:autoSpaceDN w:val="0"/>
              <w:adjustRightInd w:val="0"/>
              <w:jc w:val="right"/>
              <w:rPr>
                <w:color w:val="000000"/>
                <w:sz w:val="14"/>
                <w:szCs w:val="22"/>
              </w:rPr>
            </w:pPr>
            <w:r>
              <w:rPr>
                <w:color w:val="000000"/>
                <w:sz w:val="14"/>
                <w:szCs w:val="22"/>
              </w:rPr>
              <w:t>-</w:t>
            </w:r>
          </w:p>
        </w:tc>
      </w:tr>
    </w:tbl>
    <w:p w:rsidR="00E51F06" w:rsidRDefault="00675ACA">
      <w:pPr>
        <w:tabs>
          <w:tab w:val="left" w:pos="451"/>
          <w:tab w:val="left" w:pos="5220"/>
          <w:tab w:val="left" w:pos="6120"/>
          <w:tab w:val="left" w:pos="7020"/>
          <w:tab w:val="left" w:pos="7775"/>
          <w:tab w:val="left" w:pos="9071"/>
        </w:tabs>
        <w:autoSpaceDE w:val="0"/>
        <w:autoSpaceDN w:val="0"/>
        <w:adjustRightInd w:val="0"/>
        <w:jc w:val="center"/>
        <w:rPr>
          <w:b/>
          <w:sz w:val="15"/>
        </w:rPr>
        <w:sectPr w:rsidR="00E51F06">
          <w:headerReference w:type="default" r:id="rId13"/>
          <w:pgSz w:w="11907" w:h="16840" w:code="9"/>
          <w:pgMar w:top="1418" w:right="1418" w:bottom="899" w:left="1418" w:header="708" w:footer="708" w:gutter="0"/>
          <w:pgNumType w:start="4"/>
          <w:cols w:space="708"/>
          <w:noEndnote/>
        </w:sectPr>
      </w:pPr>
      <w:r>
        <w:rPr>
          <w:b/>
        </w:rPr>
        <w:t xml:space="preserve">The accompanying notes are an integral part of these </w:t>
      </w:r>
      <w:r>
        <w:rPr>
          <w:b/>
        </w:rPr>
        <w:t>statements.</w:t>
      </w:r>
    </w:p>
    <w:p w:rsidR="00E51F06" w:rsidRDefault="00E51F06">
      <w:pPr>
        <w:autoSpaceDE w:val="0"/>
        <w:autoSpaceDN w:val="0"/>
        <w:adjustRightInd w:val="0"/>
        <w:rPr>
          <w:b/>
          <w:sz w:val="8"/>
        </w:rPr>
      </w:pPr>
    </w:p>
    <w:tbl>
      <w:tblPr>
        <w:tblW w:w="9222" w:type="dxa"/>
        <w:tblLayout w:type="fixed"/>
        <w:tblCellMar>
          <w:left w:w="0" w:type="dxa"/>
          <w:right w:w="0" w:type="dxa"/>
        </w:tblCellMar>
        <w:tblLook w:val="0000" w:firstRow="0" w:lastRow="0" w:firstColumn="0" w:lastColumn="0" w:noHBand="0" w:noVBand="0"/>
      </w:tblPr>
      <w:tblGrid>
        <w:gridCol w:w="385"/>
        <w:gridCol w:w="3215"/>
        <w:gridCol w:w="540"/>
        <w:gridCol w:w="845"/>
        <w:gridCol w:w="845"/>
        <w:gridCol w:w="845"/>
        <w:gridCol w:w="11"/>
        <w:gridCol w:w="834"/>
        <w:gridCol w:w="857"/>
        <w:gridCol w:w="822"/>
        <w:gridCol w:w="23"/>
      </w:tblGrid>
      <w:tr w:rsidR="00E51F06">
        <w:trPr>
          <w:gridAfter w:val="1"/>
          <w:wAfter w:w="23" w:type="dxa"/>
          <w:trHeight w:val="113"/>
        </w:trPr>
        <w:tc>
          <w:tcPr>
            <w:tcW w:w="385" w:type="dxa"/>
            <w:tcBorders>
              <w:top w:val="single" w:sz="6" w:space="0" w:color="000000"/>
              <w:left w:val="nil"/>
              <w:bottom w:val="single" w:sz="6" w:space="0" w:color="000000"/>
              <w:right w:val="nil"/>
            </w:tcBorders>
          </w:tcPr>
          <w:p w:rsidR="00E51F06" w:rsidRDefault="00675ACA">
            <w:pPr>
              <w:autoSpaceDE w:val="0"/>
              <w:autoSpaceDN w:val="0"/>
              <w:adjustRightInd w:val="0"/>
              <w:rPr>
                <w:sz w:val="12"/>
              </w:rPr>
            </w:pPr>
            <w:r>
              <w:rPr>
                <w:sz w:val="12"/>
              </w:rPr>
              <w:t xml:space="preserve"> </w:t>
            </w:r>
          </w:p>
        </w:tc>
        <w:tc>
          <w:tcPr>
            <w:tcW w:w="3215" w:type="dxa"/>
            <w:tcBorders>
              <w:top w:val="single" w:sz="6" w:space="0" w:color="000000"/>
              <w:left w:val="nil"/>
              <w:bottom w:val="single" w:sz="6" w:space="0" w:color="000000"/>
              <w:right w:val="nil"/>
            </w:tcBorders>
          </w:tcPr>
          <w:p w:rsidR="00E51F06" w:rsidRDefault="00E51F06">
            <w:pPr>
              <w:autoSpaceDE w:val="0"/>
              <w:autoSpaceDN w:val="0"/>
              <w:adjustRightInd w:val="0"/>
              <w:rPr>
                <w:b/>
                <w:sz w:val="12"/>
              </w:rPr>
            </w:pPr>
          </w:p>
        </w:tc>
        <w:tc>
          <w:tcPr>
            <w:tcW w:w="540" w:type="dxa"/>
            <w:tcBorders>
              <w:top w:val="single" w:sz="6" w:space="0" w:color="000000"/>
              <w:left w:val="nil"/>
              <w:bottom w:val="single" w:sz="6" w:space="0" w:color="000000"/>
              <w:right w:val="nil"/>
            </w:tcBorders>
          </w:tcPr>
          <w:p w:rsidR="00E51F06" w:rsidRDefault="00675ACA">
            <w:pPr>
              <w:autoSpaceDE w:val="0"/>
              <w:autoSpaceDN w:val="0"/>
              <w:adjustRightInd w:val="0"/>
              <w:rPr>
                <w:b/>
                <w:sz w:val="12"/>
              </w:rPr>
            </w:pPr>
            <w:r>
              <w:rPr>
                <w:b/>
                <w:sz w:val="12"/>
              </w:rPr>
              <w:t xml:space="preserve"> </w:t>
            </w:r>
          </w:p>
        </w:tc>
        <w:tc>
          <w:tcPr>
            <w:tcW w:w="2546" w:type="dxa"/>
            <w:gridSpan w:val="4"/>
            <w:tcBorders>
              <w:top w:val="single" w:sz="6" w:space="0" w:color="000000"/>
              <w:left w:val="nil"/>
              <w:bottom w:val="single" w:sz="6" w:space="0" w:color="000000"/>
              <w:right w:val="nil"/>
            </w:tcBorders>
          </w:tcPr>
          <w:p w:rsidR="00E51F06" w:rsidRDefault="00675ACA">
            <w:pPr>
              <w:autoSpaceDE w:val="0"/>
              <w:autoSpaceDN w:val="0"/>
              <w:adjustRightInd w:val="0"/>
              <w:jc w:val="center"/>
              <w:rPr>
                <w:b/>
                <w:sz w:val="12"/>
              </w:rPr>
            </w:pPr>
            <w:r>
              <w:rPr>
                <w:b/>
                <w:sz w:val="12"/>
              </w:rPr>
              <w:t>Current Period</w:t>
            </w:r>
          </w:p>
          <w:p w:rsidR="00E51F06" w:rsidRDefault="00675ACA">
            <w:pPr>
              <w:autoSpaceDE w:val="0"/>
              <w:autoSpaceDN w:val="0"/>
              <w:adjustRightInd w:val="0"/>
              <w:jc w:val="center"/>
              <w:rPr>
                <w:b/>
                <w:sz w:val="12"/>
              </w:rPr>
            </w:pPr>
            <w:r>
              <w:rPr>
                <w:b/>
                <w:sz w:val="12"/>
              </w:rPr>
              <w:t>31.12.2002</w:t>
            </w:r>
          </w:p>
        </w:tc>
        <w:tc>
          <w:tcPr>
            <w:tcW w:w="2513" w:type="dxa"/>
            <w:gridSpan w:val="3"/>
            <w:tcBorders>
              <w:top w:val="single" w:sz="6" w:space="0" w:color="000000"/>
              <w:left w:val="nil"/>
              <w:bottom w:val="single" w:sz="6" w:space="0" w:color="000000"/>
              <w:right w:val="nil"/>
            </w:tcBorders>
          </w:tcPr>
          <w:p w:rsidR="00E51F06" w:rsidRDefault="00675ACA">
            <w:pPr>
              <w:autoSpaceDE w:val="0"/>
              <w:autoSpaceDN w:val="0"/>
              <w:adjustRightInd w:val="0"/>
              <w:jc w:val="center"/>
              <w:rPr>
                <w:b/>
                <w:sz w:val="12"/>
              </w:rPr>
            </w:pPr>
            <w:r>
              <w:rPr>
                <w:b/>
                <w:sz w:val="12"/>
              </w:rPr>
              <w:t>Prior Period</w:t>
            </w:r>
          </w:p>
          <w:p w:rsidR="00E51F06" w:rsidRDefault="00675ACA">
            <w:pPr>
              <w:autoSpaceDE w:val="0"/>
              <w:autoSpaceDN w:val="0"/>
              <w:adjustRightInd w:val="0"/>
              <w:ind w:left="-180" w:firstLine="180"/>
              <w:jc w:val="center"/>
              <w:rPr>
                <w:b/>
                <w:sz w:val="12"/>
              </w:rPr>
            </w:pPr>
            <w:r>
              <w:rPr>
                <w:b/>
                <w:sz w:val="12"/>
              </w:rPr>
              <w:t>31.12.2001</w:t>
            </w:r>
          </w:p>
        </w:tc>
      </w:tr>
      <w:tr w:rsidR="00E51F06">
        <w:trPr>
          <w:trHeight w:val="113"/>
        </w:trPr>
        <w:tc>
          <w:tcPr>
            <w:tcW w:w="385" w:type="dxa"/>
            <w:tcBorders>
              <w:top w:val="single" w:sz="6" w:space="0" w:color="000000"/>
              <w:left w:val="nil"/>
              <w:bottom w:val="single" w:sz="6" w:space="0" w:color="000000"/>
              <w:right w:val="nil"/>
            </w:tcBorders>
          </w:tcPr>
          <w:p w:rsidR="00E51F06" w:rsidRDefault="00675ACA">
            <w:pPr>
              <w:autoSpaceDE w:val="0"/>
              <w:autoSpaceDN w:val="0"/>
              <w:adjustRightInd w:val="0"/>
              <w:rPr>
                <w:b/>
                <w:sz w:val="12"/>
              </w:rPr>
            </w:pPr>
            <w:r>
              <w:rPr>
                <w:b/>
                <w:sz w:val="12"/>
              </w:rPr>
              <w:t xml:space="preserve"> </w:t>
            </w:r>
          </w:p>
        </w:tc>
        <w:tc>
          <w:tcPr>
            <w:tcW w:w="3215" w:type="dxa"/>
            <w:tcBorders>
              <w:top w:val="single" w:sz="6" w:space="0" w:color="000000"/>
              <w:left w:val="nil"/>
              <w:bottom w:val="single" w:sz="6" w:space="0" w:color="000000"/>
              <w:right w:val="nil"/>
            </w:tcBorders>
          </w:tcPr>
          <w:p w:rsidR="00E51F06" w:rsidRDefault="00675ACA">
            <w:pPr>
              <w:autoSpaceDE w:val="0"/>
              <w:autoSpaceDN w:val="0"/>
              <w:adjustRightInd w:val="0"/>
              <w:rPr>
                <w:b/>
                <w:sz w:val="12"/>
              </w:rPr>
            </w:pPr>
            <w:r>
              <w:rPr>
                <w:b/>
                <w:sz w:val="12"/>
              </w:rPr>
              <w:t xml:space="preserve"> OFF BALANCE SHEET COMMITMENTS</w:t>
            </w:r>
          </w:p>
        </w:tc>
        <w:tc>
          <w:tcPr>
            <w:tcW w:w="540" w:type="dxa"/>
            <w:tcBorders>
              <w:top w:val="single" w:sz="6" w:space="0" w:color="000000"/>
              <w:left w:val="nil"/>
              <w:bottom w:val="single" w:sz="6" w:space="0" w:color="000000"/>
              <w:right w:val="nil"/>
            </w:tcBorders>
          </w:tcPr>
          <w:p w:rsidR="00E51F06" w:rsidRDefault="00675ACA">
            <w:pPr>
              <w:autoSpaceDE w:val="0"/>
              <w:autoSpaceDN w:val="0"/>
              <w:adjustRightInd w:val="0"/>
              <w:jc w:val="center"/>
              <w:rPr>
                <w:b/>
                <w:sz w:val="12"/>
              </w:rPr>
            </w:pPr>
            <w:r>
              <w:rPr>
                <w:b/>
                <w:sz w:val="12"/>
              </w:rPr>
              <w:t>Note Ref.</w:t>
            </w:r>
          </w:p>
        </w:tc>
        <w:tc>
          <w:tcPr>
            <w:tcW w:w="845" w:type="dxa"/>
            <w:tcBorders>
              <w:top w:val="single" w:sz="6" w:space="0" w:color="000000"/>
              <w:left w:val="nil"/>
              <w:bottom w:val="single" w:sz="6" w:space="0" w:color="000000"/>
              <w:right w:val="nil"/>
            </w:tcBorders>
          </w:tcPr>
          <w:p w:rsidR="00E51F06" w:rsidRDefault="00675ACA">
            <w:pPr>
              <w:tabs>
                <w:tab w:val="decimal" w:pos="540"/>
              </w:tabs>
              <w:autoSpaceDE w:val="0"/>
              <w:autoSpaceDN w:val="0"/>
              <w:adjustRightInd w:val="0"/>
              <w:jc w:val="both"/>
              <w:rPr>
                <w:b/>
                <w:sz w:val="12"/>
              </w:rPr>
            </w:pPr>
            <w:r>
              <w:rPr>
                <w:b/>
                <w:sz w:val="12"/>
              </w:rPr>
              <w:t>TL</w:t>
            </w:r>
          </w:p>
        </w:tc>
        <w:tc>
          <w:tcPr>
            <w:tcW w:w="845" w:type="dxa"/>
            <w:tcBorders>
              <w:top w:val="single" w:sz="6" w:space="0" w:color="000000"/>
              <w:left w:val="nil"/>
              <w:bottom w:val="single" w:sz="6" w:space="0" w:color="000000"/>
              <w:right w:val="nil"/>
            </w:tcBorders>
          </w:tcPr>
          <w:p w:rsidR="00E51F06" w:rsidRDefault="00675ACA">
            <w:pPr>
              <w:tabs>
                <w:tab w:val="decimal" w:pos="595"/>
              </w:tabs>
              <w:autoSpaceDE w:val="0"/>
              <w:autoSpaceDN w:val="0"/>
              <w:adjustRightInd w:val="0"/>
              <w:jc w:val="both"/>
              <w:rPr>
                <w:b/>
                <w:sz w:val="12"/>
              </w:rPr>
            </w:pPr>
            <w:r>
              <w:rPr>
                <w:b/>
                <w:sz w:val="12"/>
              </w:rPr>
              <w:t>FC</w:t>
            </w:r>
          </w:p>
        </w:tc>
        <w:tc>
          <w:tcPr>
            <w:tcW w:w="845" w:type="dxa"/>
            <w:tcBorders>
              <w:top w:val="single" w:sz="6" w:space="0" w:color="000000"/>
              <w:left w:val="nil"/>
              <w:bottom w:val="single" w:sz="6" w:space="0" w:color="000000"/>
              <w:right w:val="nil"/>
            </w:tcBorders>
          </w:tcPr>
          <w:p w:rsidR="00E51F06" w:rsidRDefault="00675ACA">
            <w:pPr>
              <w:autoSpaceDE w:val="0"/>
              <w:autoSpaceDN w:val="0"/>
              <w:adjustRightInd w:val="0"/>
              <w:jc w:val="center"/>
              <w:rPr>
                <w:b/>
                <w:sz w:val="12"/>
              </w:rPr>
            </w:pPr>
            <w:r>
              <w:rPr>
                <w:b/>
                <w:sz w:val="12"/>
              </w:rPr>
              <w:t>TOTAL</w:t>
            </w:r>
          </w:p>
        </w:tc>
        <w:tc>
          <w:tcPr>
            <w:tcW w:w="845" w:type="dxa"/>
            <w:gridSpan w:val="2"/>
            <w:tcBorders>
              <w:top w:val="single" w:sz="6" w:space="0" w:color="000000"/>
              <w:left w:val="nil"/>
              <w:bottom w:val="single" w:sz="6" w:space="0" w:color="000000"/>
              <w:right w:val="nil"/>
            </w:tcBorders>
          </w:tcPr>
          <w:p w:rsidR="00E51F06" w:rsidRDefault="00675ACA">
            <w:pPr>
              <w:tabs>
                <w:tab w:val="decimal" w:pos="525"/>
              </w:tabs>
              <w:autoSpaceDE w:val="0"/>
              <w:autoSpaceDN w:val="0"/>
              <w:adjustRightInd w:val="0"/>
              <w:jc w:val="both"/>
              <w:rPr>
                <w:b/>
                <w:sz w:val="12"/>
              </w:rPr>
            </w:pPr>
            <w:r>
              <w:rPr>
                <w:b/>
                <w:sz w:val="12"/>
              </w:rPr>
              <w:t>TL</w:t>
            </w:r>
          </w:p>
        </w:tc>
        <w:tc>
          <w:tcPr>
            <w:tcW w:w="857" w:type="dxa"/>
            <w:tcBorders>
              <w:top w:val="single" w:sz="6" w:space="0" w:color="000000"/>
              <w:left w:val="nil"/>
              <w:bottom w:val="single" w:sz="6" w:space="0" w:color="000000"/>
              <w:right w:val="nil"/>
            </w:tcBorders>
          </w:tcPr>
          <w:p w:rsidR="00E51F06" w:rsidRDefault="00675ACA">
            <w:pPr>
              <w:tabs>
                <w:tab w:val="decimal" w:pos="580"/>
              </w:tabs>
              <w:autoSpaceDE w:val="0"/>
              <w:autoSpaceDN w:val="0"/>
              <w:adjustRightInd w:val="0"/>
              <w:jc w:val="both"/>
              <w:rPr>
                <w:b/>
                <w:sz w:val="12"/>
              </w:rPr>
            </w:pPr>
            <w:r>
              <w:rPr>
                <w:b/>
                <w:sz w:val="12"/>
              </w:rPr>
              <w:t>FC</w:t>
            </w:r>
          </w:p>
        </w:tc>
        <w:tc>
          <w:tcPr>
            <w:tcW w:w="845" w:type="dxa"/>
            <w:gridSpan w:val="2"/>
            <w:tcBorders>
              <w:top w:val="single" w:sz="6" w:space="0" w:color="000000"/>
              <w:left w:val="nil"/>
              <w:bottom w:val="single" w:sz="6" w:space="0" w:color="000000"/>
              <w:right w:val="nil"/>
            </w:tcBorders>
          </w:tcPr>
          <w:p w:rsidR="00E51F06" w:rsidRDefault="00675ACA">
            <w:pPr>
              <w:autoSpaceDE w:val="0"/>
              <w:autoSpaceDN w:val="0"/>
              <w:adjustRightInd w:val="0"/>
              <w:jc w:val="center"/>
              <w:rPr>
                <w:b/>
                <w:sz w:val="12"/>
              </w:rPr>
            </w:pPr>
            <w:r>
              <w:rPr>
                <w:b/>
                <w:sz w:val="12"/>
              </w:rPr>
              <w:t>TOTAL</w:t>
            </w:r>
          </w:p>
        </w:tc>
      </w:tr>
      <w:tr w:rsidR="00E51F06">
        <w:trPr>
          <w:trHeight w:val="113"/>
        </w:trPr>
        <w:tc>
          <w:tcPr>
            <w:tcW w:w="385" w:type="dxa"/>
            <w:tcBorders>
              <w:top w:val="single" w:sz="6" w:space="0" w:color="000000"/>
              <w:left w:val="nil"/>
              <w:right w:val="nil"/>
            </w:tcBorders>
          </w:tcPr>
          <w:p w:rsidR="00E51F06" w:rsidRDefault="00675ACA">
            <w:pPr>
              <w:autoSpaceDE w:val="0"/>
              <w:autoSpaceDN w:val="0"/>
              <w:adjustRightInd w:val="0"/>
              <w:rPr>
                <w:sz w:val="12"/>
              </w:rPr>
            </w:pPr>
            <w:r>
              <w:rPr>
                <w:sz w:val="12"/>
              </w:rPr>
              <w:t xml:space="preserve"> </w:t>
            </w:r>
          </w:p>
        </w:tc>
        <w:tc>
          <w:tcPr>
            <w:tcW w:w="3215" w:type="dxa"/>
            <w:tcBorders>
              <w:top w:val="single" w:sz="6" w:space="0" w:color="000000"/>
              <w:left w:val="nil"/>
              <w:right w:val="nil"/>
            </w:tcBorders>
          </w:tcPr>
          <w:p w:rsidR="00E51F06" w:rsidRDefault="00675ACA">
            <w:pPr>
              <w:autoSpaceDE w:val="0"/>
              <w:autoSpaceDN w:val="0"/>
              <w:adjustRightInd w:val="0"/>
              <w:rPr>
                <w:sz w:val="12"/>
              </w:rPr>
            </w:pPr>
            <w:r>
              <w:rPr>
                <w:sz w:val="12"/>
              </w:rPr>
              <w:t xml:space="preserve"> </w:t>
            </w:r>
          </w:p>
        </w:tc>
        <w:tc>
          <w:tcPr>
            <w:tcW w:w="540" w:type="dxa"/>
            <w:tcBorders>
              <w:top w:val="single" w:sz="6" w:space="0" w:color="000000"/>
              <w:left w:val="nil"/>
              <w:right w:val="nil"/>
            </w:tcBorders>
          </w:tcPr>
          <w:p w:rsidR="00E51F06" w:rsidRDefault="00675ACA">
            <w:pPr>
              <w:autoSpaceDE w:val="0"/>
              <w:autoSpaceDN w:val="0"/>
              <w:adjustRightInd w:val="0"/>
              <w:rPr>
                <w:b/>
                <w:sz w:val="12"/>
                <w:u w:val="single"/>
              </w:rPr>
            </w:pPr>
            <w:r>
              <w:rPr>
                <w:b/>
                <w:sz w:val="12"/>
                <w:u w:val="single"/>
              </w:rPr>
              <w:t xml:space="preserve"> </w:t>
            </w:r>
          </w:p>
        </w:tc>
        <w:tc>
          <w:tcPr>
            <w:tcW w:w="845" w:type="dxa"/>
            <w:tcBorders>
              <w:top w:val="single" w:sz="6" w:space="0" w:color="000000"/>
              <w:left w:val="nil"/>
              <w:right w:val="nil"/>
            </w:tcBorders>
          </w:tcPr>
          <w:p w:rsidR="00E51F06" w:rsidRDefault="00E51F06">
            <w:pPr>
              <w:autoSpaceDE w:val="0"/>
              <w:autoSpaceDN w:val="0"/>
              <w:adjustRightInd w:val="0"/>
              <w:rPr>
                <w:sz w:val="12"/>
              </w:rPr>
            </w:pPr>
          </w:p>
        </w:tc>
        <w:tc>
          <w:tcPr>
            <w:tcW w:w="845" w:type="dxa"/>
            <w:tcBorders>
              <w:top w:val="single" w:sz="6" w:space="0" w:color="000000"/>
              <w:left w:val="nil"/>
              <w:right w:val="nil"/>
            </w:tcBorders>
          </w:tcPr>
          <w:p w:rsidR="00E51F06" w:rsidRDefault="00E51F06">
            <w:pPr>
              <w:autoSpaceDE w:val="0"/>
              <w:autoSpaceDN w:val="0"/>
              <w:adjustRightInd w:val="0"/>
              <w:rPr>
                <w:sz w:val="12"/>
              </w:rPr>
            </w:pPr>
          </w:p>
        </w:tc>
        <w:tc>
          <w:tcPr>
            <w:tcW w:w="845" w:type="dxa"/>
            <w:tcBorders>
              <w:top w:val="single" w:sz="6" w:space="0" w:color="000000"/>
              <w:left w:val="nil"/>
              <w:right w:val="nil"/>
            </w:tcBorders>
          </w:tcPr>
          <w:p w:rsidR="00E51F06" w:rsidRDefault="00E51F06">
            <w:pPr>
              <w:autoSpaceDE w:val="0"/>
              <w:autoSpaceDN w:val="0"/>
              <w:adjustRightInd w:val="0"/>
              <w:rPr>
                <w:sz w:val="12"/>
              </w:rPr>
            </w:pPr>
          </w:p>
        </w:tc>
        <w:tc>
          <w:tcPr>
            <w:tcW w:w="845" w:type="dxa"/>
            <w:gridSpan w:val="2"/>
            <w:tcBorders>
              <w:top w:val="single" w:sz="6" w:space="0" w:color="000000"/>
              <w:left w:val="nil"/>
              <w:right w:val="nil"/>
            </w:tcBorders>
          </w:tcPr>
          <w:p w:rsidR="00E51F06" w:rsidRDefault="00675ACA">
            <w:pPr>
              <w:autoSpaceDE w:val="0"/>
              <w:autoSpaceDN w:val="0"/>
              <w:adjustRightInd w:val="0"/>
              <w:rPr>
                <w:sz w:val="12"/>
              </w:rPr>
            </w:pPr>
            <w:r>
              <w:rPr>
                <w:sz w:val="12"/>
              </w:rPr>
              <w:t xml:space="preserve"> </w:t>
            </w:r>
          </w:p>
        </w:tc>
        <w:tc>
          <w:tcPr>
            <w:tcW w:w="857" w:type="dxa"/>
            <w:tcBorders>
              <w:top w:val="single" w:sz="6" w:space="0" w:color="000000"/>
              <w:left w:val="nil"/>
              <w:right w:val="nil"/>
            </w:tcBorders>
          </w:tcPr>
          <w:p w:rsidR="00E51F06" w:rsidRDefault="00675ACA">
            <w:pPr>
              <w:autoSpaceDE w:val="0"/>
              <w:autoSpaceDN w:val="0"/>
              <w:adjustRightInd w:val="0"/>
              <w:rPr>
                <w:sz w:val="12"/>
              </w:rPr>
            </w:pPr>
            <w:r>
              <w:rPr>
                <w:sz w:val="12"/>
              </w:rPr>
              <w:t xml:space="preserve"> </w:t>
            </w:r>
          </w:p>
        </w:tc>
        <w:tc>
          <w:tcPr>
            <w:tcW w:w="845" w:type="dxa"/>
            <w:gridSpan w:val="2"/>
            <w:tcBorders>
              <w:top w:val="single" w:sz="6" w:space="0" w:color="000000"/>
              <w:left w:val="nil"/>
              <w:right w:val="nil"/>
            </w:tcBorders>
          </w:tcPr>
          <w:p w:rsidR="00E51F06" w:rsidRDefault="00675ACA">
            <w:pPr>
              <w:autoSpaceDE w:val="0"/>
              <w:autoSpaceDN w:val="0"/>
              <w:adjustRightInd w:val="0"/>
              <w:rPr>
                <w:sz w:val="12"/>
              </w:rPr>
            </w:pPr>
            <w:r>
              <w:rPr>
                <w:sz w:val="12"/>
              </w:rPr>
              <w:t xml:space="preserve"> </w:t>
            </w:r>
          </w:p>
        </w:tc>
      </w:tr>
      <w:tr w:rsidR="00E51F06">
        <w:trPr>
          <w:trHeight w:val="113"/>
        </w:trPr>
        <w:tc>
          <w:tcPr>
            <w:tcW w:w="385" w:type="dxa"/>
            <w:tcBorders>
              <w:left w:val="nil"/>
              <w:bottom w:val="nil"/>
              <w:right w:val="nil"/>
            </w:tcBorders>
          </w:tcPr>
          <w:p w:rsidR="00E51F06" w:rsidRDefault="00675ACA">
            <w:pPr>
              <w:autoSpaceDE w:val="0"/>
              <w:autoSpaceDN w:val="0"/>
              <w:adjustRightInd w:val="0"/>
              <w:rPr>
                <w:b/>
                <w:sz w:val="12"/>
              </w:rPr>
            </w:pPr>
            <w:r>
              <w:rPr>
                <w:b/>
                <w:sz w:val="12"/>
              </w:rPr>
              <w:t>A.</w:t>
            </w:r>
          </w:p>
        </w:tc>
        <w:tc>
          <w:tcPr>
            <w:tcW w:w="3215" w:type="dxa"/>
            <w:tcBorders>
              <w:left w:val="nil"/>
              <w:bottom w:val="nil"/>
              <w:right w:val="nil"/>
            </w:tcBorders>
            <w:vAlign w:val="bottom"/>
          </w:tcPr>
          <w:p w:rsidR="00E51F06" w:rsidRDefault="00675ACA">
            <w:pPr>
              <w:pStyle w:val="Heading3"/>
              <w:autoSpaceDE/>
              <w:autoSpaceDN/>
              <w:adjustRightInd/>
              <w:rPr>
                <w:rFonts w:eastAsia="Arial Unicode MS"/>
                <w:sz w:val="12"/>
                <w:szCs w:val="22"/>
                <w:lang w:val="en-US"/>
              </w:rPr>
            </w:pPr>
            <w:r>
              <w:rPr>
                <w:sz w:val="12"/>
                <w:szCs w:val="22"/>
                <w:lang w:val="en-US"/>
              </w:rPr>
              <w:t>OFF BALANCE SHEET COMMITMENTS (I+II+III)</w:t>
            </w:r>
          </w:p>
        </w:tc>
        <w:tc>
          <w:tcPr>
            <w:tcW w:w="540" w:type="dxa"/>
            <w:tcBorders>
              <w:left w:val="nil"/>
              <w:bottom w:val="nil"/>
              <w:right w:val="nil"/>
            </w:tcBorders>
          </w:tcPr>
          <w:p w:rsidR="00E51F06" w:rsidRDefault="00E51F06">
            <w:pPr>
              <w:autoSpaceDE w:val="0"/>
              <w:autoSpaceDN w:val="0"/>
              <w:adjustRightInd w:val="0"/>
              <w:jc w:val="center"/>
              <w:rPr>
                <w:sz w:val="12"/>
              </w:rPr>
            </w:pPr>
          </w:p>
        </w:tc>
        <w:tc>
          <w:tcPr>
            <w:tcW w:w="845" w:type="dxa"/>
            <w:tcBorders>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525,686</w:t>
            </w:r>
          </w:p>
        </w:tc>
        <w:tc>
          <w:tcPr>
            <w:tcW w:w="845" w:type="dxa"/>
            <w:tcBorders>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1,386,193</w:t>
            </w:r>
          </w:p>
        </w:tc>
        <w:tc>
          <w:tcPr>
            <w:tcW w:w="845" w:type="dxa"/>
            <w:tcBorders>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1,911,879</w:t>
            </w:r>
          </w:p>
        </w:tc>
        <w:tc>
          <w:tcPr>
            <w:tcW w:w="845" w:type="dxa"/>
            <w:gridSpan w:val="2"/>
            <w:tcBorders>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416,727</w:t>
            </w:r>
          </w:p>
        </w:tc>
        <w:tc>
          <w:tcPr>
            <w:tcW w:w="857" w:type="dxa"/>
            <w:tcBorders>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973,122</w:t>
            </w:r>
          </w:p>
        </w:tc>
        <w:tc>
          <w:tcPr>
            <w:tcW w:w="845" w:type="dxa"/>
            <w:gridSpan w:val="2"/>
            <w:tcBorders>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1,389,849</w:t>
            </w:r>
          </w:p>
        </w:tc>
      </w:tr>
      <w:tr w:rsidR="00E51F06">
        <w:trPr>
          <w:trHeight w:val="113"/>
        </w:trPr>
        <w:tc>
          <w:tcPr>
            <w:tcW w:w="385" w:type="dxa"/>
            <w:tcBorders>
              <w:left w:val="nil"/>
              <w:bottom w:val="nil"/>
              <w:right w:val="nil"/>
            </w:tcBorders>
          </w:tcPr>
          <w:p w:rsidR="00E51F06" w:rsidRDefault="00675ACA">
            <w:pPr>
              <w:autoSpaceDE w:val="0"/>
              <w:autoSpaceDN w:val="0"/>
              <w:adjustRightInd w:val="0"/>
              <w:rPr>
                <w:b/>
                <w:sz w:val="12"/>
              </w:rPr>
            </w:pPr>
            <w:r>
              <w:rPr>
                <w:b/>
                <w:sz w:val="12"/>
              </w:rPr>
              <w:t>I.</w:t>
            </w:r>
          </w:p>
        </w:tc>
        <w:tc>
          <w:tcPr>
            <w:tcW w:w="3215" w:type="dxa"/>
            <w:tcBorders>
              <w:left w:val="nil"/>
              <w:bottom w:val="nil"/>
              <w:right w:val="nil"/>
            </w:tcBorders>
            <w:vAlign w:val="bottom"/>
          </w:tcPr>
          <w:p w:rsidR="00E51F06" w:rsidRDefault="00675ACA">
            <w:pPr>
              <w:rPr>
                <w:rFonts w:eastAsia="Arial Unicode MS"/>
                <w:b/>
                <w:bCs/>
                <w:sz w:val="12"/>
                <w:szCs w:val="22"/>
              </w:rPr>
            </w:pPr>
            <w:r>
              <w:rPr>
                <w:b/>
                <w:bCs/>
                <w:sz w:val="12"/>
                <w:szCs w:val="22"/>
              </w:rPr>
              <w:t>GUARANTEES</w:t>
            </w:r>
          </w:p>
        </w:tc>
        <w:tc>
          <w:tcPr>
            <w:tcW w:w="540" w:type="dxa"/>
            <w:tcBorders>
              <w:left w:val="nil"/>
              <w:bottom w:val="nil"/>
              <w:right w:val="nil"/>
            </w:tcBorders>
          </w:tcPr>
          <w:p w:rsidR="00E51F06" w:rsidRDefault="00675ACA">
            <w:pPr>
              <w:autoSpaceDE w:val="0"/>
              <w:autoSpaceDN w:val="0"/>
              <w:adjustRightInd w:val="0"/>
              <w:jc w:val="center"/>
              <w:rPr>
                <w:sz w:val="12"/>
              </w:rPr>
            </w:pPr>
            <w:r>
              <w:rPr>
                <w:sz w:val="12"/>
              </w:rPr>
              <w:t>VII-8</w:t>
            </w:r>
          </w:p>
        </w:tc>
        <w:tc>
          <w:tcPr>
            <w:tcW w:w="845" w:type="dxa"/>
            <w:tcBorders>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261,914</w:t>
            </w:r>
          </w:p>
        </w:tc>
        <w:tc>
          <w:tcPr>
            <w:tcW w:w="845" w:type="dxa"/>
            <w:tcBorders>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545,995</w:t>
            </w:r>
          </w:p>
        </w:tc>
        <w:tc>
          <w:tcPr>
            <w:tcW w:w="845" w:type="dxa"/>
            <w:tcBorders>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807,909</w:t>
            </w:r>
          </w:p>
        </w:tc>
        <w:tc>
          <w:tcPr>
            <w:tcW w:w="845" w:type="dxa"/>
            <w:gridSpan w:val="2"/>
            <w:tcBorders>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236,415</w:t>
            </w:r>
          </w:p>
        </w:tc>
        <w:tc>
          <w:tcPr>
            <w:tcW w:w="857" w:type="dxa"/>
            <w:tcBorders>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550,843</w:t>
            </w:r>
          </w:p>
        </w:tc>
        <w:tc>
          <w:tcPr>
            <w:tcW w:w="845" w:type="dxa"/>
            <w:gridSpan w:val="2"/>
            <w:tcBorders>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787,258</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Letters of guarantee</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261,842</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254,117</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515,959</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236,415</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314,262</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550,677</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1.1.1.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 xml:space="preserve">Guatantees subject to State Tender Law </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28,507</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253</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28,760</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16,761</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44,106</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60,867</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1.1.2.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 xml:space="preserve">Guarantees given </w:t>
            </w:r>
            <w:r>
              <w:rPr>
                <w:sz w:val="12"/>
                <w:szCs w:val="22"/>
              </w:rPr>
              <w:t>for foreign trade operations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69,747</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9,497</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79,244</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2,419</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2,419</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1.1.3.</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Other letters of guarantee</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163,588</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244,367</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407,955</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219,654</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267,737</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487,391</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Banks loans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40,361</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40,361</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28,222</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28,222</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1.2.1.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Import letter of acceptance</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40,361</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40,361</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27,211</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27,211</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1.2.2.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Other bank acceptances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1,011</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1,011</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1.3.</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Letters of credit</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72</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243,888</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243,960</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193,663</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193,663</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1.3.1.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Documentary letters of credit</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72</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205,672</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205,744</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193,663</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193,663</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1.3.2.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Other letters of credit</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38,216</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38,216</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1.4.</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Prefinancing given as guarantee</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1.5.</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Endorsements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1.5.1.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Endorsements to the Central Bank of Turkey</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1.5.2.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Other endorsements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1.6.</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Securities issue purchase guatantees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1.7.</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Other guarantees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1,420</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1,420</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1.8.</w:t>
            </w:r>
          </w:p>
        </w:tc>
        <w:tc>
          <w:tcPr>
            <w:tcW w:w="3215" w:type="dxa"/>
            <w:tcBorders>
              <w:top w:val="nil"/>
              <w:left w:val="nil"/>
              <w:bottom w:val="nil"/>
              <w:right w:val="nil"/>
            </w:tcBorders>
            <w:vAlign w:val="bottom"/>
          </w:tcPr>
          <w:p w:rsidR="00E51F06" w:rsidRDefault="00675ACA">
            <w:pPr>
              <w:autoSpaceDE w:val="0"/>
              <w:autoSpaceDN w:val="0"/>
              <w:adjustRightInd w:val="0"/>
              <w:rPr>
                <w:sz w:val="12"/>
              </w:rPr>
            </w:pPr>
            <w:r>
              <w:rPr>
                <w:sz w:val="12"/>
              </w:rPr>
              <w:t>Other collaterals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E51F06">
            <w:pPr>
              <w:tabs>
                <w:tab w:val="decimal" w:pos="720"/>
              </w:tabs>
              <w:autoSpaceDE w:val="0"/>
              <w:autoSpaceDN w:val="0"/>
              <w:adjustRightInd w:val="0"/>
              <w:jc w:val="both"/>
              <w:rPr>
                <w:color w:val="000000"/>
                <w:sz w:val="12"/>
                <w:szCs w:val="2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7,629</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7,629</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13,276</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13,276</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b/>
                <w:sz w:val="12"/>
              </w:rPr>
            </w:pPr>
            <w:r>
              <w:rPr>
                <w:b/>
                <w:sz w:val="12"/>
              </w:rPr>
              <w:t>II.</w:t>
            </w:r>
          </w:p>
        </w:tc>
        <w:tc>
          <w:tcPr>
            <w:tcW w:w="3215" w:type="dxa"/>
            <w:tcBorders>
              <w:top w:val="nil"/>
              <w:left w:val="nil"/>
              <w:bottom w:val="nil"/>
              <w:right w:val="nil"/>
            </w:tcBorders>
            <w:vAlign w:val="bottom"/>
          </w:tcPr>
          <w:p w:rsidR="00E51F06" w:rsidRDefault="00675ACA">
            <w:pPr>
              <w:rPr>
                <w:rFonts w:eastAsia="Arial Unicode MS"/>
                <w:b/>
                <w:bCs/>
                <w:sz w:val="12"/>
                <w:szCs w:val="22"/>
              </w:rPr>
            </w:pPr>
            <w:r>
              <w:rPr>
                <w:b/>
                <w:bCs/>
                <w:sz w:val="12"/>
                <w:szCs w:val="22"/>
              </w:rPr>
              <w:t>COMMITMENTS</w:t>
            </w:r>
          </w:p>
        </w:tc>
        <w:tc>
          <w:tcPr>
            <w:tcW w:w="540" w:type="dxa"/>
            <w:tcBorders>
              <w:top w:val="nil"/>
              <w:left w:val="nil"/>
              <w:bottom w:val="nil"/>
              <w:right w:val="nil"/>
            </w:tcBorders>
          </w:tcPr>
          <w:p w:rsidR="00E51F06" w:rsidRDefault="00675ACA">
            <w:pPr>
              <w:autoSpaceDE w:val="0"/>
              <w:autoSpaceDN w:val="0"/>
              <w:adjustRightInd w:val="0"/>
              <w:jc w:val="center"/>
              <w:rPr>
                <w:sz w:val="12"/>
              </w:rPr>
            </w:pPr>
            <w:r>
              <w:rPr>
                <w:sz w:val="1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181,237</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329,233</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510,470</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167,458</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151,422</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318,880</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2.1.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Irrevocable commitments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181,237</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329,233</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510,470</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167,458</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167,458</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2.1.1.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 xml:space="preserve">Asset purchase </w:t>
            </w:r>
            <w:r>
              <w:rPr>
                <w:sz w:val="12"/>
                <w:szCs w:val="22"/>
              </w:rPr>
              <w:t>commitments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1,000</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1,000</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2.1.2.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Deposit purchase and sales commitments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329,233</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329,233</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2.1.3.</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Share capital commitment to associates and subsidiaries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2.1.4.</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Loan granting commitments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112,902</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112,902</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103,487</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103,487</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2.1.5.</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Securities issue brokerage commitments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2.1.6.</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Commitments for reserve deposit requirements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2.1.7.</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Commitments for credit card limits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67,335</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67,335</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63,971</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63,971</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2.1.8.</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Other irrevocable commitments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2.2.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Revocable commitments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151,422</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151,422</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2.2.1.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Revocable loan granting commitments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2.2.2.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Other revocable commitments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151,422</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151,422</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b/>
                <w:sz w:val="12"/>
              </w:rPr>
            </w:pPr>
            <w:r>
              <w:rPr>
                <w:b/>
                <w:sz w:val="12"/>
              </w:rPr>
              <w:t>III.</w:t>
            </w:r>
          </w:p>
        </w:tc>
        <w:tc>
          <w:tcPr>
            <w:tcW w:w="3215" w:type="dxa"/>
            <w:tcBorders>
              <w:top w:val="nil"/>
              <w:left w:val="nil"/>
              <w:bottom w:val="nil"/>
              <w:right w:val="nil"/>
            </w:tcBorders>
            <w:vAlign w:val="bottom"/>
          </w:tcPr>
          <w:p w:rsidR="00E51F06" w:rsidRDefault="00675ACA">
            <w:pPr>
              <w:rPr>
                <w:rFonts w:eastAsia="Arial Unicode MS"/>
                <w:b/>
                <w:bCs/>
                <w:sz w:val="12"/>
                <w:szCs w:val="22"/>
              </w:rPr>
            </w:pPr>
            <w:r>
              <w:rPr>
                <w:b/>
                <w:bCs/>
                <w:sz w:val="12"/>
                <w:szCs w:val="22"/>
              </w:rPr>
              <w:t>DERIVATIVE FINANCIAL INSTRUMENTS</w:t>
            </w:r>
          </w:p>
        </w:tc>
        <w:tc>
          <w:tcPr>
            <w:tcW w:w="540" w:type="dxa"/>
            <w:tcBorders>
              <w:top w:val="nil"/>
              <w:left w:val="nil"/>
              <w:bottom w:val="nil"/>
              <w:right w:val="nil"/>
            </w:tcBorders>
          </w:tcPr>
          <w:p w:rsidR="00E51F06" w:rsidRDefault="00675ACA">
            <w:pPr>
              <w:autoSpaceDE w:val="0"/>
              <w:autoSpaceDN w:val="0"/>
              <w:adjustRightInd w:val="0"/>
              <w:jc w:val="center"/>
              <w:rPr>
                <w:sz w:val="12"/>
              </w:rPr>
            </w:pPr>
            <w:r>
              <w:rPr>
                <w:sz w:val="12"/>
              </w:rPr>
              <w:t>VII-2</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82,535</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510,965</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593,500</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12,854</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270,857</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283,711</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Forward foreign currency buy/sell transactions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82,535</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212,741</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295,276</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12,854</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267,077</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279,931</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3.1.1.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Forward foreign currency transactions-buy</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21,004</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125,432</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146,436</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5,375</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134,476</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139,851</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3.1.2.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Forward foreign currency transactions-sell</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61,531</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87,309</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148,840</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7,479</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132,601</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140,080</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Swap transactions related to f.c.  and interest rates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298,224</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298,224</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3,780</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3,780</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3.2.1.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Foreign currency swap-buy</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148,404</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148,404</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1,893</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1,893</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3.2.2.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Foreign currency swap-sell</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149,820</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149,820</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1,887</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1,887</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3.2.3.</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Interest rate swaps-buy</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3.2.4.</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Interest rate swaps-sell</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3.3.</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Foreign currency and interest rate options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3.3.1.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Foreign currency options-buy</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3.3.2.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 xml:space="preserve">Foreign currency </w:t>
            </w:r>
            <w:r>
              <w:rPr>
                <w:sz w:val="12"/>
                <w:szCs w:val="22"/>
              </w:rPr>
              <w:t>options-sell</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3.3.3.</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Interest rate options-buy</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3.3.4.</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Interest rate options-sell</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3.4.</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Foreign currency futures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3.4.1.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Foreign currency futures-buy</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3.4.2.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Foreign currency futures-sell</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3.5.</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Interest rate futures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3.5.1.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Interest rate futures-buy</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3.5.2.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Interest rate futures-sell</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3.6.</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Other</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b/>
                <w:sz w:val="12"/>
              </w:rPr>
            </w:pPr>
            <w:r>
              <w:rPr>
                <w:b/>
                <w:sz w:val="12"/>
              </w:rPr>
              <w:t>B.</w:t>
            </w:r>
          </w:p>
        </w:tc>
        <w:tc>
          <w:tcPr>
            <w:tcW w:w="3215" w:type="dxa"/>
            <w:tcBorders>
              <w:top w:val="nil"/>
              <w:left w:val="nil"/>
              <w:bottom w:val="nil"/>
              <w:right w:val="nil"/>
            </w:tcBorders>
            <w:vAlign w:val="bottom"/>
          </w:tcPr>
          <w:p w:rsidR="00E51F06" w:rsidRDefault="00675ACA">
            <w:pPr>
              <w:rPr>
                <w:rFonts w:eastAsia="Arial Unicode MS"/>
                <w:b/>
                <w:bCs/>
                <w:sz w:val="12"/>
                <w:szCs w:val="22"/>
              </w:rPr>
            </w:pPr>
            <w:r>
              <w:rPr>
                <w:b/>
                <w:bCs/>
                <w:sz w:val="12"/>
                <w:szCs w:val="22"/>
              </w:rPr>
              <w:t>CUSTODY AND PLEDGED ITEMS (IV+V)</w:t>
            </w:r>
          </w:p>
        </w:tc>
        <w:tc>
          <w:tcPr>
            <w:tcW w:w="540" w:type="dxa"/>
            <w:tcBorders>
              <w:top w:val="nil"/>
              <w:left w:val="nil"/>
              <w:bottom w:val="nil"/>
              <w:right w:val="nil"/>
            </w:tcBorders>
          </w:tcPr>
          <w:p w:rsidR="00E51F06" w:rsidRDefault="00675ACA">
            <w:pPr>
              <w:autoSpaceDE w:val="0"/>
              <w:autoSpaceDN w:val="0"/>
              <w:adjustRightInd w:val="0"/>
              <w:rPr>
                <w:b/>
                <w:sz w:val="12"/>
              </w:rPr>
            </w:pPr>
            <w:r>
              <w:rPr>
                <w:b/>
                <w:sz w:val="12"/>
              </w:rPr>
              <w:t xml:space="preserve">        -</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1,155,626</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384,239</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1,539,865</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985,573</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200,101</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1,185,674</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b/>
                <w:sz w:val="12"/>
              </w:rPr>
            </w:pPr>
            <w:r>
              <w:rPr>
                <w:b/>
                <w:sz w:val="12"/>
              </w:rPr>
              <w:t>IV.</w:t>
            </w:r>
          </w:p>
        </w:tc>
        <w:tc>
          <w:tcPr>
            <w:tcW w:w="3215" w:type="dxa"/>
            <w:tcBorders>
              <w:top w:val="nil"/>
              <w:left w:val="nil"/>
              <w:bottom w:val="nil"/>
              <w:right w:val="nil"/>
            </w:tcBorders>
            <w:vAlign w:val="bottom"/>
          </w:tcPr>
          <w:p w:rsidR="00E51F06" w:rsidRDefault="00675ACA">
            <w:pPr>
              <w:rPr>
                <w:rFonts w:eastAsia="Arial Unicode MS"/>
                <w:b/>
                <w:bCs/>
                <w:sz w:val="12"/>
                <w:szCs w:val="22"/>
              </w:rPr>
            </w:pPr>
            <w:r>
              <w:rPr>
                <w:b/>
                <w:bCs/>
                <w:sz w:val="12"/>
                <w:szCs w:val="22"/>
              </w:rPr>
              <w:t>ITEMS HELD IN CUSTODY</w:t>
            </w:r>
          </w:p>
        </w:tc>
        <w:tc>
          <w:tcPr>
            <w:tcW w:w="540" w:type="dxa"/>
            <w:tcBorders>
              <w:top w:val="nil"/>
              <w:left w:val="nil"/>
              <w:bottom w:val="nil"/>
              <w:right w:val="nil"/>
            </w:tcBorders>
          </w:tcPr>
          <w:p w:rsidR="00E51F06" w:rsidRDefault="00675ACA">
            <w:pPr>
              <w:autoSpaceDE w:val="0"/>
              <w:autoSpaceDN w:val="0"/>
              <w:adjustRightInd w:val="0"/>
              <w:rPr>
                <w:b/>
                <w:sz w:val="12"/>
              </w:rPr>
            </w:pPr>
            <w:r>
              <w:rPr>
                <w:b/>
                <w:sz w:val="12"/>
              </w:rPr>
              <w:t xml:space="preserve">        -</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808,614</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256,943</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1,065,557</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698,194</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174,112</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872,306</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4.1.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Assets under management</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4.2.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Investment securities held in custody</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281,669</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144,849</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426,518</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349,432</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70,678</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420,110</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4.3.</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 xml:space="preserve">Checks </w:t>
            </w:r>
            <w:r>
              <w:rPr>
                <w:sz w:val="12"/>
                <w:szCs w:val="22"/>
              </w:rPr>
              <w:t>received for collection</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514,360</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44,196</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558,556</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342,246</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24,186</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366,432</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4.4.</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Commercial notes received for collection</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12,585</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20,967</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33,552</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6,516</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29,907</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36,423</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4.5.</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Other assets received for collection</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46,931</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46,931</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49,341</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49,341</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4.6.</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 xml:space="preserve">Assets </w:t>
            </w:r>
            <w:r>
              <w:rPr>
                <w:sz w:val="12"/>
                <w:szCs w:val="22"/>
              </w:rPr>
              <w:t>received for public offering</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4.7.</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Other items under custody</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4.8.</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Custodians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b/>
                <w:sz w:val="12"/>
              </w:rPr>
            </w:pPr>
            <w:r>
              <w:rPr>
                <w:b/>
                <w:sz w:val="12"/>
              </w:rPr>
              <w:t>V.</w:t>
            </w:r>
          </w:p>
        </w:tc>
        <w:tc>
          <w:tcPr>
            <w:tcW w:w="3215" w:type="dxa"/>
            <w:tcBorders>
              <w:top w:val="nil"/>
              <w:left w:val="nil"/>
              <w:bottom w:val="nil"/>
              <w:right w:val="nil"/>
            </w:tcBorders>
            <w:vAlign w:val="bottom"/>
          </w:tcPr>
          <w:p w:rsidR="00E51F06" w:rsidRDefault="00675ACA">
            <w:pPr>
              <w:rPr>
                <w:rFonts w:eastAsia="Arial Unicode MS"/>
                <w:b/>
                <w:bCs/>
                <w:sz w:val="12"/>
                <w:szCs w:val="22"/>
              </w:rPr>
            </w:pPr>
            <w:r>
              <w:rPr>
                <w:b/>
                <w:bCs/>
                <w:sz w:val="12"/>
                <w:szCs w:val="22"/>
              </w:rPr>
              <w:t>PLEDGED ITEMS</w:t>
            </w:r>
          </w:p>
        </w:tc>
        <w:tc>
          <w:tcPr>
            <w:tcW w:w="540" w:type="dxa"/>
            <w:tcBorders>
              <w:top w:val="nil"/>
              <w:left w:val="nil"/>
              <w:bottom w:val="nil"/>
              <w:right w:val="nil"/>
            </w:tcBorders>
          </w:tcPr>
          <w:p w:rsidR="00E51F06" w:rsidRDefault="00675ACA">
            <w:pPr>
              <w:autoSpaceDE w:val="0"/>
              <w:autoSpaceDN w:val="0"/>
              <w:adjustRightInd w:val="0"/>
              <w:rPr>
                <w:b/>
                <w:sz w:val="12"/>
              </w:rPr>
            </w:pPr>
            <w:r>
              <w:rPr>
                <w:b/>
                <w:sz w:val="12"/>
              </w:rPr>
              <w:t xml:space="preserve">        -</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347,012</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127,296</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474,308</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287,379</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25,989</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313,368</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5.1.</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Marketable securities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9,235</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8,369</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17,604</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495</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495</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5.2.</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Guarantee notes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6,208</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1,319</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7,527</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9,342</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1,309</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10,651</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5.3.</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Commodity</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188,595</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188,595</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158,543</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158,543</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5.4.</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Warranty</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5.5.</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Immovables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111,746</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37,049</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148,795</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118,999</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24,679</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143,678</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5.6.</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Other pledged items</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31,228</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80,559</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111,787</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1</w:t>
            </w:r>
          </w:p>
        </w:tc>
      </w:tr>
      <w:tr w:rsidR="00E51F06">
        <w:trPr>
          <w:trHeight w:val="113"/>
        </w:trPr>
        <w:tc>
          <w:tcPr>
            <w:tcW w:w="385" w:type="dxa"/>
            <w:tcBorders>
              <w:top w:val="nil"/>
              <w:left w:val="nil"/>
              <w:bottom w:val="nil"/>
              <w:right w:val="nil"/>
            </w:tcBorders>
          </w:tcPr>
          <w:p w:rsidR="00E51F06" w:rsidRDefault="00675ACA">
            <w:pPr>
              <w:autoSpaceDE w:val="0"/>
              <w:autoSpaceDN w:val="0"/>
              <w:adjustRightInd w:val="0"/>
              <w:rPr>
                <w:sz w:val="12"/>
              </w:rPr>
            </w:pPr>
            <w:r>
              <w:rPr>
                <w:sz w:val="12"/>
              </w:rPr>
              <w:t>5.7.</w:t>
            </w:r>
          </w:p>
        </w:tc>
        <w:tc>
          <w:tcPr>
            <w:tcW w:w="3215" w:type="dxa"/>
            <w:tcBorders>
              <w:top w:val="nil"/>
              <w:left w:val="nil"/>
              <w:bottom w:val="nil"/>
              <w:right w:val="nil"/>
            </w:tcBorders>
            <w:vAlign w:val="bottom"/>
          </w:tcPr>
          <w:p w:rsidR="00E51F06" w:rsidRDefault="00675ACA">
            <w:pPr>
              <w:rPr>
                <w:rFonts w:eastAsia="Arial Unicode MS"/>
                <w:sz w:val="12"/>
                <w:szCs w:val="22"/>
              </w:rPr>
            </w:pPr>
            <w:r>
              <w:rPr>
                <w:sz w:val="12"/>
                <w:szCs w:val="22"/>
              </w:rPr>
              <w:t>Pledged items-depository</w:t>
            </w:r>
          </w:p>
        </w:tc>
        <w:tc>
          <w:tcPr>
            <w:tcW w:w="540" w:type="dxa"/>
            <w:tcBorders>
              <w:top w:val="nil"/>
              <w:left w:val="nil"/>
              <w:bottom w:val="nil"/>
              <w:right w:val="nil"/>
            </w:tcBorders>
          </w:tcPr>
          <w:p w:rsidR="00E51F06" w:rsidRDefault="00E51F06">
            <w:pPr>
              <w:autoSpaceDE w:val="0"/>
              <w:autoSpaceDN w:val="0"/>
              <w:adjustRightInd w:val="0"/>
              <w:rPr>
                <w:sz w:val="12"/>
              </w:rPr>
            </w:pP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57" w:type="dxa"/>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c>
          <w:tcPr>
            <w:tcW w:w="845" w:type="dxa"/>
            <w:gridSpan w:val="2"/>
            <w:tcBorders>
              <w:top w:val="nil"/>
              <w:left w:val="nil"/>
              <w:bottom w:val="nil"/>
              <w:right w:val="nil"/>
            </w:tcBorders>
          </w:tcPr>
          <w:p w:rsidR="00E51F06" w:rsidRDefault="00675ACA">
            <w:pPr>
              <w:tabs>
                <w:tab w:val="decimal" w:pos="720"/>
              </w:tabs>
              <w:autoSpaceDE w:val="0"/>
              <w:autoSpaceDN w:val="0"/>
              <w:adjustRightInd w:val="0"/>
              <w:jc w:val="both"/>
              <w:rPr>
                <w:color w:val="000000"/>
                <w:sz w:val="12"/>
                <w:szCs w:val="22"/>
              </w:rPr>
            </w:pPr>
            <w:r>
              <w:rPr>
                <w:color w:val="000000"/>
                <w:sz w:val="12"/>
                <w:szCs w:val="22"/>
              </w:rPr>
              <w:t>-</w:t>
            </w:r>
          </w:p>
        </w:tc>
      </w:tr>
      <w:tr w:rsidR="00E51F06">
        <w:trPr>
          <w:trHeight w:val="113"/>
        </w:trPr>
        <w:tc>
          <w:tcPr>
            <w:tcW w:w="385" w:type="dxa"/>
            <w:tcBorders>
              <w:top w:val="nil"/>
              <w:left w:val="nil"/>
              <w:bottom w:val="single" w:sz="6" w:space="0" w:color="000000"/>
              <w:right w:val="nil"/>
            </w:tcBorders>
          </w:tcPr>
          <w:p w:rsidR="00E51F06" w:rsidRDefault="00675ACA">
            <w:pPr>
              <w:autoSpaceDE w:val="0"/>
              <w:autoSpaceDN w:val="0"/>
              <w:adjustRightInd w:val="0"/>
              <w:rPr>
                <w:sz w:val="12"/>
              </w:rPr>
            </w:pPr>
            <w:r>
              <w:rPr>
                <w:sz w:val="12"/>
              </w:rPr>
              <w:t xml:space="preserve"> </w:t>
            </w:r>
          </w:p>
        </w:tc>
        <w:tc>
          <w:tcPr>
            <w:tcW w:w="3215" w:type="dxa"/>
            <w:tcBorders>
              <w:top w:val="nil"/>
              <w:left w:val="nil"/>
              <w:bottom w:val="single" w:sz="6" w:space="0" w:color="000000"/>
              <w:right w:val="nil"/>
            </w:tcBorders>
          </w:tcPr>
          <w:p w:rsidR="00E51F06" w:rsidRDefault="00675ACA">
            <w:pPr>
              <w:autoSpaceDE w:val="0"/>
              <w:autoSpaceDN w:val="0"/>
              <w:adjustRightInd w:val="0"/>
              <w:rPr>
                <w:sz w:val="12"/>
              </w:rPr>
            </w:pPr>
            <w:r>
              <w:rPr>
                <w:sz w:val="12"/>
              </w:rPr>
              <w:t xml:space="preserve"> </w:t>
            </w:r>
          </w:p>
        </w:tc>
        <w:tc>
          <w:tcPr>
            <w:tcW w:w="540" w:type="dxa"/>
            <w:tcBorders>
              <w:top w:val="nil"/>
              <w:left w:val="nil"/>
              <w:bottom w:val="single" w:sz="6" w:space="0" w:color="000000"/>
              <w:right w:val="nil"/>
            </w:tcBorders>
          </w:tcPr>
          <w:p w:rsidR="00E51F06" w:rsidRDefault="00E51F06">
            <w:pPr>
              <w:autoSpaceDE w:val="0"/>
              <w:autoSpaceDN w:val="0"/>
              <w:adjustRightInd w:val="0"/>
              <w:rPr>
                <w:b/>
                <w:sz w:val="12"/>
              </w:rPr>
            </w:pPr>
          </w:p>
        </w:tc>
        <w:tc>
          <w:tcPr>
            <w:tcW w:w="845" w:type="dxa"/>
            <w:tcBorders>
              <w:top w:val="nil"/>
              <w:left w:val="nil"/>
              <w:bottom w:val="single" w:sz="6" w:space="0" w:color="000000"/>
              <w:right w:val="nil"/>
            </w:tcBorders>
          </w:tcPr>
          <w:p w:rsidR="00E51F06" w:rsidRDefault="00E51F06">
            <w:pPr>
              <w:tabs>
                <w:tab w:val="decimal" w:pos="720"/>
              </w:tabs>
              <w:autoSpaceDE w:val="0"/>
              <w:autoSpaceDN w:val="0"/>
              <w:adjustRightInd w:val="0"/>
              <w:jc w:val="both"/>
              <w:rPr>
                <w:b/>
                <w:bCs/>
                <w:color w:val="000000"/>
                <w:sz w:val="12"/>
                <w:szCs w:val="22"/>
              </w:rPr>
            </w:pPr>
          </w:p>
        </w:tc>
        <w:tc>
          <w:tcPr>
            <w:tcW w:w="845" w:type="dxa"/>
            <w:tcBorders>
              <w:top w:val="nil"/>
              <w:left w:val="nil"/>
              <w:bottom w:val="single" w:sz="6" w:space="0" w:color="000000"/>
              <w:right w:val="nil"/>
            </w:tcBorders>
          </w:tcPr>
          <w:p w:rsidR="00E51F06" w:rsidRDefault="00E51F06">
            <w:pPr>
              <w:tabs>
                <w:tab w:val="decimal" w:pos="720"/>
              </w:tabs>
              <w:autoSpaceDE w:val="0"/>
              <w:autoSpaceDN w:val="0"/>
              <w:adjustRightInd w:val="0"/>
              <w:jc w:val="both"/>
              <w:rPr>
                <w:b/>
                <w:bCs/>
                <w:color w:val="000000"/>
                <w:sz w:val="12"/>
                <w:szCs w:val="22"/>
              </w:rPr>
            </w:pPr>
          </w:p>
        </w:tc>
        <w:tc>
          <w:tcPr>
            <w:tcW w:w="845" w:type="dxa"/>
            <w:tcBorders>
              <w:top w:val="nil"/>
              <w:left w:val="nil"/>
              <w:bottom w:val="single" w:sz="6" w:space="0" w:color="000000"/>
              <w:right w:val="nil"/>
            </w:tcBorders>
          </w:tcPr>
          <w:p w:rsidR="00E51F06" w:rsidRDefault="00E51F06">
            <w:pPr>
              <w:tabs>
                <w:tab w:val="decimal" w:pos="720"/>
              </w:tabs>
              <w:autoSpaceDE w:val="0"/>
              <w:autoSpaceDN w:val="0"/>
              <w:adjustRightInd w:val="0"/>
              <w:jc w:val="both"/>
              <w:rPr>
                <w:b/>
                <w:bCs/>
                <w:color w:val="000000"/>
                <w:sz w:val="12"/>
                <w:szCs w:val="22"/>
              </w:rPr>
            </w:pPr>
          </w:p>
        </w:tc>
        <w:tc>
          <w:tcPr>
            <w:tcW w:w="845" w:type="dxa"/>
            <w:gridSpan w:val="2"/>
            <w:tcBorders>
              <w:top w:val="nil"/>
              <w:left w:val="nil"/>
              <w:bottom w:val="single" w:sz="6" w:space="0" w:color="000000"/>
              <w:right w:val="nil"/>
            </w:tcBorders>
          </w:tcPr>
          <w:p w:rsidR="00E51F06" w:rsidRDefault="00E51F06">
            <w:pPr>
              <w:tabs>
                <w:tab w:val="decimal" w:pos="720"/>
              </w:tabs>
              <w:autoSpaceDE w:val="0"/>
              <w:autoSpaceDN w:val="0"/>
              <w:adjustRightInd w:val="0"/>
              <w:jc w:val="both"/>
              <w:rPr>
                <w:b/>
                <w:bCs/>
                <w:color w:val="000000"/>
                <w:sz w:val="12"/>
                <w:szCs w:val="22"/>
              </w:rPr>
            </w:pPr>
          </w:p>
        </w:tc>
        <w:tc>
          <w:tcPr>
            <w:tcW w:w="857" w:type="dxa"/>
            <w:tcBorders>
              <w:top w:val="nil"/>
              <w:left w:val="nil"/>
              <w:bottom w:val="single" w:sz="6" w:space="0" w:color="000000"/>
              <w:right w:val="nil"/>
            </w:tcBorders>
          </w:tcPr>
          <w:p w:rsidR="00E51F06" w:rsidRDefault="00E51F06">
            <w:pPr>
              <w:tabs>
                <w:tab w:val="decimal" w:pos="720"/>
              </w:tabs>
              <w:autoSpaceDE w:val="0"/>
              <w:autoSpaceDN w:val="0"/>
              <w:adjustRightInd w:val="0"/>
              <w:jc w:val="both"/>
              <w:rPr>
                <w:b/>
                <w:bCs/>
                <w:color w:val="000000"/>
                <w:sz w:val="12"/>
                <w:szCs w:val="22"/>
              </w:rPr>
            </w:pPr>
          </w:p>
        </w:tc>
        <w:tc>
          <w:tcPr>
            <w:tcW w:w="845" w:type="dxa"/>
            <w:gridSpan w:val="2"/>
            <w:tcBorders>
              <w:top w:val="nil"/>
              <w:left w:val="nil"/>
              <w:bottom w:val="single" w:sz="6" w:space="0" w:color="000000"/>
              <w:right w:val="nil"/>
            </w:tcBorders>
          </w:tcPr>
          <w:p w:rsidR="00E51F06" w:rsidRDefault="00E51F06">
            <w:pPr>
              <w:tabs>
                <w:tab w:val="decimal" w:pos="720"/>
              </w:tabs>
              <w:autoSpaceDE w:val="0"/>
              <w:autoSpaceDN w:val="0"/>
              <w:adjustRightInd w:val="0"/>
              <w:jc w:val="both"/>
              <w:rPr>
                <w:b/>
                <w:bCs/>
                <w:color w:val="000000"/>
                <w:sz w:val="12"/>
                <w:szCs w:val="22"/>
              </w:rPr>
            </w:pPr>
          </w:p>
        </w:tc>
      </w:tr>
      <w:tr w:rsidR="00E51F06">
        <w:trPr>
          <w:trHeight w:val="113"/>
        </w:trPr>
        <w:tc>
          <w:tcPr>
            <w:tcW w:w="385" w:type="dxa"/>
            <w:tcBorders>
              <w:top w:val="single" w:sz="6" w:space="0" w:color="000000"/>
              <w:left w:val="nil"/>
              <w:bottom w:val="double" w:sz="6" w:space="0" w:color="000000"/>
              <w:right w:val="nil"/>
            </w:tcBorders>
          </w:tcPr>
          <w:p w:rsidR="00E51F06" w:rsidRDefault="00675ACA">
            <w:pPr>
              <w:autoSpaceDE w:val="0"/>
              <w:autoSpaceDN w:val="0"/>
              <w:adjustRightInd w:val="0"/>
              <w:rPr>
                <w:sz w:val="12"/>
              </w:rPr>
            </w:pPr>
            <w:r>
              <w:rPr>
                <w:sz w:val="12"/>
              </w:rPr>
              <w:t xml:space="preserve"> </w:t>
            </w:r>
          </w:p>
        </w:tc>
        <w:tc>
          <w:tcPr>
            <w:tcW w:w="3215" w:type="dxa"/>
            <w:tcBorders>
              <w:top w:val="single" w:sz="6" w:space="0" w:color="000000"/>
              <w:left w:val="nil"/>
              <w:bottom w:val="double" w:sz="6" w:space="0" w:color="000000"/>
              <w:right w:val="nil"/>
            </w:tcBorders>
          </w:tcPr>
          <w:p w:rsidR="00E51F06" w:rsidRDefault="00675ACA">
            <w:pPr>
              <w:autoSpaceDE w:val="0"/>
              <w:autoSpaceDN w:val="0"/>
              <w:adjustRightInd w:val="0"/>
              <w:rPr>
                <w:b/>
                <w:sz w:val="12"/>
              </w:rPr>
            </w:pPr>
            <w:r>
              <w:rPr>
                <w:b/>
                <w:sz w:val="12"/>
              </w:rPr>
              <w:t>TOTAL COMMITMENTS (A+B)</w:t>
            </w:r>
          </w:p>
        </w:tc>
        <w:tc>
          <w:tcPr>
            <w:tcW w:w="540" w:type="dxa"/>
            <w:tcBorders>
              <w:top w:val="single" w:sz="6" w:space="0" w:color="000000"/>
              <w:left w:val="nil"/>
              <w:bottom w:val="double" w:sz="6" w:space="0" w:color="000000"/>
              <w:right w:val="nil"/>
            </w:tcBorders>
          </w:tcPr>
          <w:p w:rsidR="00E51F06" w:rsidRDefault="00675ACA">
            <w:pPr>
              <w:autoSpaceDE w:val="0"/>
              <w:autoSpaceDN w:val="0"/>
              <w:adjustRightInd w:val="0"/>
              <w:jc w:val="center"/>
              <w:rPr>
                <w:sz w:val="12"/>
              </w:rPr>
            </w:pPr>
            <w:r>
              <w:rPr>
                <w:sz w:val="12"/>
              </w:rPr>
              <w:t>VII-8</w:t>
            </w:r>
          </w:p>
        </w:tc>
        <w:tc>
          <w:tcPr>
            <w:tcW w:w="845" w:type="dxa"/>
            <w:tcBorders>
              <w:top w:val="single" w:sz="6" w:space="0" w:color="000000"/>
              <w:left w:val="nil"/>
              <w:bottom w:val="double" w:sz="6" w:space="0" w:color="000000"/>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1,681,312</w:t>
            </w:r>
          </w:p>
        </w:tc>
        <w:tc>
          <w:tcPr>
            <w:tcW w:w="845" w:type="dxa"/>
            <w:tcBorders>
              <w:top w:val="single" w:sz="6" w:space="0" w:color="000000"/>
              <w:left w:val="nil"/>
              <w:bottom w:val="double" w:sz="6" w:space="0" w:color="000000"/>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1,770,432</w:t>
            </w:r>
          </w:p>
        </w:tc>
        <w:tc>
          <w:tcPr>
            <w:tcW w:w="845" w:type="dxa"/>
            <w:tcBorders>
              <w:top w:val="single" w:sz="6" w:space="0" w:color="000000"/>
              <w:left w:val="nil"/>
              <w:bottom w:val="double" w:sz="6" w:space="0" w:color="000000"/>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3,451,744</w:t>
            </w:r>
          </w:p>
        </w:tc>
        <w:tc>
          <w:tcPr>
            <w:tcW w:w="845" w:type="dxa"/>
            <w:gridSpan w:val="2"/>
            <w:tcBorders>
              <w:top w:val="single" w:sz="6" w:space="0" w:color="000000"/>
              <w:left w:val="nil"/>
              <w:bottom w:val="double" w:sz="6" w:space="0" w:color="000000"/>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1,402,300</w:t>
            </w:r>
          </w:p>
        </w:tc>
        <w:tc>
          <w:tcPr>
            <w:tcW w:w="857" w:type="dxa"/>
            <w:tcBorders>
              <w:top w:val="single" w:sz="6" w:space="0" w:color="000000"/>
              <w:left w:val="nil"/>
              <w:bottom w:val="double" w:sz="6" w:space="0" w:color="000000"/>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1,173,223</w:t>
            </w:r>
          </w:p>
        </w:tc>
        <w:tc>
          <w:tcPr>
            <w:tcW w:w="845" w:type="dxa"/>
            <w:gridSpan w:val="2"/>
            <w:tcBorders>
              <w:top w:val="single" w:sz="6" w:space="0" w:color="000000"/>
              <w:left w:val="nil"/>
              <w:bottom w:val="double" w:sz="6" w:space="0" w:color="000000"/>
              <w:right w:val="nil"/>
            </w:tcBorders>
          </w:tcPr>
          <w:p w:rsidR="00E51F06" w:rsidRDefault="00675ACA">
            <w:pPr>
              <w:tabs>
                <w:tab w:val="decimal" w:pos="720"/>
              </w:tabs>
              <w:autoSpaceDE w:val="0"/>
              <w:autoSpaceDN w:val="0"/>
              <w:adjustRightInd w:val="0"/>
              <w:jc w:val="both"/>
              <w:rPr>
                <w:b/>
                <w:bCs/>
                <w:color w:val="000000"/>
                <w:sz w:val="12"/>
                <w:szCs w:val="22"/>
              </w:rPr>
            </w:pPr>
            <w:r>
              <w:rPr>
                <w:b/>
                <w:bCs/>
                <w:color w:val="000000"/>
                <w:sz w:val="12"/>
                <w:szCs w:val="22"/>
              </w:rPr>
              <w:t>2,575,523</w:t>
            </w:r>
          </w:p>
        </w:tc>
      </w:tr>
    </w:tbl>
    <w:p w:rsidR="00E51F06" w:rsidRDefault="00E51F06">
      <w:pPr>
        <w:autoSpaceDE w:val="0"/>
        <w:autoSpaceDN w:val="0"/>
        <w:adjustRightInd w:val="0"/>
        <w:jc w:val="both"/>
        <w:rPr>
          <w:b/>
          <w:sz w:val="14"/>
        </w:rPr>
      </w:pPr>
    </w:p>
    <w:p w:rsidR="00E51F06" w:rsidRDefault="00E51F06">
      <w:pPr>
        <w:autoSpaceDE w:val="0"/>
        <w:autoSpaceDN w:val="0"/>
        <w:adjustRightInd w:val="0"/>
        <w:jc w:val="both"/>
        <w:rPr>
          <w:b/>
          <w:sz w:val="14"/>
        </w:rPr>
      </w:pPr>
    </w:p>
    <w:p w:rsidR="00E51F06" w:rsidRDefault="00E51F06">
      <w:pPr>
        <w:autoSpaceDE w:val="0"/>
        <w:autoSpaceDN w:val="0"/>
        <w:adjustRightInd w:val="0"/>
        <w:jc w:val="both"/>
        <w:rPr>
          <w:b/>
          <w:sz w:val="14"/>
        </w:rPr>
      </w:pPr>
    </w:p>
    <w:p w:rsidR="00E51F06" w:rsidRDefault="00E51F06">
      <w:pPr>
        <w:autoSpaceDE w:val="0"/>
        <w:autoSpaceDN w:val="0"/>
        <w:adjustRightInd w:val="0"/>
        <w:jc w:val="both"/>
        <w:rPr>
          <w:b/>
          <w:sz w:val="14"/>
        </w:rPr>
      </w:pPr>
    </w:p>
    <w:p w:rsidR="00E51F06" w:rsidRDefault="00E51F06">
      <w:pPr>
        <w:autoSpaceDE w:val="0"/>
        <w:autoSpaceDN w:val="0"/>
        <w:adjustRightInd w:val="0"/>
        <w:jc w:val="both"/>
        <w:rPr>
          <w:b/>
          <w:sz w:val="14"/>
        </w:rPr>
      </w:pPr>
    </w:p>
    <w:p w:rsidR="00E51F06" w:rsidRDefault="00E51F06">
      <w:pPr>
        <w:autoSpaceDE w:val="0"/>
        <w:autoSpaceDN w:val="0"/>
        <w:adjustRightInd w:val="0"/>
        <w:jc w:val="both"/>
        <w:rPr>
          <w:b/>
          <w:sz w:val="14"/>
        </w:rPr>
      </w:pPr>
    </w:p>
    <w:p w:rsidR="00E51F06" w:rsidRDefault="00E51F06">
      <w:pPr>
        <w:autoSpaceDE w:val="0"/>
        <w:autoSpaceDN w:val="0"/>
        <w:adjustRightInd w:val="0"/>
        <w:jc w:val="both"/>
        <w:rPr>
          <w:b/>
          <w:sz w:val="14"/>
        </w:rPr>
      </w:pPr>
    </w:p>
    <w:p w:rsidR="00E51F06" w:rsidRDefault="00E51F06">
      <w:pPr>
        <w:autoSpaceDE w:val="0"/>
        <w:autoSpaceDN w:val="0"/>
        <w:adjustRightInd w:val="0"/>
        <w:jc w:val="both"/>
        <w:rPr>
          <w:b/>
          <w:sz w:val="14"/>
        </w:rPr>
      </w:pPr>
    </w:p>
    <w:p w:rsidR="00E51F06" w:rsidRDefault="00E51F06">
      <w:pPr>
        <w:autoSpaceDE w:val="0"/>
        <w:autoSpaceDN w:val="0"/>
        <w:adjustRightInd w:val="0"/>
        <w:jc w:val="both"/>
        <w:rPr>
          <w:b/>
          <w:sz w:val="14"/>
        </w:rPr>
      </w:pPr>
    </w:p>
    <w:p w:rsidR="00E51F06" w:rsidRDefault="00675ACA">
      <w:pPr>
        <w:autoSpaceDE w:val="0"/>
        <w:autoSpaceDN w:val="0"/>
        <w:adjustRightInd w:val="0"/>
        <w:jc w:val="center"/>
        <w:rPr>
          <w:b/>
          <w:sz w:val="14"/>
        </w:rPr>
        <w:sectPr w:rsidR="00E51F06">
          <w:headerReference w:type="default" r:id="rId14"/>
          <w:pgSz w:w="11907" w:h="16840" w:code="9"/>
          <w:pgMar w:top="1418" w:right="1418" w:bottom="1418" w:left="1418" w:header="708" w:footer="708" w:gutter="0"/>
          <w:pgNumType w:start="5"/>
          <w:cols w:space="708"/>
          <w:noEndnote/>
        </w:sectPr>
      </w:pPr>
      <w:r>
        <w:rPr>
          <w:b/>
        </w:rPr>
        <w:t xml:space="preserve">The accompanying notes are an integral part of these statements. </w:t>
      </w:r>
    </w:p>
    <w:p w:rsidR="00E51F06" w:rsidRDefault="00E51F06">
      <w:pPr>
        <w:autoSpaceDE w:val="0"/>
        <w:autoSpaceDN w:val="0"/>
        <w:adjustRightInd w:val="0"/>
        <w:rPr>
          <w:color w:val="000000"/>
          <w:sz w:val="15"/>
          <w:szCs w:val="18"/>
        </w:rPr>
      </w:pPr>
    </w:p>
    <w:tbl>
      <w:tblPr>
        <w:tblW w:w="14970" w:type="dxa"/>
        <w:tblLayout w:type="fixed"/>
        <w:tblCellMar>
          <w:left w:w="30" w:type="dxa"/>
          <w:right w:w="30" w:type="dxa"/>
        </w:tblCellMar>
        <w:tblLook w:val="0000" w:firstRow="0" w:lastRow="0" w:firstColumn="0" w:lastColumn="0" w:noHBand="0" w:noVBand="0"/>
      </w:tblPr>
      <w:tblGrid>
        <w:gridCol w:w="347"/>
        <w:gridCol w:w="3103"/>
        <w:gridCol w:w="631"/>
        <w:gridCol w:w="670"/>
        <w:gridCol w:w="859"/>
        <w:gridCol w:w="720"/>
        <w:gridCol w:w="900"/>
        <w:gridCol w:w="720"/>
        <w:gridCol w:w="900"/>
        <w:gridCol w:w="720"/>
        <w:gridCol w:w="1080"/>
        <w:gridCol w:w="1080"/>
        <w:gridCol w:w="720"/>
        <w:gridCol w:w="900"/>
        <w:gridCol w:w="900"/>
        <w:gridCol w:w="720"/>
      </w:tblGrid>
      <w:tr w:rsidR="00E51F06">
        <w:trPr>
          <w:trHeight w:val="113"/>
        </w:trPr>
        <w:tc>
          <w:tcPr>
            <w:tcW w:w="347" w:type="dxa"/>
            <w:tcBorders>
              <w:top w:val="single" w:sz="4" w:space="0" w:color="auto"/>
              <w:bottom w:val="single" w:sz="4" w:space="0" w:color="auto"/>
            </w:tcBorders>
          </w:tcPr>
          <w:p w:rsidR="00E51F06" w:rsidRDefault="00E51F06">
            <w:pPr>
              <w:autoSpaceDE w:val="0"/>
              <w:autoSpaceDN w:val="0"/>
              <w:adjustRightInd w:val="0"/>
              <w:rPr>
                <w:b/>
                <w:bCs/>
                <w:color w:val="000000"/>
                <w:sz w:val="13"/>
                <w:szCs w:val="18"/>
              </w:rPr>
            </w:pPr>
          </w:p>
        </w:tc>
        <w:tc>
          <w:tcPr>
            <w:tcW w:w="3103" w:type="dxa"/>
            <w:tcBorders>
              <w:top w:val="single" w:sz="4" w:space="0" w:color="auto"/>
              <w:bottom w:val="single" w:sz="4" w:space="0" w:color="auto"/>
            </w:tcBorders>
          </w:tcPr>
          <w:p w:rsidR="00E51F06" w:rsidRDefault="00E51F06">
            <w:pPr>
              <w:autoSpaceDE w:val="0"/>
              <w:autoSpaceDN w:val="0"/>
              <w:adjustRightInd w:val="0"/>
              <w:rPr>
                <w:color w:val="000000"/>
                <w:sz w:val="13"/>
                <w:szCs w:val="18"/>
              </w:rPr>
            </w:pPr>
          </w:p>
        </w:tc>
        <w:tc>
          <w:tcPr>
            <w:tcW w:w="631" w:type="dxa"/>
            <w:tcBorders>
              <w:top w:val="single" w:sz="4" w:space="0" w:color="auto"/>
              <w:bottom w:val="single" w:sz="4" w:space="0" w:color="auto"/>
            </w:tcBorders>
          </w:tcPr>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675ACA">
            <w:pPr>
              <w:autoSpaceDE w:val="0"/>
              <w:autoSpaceDN w:val="0"/>
              <w:adjustRightInd w:val="0"/>
              <w:jc w:val="center"/>
              <w:rPr>
                <w:color w:val="000000"/>
                <w:sz w:val="13"/>
                <w:szCs w:val="18"/>
              </w:rPr>
            </w:pPr>
            <w:r>
              <w:rPr>
                <w:color w:val="000000"/>
                <w:sz w:val="13"/>
                <w:szCs w:val="18"/>
              </w:rPr>
              <w:t>Note Ref.</w:t>
            </w:r>
          </w:p>
        </w:tc>
        <w:tc>
          <w:tcPr>
            <w:tcW w:w="670" w:type="dxa"/>
            <w:tcBorders>
              <w:top w:val="single" w:sz="4" w:space="0" w:color="auto"/>
              <w:bottom w:val="single" w:sz="4" w:space="0" w:color="auto"/>
            </w:tcBorders>
          </w:tcPr>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675ACA">
            <w:pPr>
              <w:autoSpaceDE w:val="0"/>
              <w:autoSpaceDN w:val="0"/>
              <w:adjustRightInd w:val="0"/>
              <w:jc w:val="center"/>
              <w:rPr>
                <w:color w:val="000000"/>
                <w:sz w:val="13"/>
                <w:szCs w:val="18"/>
              </w:rPr>
            </w:pPr>
            <w:r>
              <w:rPr>
                <w:color w:val="000000"/>
                <w:sz w:val="13"/>
                <w:szCs w:val="18"/>
              </w:rPr>
              <w:t>Paid-in</w:t>
            </w:r>
          </w:p>
          <w:p w:rsidR="00E51F06" w:rsidRDefault="00675ACA">
            <w:pPr>
              <w:autoSpaceDE w:val="0"/>
              <w:autoSpaceDN w:val="0"/>
              <w:adjustRightInd w:val="0"/>
              <w:jc w:val="center"/>
              <w:rPr>
                <w:color w:val="000000"/>
                <w:sz w:val="13"/>
                <w:szCs w:val="18"/>
              </w:rPr>
            </w:pPr>
            <w:r>
              <w:rPr>
                <w:color w:val="000000"/>
                <w:sz w:val="13"/>
                <w:szCs w:val="18"/>
              </w:rPr>
              <w:t>Capital</w:t>
            </w:r>
          </w:p>
        </w:tc>
        <w:tc>
          <w:tcPr>
            <w:tcW w:w="859" w:type="dxa"/>
            <w:tcBorders>
              <w:top w:val="single" w:sz="4" w:space="0" w:color="auto"/>
              <w:bottom w:val="single" w:sz="4" w:space="0" w:color="auto"/>
            </w:tcBorders>
          </w:tcPr>
          <w:p w:rsidR="00E51F06" w:rsidRDefault="00E51F06">
            <w:pPr>
              <w:autoSpaceDE w:val="0"/>
              <w:autoSpaceDN w:val="0"/>
              <w:adjustRightInd w:val="0"/>
              <w:ind w:right="-30"/>
              <w:jc w:val="center"/>
              <w:rPr>
                <w:color w:val="000000"/>
                <w:sz w:val="13"/>
                <w:szCs w:val="18"/>
              </w:rPr>
            </w:pPr>
          </w:p>
          <w:p w:rsidR="00E51F06" w:rsidRDefault="00675ACA">
            <w:pPr>
              <w:autoSpaceDE w:val="0"/>
              <w:autoSpaceDN w:val="0"/>
              <w:adjustRightInd w:val="0"/>
              <w:ind w:right="-30"/>
              <w:jc w:val="center"/>
              <w:rPr>
                <w:color w:val="000000"/>
                <w:sz w:val="13"/>
                <w:szCs w:val="18"/>
              </w:rPr>
            </w:pPr>
            <w:r>
              <w:rPr>
                <w:color w:val="000000"/>
                <w:sz w:val="13"/>
                <w:szCs w:val="18"/>
              </w:rPr>
              <w:t>Effect on inflation Accounting o n</w:t>
            </w:r>
          </w:p>
          <w:p w:rsidR="00E51F06" w:rsidRDefault="00675ACA">
            <w:pPr>
              <w:autoSpaceDE w:val="0"/>
              <w:autoSpaceDN w:val="0"/>
              <w:adjustRightInd w:val="0"/>
              <w:ind w:right="-30"/>
              <w:jc w:val="center"/>
              <w:rPr>
                <w:color w:val="000000"/>
                <w:sz w:val="13"/>
                <w:szCs w:val="18"/>
              </w:rPr>
            </w:pPr>
            <w:r>
              <w:rPr>
                <w:color w:val="000000"/>
                <w:sz w:val="13"/>
                <w:szCs w:val="18"/>
              </w:rPr>
              <w:t>Capital</w:t>
            </w:r>
          </w:p>
        </w:tc>
        <w:tc>
          <w:tcPr>
            <w:tcW w:w="720" w:type="dxa"/>
            <w:tcBorders>
              <w:top w:val="single" w:sz="4" w:space="0" w:color="auto"/>
              <w:bottom w:val="single" w:sz="4" w:space="0" w:color="auto"/>
            </w:tcBorders>
          </w:tcPr>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675ACA">
            <w:pPr>
              <w:autoSpaceDE w:val="0"/>
              <w:autoSpaceDN w:val="0"/>
              <w:adjustRightInd w:val="0"/>
              <w:jc w:val="center"/>
              <w:rPr>
                <w:color w:val="000000"/>
                <w:sz w:val="13"/>
                <w:szCs w:val="18"/>
              </w:rPr>
            </w:pPr>
            <w:r>
              <w:rPr>
                <w:color w:val="000000"/>
                <w:sz w:val="13"/>
                <w:szCs w:val="18"/>
              </w:rPr>
              <w:t>Share premium</w:t>
            </w:r>
          </w:p>
        </w:tc>
        <w:tc>
          <w:tcPr>
            <w:tcW w:w="900" w:type="dxa"/>
            <w:tcBorders>
              <w:top w:val="single" w:sz="4" w:space="0" w:color="auto"/>
              <w:bottom w:val="single" w:sz="4" w:space="0" w:color="auto"/>
            </w:tcBorders>
          </w:tcPr>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675ACA">
            <w:pPr>
              <w:autoSpaceDE w:val="0"/>
              <w:autoSpaceDN w:val="0"/>
              <w:adjustRightInd w:val="0"/>
              <w:jc w:val="center"/>
              <w:rPr>
                <w:color w:val="000000"/>
                <w:sz w:val="13"/>
                <w:szCs w:val="18"/>
              </w:rPr>
            </w:pPr>
            <w:r>
              <w:rPr>
                <w:color w:val="000000"/>
                <w:sz w:val="13"/>
                <w:szCs w:val="18"/>
              </w:rPr>
              <w:t>Legal</w:t>
            </w:r>
          </w:p>
          <w:p w:rsidR="00E51F06" w:rsidRDefault="00675ACA">
            <w:pPr>
              <w:autoSpaceDE w:val="0"/>
              <w:autoSpaceDN w:val="0"/>
              <w:adjustRightInd w:val="0"/>
              <w:jc w:val="center"/>
              <w:rPr>
                <w:color w:val="000000"/>
                <w:sz w:val="13"/>
                <w:szCs w:val="18"/>
              </w:rPr>
            </w:pPr>
            <w:r>
              <w:rPr>
                <w:color w:val="000000"/>
                <w:sz w:val="13"/>
                <w:szCs w:val="18"/>
              </w:rPr>
              <w:t>Reserves</w:t>
            </w:r>
          </w:p>
        </w:tc>
        <w:tc>
          <w:tcPr>
            <w:tcW w:w="720" w:type="dxa"/>
            <w:tcBorders>
              <w:top w:val="single" w:sz="4" w:space="0" w:color="auto"/>
              <w:bottom w:val="single" w:sz="4" w:space="0" w:color="auto"/>
            </w:tcBorders>
          </w:tcPr>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675ACA">
            <w:pPr>
              <w:autoSpaceDE w:val="0"/>
              <w:autoSpaceDN w:val="0"/>
              <w:adjustRightInd w:val="0"/>
              <w:jc w:val="center"/>
              <w:rPr>
                <w:color w:val="000000"/>
                <w:sz w:val="13"/>
                <w:szCs w:val="18"/>
              </w:rPr>
            </w:pPr>
            <w:r>
              <w:rPr>
                <w:color w:val="000000"/>
                <w:sz w:val="13"/>
                <w:szCs w:val="18"/>
              </w:rPr>
              <w:t>Status</w:t>
            </w:r>
          </w:p>
          <w:p w:rsidR="00E51F06" w:rsidRDefault="00675ACA">
            <w:pPr>
              <w:autoSpaceDE w:val="0"/>
              <w:autoSpaceDN w:val="0"/>
              <w:adjustRightInd w:val="0"/>
              <w:jc w:val="center"/>
              <w:rPr>
                <w:color w:val="000000"/>
                <w:sz w:val="13"/>
                <w:szCs w:val="18"/>
              </w:rPr>
            </w:pPr>
            <w:r>
              <w:rPr>
                <w:color w:val="000000"/>
                <w:sz w:val="13"/>
                <w:szCs w:val="18"/>
              </w:rPr>
              <w:t>Reserves</w:t>
            </w:r>
          </w:p>
        </w:tc>
        <w:tc>
          <w:tcPr>
            <w:tcW w:w="900" w:type="dxa"/>
            <w:tcBorders>
              <w:top w:val="single" w:sz="4" w:space="0" w:color="auto"/>
              <w:bottom w:val="single" w:sz="4" w:space="0" w:color="auto"/>
            </w:tcBorders>
          </w:tcPr>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675ACA">
            <w:pPr>
              <w:autoSpaceDE w:val="0"/>
              <w:autoSpaceDN w:val="0"/>
              <w:adjustRightInd w:val="0"/>
              <w:jc w:val="center"/>
              <w:rPr>
                <w:color w:val="000000"/>
                <w:sz w:val="13"/>
                <w:szCs w:val="18"/>
              </w:rPr>
            </w:pPr>
            <w:r>
              <w:rPr>
                <w:color w:val="000000"/>
                <w:sz w:val="13"/>
                <w:szCs w:val="18"/>
              </w:rPr>
              <w:t>Extraordinary</w:t>
            </w:r>
          </w:p>
          <w:p w:rsidR="00E51F06" w:rsidRDefault="00675ACA">
            <w:pPr>
              <w:autoSpaceDE w:val="0"/>
              <w:autoSpaceDN w:val="0"/>
              <w:adjustRightInd w:val="0"/>
              <w:jc w:val="center"/>
              <w:rPr>
                <w:color w:val="000000"/>
                <w:sz w:val="13"/>
                <w:szCs w:val="18"/>
              </w:rPr>
            </w:pPr>
            <w:r>
              <w:rPr>
                <w:color w:val="000000"/>
                <w:sz w:val="13"/>
                <w:szCs w:val="18"/>
              </w:rPr>
              <w:t xml:space="preserve">Reserves </w:t>
            </w:r>
          </w:p>
        </w:tc>
        <w:tc>
          <w:tcPr>
            <w:tcW w:w="720" w:type="dxa"/>
            <w:tcBorders>
              <w:top w:val="single" w:sz="4" w:space="0" w:color="auto"/>
              <w:bottom w:val="single" w:sz="4" w:space="0" w:color="auto"/>
            </w:tcBorders>
          </w:tcPr>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675ACA">
            <w:pPr>
              <w:autoSpaceDE w:val="0"/>
              <w:autoSpaceDN w:val="0"/>
              <w:adjustRightInd w:val="0"/>
              <w:jc w:val="center"/>
              <w:rPr>
                <w:color w:val="000000"/>
                <w:sz w:val="13"/>
                <w:szCs w:val="18"/>
              </w:rPr>
            </w:pPr>
            <w:r>
              <w:rPr>
                <w:color w:val="000000"/>
                <w:sz w:val="13"/>
                <w:szCs w:val="18"/>
              </w:rPr>
              <w:t>Other</w:t>
            </w:r>
          </w:p>
          <w:p w:rsidR="00E51F06" w:rsidRDefault="00675ACA">
            <w:pPr>
              <w:autoSpaceDE w:val="0"/>
              <w:autoSpaceDN w:val="0"/>
              <w:adjustRightInd w:val="0"/>
              <w:jc w:val="center"/>
              <w:rPr>
                <w:color w:val="000000"/>
                <w:sz w:val="13"/>
                <w:szCs w:val="18"/>
              </w:rPr>
            </w:pPr>
            <w:r>
              <w:rPr>
                <w:color w:val="000000"/>
                <w:sz w:val="13"/>
                <w:szCs w:val="18"/>
              </w:rPr>
              <w:t xml:space="preserve"> Reserves</w:t>
            </w:r>
          </w:p>
        </w:tc>
        <w:tc>
          <w:tcPr>
            <w:tcW w:w="1080" w:type="dxa"/>
            <w:tcBorders>
              <w:top w:val="single" w:sz="4" w:space="0" w:color="auto"/>
              <w:bottom w:val="single" w:sz="4" w:space="0" w:color="auto"/>
            </w:tcBorders>
          </w:tcPr>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675ACA">
            <w:pPr>
              <w:autoSpaceDE w:val="0"/>
              <w:autoSpaceDN w:val="0"/>
              <w:adjustRightInd w:val="0"/>
              <w:jc w:val="center"/>
              <w:rPr>
                <w:color w:val="000000"/>
                <w:sz w:val="13"/>
                <w:szCs w:val="18"/>
              </w:rPr>
            </w:pPr>
            <w:r>
              <w:rPr>
                <w:color w:val="000000"/>
                <w:sz w:val="13"/>
                <w:szCs w:val="18"/>
              </w:rPr>
              <w:t>Current Period</w:t>
            </w:r>
          </w:p>
          <w:p w:rsidR="00E51F06" w:rsidRDefault="00675ACA">
            <w:pPr>
              <w:autoSpaceDE w:val="0"/>
              <w:autoSpaceDN w:val="0"/>
              <w:adjustRightInd w:val="0"/>
              <w:jc w:val="center"/>
              <w:rPr>
                <w:color w:val="000000"/>
                <w:sz w:val="13"/>
                <w:szCs w:val="18"/>
              </w:rPr>
            </w:pPr>
            <w:r>
              <w:rPr>
                <w:color w:val="000000"/>
                <w:sz w:val="13"/>
                <w:szCs w:val="18"/>
              </w:rPr>
              <w:t>Net Income/(Loss)</w:t>
            </w:r>
          </w:p>
        </w:tc>
        <w:tc>
          <w:tcPr>
            <w:tcW w:w="1080" w:type="dxa"/>
            <w:tcBorders>
              <w:top w:val="single" w:sz="4" w:space="0" w:color="auto"/>
              <w:bottom w:val="single" w:sz="4" w:space="0" w:color="auto"/>
            </w:tcBorders>
          </w:tcPr>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675ACA">
            <w:pPr>
              <w:autoSpaceDE w:val="0"/>
              <w:autoSpaceDN w:val="0"/>
              <w:adjustRightInd w:val="0"/>
              <w:jc w:val="center"/>
              <w:rPr>
                <w:color w:val="000000"/>
                <w:sz w:val="13"/>
                <w:szCs w:val="18"/>
              </w:rPr>
            </w:pPr>
            <w:r>
              <w:rPr>
                <w:color w:val="000000"/>
                <w:sz w:val="13"/>
                <w:szCs w:val="18"/>
              </w:rPr>
              <w:t>Prior Period</w:t>
            </w:r>
          </w:p>
          <w:p w:rsidR="00E51F06" w:rsidRDefault="00675ACA">
            <w:pPr>
              <w:autoSpaceDE w:val="0"/>
              <w:autoSpaceDN w:val="0"/>
              <w:adjustRightInd w:val="0"/>
              <w:jc w:val="center"/>
              <w:rPr>
                <w:color w:val="000000"/>
                <w:sz w:val="13"/>
                <w:szCs w:val="18"/>
              </w:rPr>
            </w:pPr>
            <w:r>
              <w:rPr>
                <w:color w:val="000000"/>
                <w:sz w:val="13"/>
                <w:szCs w:val="18"/>
              </w:rPr>
              <w:t>Net Income/(Loss)</w:t>
            </w:r>
          </w:p>
        </w:tc>
        <w:tc>
          <w:tcPr>
            <w:tcW w:w="720" w:type="dxa"/>
            <w:tcBorders>
              <w:top w:val="single" w:sz="4" w:space="0" w:color="auto"/>
              <w:bottom w:val="single" w:sz="4" w:space="0" w:color="auto"/>
            </w:tcBorders>
          </w:tcPr>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675ACA">
            <w:pPr>
              <w:autoSpaceDE w:val="0"/>
              <w:autoSpaceDN w:val="0"/>
              <w:adjustRightInd w:val="0"/>
              <w:jc w:val="center"/>
              <w:rPr>
                <w:color w:val="000000"/>
                <w:sz w:val="13"/>
                <w:szCs w:val="18"/>
              </w:rPr>
            </w:pPr>
            <w:r>
              <w:rPr>
                <w:color w:val="000000"/>
                <w:sz w:val="13"/>
                <w:szCs w:val="18"/>
              </w:rPr>
              <w:t>Revaluation</w:t>
            </w:r>
          </w:p>
          <w:p w:rsidR="00E51F06" w:rsidRDefault="00675ACA">
            <w:pPr>
              <w:autoSpaceDE w:val="0"/>
              <w:autoSpaceDN w:val="0"/>
              <w:adjustRightInd w:val="0"/>
              <w:jc w:val="center"/>
              <w:rPr>
                <w:color w:val="000000"/>
                <w:sz w:val="13"/>
                <w:szCs w:val="18"/>
              </w:rPr>
            </w:pPr>
            <w:r>
              <w:rPr>
                <w:color w:val="000000"/>
                <w:sz w:val="13"/>
                <w:szCs w:val="18"/>
              </w:rPr>
              <w:t>Fund</w:t>
            </w:r>
          </w:p>
        </w:tc>
        <w:tc>
          <w:tcPr>
            <w:tcW w:w="900" w:type="dxa"/>
            <w:tcBorders>
              <w:top w:val="single" w:sz="4" w:space="0" w:color="auto"/>
              <w:bottom w:val="single" w:sz="4" w:space="0" w:color="auto"/>
            </w:tcBorders>
          </w:tcPr>
          <w:p w:rsidR="00E51F06" w:rsidRDefault="00E51F06">
            <w:pPr>
              <w:autoSpaceDE w:val="0"/>
              <w:autoSpaceDN w:val="0"/>
              <w:adjustRightInd w:val="0"/>
              <w:jc w:val="center"/>
              <w:rPr>
                <w:color w:val="000000"/>
                <w:sz w:val="13"/>
                <w:szCs w:val="18"/>
              </w:rPr>
            </w:pPr>
          </w:p>
          <w:p w:rsidR="00E51F06" w:rsidRDefault="00675ACA">
            <w:pPr>
              <w:autoSpaceDE w:val="0"/>
              <w:autoSpaceDN w:val="0"/>
              <w:adjustRightInd w:val="0"/>
              <w:jc w:val="center"/>
              <w:rPr>
                <w:color w:val="000000"/>
                <w:sz w:val="13"/>
                <w:szCs w:val="18"/>
              </w:rPr>
            </w:pPr>
            <w:r>
              <w:rPr>
                <w:color w:val="000000"/>
                <w:sz w:val="13"/>
                <w:szCs w:val="18"/>
              </w:rPr>
              <w:t xml:space="preserve">Value Increase Fund </w:t>
            </w:r>
          </w:p>
          <w:p w:rsidR="00E51F06" w:rsidRDefault="00675ACA">
            <w:pPr>
              <w:autoSpaceDE w:val="0"/>
              <w:autoSpaceDN w:val="0"/>
              <w:adjustRightInd w:val="0"/>
              <w:jc w:val="center"/>
              <w:rPr>
                <w:color w:val="000000"/>
                <w:sz w:val="13"/>
                <w:szCs w:val="18"/>
              </w:rPr>
            </w:pPr>
            <w:r>
              <w:rPr>
                <w:color w:val="000000"/>
                <w:sz w:val="13"/>
                <w:szCs w:val="18"/>
              </w:rPr>
              <w:t>Revaluation Fund</w:t>
            </w:r>
          </w:p>
        </w:tc>
        <w:tc>
          <w:tcPr>
            <w:tcW w:w="900" w:type="dxa"/>
            <w:tcBorders>
              <w:top w:val="single" w:sz="4" w:space="0" w:color="auto"/>
              <w:bottom w:val="single" w:sz="4" w:space="0" w:color="auto"/>
            </w:tcBorders>
          </w:tcPr>
          <w:p w:rsidR="00E51F06" w:rsidRDefault="00E51F06">
            <w:pPr>
              <w:autoSpaceDE w:val="0"/>
              <w:autoSpaceDN w:val="0"/>
              <w:adjustRightInd w:val="0"/>
              <w:jc w:val="center"/>
              <w:rPr>
                <w:color w:val="000000"/>
                <w:sz w:val="13"/>
                <w:szCs w:val="18"/>
              </w:rPr>
            </w:pPr>
          </w:p>
          <w:p w:rsidR="00E51F06" w:rsidRDefault="00675ACA">
            <w:pPr>
              <w:autoSpaceDE w:val="0"/>
              <w:autoSpaceDN w:val="0"/>
              <w:adjustRightInd w:val="0"/>
              <w:jc w:val="center"/>
              <w:rPr>
                <w:color w:val="000000"/>
                <w:sz w:val="13"/>
                <w:szCs w:val="18"/>
              </w:rPr>
            </w:pPr>
            <w:r>
              <w:rPr>
                <w:color w:val="000000"/>
                <w:sz w:val="13"/>
                <w:szCs w:val="18"/>
              </w:rPr>
              <w:t xml:space="preserve">Marketable </w:t>
            </w:r>
          </w:p>
          <w:p w:rsidR="00E51F06" w:rsidRDefault="00675ACA">
            <w:pPr>
              <w:autoSpaceDE w:val="0"/>
              <w:autoSpaceDN w:val="0"/>
              <w:adjustRightInd w:val="0"/>
              <w:jc w:val="center"/>
              <w:rPr>
                <w:color w:val="000000"/>
                <w:sz w:val="13"/>
                <w:szCs w:val="18"/>
              </w:rPr>
            </w:pPr>
            <w:r>
              <w:rPr>
                <w:color w:val="000000"/>
                <w:sz w:val="13"/>
                <w:szCs w:val="18"/>
              </w:rPr>
              <w:t>Securities</w:t>
            </w:r>
          </w:p>
          <w:p w:rsidR="00E51F06" w:rsidRDefault="00675ACA">
            <w:pPr>
              <w:autoSpaceDE w:val="0"/>
              <w:autoSpaceDN w:val="0"/>
              <w:adjustRightInd w:val="0"/>
              <w:jc w:val="center"/>
              <w:rPr>
                <w:color w:val="000000"/>
                <w:sz w:val="13"/>
                <w:szCs w:val="18"/>
              </w:rPr>
            </w:pPr>
            <w:r>
              <w:rPr>
                <w:color w:val="000000"/>
                <w:sz w:val="13"/>
                <w:szCs w:val="18"/>
              </w:rPr>
              <w:t>Value Increase Fund</w:t>
            </w:r>
          </w:p>
        </w:tc>
        <w:tc>
          <w:tcPr>
            <w:tcW w:w="720" w:type="dxa"/>
            <w:tcBorders>
              <w:top w:val="single" w:sz="4" w:space="0" w:color="auto"/>
              <w:bottom w:val="single" w:sz="4" w:space="0" w:color="auto"/>
            </w:tcBorders>
          </w:tcPr>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E51F06">
            <w:pPr>
              <w:autoSpaceDE w:val="0"/>
              <w:autoSpaceDN w:val="0"/>
              <w:adjustRightInd w:val="0"/>
              <w:jc w:val="center"/>
              <w:rPr>
                <w:color w:val="000000"/>
                <w:sz w:val="13"/>
                <w:szCs w:val="18"/>
              </w:rPr>
            </w:pPr>
          </w:p>
          <w:p w:rsidR="00E51F06" w:rsidRDefault="00675ACA">
            <w:pPr>
              <w:autoSpaceDE w:val="0"/>
              <w:autoSpaceDN w:val="0"/>
              <w:adjustRightInd w:val="0"/>
              <w:jc w:val="center"/>
              <w:rPr>
                <w:color w:val="000000"/>
                <w:sz w:val="13"/>
                <w:szCs w:val="18"/>
              </w:rPr>
            </w:pPr>
            <w:r>
              <w:rPr>
                <w:color w:val="000000"/>
                <w:sz w:val="13"/>
                <w:szCs w:val="18"/>
              </w:rPr>
              <w:t>Total</w:t>
            </w:r>
          </w:p>
        </w:tc>
      </w:tr>
      <w:tr w:rsidR="00E51F06">
        <w:trPr>
          <w:trHeight w:val="113"/>
        </w:trPr>
        <w:tc>
          <w:tcPr>
            <w:tcW w:w="347" w:type="dxa"/>
            <w:tcBorders>
              <w:top w:val="single" w:sz="4" w:space="0" w:color="auto"/>
            </w:tcBorders>
          </w:tcPr>
          <w:p w:rsidR="00E51F06" w:rsidRDefault="00E51F06">
            <w:pPr>
              <w:autoSpaceDE w:val="0"/>
              <w:autoSpaceDN w:val="0"/>
              <w:adjustRightInd w:val="0"/>
              <w:rPr>
                <w:b/>
                <w:bCs/>
                <w:color w:val="000000"/>
                <w:sz w:val="13"/>
                <w:szCs w:val="18"/>
              </w:rPr>
            </w:pPr>
          </w:p>
        </w:tc>
        <w:tc>
          <w:tcPr>
            <w:tcW w:w="3103" w:type="dxa"/>
            <w:tcBorders>
              <w:top w:val="single" w:sz="4" w:space="0" w:color="auto"/>
            </w:tcBorders>
          </w:tcPr>
          <w:p w:rsidR="00E51F06" w:rsidRDefault="00E51F06">
            <w:pPr>
              <w:autoSpaceDE w:val="0"/>
              <w:autoSpaceDN w:val="0"/>
              <w:adjustRightInd w:val="0"/>
              <w:rPr>
                <w:color w:val="000000"/>
                <w:sz w:val="13"/>
                <w:szCs w:val="18"/>
              </w:rPr>
            </w:pPr>
          </w:p>
        </w:tc>
        <w:tc>
          <w:tcPr>
            <w:tcW w:w="631" w:type="dxa"/>
            <w:tcBorders>
              <w:top w:val="single" w:sz="4" w:space="0" w:color="auto"/>
            </w:tcBorders>
          </w:tcPr>
          <w:p w:rsidR="00E51F06" w:rsidRDefault="00E51F06">
            <w:pPr>
              <w:autoSpaceDE w:val="0"/>
              <w:autoSpaceDN w:val="0"/>
              <w:adjustRightInd w:val="0"/>
              <w:jc w:val="center"/>
              <w:rPr>
                <w:color w:val="000000"/>
                <w:sz w:val="13"/>
                <w:szCs w:val="18"/>
              </w:rPr>
            </w:pPr>
          </w:p>
        </w:tc>
        <w:tc>
          <w:tcPr>
            <w:tcW w:w="670" w:type="dxa"/>
            <w:tcBorders>
              <w:top w:val="single" w:sz="4" w:space="0" w:color="auto"/>
            </w:tcBorders>
          </w:tcPr>
          <w:p w:rsidR="00E51F06" w:rsidRDefault="00E51F06">
            <w:pPr>
              <w:autoSpaceDE w:val="0"/>
              <w:autoSpaceDN w:val="0"/>
              <w:adjustRightInd w:val="0"/>
              <w:jc w:val="right"/>
              <w:rPr>
                <w:color w:val="000000"/>
                <w:sz w:val="13"/>
                <w:szCs w:val="18"/>
              </w:rPr>
            </w:pPr>
          </w:p>
        </w:tc>
        <w:tc>
          <w:tcPr>
            <w:tcW w:w="859" w:type="dxa"/>
            <w:tcBorders>
              <w:top w:val="single" w:sz="4" w:space="0" w:color="auto"/>
            </w:tcBorders>
          </w:tcPr>
          <w:p w:rsidR="00E51F06" w:rsidRDefault="00E51F06">
            <w:pPr>
              <w:autoSpaceDE w:val="0"/>
              <w:autoSpaceDN w:val="0"/>
              <w:adjustRightInd w:val="0"/>
              <w:jc w:val="right"/>
              <w:rPr>
                <w:color w:val="000000"/>
                <w:sz w:val="13"/>
                <w:szCs w:val="18"/>
              </w:rPr>
            </w:pPr>
          </w:p>
        </w:tc>
        <w:tc>
          <w:tcPr>
            <w:tcW w:w="720" w:type="dxa"/>
            <w:tcBorders>
              <w:top w:val="single" w:sz="4" w:space="0" w:color="auto"/>
            </w:tcBorders>
          </w:tcPr>
          <w:p w:rsidR="00E51F06" w:rsidRDefault="00E51F06">
            <w:pPr>
              <w:autoSpaceDE w:val="0"/>
              <w:autoSpaceDN w:val="0"/>
              <w:adjustRightInd w:val="0"/>
              <w:jc w:val="right"/>
              <w:rPr>
                <w:color w:val="000000"/>
                <w:sz w:val="13"/>
                <w:szCs w:val="18"/>
              </w:rPr>
            </w:pPr>
          </w:p>
        </w:tc>
        <w:tc>
          <w:tcPr>
            <w:tcW w:w="900" w:type="dxa"/>
            <w:tcBorders>
              <w:top w:val="single" w:sz="4" w:space="0" w:color="auto"/>
            </w:tcBorders>
          </w:tcPr>
          <w:p w:rsidR="00E51F06" w:rsidRDefault="00E51F06">
            <w:pPr>
              <w:autoSpaceDE w:val="0"/>
              <w:autoSpaceDN w:val="0"/>
              <w:adjustRightInd w:val="0"/>
              <w:jc w:val="right"/>
              <w:rPr>
                <w:color w:val="000000"/>
                <w:sz w:val="13"/>
                <w:szCs w:val="18"/>
              </w:rPr>
            </w:pPr>
          </w:p>
        </w:tc>
        <w:tc>
          <w:tcPr>
            <w:tcW w:w="720" w:type="dxa"/>
            <w:tcBorders>
              <w:top w:val="single" w:sz="4" w:space="0" w:color="auto"/>
            </w:tcBorders>
          </w:tcPr>
          <w:p w:rsidR="00E51F06" w:rsidRDefault="00E51F06">
            <w:pPr>
              <w:autoSpaceDE w:val="0"/>
              <w:autoSpaceDN w:val="0"/>
              <w:adjustRightInd w:val="0"/>
              <w:jc w:val="right"/>
              <w:rPr>
                <w:color w:val="000000"/>
                <w:sz w:val="13"/>
                <w:szCs w:val="18"/>
              </w:rPr>
            </w:pPr>
          </w:p>
        </w:tc>
        <w:tc>
          <w:tcPr>
            <w:tcW w:w="900" w:type="dxa"/>
            <w:tcBorders>
              <w:top w:val="single" w:sz="4" w:space="0" w:color="auto"/>
            </w:tcBorders>
          </w:tcPr>
          <w:p w:rsidR="00E51F06" w:rsidRDefault="00E51F06">
            <w:pPr>
              <w:autoSpaceDE w:val="0"/>
              <w:autoSpaceDN w:val="0"/>
              <w:adjustRightInd w:val="0"/>
              <w:jc w:val="right"/>
              <w:rPr>
                <w:color w:val="000000"/>
                <w:sz w:val="13"/>
                <w:szCs w:val="18"/>
              </w:rPr>
            </w:pPr>
          </w:p>
        </w:tc>
        <w:tc>
          <w:tcPr>
            <w:tcW w:w="720" w:type="dxa"/>
            <w:tcBorders>
              <w:top w:val="single" w:sz="4" w:space="0" w:color="auto"/>
            </w:tcBorders>
          </w:tcPr>
          <w:p w:rsidR="00E51F06" w:rsidRDefault="00E51F06">
            <w:pPr>
              <w:autoSpaceDE w:val="0"/>
              <w:autoSpaceDN w:val="0"/>
              <w:adjustRightInd w:val="0"/>
              <w:jc w:val="right"/>
              <w:rPr>
                <w:color w:val="000000"/>
                <w:sz w:val="13"/>
                <w:szCs w:val="18"/>
              </w:rPr>
            </w:pPr>
          </w:p>
        </w:tc>
        <w:tc>
          <w:tcPr>
            <w:tcW w:w="1080" w:type="dxa"/>
            <w:tcBorders>
              <w:top w:val="single" w:sz="4" w:space="0" w:color="auto"/>
            </w:tcBorders>
          </w:tcPr>
          <w:p w:rsidR="00E51F06" w:rsidRDefault="00E51F06">
            <w:pPr>
              <w:autoSpaceDE w:val="0"/>
              <w:autoSpaceDN w:val="0"/>
              <w:adjustRightInd w:val="0"/>
              <w:jc w:val="right"/>
              <w:rPr>
                <w:color w:val="000000"/>
                <w:sz w:val="13"/>
                <w:szCs w:val="18"/>
              </w:rPr>
            </w:pPr>
          </w:p>
        </w:tc>
        <w:tc>
          <w:tcPr>
            <w:tcW w:w="1080" w:type="dxa"/>
            <w:tcBorders>
              <w:top w:val="single" w:sz="4" w:space="0" w:color="auto"/>
            </w:tcBorders>
          </w:tcPr>
          <w:p w:rsidR="00E51F06" w:rsidRDefault="00E51F06">
            <w:pPr>
              <w:autoSpaceDE w:val="0"/>
              <w:autoSpaceDN w:val="0"/>
              <w:adjustRightInd w:val="0"/>
              <w:jc w:val="right"/>
              <w:rPr>
                <w:color w:val="000000"/>
                <w:sz w:val="13"/>
                <w:szCs w:val="18"/>
              </w:rPr>
            </w:pPr>
          </w:p>
        </w:tc>
        <w:tc>
          <w:tcPr>
            <w:tcW w:w="720" w:type="dxa"/>
            <w:tcBorders>
              <w:top w:val="single" w:sz="4" w:space="0" w:color="auto"/>
            </w:tcBorders>
          </w:tcPr>
          <w:p w:rsidR="00E51F06" w:rsidRDefault="00E51F06">
            <w:pPr>
              <w:autoSpaceDE w:val="0"/>
              <w:autoSpaceDN w:val="0"/>
              <w:adjustRightInd w:val="0"/>
              <w:jc w:val="right"/>
              <w:rPr>
                <w:color w:val="000000"/>
                <w:sz w:val="13"/>
                <w:szCs w:val="18"/>
              </w:rPr>
            </w:pPr>
          </w:p>
        </w:tc>
        <w:tc>
          <w:tcPr>
            <w:tcW w:w="900" w:type="dxa"/>
            <w:tcBorders>
              <w:top w:val="single" w:sz="4" w:space="0" w:color="auto"/>
            </w:tcBorders>
          </w:tcPr>
          <w:p w:rsidR="00E51F06" w:rsidRDefault="00E51F06">
            <w:pPr>
              <w:autoSpaceDE w:val="0"/>
              <w:autoSpaceDN w:val="0"/>
              <w:adjustRightInd w:val="0"/>
              <w:jc w:val="right"/>
              <w:rPr>
                <w:color w:val="000000"/>
                <w:sz w:val="13"/>
                <w:szCs w:val="18"/>
              </w:rPr>
            </w:pPr>
          </w:p>
        </w:tc>
        <w:tc>
          <w:tcPr>
            <w:tcW w:w="900" w:type="dxa"/>
            <w:tcBorders>
              <w:top w:val="single" w:sz="4" w:space="0" w:color="auto"/>
            </w:tcBorders>
          </w:tcPr>
          <w:p w:rsidR="00E51F06" w:rsidRDefault="00E51F06">
            <w:pPr>
              <w:autoSpaceDE w:val="0"/>
              <w:autoSpaceDN w:val="0"/>
              <w:adjustRightInd w:val="0"/>
              <w:jc w:val="right"/>
              <w:rPr>
                <w:color w:val="000000"/>
                <w:sz w:val="13"/>
                <w:szCs w:val="18"/>
              </w:rPr>
            </w:pPr>
          </w:p>
        </w:tc>
        <w:tc>
          <w:tcPr>
            <w:tcW w:w="720" w:type="dxa"/>
            <w:tcBorders>
              <w:top w:val="single" w:sz="4" w:space="0" w:color="auto"/>
            </w:tcBorders>
          </w:tcPr>
          <w:p w:rsidR="00E51F06" w:rsidRDefault="00E51F06">
            <w:pPr>
              <w:autoSpaceDE w:val="0"/>
              <w:autoSpaceDN w:val="0"/>
              <w:adjustRightInd w:val="0"/>
              <w:jc w:val="right"/>
              <w:rPr>
                <w:color w:val="000000"/>
                <w:sz w:val="13"/>
                <w:szCs w:val="18"/>
              </w:rPr>
            </w:pPr>
          </w:p>
        </w:tc>
      </w:tr>
      <w:tr w:rsidR="00E51F06">
        <w:trPr>
          <w:trHeight w:val="113"/>
        </w:trPr>
        <w:tc>
          <w:tcPr>
            <w:tcW w:w="347" w:type="dxa"/>
          </w:tcPr>
          <w:p w:rsidR="00E51F06" w:rsidRDefault="00675ACA">
            <w:pPr>
              <w:autoSpaceDE w:val="0"/>
              <w:autoSpaceDN w:val="0"/>
              <w:adjustRightInd w:val="0"/>
              <w:rPr>
                <w:b/>
                <w:bCs/>
                <w:color w:val="000000"/>
                <w:sz w:val="13"/>
                <w:szCs w:val="18"/>
              </w:rPr>
            </w:pPr>
            <w:r>
              <w:rPr>
                <w:b/>
                <w:bCs/>
                <w:color w:val="000000"/>
                <w:sz w:val="13"/>
                <w:szCs w:val="18"/>
              </w:rPr>
              <w:t>1</w:t>
            </w:r>
          </w:p>
        </w:tc>
        <w:tc>
          <w:tcPr>
            <w:tcW w:w="3103" w:type="dxa"/>
          </w:tcPr>
          <w:p w:rsidR="00E51F06" w:rsidRDefault="00675ACA">
            <w:pPr>
              <w:autoSpaceDE w:val="0"/>
              <w:autoSpaceDN w:val="0"/>
              <w:adjustRightInd w:val="0"/>
              <w:rPr>
                <w:color w:val="000000"/>
                <w:sz w:val="13"/>
                <w:szCs w:val="18"/>
              </w:rPr>
            </w:pPr>
            <w:r>
              <w:rPr>
                <w:color w:val="000000"/>
                <w:sz w:val="13"/>
                <w:szCs w:val="18"/>
              </w:rPr>
              <w:t xml:space="preserve">Balances at the beginning of the </w:t>
            </w:r>
            <w:r>
              <w:rPr>
                <w:color w:val="000000"/>
                <w:sz w:val="13"/>
                <w:szCs w:val="18"/>
              </w:rPr>
              <w:t>period  -31.12.2000</w:t>
            </w:r>
          </w:p>
        </w:tc>
        <w:tc>
          <w:tcPr>
            <w:tcW w:w="631" w:type="dxa"/>
          </w:tcPr>
          <w:p w:rsidR="00E51F06" w:rsidRDefault="00675ACA">
            <w:pPr>
              <w:autoSpaceDE w:val="0"/>
              <w:autoSpaceDN w:val="0"/>
              <w:adjustRightInd w:val="0"/>
              <w:jc w:val="center"/>
              <w:rPr>
                <w:color w:val="000000"/>
                <w:sz w:val="15"/>
                <w:szCs w:val="18"/>
              </w:rPr>
            </w:pPr>
            <w:r>
              <w:rPr>
                <w:color w:val="000000"/>
                <w:sz w:val="15"/>
                <w:szCs w:val="18"/>
              </w:rPr>
              <w:t>V-13</w:t>
            </w:r>
          </w:p>
        </w:tc>
        <w:tc>
          <w:tcPr>
            <w:tcW w:w="67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55,125 </w:t>
            </w:r>
          </w:p>
        </w:tc>
        <w:tc>
          <w:tcPr>
            <w:tcW w:w="859"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405,554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48,013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22,091 </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(276,333)</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254,450 </w:t>
            </w:r>
          </w:p>
        </w:tc>
      </w:tr>
      <w:tr w:rsidR="00E51F06">
        <w:trPr>
          <w:trHeight w:val="113"/>
        </w:trPr>
        <w:tc>
          <w:tcPr>
            <w:tcW w:w="347" w:type="dxa"/>
          </w:tcPr>
          <w:p w:rsidR="00E51F06" w:rsidRDefault="00675ACA">
            <w:pPr>
              <w:autoSpaceDE w:val="0"/>
              <w:autoSpaceDN w:val="0"/>
              <w:adjustRightInd w:val="0"/>
              <w:rPr>
                <w:b/>
                <w:bCs/>
                <w:color w:val="000000"/>
                <w:sz w:val="13"/>
                <w:szCs w:val="18"/>
              </w:rPr>
            </w:pPr>
            <w:r>
              <w:rPr>
                <w:b/>
                <w:bCs/>
                <w:color w:val="000000"/>
                <w:sz w:val="13"/>
                <w:szCs w:val="18"/>
              </w:rPr>
              <w:t>2</w:t>
            </w:r>
          </w:p>
        </w:tc>
        <w:tc>
          <w:tcPr>
            <w:tcW w:w="3103" w:type="dxa"/>
          </w:tcPr>
          <w:p w:rsidR="00E51F06" w:rsidRDefault="00675ACA">
            <w:pPr>
              <w:autoSpaceDE w:val="0"/>
              <w:autoSpaceDN w:val="0"/>
              <w:adjustRightInd w:val="0"/>
              <w:rPr>
                <w:color w:val="000000"/>
                <w:sz w:val="13"/>
                <w:szCs w:val="18"/>
              </w:rPr>
            </w:pPr>
            <w:r>
              <w:rPr>
                <w:color w:val="000000"/>
                <w:sz w:val="13"/>
                <w:szCs w:val="18"/>
              </w:rPr>
              <w:t>Foreign exchange difference</w:t>
            </w:r>
          </w:p>
        </w:tc>
        <w:tc>
          <w:tcPr>
            <w:tcW w:w="631" w:type="dxa"/>
          </w:tcPr>
          <w:p w:rsidR="00E51F06" w:rsidRDefault="00E51F06">
            <w:pPr>
              <w:autoSpaceDE w:val="0"/>
              <w:autoSpaceDN w:val="0"/>
              <w:adjustRightInd w:val="0"/>
              <w:jc w:val="center"/>
              <w:rPr>
                <w:color w:val="000000"/>
                <w:sz w:val="15"/>
                <w:szCs w:val="18"/>
                <w:lang w:val="de-DE"/>
              </w:rPr>
            </w:pPr>
          </w:p>
        </w:tc>
        <w:tc>
          <w:tcPr>
            <w:tcW w:w="67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859"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r>
      <w:tr w:rsidR="00E51F06">
        <w:trPr>
          <w:trHeight w:val="113"/>
        </w:trPr>
        <w:tc>
          <w:tcPr>
            <w:tcW w:w="347" w:type="dxa"/>
          </w:tcPr>
          <w:p w:rsidR="00E51F06" w:rsidRDefault="00675ACA">
            <w:pPr>
              <w:autoSpaceDE w:val="0"/>
              <w:autoSpaceDN w:val="0"/>
              <w:adjustRightInd w:val="0"/>
              <w:rPr>
                <w:b/>
                <w:bCs/>
                <w:color w:val="000000"/>
                <w:sz w:val="13"/>
                <w:szCs w:val="18"/>
              </w:rPr>
            </w:pPr>
            <w:r>
              <w:rPr>
                <w:b/>
                <w:bCs/>
                <w:color w:val="000000"/>
                <w:sz w:val="13"/>
                <w:szCs w:val="18"/>
              </w:rPr>
              <w:t>3</w:t>
            </w:r>
          </w:p>
        </w:tc>
        <w:tc>
          <w:tcPr>
            <w:tcW w:w="3103" w:type="dxa"/>
          </w:tcPr>
          <w:p w:rsidR="00E51F06" w:rsidRDefault="00675ACA">
            <w:pPr>
              <w:autoSpaceDE w:val="0"/>
              <w:autoSpaceDN w:val="0"/>
              <w:adjustRightInd w:val="0"/>
              <w:rPr>
                <w:color w:val="000000"/>
                <w:sz w:val="13"/>
                <w:szCs w:val="18"/>
              </w:rPr>
            </w:pPr>
            <w:r>
              <w:rPr>
                <w:color w:val="000000"/>
                <w:sz w:val="13"/>
                <w:szCs w:val="18"/>
              </w:rPr>
              <w:t>Net Income</w:t>
            </w:r>
          </w:p>
        </w:tc>
        <w:tc>
          <w:tcPr>
            <w:tcW w:w="631" w:type="dxa"/>
          </w:tcPr>
          <w:p w:rsidR="00E51F06" w:rsidRDefault="00E51F06">
            <w:pPr>
              <w:autoSpaceDE w:val="0"/>
              <w:autoSpaceDN w:val="0"/>
              <w:adjustRightInd w:val="0"/>
              <w:jc w:val="center"/>
              <w:rPr>
                <w:color w:val="000000"/>
                <w:sz w:val="15"/>
                <w:szCs w:val="18"/>
                <w:lang w:val="de-DE"/>
              </w:rPr>
            </w:pPr>
          </w:p>
        </w:tc>
        <w:tc>
          <w:tcPr>
            <w:tcW w:w="67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859"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(17,380)</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(17,380)</w:t>
            </w:r>
          </w:p>
        </w:tc>
      </w:tr>
      <w:tr w:rsidR="00E51F06">
        <w:trPr>
          <w:trHeight w:val="113"/>
        </w:trPr>
        <w:tc>
          <w:tcPr>
            <w:tcW w:w="347" w:type="dxa"/>
          </w:tcPr>
          <w:p w:rsidR="00E51F06" w:rsidRDefault="00675ACA">
            <w:pPr>
              <w:autoSpaceDE w:val="0"/>
              <w:autoSpaceDN w:val="0"/>
              <w:adjustRightInd w:val="0"/>
              <w:rPr>
                <w:b/>
                <w:bCs/>
                <w:color w:val="000000"/>
                <w:sz w:val="13"/>
                <w:szCs w:val="18"/>
              </w:rPr>
            </w:pPr>
            <w:r>
              <w:rPr>
                <w:b/>
                <w:bCs/>
                <w:color w:val="000000"/>
                <w:sz w:val="13"/>
                <w:szCs w:val="18"/>
              </w:rPr>
              <w:t>4</w:t>
            </w:r>
          </w:p>
        </w:tc>
        <w:tc>
          <w:tcPr>
            <w:tcW w:w="3103" w:type="dxa"/>
          </w:tcPr>
          <w:p w:rsidR="00E51F06" w:rsidRDefault="00675ACA">
            <w:pPr>
              <w:autoSpaceDE w:val="0"/>
              <w:autoSpaceDN w:val="0"/>
              <w:adjustRightInd w:val="0"/>
              <w:rPr>
                <w:color w:val="000000"/>
                <w:sz w:val="13"/>
                <w:szCs w:val="18"/>
              </w:rPr>
            </w:pPr>
            <w:r>
              <w:rPr>
                <w:color w:val="000000"/>
                <w:sz w:val="13"/>
                <w:szCs w:val="18"/>
              </w:rPr>
              <w:t>Dividend</w:t>
            </w:r>
          </w:p>
        </w:tc>
        <w:tc>
          <w:tcPr>
            <w:tcW w:w="631" w:type="dxa"/>
          </w:tcPr>
          <w:p w:rsidR="00E51F06" w:rsidRDefault="00E51F06">
            <w:pPr>
              <w:autoSpaceDE w:val="0"/>
              <w:autoSpaceDN w:val="0"/>
              <w:adjustRightInd w:val="0"/>
              <w:jc w:val="center"/>
              <w:rPr>
                <w:color w:val="000000"/>
                <w:sz w:val="15"/>
                <w:szCs w:val="18"/>
                <w:lang w:val="de-DE"/>
              </w:rPr>
            </w:pPr>
          </w:p>
        </w:tc>
        <w:tc>
          <w:tcPr>
            <w:tcW w:w="67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859"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E51F06">
            <w:pPr>
              <w:autoSpaceDE w:val="0"/>
              <w:autoSpaceDN w:val="0"/>
              <w:adjustRightInd w:val="0"/>
              <w:jc w:val="right"/>
              <w:rPr>
                <w:color w:val="000000"/>
                <w:sz w:val="15"/>
                <w:szCs w:val="18"/>
                <w:lang w:val="de-DE"/>
              </w:rPr>
            </w:pP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r>
      <w:tr w:rsidR="00E51F06">
        <w:trPr>
          <w:trHeight w:val="113"/>
        </w:trPr>
        <w:tc>
          <w:tcPr>
            <w:tcW w:w="347" w:type="dxa"/>
          </w:tcPr>
          <w:p w:rsidR="00E51F06" w:rsidRDefault="00675ACA">
            <w:pPr>
              <w:autoSpaceDE w:val="0"/>
              <w:autoSpaceDN w:val="0"/>
              <w:adjustRightInd w:val="0"/>
              <w:rPr>
                <w:b/>
                <w:bCs/>
                <w:color w:val="000000"/>
                <w:sz w:val="13"/>
                <w:szCs w:val="18"/>
              </w:rPr>
            </w:pPr>
            <w:r>
              <w:rPr>
                <w:b/>
                <w:bCs/>
                <w:color w:val="000000"/>
                <w:sz w:val="13"/>
                <w:szCs w:val="18"/>
              </w:rPr>
              <w:t>5</w:t>
            </w:r>
          </w:p>
        </w:tc>
        <w:tc>
          <w:tcPr>
            <w:tcW w:w="3103" w:type="dxa"/>
          </w:tcPr>
          <w:p w:rsidR="00E51F06" w:rsidRDefault="00675ACA">
            <w:pPr>
              <w:autoSpaceDE w:val="0"/>
              <w:autoSpaceDN w:val="0"/>
              <w:adjustRightInd w:val="0"/>
              <w:rPr>
                <w:color w:val="000000"/>
                <w:sz w:val="13"/>
                <w:szCs w:val="18"/>
              </w:rPr>
            </w:pPr>
            <w:r>
              <w:rPr>
                <w:color w:val="000000"/>
                <w:sz w:val="13"/>
                <w:szCs w:val="18"/>
              </w:rPr>
              <w:t>Transferred to legal reserves</w:t>
            </w:r>
          </w:p>
        </w:tc>
        <w:tc>
          <w:tcPr>
            <w:tcW w:w="631" w:type="dxa"/>
          </w:tcPr>
          <w:p w:rsidR="00E51F06" w:rsidRDefault="00675ACA">
            <w:pPr>
              <w:autoSpaceDE w:val="0"/>
              <w:autoSpaceDN w:val="0"/>
              <w:adjustRightInd w:val="0"/>
              <w:jc w:val="center"/>
              <w:rPr>
                <w:color w:val="000000"/>
                <w:sz w:val="15"/>
                <w:szCs w:val="18"/>
                <w:lang w:val="de-DE"/>
              </w:rPr>
            </w:pPr>
            <w:r>
              <w:rPr>
                <w:color w:val="000000"/>
                <w:sz w:val="15"/>
                <w:szCs w:val="18"/>
                <w:lang w:val="de-DE"/>
              </w:rPr>
              <w:t>V-18</w:t>
            </w:r>
          </w:p>
        </w:tc>
        <w:tc>
          <w:tcPr>
            <w:tcW w:w="67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859"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2,489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(22,091)</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19,602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r>
      <w:tr w:rsidR="00E51F06">
        <w:trPr>
          <w:trHeight w:val="113"/>
        </w:trPr>
        <w:tc>
          <w:tcPr>
            <w:tcW w:w="347" w:type="dxa"/>
          </w:tcPr>
          <w:p w:rsidR="00E51F06" w:rsidRDefault="00675ACA">
            <w:pPr>
              <w:autoSpaceDE w:val="0"/>
              <w:autoSpaceDN w:val="0"/>
              <w:adjustRightInd w:val="0"/>
              <w:rPr>
                <w:b/>
                <w:bCs/>
                <w:color w:val="000000"/>
                <w:sz w:val="13"/>
                <w:szCs w:val="18"/>
              </w:rPr>
            </w:pPr>
            <w:r>
              <w:rPr>
                <w:b/>
                <w:bCs/>
                <w:color w:val="000000"/>
                <w:sz w:val="13"/>
                <w:szCs w:val="18"/>
              </w:rPr>
              <w:t>6</w:t>
            </w:r>
          </w:p>
        </w:tc>
        <w:tc>
          <w:tcPr>
            <w:tcW w:w="3103" w:type="dxa"/>
          </w:tcPr>
          <w:p w:rsidR="00E51F06" w:rsidRDefault="00675ACA">
            <w:pPr>
              <w:autoSpaceDE w:val="0"/>
              <w:autoSpaceDN w:val="0"/>
              <w:adjustRightInd w:val="0"/>
              <w:rPr>
                <w:color w:val="000000"/>
                <w:sz w:val="13"/>
                <w:szCs w:val="18"/>
              </w:rPr>
            </w:pPr>
            <w:r>
              <w:rPr>
                <w:color w:val="000000"/>
                <w:sz w:val="13"/>
                <w:szCs w:val="18"/>
              </w:rPr>
              <w:t>Bond Convertible to shares</w:t>
            </w:r>
          </w:p>
        </w:tc>
        <w:tc>
          <w:tcPr>
            <w:tcW w:w="631" w:type="dxa"/>
          </w:tcPr>
          <w:p w:rsidR="00E51F06" w:rsidRDefault="00E51F06">
            <w:pPr>
              <w:autoSpaceDE w:val="0"/>
              <w:autoSpaceDN w:val="0"/>
              <w:adjustRightInd w:val="0"/>
              <w:jc w:val="center"/>
              <w:rPr>
                <w:color w:val="000000"/>
                <w:sz w:val="15"/>
                <w:szCs w:val="18"/>
                <w:lang w:val="de-DE"/>
              </w:rPr>
            </w:pPr>
          </w:p>
        </w:tc>
        <w:tc>
          <w:tcPr>
            <w:tcW w:w="67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859"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E51F06">
            <w:pPr>
              <w:autoSpaceDE w:val="0"/>
              <w:autoSpaceDN w:val="0"/>
              <w:adjustRightInd w:val="0"/>
              <w:jc w:val="right"/>
              <w:rPr>
                <w:color w:val="000000"/>
                <w:sz w:val="15"/>
                <w:szCs w:val="18"/>
                <w:lang w:val="de-DE"/>
              </w:rPr>
            </w:pP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r>
      <w:tr w:rsidR="00E51F06">
        <w:trPr>
          <w:trHeight w:val="113"/>
        </w:trPr>
        <w:tc>
          <w:tcPr>
            <w:tcW w:w="347" w:type="dxa"/>
          </w:tcPr>
          <w:p w:rsidR="00E51F06" w:rsidRDefault="00675ACA">
            <w:pPr>
              <w:autoSpaceDE w:val="0"/>
              <w:autoSpaceDN w:val="0"/>
              <w:adjustRightInd w:val="0"/>
              <w:rPr>
                <w:b/>
                <w:bCs/>
                <w:color w:val="000000"/>
                <w:sz w:val="13"/>
                <w:szCs w:val="18"/>
              </w:rPr>
            </w:pPr>
            <w:r>
              <w:rPr>
                <w:b/>
                <w:bCs/>
                <w:color w:val="000000"/>
                <w:sz w:val="13"/>
                <w:szCs w:val="18"/>
              </w:rPr>
              <w:t xml:space="preserve">7 </w:t>
            </w:r>
          </w:p>
        </w:tc>
        <w:tc>
          <w:tcPr>
            <w:tcW w:w="3103" w:type="dxa"/>
          </w:tcPr>
          <w:p w:rsidR="00E51F06" w:rsidRDefault="00675ACA">
            <w:pPr>
              <w:autoSpaceDE w:val="0"/>
              <w:autoSpaceDN w:val="0"/>
              <w:adjustRightInd w:val="0"/>
              <w:rPr>
                <w:color w:val="000000"/>
                <w:sz w:val="13"/>
                <w:szCs w:val="18"/>
              </w:rPr>
            </w:pPr>
            <w:r>
              <w:rPr>
                <w:color w:val="000000"/>
                <w:sz w:val="13"/>
                <w:szCs w:val="18"/>
              </w:rPr>
              <w:t>Issuance of share certificate</w:t>
            </w:r>
          </w:p>
        </w:tc>
        <w:tc>
          <w:tcPr>
            <w:tcW w:w="631" w:type="dxa"/>
          </w:tcPr>
          <w:p w:rsidR="00E51F06" w:rsidRDefault="00E51F06">
            <w:pPr>
              <w:autoSpaceDE w:val="0"/>
              <w:autoSpaceDN w:val="0"/>
              <w:adjustRightInd w:val="0"/>
              <w:jc w:val="center"/>
              <w:rPr>
                <w:color w:val="000000"/>
                <w:sz w:val="15"/>
                <w:szCs w:val="18"/>
                <w:lang w:val="de-DE"/>
              </w:rPr>
            </w:pPr>
          </w:p>
        </w:tc>
        <w:tc>
          <w:tcPr>
            <w:tcW w:w="67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859"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r>
      <w:tr w:rsidR="00E51F06">
        <w:trPr>
          <w:trHeight w:val="113"/>
        </w:trPr>
        <w:tc>
          <w:tcPr>
            <w:tcW w:w="347" w:type="dxa"/>
            <w:tcBorders>
              <w:top w:val="single" w:sz="4" w:space="0" w:color="auto"/>
              <w:bottom w:val="single" w:sz="4" w:space="0" w:color="auto"/>
            </w:tcBorders>
          </w:tcPr>
          <w:p w:rsidR="00E51F06" w:rsidRDefault="00E51F06">
            <w:pPr>
              <w:autoSpaceDE w:val="0"/>
              <w:autoSpaceDN w:val="0"/>
              <w:adjustRightInd w:val="0"/>
              <w:rPr>
                <w:b/>
                <w:bCs/>
                <w:color w:val="000000"/>
                <w:sz w:val="13"/>
                <w:szCs w:val="16"/>
              </w:rPr>
            </w:pPr>
          </w:p>
        </w:tc>
        <w:tc>
          <w:tcPr>
            <w:tcW w:w="3103" w:type="dxa"/>
            <w:tcBorders>
              <w:top w:val="single" w:sz="4" w:space="0" w:color="auto"/>
              <w:bottom w:val="single" w:sz="4" w:space="0" w:color="auto"/>
            </w:tcBorders>
          </w:tcPr>
          <w:p w:rsidR="00E51F06" w:rsidRDefault="00675ACA">
            <w:pPr>
              <w:autoSpaceDE w:val="0"/>
              <w:autoSpaceDN w:val="0"/>
              <w:adjustRightInd w:val="0"/>
              <w:rPr>
                <w:b/>
                <w:bCs/>
                <w:color w:val="000000"/>
                <w:sz w:val="13"/>
                <w:szCs w:val="18"/>
              </w:rPr>
            </w:pPr>
            <w:r>
              <w:rPr>
                <w:b/>
                <w:bCs/>
                <w:color w:val="000000"/>
                <w:sz w:val="13"/>
                <w:szCs w:val="18"/>
              </w:rPr>
              <w:t>Closing Balance  of the period  -31.12.2001</w:t>
            </w:r>
          </w:p>
        </w:tc>
        <w:tc>
          <w:tcPr>
            <w:tcW w:w="631" w:type="dxa"/>
            <w:tcBorders>
              <w:top w:val="single" w:sz="4" w:space="0" w:color="auto"/>
              <w:bottom w:val="single" w:sz="4" w:space="0" w:color="auto"/>
            </w:tcBorders>
          </w:tcPr>
          <w:p w:rsidR="00E51F06" w:rsidRDefault="00E51F06">
            <w:pPr>
              <w:autoSpaceDE w:val="0"/>
              <w:autoSpaceDN w:val="0"/>
              <w:adjustRightInd w:val="0"/>
              <w:jc w:val="center"/>
              <w:rPr>
                <w:b/>
                <w:bCs/>
                <w:color w:val="000000"/>
                <w:sz w:val="15"/>
                <w:szCs w:val="18"/>
                <w:lang w:val="de-DE"/>
              </w:rPr>
            </w:pPr>
          </w:p>
        </w:tc>
        <w:tc>
          <w:tcPr>
            <w:tcW w:w="670" w:type="dxa"/>
            <w:tcBorders>
              <w:top w:val="single" w:sz="4" w:space="0" w:color="auto"/>
              <w:bottom w:val="single" w:sz="4" w:space="0" w:color="auto"/>
            </w:tcBorders>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55,125 </w:t>
            </w:r>
          </w:p>
        </w:tc>
        <w:tc>
          <w:tcPr>
            <w:tcW w:w="859" w:type="dxa"/>
            <w:tcBorders>
              <w:top w:val="single" w:sz="4" w:space="0" w:color="auto"/>
              <w:bottom w:val="single" w:sz="4" w:space="0" w:color="auto"/>
            </w:tcBorders>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405,554 </w:t>
            </w:r>
          </w:p>
        </w:tc>
        <w:tc>
          <w:tcPr>
            <w:tcW w:w="720" w:type="dxa"/>
            <w:tcBorders>
              <w:top w:val="single" w:sz="4" w:space="0" w:color="auto"/>
              <w:bottom w:val="single" w:sz="4" w:space="0" w:color="auto"/>
            </w:tcBorders>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50,502 </w:t>
            </w:r>
          </w:p>
        </w:tc>
        <w:tc>
          <w:tcPr>
            <w:tcW w:w="720" w:type="dxa"/>
            <w:tcBorders>
              <w:top w:val="single" w:sz="4" w:space="0" w:color="auto"/>
              <w:bottom w:val="single" w:sz="4" w:space="0" w:color="auto"/>
            </w:tcBorders>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Borders>
              <w:top w:val="single" w:sz="4" w:space="0" w:color="auto"/>
              <w:bottom w:val="single" w:sz="4" w:space="0" w:color="auto"/>
            </w:tcBorders>
          </w:tcPr>
          <w:p w:rsidR="00E51F06" w:rsidRDefault="00675ACA">
            <w:pPr>
              <w:tabs>
                <w:tab w:val="decimal" w:pos="460"/>
              </w:tabs>
              <w:autoSpaceDE w:val="0"/>
              <w:autoSpaceDN w:val="0"/>
              <w:adjustRightInd w:val="0"/>
              <w:jc w:val="center"/>
              <w:rPr>
                <w:color w:val="000000"/>
                <w:sz w:val="15"/>
                <w:szCs w:val="18"/>
                <w:lang w:val="de-DE"/>
              </w:rPr>
            </w:pPr>
            <w:r>
              <w:rPr>
                <w:color w:val="000000"/>
                <w:sz w:val="15"/>
                <w:szCs w:val="18"/>
                <w:lang w:val="de-DE"/>
              </w:rPr>
              <w:t>-</w:t>
            </w:r>
          </w:p>
        </w:tc>
        <w:tc>
          <w:tcPr>
            <w:tcW w:w="720" w:type="dxa"/>
            <w:tcBorders>
              <w:top w:val="single" w:sz="4" w:space="0" w:color="auto"/>
              <w:bottom w:val="single" w:sz="4" w:space="0" w:color="auto"/>
            </w:tcBorders>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Borders>
              <w:top w:val="single" w:sz="4" w:space="0" w:color="auto"/>
              <w:bottom w:val="single" w:sz="4" w:space="0" w:color="auto"/>
            </w:tcBorders>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(17,380)</w:t>
            </w:r>
          </w:p>
        </w:tc>
        <w:tc>
          <w:tcPr>
            <w:tcW w:w="1080" w:type="dxa"/>
            <w:tcBorders>
              <w:top w:val="single" w:sz="4" w:space="0" w:color="auto"/>
              <w:bottom w:val="single" w:sz="4" w:space="0" w:color="auto"/>
            </w:tcBorders>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(256,731)</w:t>
            </w:r>
          </w:p>
        </w:tc>
        <w:tc>
          <w:tcPr>
            <w:tcW w:w="720" w:type="dxa"/>
            <w:tcBorders>
              <w:top w:val="single" w:sz="4" w:space="0" w:color="auto"/>
              <w:bottom w:val="single" w:sz="4" w:space="0" w:color="auto"/>
            </w:tcBorders>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 </w:t>
            </w:r>
          </w:p>
        </w:tc>
        <w:tc>
          <w:tcPr>
            <w:tcW w:w="720" w:type="dxa"/>
            <w:tcBorders>
              <w:top w:val="single" w:sz="4" w:space="0" w:color="auto"/>
              <w:bottom w:val="single" w:sz="4" w:space="0" w:color="auto"/>
            </w:tcBorders>
          </w:tcPr>
          <w:p w:rsidR="00E51F06" w:rsidRDefault="00675ACA">
            <w:pPr>
              <w:autoSpaceDE w:val="0"/>
              <w:autoSpaceDN w:val="0"/>
              <w:adjustRightInd w:val="0"/>
              <w:jc w:val="right"/>
              <w:rPr>
                <w:color w:val="000000"/>
                <w:sz w:val="15"/>
                <w:szCs w:val="18"/>
                <w:lang w:val="de-DE"/>
              </w:rPr>
            </w:pPr>
            <w:r>
              <w:rPr>
                <w:color w:val="000000"/>
                <w:sz w:val="15"/>
                <w:szCs w:val="18"/>
                <w:lang w:val="de-DE"/>
              </w:rPr>
              <w:t xml:space="preserve">237,070 </w:t>
            </w:r>
          </w:p>
        </w:tc>
      </w:tr>
      <w:tr w:rsidR="00E51F06">
        <w:trPr>
          <w:trHeight w:val="113"/>
        </w:trPr>
        <w:tc>
          <w:tcPr>
            <w:tcW w:w="347" w:type="dxa"/>
          </w:tcPr>
          <w:p w:rsidR="00E51F06" w:rsidRDefault="00675ACA">
            <w:pPr>
              <w:autoSpaceDE w:val="0"/>
              <w:autoSpaceDN w:val="0"/>
              <w:adjustRightInd w:val="0"/>
              <w:rPr>
                <w:color w:val="000000"/>
                <w:sz w:val="13"/>
                <w:szCs w:val="16"/>
              </w:rPr>
            </w:pPr>
            <w:r>
              <w:rPr>
                <w:color w:val="000000"/>
                <w:sz w:val="13"/>
                <w:szCs w:val="16"/>
              </w:rPr>
              <w:t>1</w:t>
            </w:r>
          </w:p>
        </w:tc>
        <w:tc>
          <w:tcPr>
            <w:tcW w:w="3103" w:type="dxa"/>
          </w:tcPr>
          <w:p w:rsidR="00E51F06" w:rsidRDefault="00675ACA">
            <w:pPr>
              <w:jc w:val="both"/>
              <w:rPr>
                <w:b/>
                <w:bCs/>
                <w:sz w:val="13"/>
              </w:rPr>
            </w:pPr>
            <w:r>
              <w:rPr>
                <w:color w:val="000000"/>
                <w:sz w:val="13"/>
                <w:szCs w:val="18"/>
              </w:rPr>
              <w:t>Balances at the beginning of the period  -31.12.2001</w:t>
            </w:r>
          </w:p>
        </w:tc>
        <w:tc>
          <w:tcPr>
            <w:tcW w:w="631" w:type="dxa"/>
          </w:tcPr>
          <w:p w:rsidR="00E51F06" w:rsidRDefault="00E51F06">
            <w:pPr>
              <w:autoSpaceDE w:val="0"/>
              <w:autoSpaceDN w:val="0"/>
              <w:adjustRightInd w:val="0"/>
              <w:jc w:val="center"/>
              <w:rPr>
                <w:color w:val="000000"/>
                <w:sz w:val="15"/>
                <w:szCs w:val="16"/>
                <w:lang w:val="de-DE"/>
              </w:rPr>
            </w:pPr>
          </w:p>
        </w:tc>
        <w:tc>
          <w:tcPr>
            <w:tcW w:w="67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55,125</w:t>
            </w:r>
          </w:p>
        </w:tc>
        <w:tc>
          <w:tcPr>
            <w:tcW w:w="859" w:type="dxa"/>
          </w:tcPr>
          <w:p w:rsidR="00E51F06" w:rsidRDefault="00675ACA">
            <w:pPr>
              <w:autoSpaceDE w:val="0"/>
              <w:autoSpaceDN w:val="0"/>
              <w:adjustRightInd w:val="0"/>
              <w:jc w:val="right"/>
              <w:rPr>
                <w:color w:val="000000"/>
                <w:sz w:val="15"/>
                <w:szCs w:val="16"/>
                <w:lang w:val="de-DE"/>
              </w:rPr>
            </w:pPr>
            <w:r>
              <w:rPr>
                <w:color w:val="000000"/>
                <w:sz w:val="15"/>
                <w:szCs w:val="16"/>
                <w:lang w:val="de-DE"/>
              </w:rPr>
              <w:t>405,554</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50,502</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(17,380)</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(256,731)</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 xml:space="preserve">237,070 </w:t>
            </w:r>
          </w:p>
        </w:tc>
      </w:tr>
      <w:tr w:rsidR="00E51F06">
        <w:trPr>
          <w:trHeight w:val="113"/>
        </w:trPr>
        <w:tc>
          <w:tcPr>
            <w:tcW w:w="347" w:type="dxa"/>
          </w:tcPr>
          <w:p w:rsidR="00E51F06" w:rsidRDefault="00E51F06">
            <w:pPr>
              <w:autoSpaceDE w:val="0"/>
              <w:autoSpaceDN w:val="0"/>
              <w:adjustRightInd w:val="0"/>
              <w:rPr>
                <w:b/>
                <w:bCs/>
                <w:color w:val="000000"/>
                <w:sz w:val="13"/>
                <w:szCs w:val="16"/>
              </w:rPr>
            </w:pPr>
          </w:p>
        </w:tc>
        <w:tc>
          <w:tcPr>
            <w:tcW w:w="3103" w:type="dxa"/>
          </w:tcPr>
          <w:p w:rsidR="00E51F06" w:rsidRDefault="00675ACA">
            <w:pPr>
              <w:autoSpaceDE w:val="0"/>
              <w:autoSpaceDN w:val="0"/>
              <w:adjustRightInd w:val="0"/>
              <w:rPr>
                <w:color w:val="000000"/>
                <w:sz w:val="13"/>
                <w:szCs w:val="18"/>
              </w:rPr>
            </w:pPr>
            <w:r>
              <w:rPr>
                <w:b/>
                <w:bCs/>
                <w:sz w:val="13"/>
              </w:rPr>
              <w:t xml:space="preserve">Increases in </w:t>
            </w:r>
            <w:r>
              <w:rPr>
                <w:b/>
                <w:bCs/>
                <w:sz w:val="13"/>
              </w:rPr>
              <w:t>the period :</w:t>
            </w:r>
          </w:p>
        </w:tc>
        <w:tc>
          <w:tcPr>
            <w:tcW w:w="631" w:type="dxa"/>
          </w:tcPr>
          <w:p w:rsidR="00E51F06" w:rsidRDefault="00E51F06">
            <w:pPr>
              <w:autoSpaceDE w:val="0"/>
              <w:autoSpaceDN w:val="0"/>
              <w:adjustRightInd w:val="0"/>
              <w:jc w:val="center"/>
              <w:rPr>
                <w:b/>
                <w:bCs/>
                <w:color w:val="000000"/>
                <w:sz w:val="15"/>
                <w:szCs w:val="18"/>
                <w:lang w:val="de-DE"/>
              </w:rPr>
            </w:pPr>
          </w:p>
        </w:tc>
        <w:tc>
          <w:tcPr>
            <w:tcW w:w="67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859"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tabs>
                <w:tab w:val="center" w:pos="452"/>
                <w:tab w:val="decimal" w:pos="690"/>
                <w:tab w:val="right" w:pos="904"/>
              </w:tabs>
              <w:autoSpaceDE w:val="0"/>
              <w:autoSpaceDN w:val="0"/>
              <w:adjustRightInd w:val="0"/>
              <w:rPr>
                <w:color w:val="000000"/>
                <w:sz w:val="15"/>
                <w:szCs w:val="18"/>
                <w:lang w:val="de-DE"/>
              </w:rPr>
            </w:pPr>
            <w:r>
              <w:rPr>
                <w:color w:val="000000"/>
                <w:sz w:val="15"/>
                <w:szCs w:val="18"/>
                <w:lang w:val="de-DE"/>
              </w:rPr>
              <w:t xml:space="preserve">                      -</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tabs>
                <w:tab w:val="decimal" w:pos="460"/>
              </w:tabs>
              <w:autoSpaceDE w:val="0"/>
              <w:autoSpaceDN w:val="0"/>
              <w:adjustRightInd w:val="0"/>
              <w:rPr>
                <w:color w:val="000000"/>
                <w:sz w:val="15"/>
                <w:szCs w:val="18"/>
                <w:lang w:val="de-DE"/>
              </w:rPr>
            </w:pPr>
            <w:r>
              <w:rPr>
                <w:color w:val="000000"/>
                <w:sz w:val="15"/>
                <w:szCs w:val="18"/>
                <w:lang w:val="de-DE"/>
              </w:rPr>
              <w:t xml:space="preserve">                -</w:t>
            </w:r>
          </w:p>
        </w:tc>
        <w:tc>
          <w:tcPr>
            <w:tcW w:w="900" w:type="dxa"/>
          </w:tcPr>
          <w:p w:rsidR="00E51F06" w:rsidRDefault="00675ACA">
            <w:pPr>
              <w:tabs>
                <w:tab w:val="decimal" w:pos="460"/>
              </w:tabs>
              <w:autoSpaceDE w:val="0"/>
              <w:autoSpaceDN w:val="0"/>
              <w:adjustRightInd w:val="0"/>
              <w:jc w:val="center"/>
              <w:rPr>
                <w:color w:val="000000"/>
                <w:sz w:val="15"/>
                <w:szCs w:val="18"/>
                <w:lang w:val="de-DE"/>
              </w:rPr>
            </w:pPr>
            <w:r>
              <w:rPr>
                <w:color w:val="000000"/>
                <w:sz w:val="15"/>
                <w:szCs w:val="18"/>
                <w:lang w:val="de-DE"/>
              </w:rPr>
              <w:t>-</w:t>
            </w:r>
          </w:p>
        </w:tc>
        <w:tc>
          <w:tcPr>
            <w:tcW w:w="720" w:type="dxa"/>
          </w:tcPr>
          <w:p w:rsidR="00E51F06" w:rsidRDefault="00675ACA">
            <w:pPr>
              <w:tabs>
                <w:tab w:val="decimal" w:pos="460"/>
              </w:tabs>
              <w:autoSpaceDE w:val="0"/>
              <w:autoSpaceDN w:val="0"/>
              <w:adjustRightInd w:val="0"/>
              <w:rPr>
                <w:color w:val="000000"/>
                <w:sz w:val="15"/>
                <w:szCs w:val="18"/>
                <w:lang w:val="de-DE"/>
              </w:rPr>
            </w:pPr>
            <w:r>
              <w:rPr>
                <w:color w:val="000000"/>
                <w:sz w:val="15"/>
                <w:szCs w:val="18"/>
                <w:lang w:val="de-DE"/>
              </w:rPr>
              <w:t xml:space="preserve">                -</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E51F06">
            <w:pPr>
              <w:tabs>
                <w:tab w:val="decimal" w:pos="574"/>
              </w:tabs>
              <w:autoSpaceDE w:val="0"/>
              <w:autoSpaceDN w:val="0"/>
              <w:adjustRightInd w:val="0"/>
              <w:jc w:val="right"/>
              <w:rPr>
                <w:color w:val="000000"/>
                <w:sz w:val="15"/>
                <w:szCs w:val="18"/>
                <w:lang w:val="de-DE"/>
              </w:rPr>
            </w:pPr>
          </w:p>
        </w:tc>
        <w:tc>
          <w:tcPr>
            <w:tcW w:w="900" w:type="dxa"/>
          </w:tcPr>
          <w:p w:rsidR="00E51F06" w:rsidRDefault="00E51F06">
            <w:pPr>
              <w:tabs>
                <w:tab w:val="decimal" w:pos="574"/>
              </w:tabs>
              <w:autoSpaceDE w:val="0"/>
              <w:autoSpaceDN w:val="0"/>
              <w:adjustRightInd w:val="0"/>
              <w:jc w:val="right"/>
              <w:rPr>
                <w:color w:val="000000"/>
                <w:sz w:val="15"/>
                <w:szCs w:val="18"/>
                <w:lang w:val="de-DE"/>
              </w:rPr>
            </w:pPr>
          </w:p>
        </w:tc>
        <w:tc>
          <w:tcPr>
            <w:tcW w:w="900" w:type="dxa"/>
          </w:tcPr>
          <w:p w:rsidR="00E51F06" w:rsidRDefault="00E51F06">
            <w:pPr>
              <w:tabs>
                <w:tab w:val="decimal" w:pos="574"/>
              </w:tabs>
              <w:autoSpaceDE w:val="0"/>
              <w:autoSpaceDN w:val="0"/>
              <w:adjustRightInd w:val="0"/>
              <w:jc w:val="right"/>
              <w:rPr>
                <w:color w:val="000000"/>
                <w:sz w:val="15"/>
                <w:szCs w:val="18"/>
                <w:lang w:val="de-DE"/>
              </w:rPr>
            </w:pPr>
          </w:p>
        </w:tc>
        <w:tc>
          <w:tcPr>
            <w:tcW w:w="720" w:type="dxa"/>
          </w:tcPr>
          <w:p w:rsidR="00E51F06" w:rsidRDefault="00E51F06">
            <w:pPr>
              <w:autoSpaceDE w:val="0"/>
              <w:autoSpaceDN w:val="0"/>
              <w:adjustRightInd w:val="0"/>
              <w:jc w:val="right"/>
              <w:rPr>
                <w:color w:val="000000"/>
                <w:sz w:val="15"/>
                <w:szCs w:val="18"/>
                <w:lang w:val="de-DE"/>
              </w:rPr>
            </w:pPr>
          </w:p>
        </w:tc>
      </w:tr>
      <w:tr w:rsidR="00E51F06">
        <w:trPr>
          <w:trHeight w:val="113"/>
        </w:trPr>
        <w:tc>
          <w:tcPr>
            <w:tcW w:w="347" w:type="dxa"/>
          </w:tcPr>
          <w:p w:rsidR="00E51F06" w:rsidRDefault="00675ACA">
            <w:pPr>
              <w:autoSpaceDE w:val="0"/>
              <w:autoSpaceDN w:val="0"/>
              <w:adjustRightInd w:val="0"/>
              <w:rPr>
                <w:b/>
                <w:bCs/>
                <w:color w:val="000000"/>
                <w:sz w:val="13"/>
                <w:szCs w:val="16"/>
              </w:rPr>
            </w:pPr>
            <w:r>
              <w:rPr>
                <w:b/>
                <w:bCs/>
                <w:color w:val="000000"/>
                <w:sz w:val="13"/>
                <w:szCs w:val="16"/>
              </w:rPr>
              <w:t>2</w:t>
            </w:r>
          </w:p>
        </w:tc>
        <w:tc>
          <w:tcPr>
            <w:tcW w:w="3103" w:type="dxa"/>
          </w:tcPr>
          <w:p w:rsidR="00E51F06" w:rsidRDefault="00675ACA">
            <w:pPr>
              <w:autoSpaceDE w:val="0"/>
              <w:autoSpaceDN w:val="0"/>
              <w:adjustRightInd w:val="0"/>
              <w:rPr>
                <w:color w:val="000000"/>
                <w:sz w:val="13"/>
                <w:szCs w:val="18"/>
              </w:rPr>
            </w:pPr>
            <w:r>
              <w:rPr>
                <w:color w:val="000000"/>
                <w:sz w:val="13"/>
                <w:szCs w:val="18"/>
              </w:rPr>
              <w:t>Available for sale investment</w:t>
            </w:r>
          </w:p>
        </w:tc>
        <w:tc>
          <w:tcPr>
            <w:tcW w:w="631" w:type="dxa"/>
          </w:tcPr>
          <w:p w:rsidR="00E51F06" w:rsidRDefault="00E51F06">
            <w:pPr>
              <w:autoSpaceDE w:val="0"/>
              <w:autoSpaceDN w:val="0"/>
              <w:adjustRightInd w:val="0"/>
              <w:jc w:val="center"/>
              <w:rPr>
                <w:b/>
                <w:bCs/>
                <w:color w:val="000000"/>
                <w:sz w:val="15"/>
                <w:szCs w:val="18"/>
                <w:lang w:val="de-DE"/>
              </w:rPr>
            </w:pPr>
          </w:p>
        </w:tc>
        <w:tc>
          <w:tcPr>
            <w:tcW w:w="67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859"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tabs>
                <w:tab w:val="decimal" w:pos="460"/>
              </w:tabs>
              <w:autoSpaceDE w:val="0"/>
              <w:autoSpaceDN w:val="0"/>
              <w:adjustRightInd w:val="0"/>
              <w:jc w:val="center"/>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r>
      <w:tr w:rsidR="00E51F06">
        <w:trPr>
          <w:trHeight w:val="113"/>
        </w:trPr>
        <w:tc>
          <w:tcPr>
            <w:tcW w:w="347" w:type="dxa"/>
          </w:tcPr>
          <w:p w:rsidR="00E51F06" w:rsidRDefault="00675ACA">
            <w:pPr>
              <w:autoSpaceDE w:val="0"/>
              <w:autoSpaceDN w:val="0"/>
              <w:adjustRightInd w:val="0"/>
              <w:rPr>
                <w:b/>
                <w:bCs/>
                <w:color w:val="000000"/>
                <w:sz w:val="13"/>
                <w:szCs w:val="16"/>
              </w:rPr>
            </w:pPr>
            <w:r>
              <w:rPr>
                <w:b/>
                <w:bCs/>
                <w:color w:val="000000"/>
                <w:sz w:val="13"/>
                <w:szCs w:val="16"/>
              </w:rPr>
              <w:t>2.1</w:t>
            </w:r>
          </w:p>
        </w:tc>
        <w:tc>
          <w:tcPr>
            <w:tcW w:w="3103" w:type="dxa"/>
          </w:tcPr>
          <w:p w:rsidR="00E51F06" w:rsidRDefault="00675ACA">
            <w:pPr>
              <w:autoSpaceDE w:val="0"/>
              <w:autoSpaceDN w:val="0"/>
              <w:adjustRightInd w:val="0"/>
              <w:rPr>
                <w:color w:val="000000"/>
                <w:sz w:val="13"/>
                <w:szCs w:val="18"/>
              </w:rPr>
            </w:pPr>
            <w:r>
              <w:rPr>
                <w:color w:val="000000"/>
                <w:sz w:val="13"/>
                <w:szCs w:val="18"/>
              </w:rPr>
              <w:t>Net fair value gain/losses</w:t>
            </w:r>
          </w:p>
        </w:tc>
        <w:tc>
          <w:tcPr>
            <w:tcW w:w="631" w:type="dxa"/>
          </w:tcPr>
          <w:p w:rsidR="00E51F06" w:rsidRDefault="00E51F06">
            <w:pPr>
              <w:autoSpaceDE w:val="0"/>
              <w:autoSpaceDN w:val="0"/>
              <w:adjustRightInd w:val="0"/>
              <w:jc w:val="center"/>
              <w:rPr>
                <w:b/>
                <w:bCs/>
                <w:color w:val="000000"/>
                <w:sz w:val="15"/>
                <w:szCs w:val="18"/>
                <w:lang w:val="de-DE"/>
              </w:rPr>
            </w:pPr>
          </w:p>
        </w:tc>
        <w:tc>
          <w:tcPr>
            <w:tcW w:w="67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859"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tabs>
                <w:tab w:val="decimal" w:pos="460"/>
              </w:tabs>
              <w:autoSpaceDE w:val="0"/>
              <w:autoSpaceDN w:val="0"/>
              <w:adjustRightInd w:val="0"/>
              <w:jc w:val="center"/>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r>
      <w:tr w:rsidR="00E51F06">
        <w:trPr>
          <w:trHeight w:val="113"/>
        </w:trPr>
        <w:tc>
          <w:tcPr>
            <w:tcW w:w="347" w:type="dxa"/>
          </w:tcPr>
          <w:p w:rsidR="00E51F06" w:rsidRDefault="00675ACA">
            <w:pPr>
              <w:autoSpaceDE w:val="0"/>
              <w:autoSpaceDN w:val="0"/>
              <w:adjustRightInd w:val="0"/>
              <w:rPr>
                <w:b/>
                <w:bCs/>
                <w:color w:val="000000"/>
                <w:sz w:val="13"/>
                <w:szCs w:val="16"/>
              </w:rPr>
            </w:pPr>
            <w:r>
              <w:rPr>
                <w:b/>
                <w:bCs/>
                <w:color w:val="000000"/>
                <w:sz w:val="13"/>
                <w:szCs w:val="16"/>
              </w:rPr>
              <w:t>3</w:t>
            </w:r>
          </w:p>
        </w:tc>
        <w:tc>
          <w:tcPr>
            <w:tcW w:w="3103" w:type="dxa"/>
          </w:tcPr>
          <w:p w:rsidR="00E51F06" w:rsidRDefault="00675ACA">
            <w:pPr>
              <w:autoSpaceDE w:val="0"/>
              <w:autoSpaceDN w:val="0"/>
              <w:adjustRightInd w:val="0"/>
              <w:rPr>
                <w:b/>
                <w:bCs/>
                <w:color w:val="000000"/>
                <w:sz w:val="13"/>
                <w:szCs w:val="18"/>
              </w:rPr>
            </w:pPr>
            <w:r>
              <w:rPr>
                <w:b/>
                <w:bCs/>
                <w:color w:val="000000"/>
                <w:sz w:val="13"/>
                <w:szCs w:val="18"/>
              </w:rPr>
              <w:t>Cash flow hedge:</w:t>
            </w:r>
          </w:p>
        </w:tc>
        <w:tc>
          <w:tcPr>
            <w:tcW w:w="631" w:type="dxa"/>
          </w:tcPr>
          <w:p w:rsidR="00E51F06" w:rsidRDefault="00E51F06">
            <w:pPr>
              <w:autoSpaceDE w:val="0"/>
              <w:autoSpaceDN w:val="0"/>
              <w:adjustRightInd w:val="0"/>
              <w:jc w:val="center"/>
              <w:rPr>
                <w:b/>
                <w:bCs/>
                <w:color w:val="000000"/>
                <w:sz w:val="15"/>
                <w:szCs w:val="18"/>
                <w:lang w:val="de-DE"/>
              </w:rPr>
            </w:pPr>
          </w:p>
        </w:tc>
        <w:tc>
          <w:tcPr>
            <w:tcW w:w="67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859"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tabs>
                <w:tab w:val="decimal" w:pos="460"/>
              </w:tabs>
              <w:autoSpaceDE w:val="0"/>
              <w:autoSpaceDN w:val="0"/>
              <w:adjustRightInd w:val="0"/>
              <w:jc w:val="center"/>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r>
      <w:tr w:rsidR="00E51F06">
        <w:trPr>
          <w:trHeight w:val="113"/>
        </w:trPr>
        <w:tc>
          <w:tcPr>
            <w:tcW w:w="347" w:type="dxa"/>
          </w:tcPr>
          <w:p w:rsidR="00E51F06" w:rsidRDefault="00675ACA">
            <w:pPr>
              <w:autoSpaceDE w:val="0"/>
              <w:autoSpaceDN w:val="0"/>
              <w:adjustRightInd w:val="0"/>
              <w:rPr>
                <w:b/>
                <w:bCs/>
                <w:color w:val="000000"/>
                <w:sz w:val="13"/>
                <w:szCs w:val="16"/>
              </w:rPr>
            </w:pPr>
            <w:r>
              <w:rPr>
                <w:b/>
                <w:bCs/>
                <w:color w:val="000000"/>
                <w:sz w:val="13"/>
                <w:szCs w:val="16"/>
              </w:rPr>
              <w:t>3.1</w:t>
            </w:r>
          </w:p>
        </w:tc>
        <w:tc>
          <w:tcPr>
            <w:tcW w:w="3103" w:type="dxa"/>
          </w:tcPr>
          <w:p w:rsidR="00E51F06" w:rsidRDefault="00675ACA">
            <w:pPr>
              <w:autoSpaceDE w:val="0"/>
              <w:autoSpaceDN w:val="0"/>
              <w:adjustRightInd w:val="0"/>
              <w:rPr>
                <w:color w:val="000000"/>
                <w:sz w:val="13"/>
                <w:szCs w:val="18"/>
              </w:rPr>
            </w:pPr>
            <w:r>
              <w:rPr>
                <w:color w:val="000000"/>
                <w:sz w:val="13"/>
                <w:szCs w:val="18"/>
              </w:rPr>
              <w:t>Net fair value gain/losses</w:t>
            </w:r>
          </w:p>
        </w:tc>
        <w:tc>
          <w:tcPr>
            <w:tcW w:w="631" w:type="dxa"/>
          </w:tcPr>
          <w:p w:rsidR="00E51F06" w:rsidRDefault="00E51F06">
            <w:pPr>
              <w:autoSpaceDE w:val="0"/>
              <w:autoSpaceDN w:val="0"/>
              <w:adjustRightInd w:val="0"/>
              <w:jc w:val="center"/>
              <w:rPr>
                <w:b/>
                <w:bCs/>
                <w:color w:val="000000"/>
                <w:sz w:val="15"/>
                <w:szCs w:val="18"/>
                <w:lang w:val="de-DE"/>
              </w:rPr>
            </w:pPr>
          </w:p>
        </w:tc>
        <w:tc>
          <w:tcPr>
            <w:tcW w:w="67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859"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tabs>
                <w:tab w:val="decimal" w:pos="460"/>
              </w:tabs>
              <w:autoSpaceDE w:val="0"/>
              <w:autoSpaceDN w:val="0"/>
              <w:adjustRightInd w:val="0"/>
              <w:jc w:val="center"/>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r>
      <w:tr w:rsidR="00E51F06">
        <w:trPr>
          <w:trHeight w:val="113"/>
        </w:trPr>
        <w:tc>
          <w:tcPr>
            <w:tcW w:w="347" w:type="dxa"/>
          </w:tcPr>
          <w:p w:rsidR="00E51F06" w:rsidRDefault="00675ACA">
            <w:pPr>
              <w:autoSpaceDE w:val="0"/>
              <w:autoSpaceDN w:val="0"/>
              <w:adjustRightInd w:val="0"/>
              <w:rPr>
                <w:b/>
                <w:bCs/>
                <w:color w:val="000000"/>
                <w:sz w:val="13"/>
                <w:szCs w:val="16"/>
              </w:rPr>
            </w:pPr>
            <w:r>
              <w:rPr>
                <w:b/>
                <w:bCs/>
                <w:color w:val="000000"/>
                <w:sz w:val="13"/>
                <w:szCs w:val="16"/>
              </w:rPr>
              <w:t xml:space="preserve">4 </w:t>
            </w:r>
          </w:p>
        </w:tc>
        <w:tc>
          <w:tcPr>
            <w:tcW w:w="3103" w:type="dxa"/>
          </w:tcPr>
          <w:p w:rsidR="00E51F06" w:rsidRDefault="00675ACA">
            <w:pPr>
              <w:autoSpaceDE w:val="0"/>
              <w:autoSpaceDN w:val="0"/>
              <w:adjustRightInd w:val="0"/>
              <w:rPr>
                <w:color w:val="000000"/>
                <w:sz w:val="13"/>
                <w:szCs w:val="18"/>
              </w:rPr>
            </w:pPr>
            <w:r>
              <w:rPr>
                <w:color w:val="000000"/>
                <w:sz w:val="13"/>
                <w:szCs w:val="18"/>
              </w:rPr>
              <w:t xml:space="preserve">Foreign exchange difference </w:t>
            </w:r>
          </w:p>
        </w:tc>
        <w:tc>
          <w:tcPr>
            <w:tcW w:w="631" w:type="dxa"/>
          </w:tcPr>
          <w:p w:rsidR="00E51F06" w:rsidRDefault="00E51F06">
            <w:pPr>
              <w:autoSpaceDE w:val="0"/>
              <w:autoSpaceDN w:val="0"/>
              <w:adjustRightInd w:val="0"/>
              <w:jc w:val="center"/>
              <w:rPr>
                <w:b/>
                <w:bCs/>
                <w:color w:val="000000"/>
                <w:sz w:val="15"/>
                <w:szCs w:val="18"/>
                <w:lang w:val="de-DE"/>
              </w:rPr>
            </w:pPr>
          </w:p>
        </w:tc>
        <w:tc>
          <w:tcPr>
            <w:tcW w:w="67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859"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tabs>
                <w:tab w:val="decimal" w:pos="460"/>
              </w:tabs>
              <w:autoSpaceDE w:val="0"/>
              <w:autoSpaceDN w:val="0"/>
              <w:adjustRightInd w:val="0"/>
              <w:jc w:val="center"/>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r>
      <w:tr w:rsidR="00E51F06">
        <w:trPr>
          <w:trHeight w:val="113"/>
        </w:trPr>
        <w:tc>
          <w:tcPr>
            <w:tcW w:w="347" w:type="dxa"/>
          </w:tcPr>
          <w:p w:rsidR="00E51F06" w:rsidRDefault="00E51F06">
            <w:pPr>
              <w:autoSpaceDE w:val="0"/>
              <w:autoSpaceDN w:val="0"/>
              <w:adjustRightInd w:val="0"/>
              <w:rPr>
                <w:b/>
                <w:bCs/>
                <w:color w:val="000000"/>
                <w:sz w:val="13"/>
                <w:szCs w:val="16"/>
              </w:rPr>
            </w:pPr>
          </w:p>
        </w:tc>
        <w:tc>
          <w:tcPr>
            <w:tcW w:w="3103" w:type="dxa"/>
          </w:tcPr>
          <w:p w:rsidR="00E51F06" w:rsidRDefault="00675ACA">
            <w:pPr>
              <w:autoSpaceDE w:val="0"/>
              <w:autoSpaceDN w:val="0"/>
              <w:adjustRightInd w:val="0"/>
              <w:rPr>
                <w:b/>
                <w:bCs/>
                <w:color w:val="000000"/>
                <w:sz w:val="13"/>
                <w:szCs w:val="18"/>
              </w:rPr>
            </w:pPr>
            <w:r>
              <w:rPr>
                <w:b/>
                <w:bCs/>
                <w:color w:val="000000"/>
                <w:sz w:val="13"/>
                <w:szCs w:val="18"/>
              </w:rPr>
              <w:t>Transferred Amount :</w:t>
            </w:r>
          </w:p>
        </w:tc>
        <w:tc>
          <w:tcPr>
            <w:tcW w:w="631" w:type="dxa"/>
          </w:tcPr>
          <w:p w:rsidR="00E51F06" w:rsidRDefault="00E51F06">
            <w:pPr>
              <w:autoSpaceDE w:val="0"/>
              <w:autoSpaceDN w:val="0"/>
              <w:adjustRightInd w:val="0"/>
              <w:jc w:val="center"/>
              <w:rPr>
                <w:color w:val="000000"/>
                <w:sz w:val="15"/>
                <w:szCs w:val="16"/>
                <w:lang w:val="de-DE"/>
              </w:rPr>
            </w:pPr>
          </w:p>
        </w:tc>
        <w:tc>
          <w:tcPr>
            <w:tcW w:w="670" w:type="dxa"/>
          </w:tcPr>
          <w:p w:rsidR="00E51F06" w:rsidRDefault="00E51F06">
            <w:pPr>
              <w:autoSpaceDE w:val="0"/>
              <w:autoSpaceDN w:val="0"/>
              <w:adjustRightInd w:val="0"/>
              <w:jc w:val="right"/>
              <w:rPr>
                <w:color w:val="000000"/>
                <w:sz w:val="15"/>
                <w:szCs w:val="16"/>
                <w:lang w:val="de-DE"/>
              </w:rPr>
            </w:pPr>
          </w:p>
        </w:tc>
        <w:tc>
          <w:tcPr>
            <w:tcW w:w="859" w:type="dxa"/>
          </w:tcPr>
          <w:p w:rsidR="00E51F06" w:rsidRDefault="00E51F06">
            <w:pPr>
              <w:autoSpaceDE w:val="0"/>
              <w:autoSpaceDN w:val="0"/>
              <w:adjustRightInd w:val="0"/>
              <w:jc w:val="right"/>
              <w:rPr>
                <w:color w:val="000000"/>
                <w:sz w:val="15"/>
                <w:szCs w:val="16"/>
                <w:lang w:val="de-DE"/>
              </w:rPr>
            </w:pPr>
          </w:p>
        </w:tc>
        <w:tc>
          <w:tcPr>
            <w:tcW w:w="720" w:type="dxa"/>
          </w:tcPr>
          <w:p w:rsidR="00E51F06" w:rsidRDefault="00E51F06">
            <w:pPr>
              <w:autoSpaceDE w:val="0"/>
              <w:autoSpaceDN w:val="0"/>
              <w:adjustRightInd w:val="0"/>
              <w:jc w:val="right"/>
              <w:rPr>
                <w:color w:val="000000"/>
                <w:sz w:val="15"/>
                <w:szCs w:val="16"/>
                <w:lang w:val="de-DE"/>
              </w:rPr>
            </w:pPr>
          </w:p>
        </w:tc>
        <w:tc>
          <w:tcPr>
            <w:tcW w:w="900" w:type="dxa"/>
          </w:tcPr>
          <w:p w:rsidR="00E51F06" w:rsidRDefault="00E51F06">
            <w:pPr>
              <w:autoSpaceDE w:val="0"/>
              <w:autoSpaceDN w:val="0"/>
              <w:adjustRightInd w:val="0"/>
              <w:jc w:val="right"/>
              <w:rPr>
                <w:color w:val="000000"/>
                <w:sz w:val="15"/>
                <w:szCs w:val="16"/>
                <w:lang w:val="de-DE"/>
              </w:rPr>
            </w:pPr>
          </w:p>
        </w:tc>
        <w:tc>
          <w:tcPr>
            <w:tcW w:w="720" w:type="dxa"/>
          </w:tcPr>
          <w:p w:rsidR="00E51F06" w:rsidRDefault="00E51F06">
            <w:pPr>
              <w:autoSpaceDE w:val="0"/>
              <w:autoSpaceDN w:val="0"/>
              <w:adjustRightInd w:val="0"/>
              <w:jc w:val="right"/>
              <w:rPr>
                <w:color w:val="000000"/>
                <w:sz w:val="15"/>
                <w:szCs w:val="16"/>
                <w:lang w:val="de-DE"/>
              </w:rPr>
            </w:pPr>
          </w:p>
        </w:tc>
        <w:tc>
          <w:tcPr>
            <w:tcW w:w="900" w:type="dxa"/>
          </w:tcPr>
          <w:p w:rsidR="00E51F06" w:rsidRDefault="00E51F06">
            <w:pPr>
              <w:autoSpaceDE w:val="0"/>
              <w:autoSpaceDN w:val="0"/>
              <w:adjustRightInd w:val="0"/>
              <w:jc w:val="right"/>
              <w:rPr>
                <w:color w:val="000000"/>
                <w:sz w:val="15"/>
                <w:szCs w:val="16"/>
                <w:lang w:val="de-DE"/>
              </w:rPr>
            </w:pPr>
          </w:p>
        </w:tc>
        <w:tc>
          <w:tcPr>
            <w:tcW w:w="720" w:type="dxa"/>
          </w:tcPr>
          <w:p w:rsidR="00E51F06" w:rsidRDefault="00E51F06">
            <w:pPr>
              <w:autoSpaceDE w:val="0"/>
              <w:autoSpaceDN w:val="0"/>
              <w:adjustRightInd w:val="0"/>
              <w:jc w:val="right"/>
              <w:rPr>
                <w:color w:val="000000"/>
                <w:sz w:val="15"/>
                <w:szCs w:val="16"/>
                <w:lang w:val="de-DE"/>
              </w:rPr>
            </w:pPr>
          </w:p>
        </w:tc>
        <w:tc>
          <w:tcPr>
            <w:tcW w:w="1080" w:type="dxa"/>
          </w:tcPr>
          <w:p w:rsidR="00E51F06" w:rsidRDefault="00E51F06">
            <w:pPr>
              <w:autoSpaceDE w:val="0"/>
              <w:autoSpaceDN w:val="0"/>
              <w:adjustRightInd w:val="0"/>
              <w:jc w:val="right"/>
              <w:rPr>
                <w:color w:val="000000"/>
                <w:sz w:val="15"/>
                <w:szCs w:val="16"/>
                <w:lang w:val="de-DE"/>
              </w:rPr>
            </w:pPr>
          </w:p>
        </w:tc>
        <w:tc>
          <w:tcPr>
            <w:tcW w:w="1080" w:type="dxa"/>
          </w:tcPr>
          <w:p w:rsidR="00E51F06" w:rsidRDefault="00E51F06">
            <w:pPr>
              <w:autoSpaceDE w:val="0"/>
              <w:autoSpaceDN w:val="0"/>
              <w:adjustRightInd w:val="0"/>
              <w:jc w:val="right"/>
              <w:rPr>
                <w:color w:val="000000"/>
                <w:sz w:val="15"/>
                <w:szCs w:val="16"/>
                <w:lang w:val="de-DE"/>
              </w:rPr>
            </w:pPr>
          </w:p>
        </w:tc>
        <w:tc>
          <w:tcPr>
            <w:tcW w:w="720" w:type="dxa"/>
          </w:tcPr>
          <w:p w:rsidR="00E51F06" w:rsidRDefault="00E51F06">
            <w:pPr>
              <w:autoSpaceDE w:val="0"/>
              <w:autoSpaceDN w:val="0"/>
              <w:adjustRightInd w:val="0"/>
              <w:jc w:val="right"/>
              <w:rPr>
                <w:color w:val="000000"/>
                <w:sz w:val="15"/>
                <w:szCs w:val="16"/>
                <w:lang w:val="de-DE"/>
              </w:rPr>
            </w:pPr>
          </w:p>
        </w:tc>
        <w:tc>
          <w:tcPr>
            <w:tcW w:w="900" w:type="dxa"/>
          </w:tcPr>
          <w:p w:rsidR="00E51F06" w:rsidRDefault="00E51F06">
            <w:pPr>
              <w:autoSpaceDE w:val="0"/>
              <w:autoSpaceDN w:val="0"/>
              <w:adjustRightInd w:val="0"/>
              <w:jc w:val="right"/>
              <w:rPr>
                <w:color w:val="000000"/>
                <w:sz w:val="15"/>
                <w:szCs w:val="16"/>
                <w:lang w:val="de-DE"/>
              </w:rPr>
            </w:pPr>
          </w:p>
        </w:tc>
        <w:tc>
          <w:tcPr>
            <w:tcW w:w="900" w:type="dxa"/>
          </w:tcPr>
          <w:p w:rsidR="00E51F06" w:rsidRDefault="00E51F06">
            <w:pPr>
              <w:tabs>
                <w:tab w:val="decimal" w:pos="574"/>
              </w:tabs>
              <w:autoSpaceDE w:val="0"/>
              <w:autoSpaceDN w:val="0"/>
              <w:adjustRightInd w:val="0"/>
              <w:jc w:val="right"/>
              <w:rPr>
                <w:color w:val="000000"/>
                <w:sz w:val="15"/>
                <w:szCs w:val="18"/>
                <w:lang w:val="de-DE"/>
              </w:rPr>
            </w:pPr>
          </w:p>
        </w:tc>
        <w:tc>
          <w:tcPr>
            <w:tcW w:w="720" w:type="dxa"/>
          </w:tcPr>
          <w:p w:rsidR="00E51F06" w:rsidRDefault="00E51F06">
            <w:pPr>
              <w:autoSpaceDE w:val="0"/>
              <w:autoSpaceDN w:val="0"/>
              <w:adjustRightInd w:val="0"/>
              <w:jc w:val="right"/>
              <w:rPr>
                <w:color w:val="000000"/>
                <w:sz w:val="15"/>
                <w:szCs w:val="18"/>
                <w:lang w:val="de-DE"/>
              </w:rPr>
            </w:pPr>
          </w:p>
        </w:tc>
      </w:tr>
      <w:tr w:rsidR="00E51F06">
        <w:trPr>
          <w:trHeight w:val="113"/>
        </w:trPr>
        <w:tc>
          <w:tcPr>
            <w:tcW w:w="347" w:type="dxa"/>
          </w:tcPr>
          <w:p w:rsidR="00E51F06" w:rsidRDefault="00675ACA">
            <w:pPr>
              <w:autoSpaceDE w:val="0"/>
              <w:autoSpaceDN w:val="0"/>
              <w:adjustRightInd w:val="0"/>
              <w:rPr>
                <w:b/>
                <w:bCs/>
                <w:color w:val="000000"/>
                <w:sz w:val="13"/>
                <w:szCs w:val="16"/>
              </w:rPr>
            </w:pPr>
            <w:r>
              <w:rPr>
                <w:b/>
                <w:bCs/>
                <w:color w:val="000000"/>
                <w:sz w:val="13"/>
                <w:szCs w:val="16"/>
              </w:rPr>
              <w:t>5</w:t>
            </w:r>
          </w:p>
        </w:tc>
        <w:tc>
          <w:tcPr>
            <w:tcW w:w="3103" w:type="dxa"/>
          </w:tcPr>
          <w:p w:rsidR="00E51F06" w:rsidRDefault="00675ACA">
            <w:pPr>
              <w:autoSpaceDE w:val="0"/>
              <w:autoSpaceDN w:val="0"/>
              <w:adjustRightInd w:val="0"/>
              <w:rPr>
                <w:color w:val="000000"/>
                <w:sz w:val="13"/>
                <w:szCs w:val="18"/>
              </w:rPr>
            </w:pPr>
            <w:r>
              <w:rPr>
                <w:color w:val="000000"/>
                <w:sz w:val="13"/>
                <w:szCs w:val="18"/>
              </w:rPr>
              <w:t>Available for sale investment</w:t>
            </w:r>
          </w:p>
        </w:tc>
        <w:tc>
          <w:tcPr>
            <w:tcW w:w="631" w:type="dxa"/>
          </w:tcPr>
          <w:p w:rsidR="00E51F06" w:rsidRDefault="00E51F06">
            <w:pPr>
              <w:autoSpaceDE w:val="0"/>
              <w:autoSpaceDN w:val="0"/>
              <w:adjustRightInd w:val="0"/>
              <w:jc w:val="center"/>
              <w:rPr>
                <w:color w:val="000000"/>
                <w:sz w:val="15"/>
                <w:szCs w:val="16"/>
                <w:lang w:val="de-DE"/>
              </w:rPr>
            </w:pPr>
          </w:p>
        </w:tc>
        <w:tc>
          <w:tcPr>
            <w:tcW w:w="67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859"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r>
      <w:tr w:rsidR="00E51F06">
        <w:trPr>
          <w:trHeight w:val="113"/>
        </w:trPr>
        <w:tc>
          <w:tcPr>
            <w:tcW w:w="347" w:type="dxa"/>
          </w:tcPr>
          <w:p w:rsidR="00E51F06" w:rsidRDefault="00675ACA">
            <w:pPr>
              <w:autoSpaceDE w:val="0"/>
              <w:autoSpaceDN w:val="0"/>
              <w:adjustRightInd w:val="0"/>
              <w:rPr>
                <w:b/>
                <w:bCs/>
                <w:color w:val="000000"/>
                <w:sz w:val="13"/>
                <w:szCs w:val="16"/>
              </w:rPr>
            </w:pPr>
            <w:r>
              <w:rPr>
                <w:b/>
                <w:bCs/>
                <w:color w:val="000000"/>
                <w:sz w:val="13"/>
                <w:szCs w:val="16"/>
              </w:rPr>
              <w:t>5.1</w:t>
            </w:r>
          </w:p>
        </w:tc>
        <w:tc>
          <w:tcPr>
            <w:tcW w:w="3103" w:type="dxa"/>
          </w:tcPr>
          <w:p w:rsidR="00E51F06" w:rsidRDefault="00675ACA">
            <w:pPr>
              <w:autoSpaceDE w:val="0"/>
              <w:autoSpaceDN w:val="0"/>
              <w:adjustRightInd w:val="0"/>
              <w:rPr>
                <w:color w:val="000000"/>
                <w:sz w:val="13"/>
                <w:szCs w:val="18"/>
              </w:rPr>
            </w:pPr>
            <w:r>
              <w:rPr>
                <w:color w:val="000000"/>
                <w:sz w:val="13"/>
                <w:szCs w:val="18"/>
              </w:rPr>
              <w:t>Transferred to net income</w:t>
            </w:r>
          </w:p>
        </w:tc>
        <w:tc>
          <w:tcPr>
            <w:tcW w:w="631" w:type="dxa"/>
          </w:tcPr>
          <w:p w:rsidR="00E51F06" w:rsidRDefault="00E51F06">
            <w:pPr>
              <w:autoSpaceDE w:val="0"/>
              <w:autoSpaceDN w:val="0"/>
              <w:adjustRightInd w:val="0"/>
              <w:jc w:val="center"/>
              <w:rPr>
                <w:color w:val="000000"/>
                <w:sz w:val="15"/>
                <w:szCs w:val="16"/>
                <w:lang w:val="de-DE"/>
              </w:rPr>
            </w:pPr>
          </w:p>
        </w:tc>
        <w:tc>
          <w:tcPr>
            <w:tcW w:w="67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859"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108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r>
      <w:tr w:rsidR="00E51F06">
        <w:trPr>
          <w:trHeight w:val="113"/>
        </w:trPr>
        <w:tc>
          <w:tcPr>
            <w:tcW w:w="347" w:type="dxa"/>
          </w:tcPr>
          <w:p w:rsidR="00E51F06" w:rsidRDefault="00675ACA">
            <w:pPr>
              <w:autoSpaceDE w:val="0"/>
              <w:autoSpaceDN w:val="0"/>
              <w:adjustRightInd w:val="0"/>
              <w:rPr>
                <w:b/>
                <w:bCs/>
                <w:color w:val="000000"/>
                <w:sz w:val="13"/>
                <w:szCs w:val="16"/>
              </w:rPr>
            </w:pPr>
            <w:r>
              <w:rPr>
                <w:b/>
                <w:bCs/>
                <w:color w:val="000000"/>
                <w:sz w:val="13"/>
                <w:szCs w:val="16"/>
              </w:rPr>
              <w:t>6</w:t>
            </w:r>
          </w:p>
        </w:tc>
        <w:tc>
          <w:tcPr>
            <w:tcW w:w="3103" w:type="dxa"/>
          </w:tcPr>
          <w:p w:rsidR="00E51F06" w:rsidRDefault="00675ACA">
            <w:pPr>
              <w:autoSpaceDE w:val="0"/>
              <w:autoSpaceDN w:val="0"/>
              <w:adjustRightInd w:val="0"/>
              <w:rPr>
                <w:b/>
                <w:bCs/>
                <w:color w:val="000000"/>
                <w:sz w:val="13"/>
                <w:szCs w:val="18"/>
              </w:rPr>
            </w:pPr>
            <w:r>
              <w:rPr>
                <w:b/>
                <w:bCs/>
                <w:color w:val="000000"/>
                <w:sz w:val="13"/>
                <w:szCs w:val="18"/>
              </w:rPr>
              <w:t>Cash flow hedge:</w:t>
            </w:r>
          </w:p>
        </w:tc>
        <w:tc>
          <w:tcPr>
            <w:tcW w:w="631" w:type="dxa"/>
          </w:tcPr>
          <w:p w:rsidR="00E51F06" w:rsidRDefault="00675ACA">
            <w:pPr>
              <w:autoSpaceDE w:val="0"/>
              <w:autoSpaceDN w:val="0"/>
              <w:adjustRightInd w:val="0"/>
              <w:jc w:val="center"/>
              <w:rPr>
                <w:color w:val="000000"/>
                <w:sz w:val="15"/>
                <w:szCs w:val="16"/>
                <w:lang w:val="de-DE"/>
              </w:rPr>
            </w:pPr>
            <w:r>
              <w:rPr>
                <w:color w:val="000000"/>
                <w:sz w:val="15"/>
                <w:szCs w:val="16"/>
                <w:lang w:val="de-DE"/>
              </w:rPr>
              <w:t>V-15</w:t>
            </w:r>
          </w:p>
        </w:tc>
        <w:tc>
          <w:tcPr>
            <w:tcW w:w="67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859"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201</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201</w:t>
            </w:r>
          </w:p>
        </w:tc>
      </w:tr>
      <w:tr w:rsidR="00E51F06">
        <w:trPr>
          <w:trHeight w:val="113"/>
        </w:trPr>
        <w:tc>
          <w:tcPr>
            <w:tcW w:w="347" w:type="dxa"/>
          </w:tcPr>
          <w:p w:rsidR="00E51F06" w:rsidRDefault="00675ACA">
            <w:pPr>
              <w:autoSpaceDE w:val="0"/>
              <w:autoSpaceDN w:val="0"/>
              <w:adjustRightInd w:val="0"/>
              <w:rPr>
                <w:b/>
                <w:bCs/>
                <w:color w:val="000000"/>
                <w:sz w:val="13"/>
                <w:szCs w:val="16"/>
              </w:rPr>
            </w:pPr>
            <w:r>
              <w:rPr>
                <w:b/>
                <w:bCs/>
                <w:color w:val="000000"/>
                <w:sz w:val="13"/>
                <w:szCs w:val="16"/>
              </w:rPr>
              <w:t>6.1</w:t>
            </w:r>
          </w:p>
        </w:tc>
        <w:tc>
          <w:tcPr>
            <w:tcW w:w="3103" w:type="dxa"/>
          </w:tcPr>
          <w:p w:rsidR="00E51F06" w:rsidRDefault="00675ACA">
            <w:pPr>
              <w:autoSpaceDE w:val="0"/>
              <w:autoSpaceDN w:val="0"/>
              <w:adjustRightInd w:val="0"/>
              <w:rPr>
                <w:color w:val="000000"/>
                <w:sz w:val="13"/>
                <w:szCs w:val="18"/>
              </w:rPr>
            </w:pPr>
            <w:r>
              <w:rPr>
                <w:color w:val="000000"/>
                <w:sz w:val="13"/>
                <w:szCs w:val="18"/>
              </w:rPr>
              <w:t>Transferred to net income</w:t>
            </w:r>
          </w:p>
        </w:tc>
        <w:tc>
          <w:tcPr>
            <w:tcW w:w="631" w:type="dxa"/>
          </w:tcPr>
          <w:p w:rsidR="00E51F06" w:rsidRDefault="00E51F06">
            <w:pPr>
              <w:autoSpaceDE w:val="0"/>
              <w:autoSpaceDN w:val="0"/>
              <w:adjustRightInd w:val="0"/>
              <w:jc w:val="center"/>
              <w:rPr>
                <w:color w:val="000000"/>
                <w:sz w:val="15"/>
                <w:szCs w:val="16"/>
                <w:lang w:val="de-DE"/>
              </w:rPr>
            </w:pPr>
          </w:p>
        </w:tc>
        <w:tc>
          <w:tcPr>
            <w:tcW w:w="67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859"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r>
      <w:tr w:rsidR="00E51F06">
        <w:trPr>
          <w:trHeight w:val="113"/>
        </w:trPr>
        <w:tc>
          <w:tcPr>
            <w:tcW w:w="347" w:type="dxa"/>
          </w:tcPr>
          <w:p w:rsidR="00E51F06" w:rsidRDefault="00675ACA">
            <w:pPr>
              <w:autoSpaceDE w:val="0"/>
              <w:autoSpaceDN w:val="0"/>
              <w:adjustRightInd w:val="0"/>
              <w:rPr>
                <w:b/>
                <w:bCs/>
                <w:color w:val="000000"/>
                <w:sz w:val="13"/>
                <w:szCs w:val="16"/>
              </w:rPr>
            </w:pPr>
            <w:r>
              <w:rPr>
                <w:b/>
                <w:bCs/>
                <w:color w:val="000000"/>
                <w:sz w:val="13"/>
                <w:szCs w:val="16"/>
              </w:rPr>
              <w:t>6.2</w:t>
            </w:r>
          </w:p>
        </w:tc>
        <w:tc>
          <w:tcPr>
            <w:tcW w:w="3103" w:type="dxa"/>
          </w:tcPr>
          <w:p w:rsidR="00E51F06" w:rsidRDefault="00675ACA">
            <w:pPr>
              <w:autoSpaceDE w:val="0"/>
              <w:autoSpaceDN w:val="0"/>
              <w:adjustRightInd w:val="0"/>
              <w:rPr>
                <w:color w:val="000000"/>
                <w:sz w:val="13"/>
                <w:szCs w:val="18"/>
              </w:rPr>
            </w:pPr>
            <w:r>
              <w:rPr>
                <w:color w:val="000000"/>
                <w:sz w:val="13"/>
                <w:szCs w:val="18"/>
              </w:rPr>
              <w:t>Transferred to assets</w:t>
            </w:r>
          </w:p>
        </w:tc>
        <w:tc>
          <w:tcPr>
            <w:tcW w:w="631" w:type="dxa"/>
          </w:tcPr>
          <w:p w:rsidR="00E51F06" w:rsidRDefault="00675ACA">
            <w:pPr>
              <w:autoSpaceDE w:val="0"/>
              <w:autoSpaceDN w:val="0"/>
              <w:adjustRightInd w:val="0"/>
              <w:jc w:val="center"/>
              <w:rPr>
                <w:color w:val="000000"/>
                <w:sz w:val="15"/>
                <w:szCs w:val="16"/>
                <w:lang w:val="de-DE"/>
              </w:rPr>
            </w:pPr>
            <w:r>
              <w:rPr>
                <w:color w:val="000000"/>
                <w:sz w:val="15"/>
                <w:szCs w:val="16"/>
                <w:lang w:val="de-DE"/>
              </w:rPr>
              <w:t>V-15</w:t>
            </w:r>
          </w:p>
        </w:tc>
        <w:tc>
          <w:tcPr>
            <w:tcW w:w="67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859"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201</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201</w:t>
            </w:r>
          </w:p>
        </w:tc>
      </w:tr>
      <w:tr w:rsidR="00E51F06">
        <w:trPr>
          <w:trHeight w:val="113"/>
        </w:trPr>
        <w:tc>
          <w:tcPr>
            <w:tcW w:w="347" w:type="dxa"/>
          </w:tcPr>
          <w:p w:rsidR="00E51F06" w:rsidRDefault="00675ACA">
            <w:pPr>
              <w:autoSpaceDE w:val="0"/>
              <w:autoSpaceDN w:val="0"/>
              <w:adjustRightInd w:val="0"/>
              <w:rPr>
                <w:b/>
                <w:bCs/>
                <w:color w:val="000000"/>
                <w:sz w:val="13"/>
                <w:szCs w:val="16"/>
              </w:rPr>
            </w:pPr>
            <w:r>
              <w:rPr>
                <w:b/>
                <w:bCs/>
                <w:color w:val="000000"/>
                <w:sz w:val="13"/>
                <w:szCs w:val="16"/>
              </w:rPr>
              <w:t>7</w:t>
            </w:r>
          </w:p>
        </w:tc>
        <w:tc>
          <w:tcPr>
            <w:tcW w:w="3103" w:type="dxa"/>
          </w:tcPr>
          <w:p w:rsidR="00E51F06" w:rsidRDefault="00675ACA">
            <w:pPr>
              <w:autoSpaceDE w:val="0"/>
              <w:autoSpaceDN w:val="0"/>
              <w:adjustRightInd w:val="0"/>
              <w:rPr>
                <w:color w:val="000000"/>
                <w:sz w:val="13"/>
                <w:szCs w:val="18"/>
              </w:rPr>
            </w:pPr>
            <w:r>
              <w:rPr>
                <w:color w:val="000000"/>
                <w:sz w:val="13"/>
                <w:szCs w:val="18"/>
              </w:rPr>
              <w:t>Net Income</w:t>
            </w:r>
          </w:p>
        </w:tc>
        <w:tc>
          <w:tcPr>
            <w:tcW w:w="631" w:type="dxa"/>
          </w:tcPr>
          <w:p w:rsidR="00E51F06" w:rsidRDefault="00E51F06">
            <w:pPr>
              <w:autoSpaceDE w:val="0"/>
              <w:autoSpaceDN w:val="0"/>
              <w:adjustRightInd w:val="0"/>
              <w:jc w:val="center"/>
              <w:rPr>
                <w:color w:val="000000"/>
                <w:sz w:val="15"/>
                <w:szCs w:val="16"/>
                <w:lang w:val="de-DE"/>
              </w:rPr>
            </w:pPr>
          </w:p>
        </w:tc>
        <w:tc>
          <w:tcPr>
            <w:tcW w:w="67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859"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18,514</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w:t>
            </w:r>
          </w:p>
        </w:tc>
        <w:tc>
          <w:tcPr>
            <w:tcW w:w="720" w:type="dxa"/>
          </w:tcPr>
          <w:p w:rsidR="00E51F06" w:rsidRDefault="00675ACA">
            <w:pPr>
              <w:autoSpaceDE w:val="0"/>
              <w:autoSpaceDN w:val="0"/>
              <w:adjustRightInd w:val="0"/>
              <w:jc w:val="right"/>
              <w:rPr>
                <w:color w:val="000000"/>
                <w:sz w:val="15"/>
                <w:szCs w:val="18"/>
                <w:lang w:val="de-DE"/>
              </w:rPr>
            </w:pPr>
            <w:r>
              <w:rPr>
                <w:color w:val="000000"/>
                <w:sz w:val="15"/>
                <w:szCs w:val="18"/>
                <w:lang w:val="de-DE"/>
              </w:rPr>
              <w:t>18,514</w:t>
            </w:r>
          </w:p>
        </w:tc>
      </w:tr>
      <w:tr w:rsidR="00E51F06">
        <w:trPr>
          <w:trHeight w:val="113"/>
        </w:trPr>
        <w:tc>
          <w:tcPr>
            <w:tcW w:w="347" w:type="dxa"/>
          </w:tcPr>
          <w:p w:rsidR="00E51F06" w:rsidRDefault="00675ACA">
            <w:pPr>
              <w:autoSpaceDE w:val="0"/>
              <w:autoSpaceDN w:val="0"/>
              <w:adjustRightInd w:val="0"/>
              <w:rPr>
                <w:b/>
                <w:bCs/>
                <w:color w:val="000000"/>
                <w:sz w:val="13"/>
                <w:szCs w:val="16"/>
              </w:rPr>
            </w:pPr>
            <w:r>
              <w:rPr>
                <w:b/>
                <w:bCs/>
                <w:color w:val="000000"/>
                <w:sz w:val="13"/>
                <w:szCs w:val="16"/>
              </w:rPr>
              <w:t>8</w:t>
            </w:r>
          </w:p>
        </w:tc>
        <w:tc>
          <w:tcPr>
            <w:tcW w:w="3103" w:type="dxa"/>
          </w:tcPr>
          <w:p w:rsidR="00E51F06" w:rsidRDefault="00675ACA">
            <w:pPr>
              <w:autoSpaceDE w:val="0"/>
              <w:autoSpaceDN w:val="0"/>
              <w:adjustRightInd w:val="0"/>
              <w:rPr>
                <w:color w:val="000000"/>
                <w:sz w:val="13"/>
                <w:szCs w:val="18"/>
              </w:rPr>
            </w:pPr>
            <w:r>
              <w:rPr>
                <w:color w:val="000000"/>
                <w:sz w:val="13"/>
                <w:szCs w:val="18"/>
              </w:rPr>
              <w:t>Dividend</w:t>
            </w:r>
          </w:p>
        </w:tc>
        <w:tc>
          <w:tcPr>
            <w:tcW w:w="631" w:type="dxa"/>
          </w:tcPr>
          <w:p w:rsidR="00E51F06" w:rsidRDefault="00E51F06">
            <w:pPr>
              <w:autoSpaceDE w:val="0"/>
              <w:autoSpaceDN w:val="0"/>
              <w:adjustRightInd w:val="0"/>
              <w:jc w:val="center"/>
              <w:rPr>
                <w:color w:val="000000"/>
                <w:sz w:val="15"/>
                <w:szCs w:val="16"/>
                <w:lang w:val="de-DE"/>
              </w:rPr>
            </w:pPr>
          </w:p>
        </w:tc>
        <w:tc>
          <w:tcPr>
            <w:tcW w:w="67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859"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 xml:space="preserve">- </w:t>
            </w:r>
          </w:p>
        </w:tc>
      </w:tr>
      <w:tr w:rsidR="00E51F06">
        <w:trPr>
          <w:trHeight w:val="113"/>
        </w:trPr>
        <w:tc>
          <w:tcPr>
            <w:tcW w:w="347" w:type="dxa"/>
          </w:tcPr>
          <w:p w:rsidR="00E51F06" w:rsidRDefault="00675ACA">
            <w:pPr>
              <w:autoSpaceDE w:val="0"/>
              <w:autoSpaceDN w:val="0"/>
              <w:adjustRightInd w:val="0"/>
              <w:rPr>
                <w:b/>
                <w:bCs/>
                <w:color w:val="000000"/>
                <w:sz w:val="13"/>
                <w:szCs w:val="16"/>
              </w:rPr>
            </w:pPr>
            <w:r>
              <w:rPr>
                <w:b/>
                <w:bCs/>
                <w:color w:val="000000"/>
                <w:sz w:val="13"/>
                <w:szCs w:val="16"/>
              </w:rPr>
              <w:t>9</w:t>
            </w:r>
          </w:p>
        </w:tc>
        <w:tc>
          <w:tcPr>
            <w:tcW w:w="3103" w:type="dxa"/>
          </w:tcPr>
          <w:p w:rsidR="00E51F06" w:rsidRDefault="00675ACA">
            <w:pPr>
              <w:autoSpaceDE w:val="0"/>
              <w:autoSpaceDN w:val="0"/>
              <w:adjustRightInd w:val="0"/>
              <w:rPr>
                <w:color w:val="000000"/>
                <w:sz w:val="13"/>
                <w:szCs w:val="18"/>
              </w:rPr>
            </w:pPr>
            <w:r>
              <w:rPr>
                <w:color w:val="000000"/>
                <w:sz w:val="13"/>
                <w:szCs w:val="18"/>
              </w:rPr>
              <w:t>Transferred to legal reserves</w:t>
            </w:r>
          </w:p>
        </w:tc>
        <w:tc>
          <w:tcPr>
            <w:tcW w:w="631" w:type="dxa"/>
          </w:tcPr>
          <w:p w:rsidR="00E51F06" w:rsidRDefault="00675ACA">
            <w:pPr>
              <w:autoSpaceDE w:val="0"/>
              <w:autoSpaceDN w:val="0"/>
              <w:adjustRightInd w:val="0"/>
              <w:jc w:val="center"/>
              <w:rPr>
                <w:color w:val="000000"/>
                <w:sz w:val="15"/>
                <w:szCs w:val="16"/>
                <w:lang w:val="de-DE"/>
              </w:rPr>
            </w:pPr>
            <w:r>
              <w:rPr>
                <w:color w:val="000000"/>
                <w:sz w:val="15"/>
                <w:szCs w:val="16"/>
                <w:lang w:val="de-DE"/>
              </w:rPr>
              <w:t>V-18</w:t>
            </w:r>
          </w:p>
        </w:tc>
        <w:tc>
          <w:tcPr>
            <w:tcW w:w="67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859" w:type="dxa"/>
          </w:tcPr>
          <w:p w:rsidR="00E51F06" w:rsidRDefault="00675ACA">
            <w:pPr>
              <w:autoSpaceDE w:val="0"/>
              <w:autoSpaceDN w:val="0"/>
              <w:adjustRightInd w:val="0"/>
              <w:jc w:val="right"/>
              <w:rPr>
                <w:color w:val="000000"/>
                <w:sz w:val="15"/>
                <w:szCs w:val="16"/>
                <w:lang w:val="de-DE"/>
              </w:rPr>
            </w:pPr>
            <w:r>
              <w:rPr>
                <w:color w:val="000000"/>
                <w:sz w:val="15"/>
                <w:szCs w:val="16"/>
                <w:lang w:val="de-DE"/>
              </w:rPr>
              <w:t>(223,609)</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(50,502)</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17,380</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256,731</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 xml:space="preserve">- </w:t>
            </w:r>
          </w:p>
        </w:tc>
      </w:tr>
      <w:tr w:rsidR="00E51F06">
        <w:trPr>
          <w:trHeight w:val="113"/>
        </w:trPr>
        <w:tc>
          <w:tcPr>
            <w:tcW w:w="347" w:type="dxa"/>
          </w:tcPr>
          <w:p w:rsidR="00E51F06" w:rsidRDefault="00675ACA">
            <w:pPr>
              <w:autoSpaceDE w:val="0"/>
              <w:autoSpaceDN w:val="0"/>
              <w:adjustRightInd w:val="0"/>
              <w:rPr>
                <w:b/>
                <w:bCs/>
                <w:color w:val="000000"/>
                <w:sz w:val="13"/>
                <w:szCs w:val="16"/>
              </w:rPr>
            </w:pPr>
            <w:r>
              <w:rPr>
                <w:b/>
                <w:bCs/>
                <w:color w:val="000000"/>
                <w:sz w:val="13"/>
                <w:szCs w:val="16"/>
              </w:rPr>
              <w:t>10</w:t>
            </w:r>
          </w:p>
        </w:tc>
        <w:tc>
          <w:tcPr>
            <w:tcW w:w="3103" w:type="dxa"/>
          </w:tcPr>
          <w:p w:rsidR="00E51F06" w:rsidRDefault="00675ACA">
            <w:pPr>
              <w:autoSpaceDE w:val="0"/>
              <w:autoSpaceDN w:val="0"/>
              <w:adjustRightInd w:val="0"/>
              <w:rPr>
                <w:color w:val="000000"/>
                <w:sz w:val="13"/>
                <w:szCs w:val="18"/>
              </w:rPr>
            </w:pPr>
            <w:r>
              <w:rPr>
                <w:color w:val="000000"/>
                <w:sz w:val="13"/>
                <w:szCs w:val="18"/>
              </w:rPr>
              <w:t>Issuance of share certificate</w:t>
            </w:r>
          </w:p>
        </w:tc>
        <w:tc>
          <w:tcPr>
            <w:tcW w:w="631" w:type="dxa"/>
          </w:tcPr>
          <w:p w:rsidR="00E51F06" w:rsidRDefault="00E51F06">
            <w:pPr>
              <w:autoSpaceDE w:val="0"/>
              <w:autoSpaceDN w:val="0"/>
              <w:adjustRightInd w:val="0"/>
              <w:jc w:val="center"/>
              <w:rPr>
                <w:color w:val="000000"/>
                <w:sz w:val="15"/>
                <w:szCs w:val="16"/>
                <w:lang w:val="de-DE"/>
              </w:rPr>
            </w:pPr>
          </w:p>
        </w:tc>
        <w:tc>
          <w:tcPr>
            <w:tcW w:w="67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859"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Pr>
          <w:p w:rsidR="00E51F06" w:rsidRDefault="00675ACA">
            <w:pPr>
              <w:autoSpaceDE w:val="0"/>
              <w:autoSpaceDN w:val="0"/>
              <w:adjustRightInd w:val="0"/>
              <w:jc w:val="right"/>
              <w:rPr>
                <w:color w:val="000000"/>
                <w:sz w:val="15"/>
                <w:szCs w:val="16"/>
                <w:lang w:val="de-DE"/>
              </w:rPr>
            </w:pPr>
            <w:r>
              <w:rPr>
                <w:color w:val="000000"/>
                <w:sz w:val="15"/>
                <w:szCs w:val="16"/>
                <w:lang w:val="de-DE"/>
              </w:rPr>
              <w:t xml:space="preserve">- </w:t>
            </w:r>
          </w:p>
        </w:tc>
      </w:tr>
      <w:tr w:rsidR="00E51F06">
        <w:trPr>
          <w:trHeight w:val="113"/>
        </w:trPr>
        <w:tc>
          <w:tcPr>
            <w:tcW w:w="347" w:type="dxa"/>
            <w:tcBorders>
              <w:top w:val="single" w:sz="6" w:space="0" w:color="000000"/>
              <w:bottom w:val="double" w:sz="4" w:space="0" w:color="auto"/>
            </w:tcBorders>
          </w:tcPr>
          <w:p w:rsidR="00E51F06" w:rsidRDefault="00E51F06">
            <w:pPr>
              <w:autoSpaceDE w:val="0"/>
              <w:autoSpaceDN w:val="0"/>
              <w:adjustRightInd w:val="0"/>
              <w:rPr>
                <w:b/>
                <w:bCs/>
                <w:color w:val="000000"/>
                <w:sz w:val="13"/>
                <w:szCs w:val="16"/>
              </w:rPr>
            </w:pPr>
          </w:p>
        </w:tc>
        <w:tc>
          <w:tcPr>
            <w:tcW w:w="3103" w:type="dxa"/>
            <w:tcBorders>
              <w:top w:val="single" w:sz="6" w:space="0" w:color="000000"/>
              <w:bottom w:val="double" w:sz="4" w:space="0" w:color="auto"/>
            </w:tcBorders>
          </w:tcPr>
          <w:p w:rsidR="00E51F06" w:rsidRDefault="00675ACA">
            <w:pPr>
              <w:autoSpaceDE w:val="0"/>
              <w:autoSpaceDN w:val="0"/>
              <w:adjustRightInd w:val="0"/>
              <w:rPr>
                <w:b/>
                <w:bCs/>
                <w:color w:val="000000"/>
                <w:sz w:val="13"/>
                <w:szCs w:val="18"/>
              </w:rPr>
            </w:pPr>
            <w:r>
              <w:rPr>
                <w:b/>
                <w:bCs/>
                <w:color w:val="000000"/>
                <w:sz w:val="13"/>
                <w:szCs w:val="18"/>
              </w:rPr>
              <w:t>Closing Balance (1+2+3+4+5+6+7+8+9+10)</w:t>
            </w:r>
          </w:p>
        </w:tc>
        <w:tc>
          <w:tcPr>
            <w:tcW w:w="631" w:type="dxa"/>
            <w:tcBorders>
              <w:top w:val="single" w:sz="6" w:space="0" w:color="000000"/>
              <w:bottom w:val="double" w:sz="4" w:space="0" w:color="auto"/>
            </w:tcBorders>
          </w:tcPr>
          <w:p w:rsidR="00E51F06" w:rsidRDefault="00E51F06">
            <w:pPr>
              <w:autoSpaceDE w:val="0"/>
              <w:autoSpaceDN w:val="0"/>
              <w:adjustRightInd w:val="0"/>
              <w:jc w:val="center"/>
              <w:rPr>
                <w:color w:val="000000"/>
                <w:sz w:val="13"/>
                <w:szCs w:val="18"/>
              </w:rPr>
            </w:pPr>
          </w:p>
        </w:tc>
        <w:tc>
          <w:tcPr>
            <w:tcW w:w="670" w:type="dxa"/>
            <w:tcBorders>
              <w:top w:val="single" w:sz="6" w:space="0" w:color="000000"/>
              <w:bottom w:val="double" w:sz="4" w:space="0" w:color="auto"/>
            </w:tcBorders>
          </w:tcPr>
          <w:p w:rsidR="00E51F06" w:rsidRDefault="00675ACA">
            <w:pPr>
              <w:autoSpaceDE w:val="0"/>
              <w:autoSpaceDN w:val="0"/>
              <w:adjustRightInd w:val="0"/>
              <w:jc w:val="right"/>
              <w:rPr>
                <w:color w:val="000000"/>
                <w:sz w:val="15"/>
                <w:szCs w:val="16"/>
                <w:lang w:val="de-DE"/>
              </w:rPr>
            </w:pPr>
            <w:r>
              <w:rPr>
                <w:color w:val="000000"/>
                <w:sz w:val="15"/>
                <w:szCs w:val="16"/>
                <w:lang w:val="de-DE"/>
              </w:rPr>
              <w:t>55,125</w:t>
            </w:r>
          </w:p>
        </w:tc>
        <w:tc>
          <w:tcPr>
            <w:tcW w:w="859" w:type="dxa"/>
            <w:tcBorders>
              <w:top w:val="single" w:sz="6" w:space="0" w:color="000000"/>
              <w:bottom w:val="double" w:sz="4" w:space="0" w:color="auto"/>
            </w:tcBorders>
          </w:tcPr>
          <w:p w:rsidR="00E51F06" w:rsidRDefault="00675ACA">
            <w:pPr>
              <w:autoSpaceDE w:val="0"/>
              <w:autoSpaceDN w:val="0"/>
              <w:adjustRightInd w:val="0"/>
              <w:jc w:val="right"/>
              <w:rPr>
                <w:color w:val="000000"/>
                <w:sz w:val="15"/>
                <w:szCs w:val="16"/>
                <w:lang w:val="de-DE"/>
              </w:rPr>
            </w:pPr>
            <w:r>
              <w:rPr>
                <w:color w:val="000000"/>
                <w:sz w:val="15"/>
                <w:szCs w:val="16"/>
                <w:lang w:val="de-DE"/>
              </w:rPr>
              <w:t>181,945</w:t>
            </w:r>
          </w:p>
        </w:tc>
        <w:tc>
          <w:tcPr>
            <w:tcW w:w="720" w:type="dxa"/>
            <w:tcBorders>
              <w:top w:val="single" w:sz="6" w:space="0" w:color="000000"/>
              <w:bottom w:val="double" w:sz="4" w:space="0" w:color="auto"/>
            </w:tcBorders>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Borders>
              <w:top w:val="single" w:sz="6" w:space="0" w:color="000000"/>
              <w:bottom w:val="double" w:sz="4" w:space="0" w:color="auto"/>
            </w:tcBorders>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Borders>
              <w:top w:val="single" w:sz="6" w:space="0" w:color="000000"/>
              <w:bottom w:val="double" w:sz="4" w:space="0" w:color="auto"/>
            </w:tcBorders>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Borders>
              <w:top w:val="single" w:sz="6" w:space="0" w:color="000000"/>
              <w:bottom w:val="double" w:sz="4" w:space="0" w:color="auto"/>
            </w:tcBorders>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Borders>
              <w:top w:val="single" w:sz="6" w:space="0" w:color="000000"/>
              <w:bottom w:val="double" w:sz="4" w:space="0" w:color="auto"/>
            </w:tcBorders>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1080" w:type="dxa"/>
            <w:tcBorders>
              <w:top w:val="single" w:sz="6" w:space="0" w:color="000000"/>
              <w:bottom w:val="double" w:sz="4" w:space="0" w:color="auto"/>
            </w:tcBorders>
          </w:tcPr>
          <w:p w:rsidR="00E51F06" w:rsidRDefault="00675ACA">
            <w:pPr>
              <w:autoSpaceDE w:val="0"/>
              <w:autoSpaceDN w:val="0"/>
              <w:adjustRightInd w:val="0"/>
              <w:jc w:val="right"/>
              <w:rPr>
                <w:color w:val="000000"/>
                <w:sz w:val="15"/>
                <w:szCs w:val="16"/>
                <w:lang w:val="de-DE"/>
              </w:rPr>
            </w:pPr>
            <w:r>
              <w:rPr>
                <w:color w:val="000000"/>
                <w:sz w:val="15"/>
                <w:szCs w:val="16"/>
                <w:lang w:val="de-DE"/>
              </w:rPr>
              <w:t>18,514</w:t>
            </w:r>
          </w:p>
        </w:tc>
        <w:tc>
          <w:tcPr>
            <w:tcW w:w="1080" w:type="dxa"/>
            <w:tcBorders>
              <w:top w:val="single" w:sz="6" w:space="0" w:color="000000"/>
              <w:bottom w:val="double" w:sz="4" w:space="0" w:color="auto"/>
            </w:tcBorders>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720" w:type="dxa"/>
            <w:tcBorders>
              <w:top w:val="single" w:sz="6" w:space="0" w:color="000000"/>
              <w:bottom w:val="double" w:sz="4" w:space="0" w:color="auto"/>
            </w:tcBorders>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Borders>
              <w:top w:val="single" w:sz="6" w:space="0" w:color="000000"/>
              <w:bottom w:val="double" w:sz="4" w:space="0" w:color="auto"/>
            </w:tcBorders>
          </w:tcPr>
          <w:p w:rsidR="00E51F06" w:rsidRDefault="00675ACA">
            <w:pPr>
              <w:autoSpaceDE w:val="0"/>
              <w:autoSpaceDN w:val="0"/>
              <w:adjustRightInd w:val="0"/>
              <w:jc w:val="right"/>
              <w:rPr>
                <w:color w:val="000000"/>
                <w:sz w:val="15"/>
                <w:szCs w:val="16"/>
                <w:lang w:val="de-DE"/>
              </w:rPr>
            </w:pPr>
            <w:r>
              <w:rPr>
                <w:color w:val="000000"/>
                <w:sz w:val="15"/>
                <w:szCs w:val="16"/>
                <w:lang w:val="de-DE"/>
              </w:rPr>
              <w:t>-</w:t>
            </w:r>
          </w:p>
        </w:tc>
        <w:tc>
          <w:tcPr>
            <w:tcW w:w="900" w:type="dxa"/>
            <w:tcBorders>
              <w:top w:val="single" w:sz="6" w:space="0" w:color="000000"/>
              <w:bottom w:val="double" w:sz="4" w:space="0" w:color="auto"/>
            </w:tcBorders>
          </w:tcPr>
          <w:p w:rsidR="00E51F06" w:rsidRDefault="00675ACA">
            <w:pPr>
              <w:autoSpaceDE w:val="0"/>
              <w:autoSpaceDN w:val="0"/>
              <w:adjustRightInd w:val="0"/>
              <w:jc w:val="right"/>
              <w:rPr>
                <w:color w:val="000000"/>
                <w:sz w:val="15"/>
                <w:szCs w:val="16"/>
                <w:lang w:val="de-DE"/>
              </w:rPr>
            </w:pPr>
            <w:r>
              <w:rPr>
                <w:color w:val="000000"/>
                <w:sz w:val="15"/>
                <w:szCs w:val="16"/>
                <w:lang w:val="de-DE"/>
              </w:rPr>
              <w:t>201</w:t>
            </w:r>
          </w:p>
        </w:tc>
        <w:tc>
          <w:tcPr>
            <w:tcW w:w="720" w:type="dxa"/>
            <w:tcBorders>
              <w:top w:val="single" w:sz="6" w:space="0" w:color="000000"/>
              <w:bottom w:val="double" w:sz="4" w:space="0" w:color="auto"/>
            </w:tcBorders>
          </w:tcPr>
          <w:p w:rsidR="00E51F06" w:rsidRDefault="00675ACA">
            <w:pPr>
              <w:autoSpaceDE w:val="0"/>
              <w:autoSpaceDN w:val="0"/>
              <w:adjustRightInd w:val="0"/>
              <w:jc w:val="right"/>
              <w:rPr>
                <w:color w:val="000000"/>
                <w:sz w:val="15"/>
                <w:szCs w:val="16"/>
                <w:lang w:val="de-DE"/>
              </w:rPr>
            </w:pPr>
            <w:r>
              <w:rPr>
                <w:color w:val="000000"/>
                <w:sz w:val="15"/>
                <w:szCs w:val="16"/>
                <w:lang w:val="de-DE"/>
              </w:rPr>
              <w:t xml:space="preserve">255,785 </w:t>
            </w:r>
          </w:p>
        </w:tc>
      </w:tr>
    </w:tbl>
    <w:p w:rsidR="00E51F06" w:rsidRDefault="00E51F06"/>
    <w:p w:rsidR="00E51F06" w:rsidRDefault="00E51F06"/>
    <w:p w:rsidR="00E51F06" w:rsidRDefault="00E51F06"/>
    <w:p w:rsidR="00E51F06" w:rsidRDefault="00E51F06"/>
    <w:p w:rsidR="00E51F06" w:rsidRDefault="00E51F06">
      <w:pPr>
        <w:sectPr w:rsidR="00E51F06">
          <w:headerReference w:type="default" r:id="rId15"/>
          <w:pgSz w:w="16838" w:h="11906" w:orient="landscape" w:code="9"/>
          <w:pgMar w:top="1418" w:right="1418" w:bottom="1418" w:left="1418" w:header="719" w:footer="709" w:gutter="0"/>
          <w:pgNumType w:start="6"/>
          <w:cols w:space="708"/>
          <w:docGrid w:linePitch="360"/>
        </w:sectPr>
      </w:pPr>
    </w:p>
    <w:p w:rsidR="00E51F06" w:rsidRDefault="00E51F06"/>
    <w:tbl>
      <w:tblPr>
        <w:tblW w:w="9210" w:type="dxa"/>
        <w:tblLayout w:type="fixed"/>
        <w:tblCellMar>
          <w:left w:w="30" w:type="dxa"/>
          <w:right w:w="30" w:type="dxa"/>
        </w:tblCellMar>
        <w:tblLook w:val="0000" w:firstRow="0" w:lastRow="0" w:firstColumn="0" w:lastColumn="0" w:noHBand="0" w:noVBand="0"/>
      </w:tblPr>
      <w:tblGrid>
        <w:gridCol w:w="431"/>
        <w:gridCol w:w="5077"/>
        <w:gridCol w:w="1259"/>
        <w:gridCol w:w="1183"/>
        <w:gridCol w:w="1260"/>
      </w:tblGrid>
      <w:tr w:rsidR="00E51F06">
        <w:trPr>
          <w:trHeight w:val="113"/>
        </w:trPr>
        <w:tc>
          <w:tcPr>
            <w:tcW w:w="5508" w:type="dxa"/>
            <w:gridSpan w:val="2"/>
            <w:tcBorders>
              <w:top w:val="single" w:sz="6" w:space="0" w:color="000000"/>
              <w:bottom w:val="single" w:sz="6" w:space="0" w:color="000000"/>
            </w:tcBorders>
          </w:tcPr>
          <w:p w:rsidR="00E51F06" w:rsidRDefault="00675ACA">
            <w:pPr>
              <w:autoSpaceDE w:val="0"/>
              <w:autoSpaceDN w:val="0"/>
              <w:adjustRightInd w:val="0"/>
              <w:rPr>
                <w:b/>
                <w:bCs/>
                <w:color w:val="000000"/>
                <w:sz w:val="14"/>
                <w:szCs w:val="22"/>
              </w:rPr>
            </w:pPr>
            <w:r>
              <w:rPr>
                <w:b/>
                <w:bCs/>
                <w:color w:val="000000"/>
                <w:sz w:val="14"/>
                <w:szCs w:val="22"/>
              </w:rPr>
              <w:t>STATEMENTS OF CASH FLOWS</w:t>
            </w:r>
          </w:p>
        </w:tc>
        <w:tc>
          <w:tcPr>
            <w:tcW w:w="1259" w:type="dxa"/>
            <w:tcBorders>
              <w:top w:val="single" w:sz="6" w:space="0" w:color="000000"/>
              <w:bottom w:val="single" w:sz="6" w:space="0" w:color="000000"/>
            </w:tcBorders>
          </w:tcPr>
          <w:p w:rsidR="00E51F06" w:rsidRDefault="00E51F06">
            <w:pPr>
              <w:autoSpaceDE w:val="0"/>
              <w:autoSpaceDN w:val="0"/>
              <w:adjustRightInd w:val="0"/>
              <w:jc w:val="center"/>
              <w:rPr>
                <w:b/>
                <w:bCs/>
                <w:color w:val="000000"/>
                <w:sz w:val="14"/>
                <w:szCs w:val="18"/>
              </w:rPr>
            </w:pPr>
          </w:p>
          <w:p w:rsidR="00E51F06" w:rsidRDefault="00675ACA">
            <w:pPr>
              <w:autoSpaceDE w:val="0"/>
              <w:autoSpaceDN w:val="0"/>
              <w:adjustRightInd w:val="0"/>
              <w:jc w:val="center"/>
              <w:rPr>
                <w:b/>
                <w:bCs/>
                <w:color w:val="000000"/>
                <w:sz w:val="14"/>
                <w:szCs w:val="18"/>
              </w:rPr>
            </w:pPr>
            <w:r>
              <w:rPr>
                <w:b/>
                <w:bCs/>
                <w:color w:val="000000"/>
                <w:sz w:val="14"/>
                <w:szCs w:val="18"/>
              </w:rPr>
              <w:t>Note Ref.</w:t>
            </w:r>
          </w:p>
        </w:tc>
        <w:tc>
          <w:tcPr>
            <w:tcW w:w="1183" w:type="dxa"/>
            <w:tcBorders>
              <w:top w:val="single" w:sz="6" w:space="0" w:color="000000"/>
              <w:bottom w:val="single" w:sz="6" w:space="0" w:color="000000"/>
            </w:tcBorders>
          </w:tcPr>
          <w:p w:rsidR="00E51F06" w:rsidRDefault="00675ACA">
            <w:pPr>
              <w:autoSpaceDE w:val="0"/>
              <w:autoSpaceDN w:val="0"/>
              <w:adjustRightInd w:val="0"/>
              <w:jc w:val="center"/>
              <w:rPr>
                <w:b/>
                <w:bCs/>
                <w:color w:val="000000"/>
                <w:sz w:val="14"/>
                <w:szCs w:val="18"/>
              </w:rPr>
            </w:pPr>
            <w:r>
              <w:rPr>
                <w:b/>
                <w:bCs/>
                <w:color w:val="000000"/>
                <w:sz w:val="14"/>
                <w:szCs w:val="18"/>
              </w:rPr>
              <w:t>Current Period</w:t>
            </w:r>
          </w:p>
          <w:p w:rsidR="00E51F06" w:rsidRDefault="00675ACA">
            <w:pPr>
              <w:autoSpaceDE w:val="0"/>
              <w:autoSpaceDN w:val="0"/>
              <w:adjustRightInd w:val="0"/>
              <w:jc w:val="center"/>
              <w:rPr>
                <w:b/>
                <w:bCs/>
                <w:color w:val="000000"/>
                <w:sz w:val="14"/>
                <w:szCs w:val="18"/>
              </w:rPr>
            </w:pPr>
            <w:r>
              <w:rPr>
                <w:b/>
                <w:bCs/>
                <w:color w:val="000000"/>
                <w:sz w:val="14"/>
                <w:szCs w:val="18"/>
              </w:rPr>
              <w:t>31.12.2002</w:t>
            </w:r>
          </w:p>
        </w:tc>
        <w:tc>
          <w:tcPr>
            <w:tcW w:w="1260" w:type="dxa"/>
            <w:tcBorders>
              <w:top w:val="single" w:sz="6" w:space="0" w:color="000000"/>
              <w:bottom w:val="single" w:sz="6" w:space="0" w:color="000000"/>
            </w:tcBorders>
          </w:tcPr>
          <w:p w:rsidR="00E51F06" w:rsidRDefault="00675ACA">
            <w:pPr>
              <w:autoSpaceDE w:val="0"/>
              <w:autoSpaceDN w:val="0"/>
              <w:adjustRightInd w:val="0"/>
              <w:jc w:val="center"/>
              <w:rPr>
                <w:b/>
                <w:bCs/>
                <w:color w:val="000000"/>
                <w:sz w:val="14"/>
                <w:szCs w:val="18"/>
              </w:rPr>
            </w:pPr>
            <w:r>
              <w:rPr>
                <w:b/>
                <w:bCs/>
                <w:color w:val="000000"/>
                <w:sz w:val="14"/>
                <w:szCs w:val="18"/>
              </w:rPr>
              <w:t>Prior Period</w:t>
            </w:r>
          </w:p>
          <w:p w:rsidR="00E51F06" w:rsidRDefault="00675ACA">
            <w:pPr>
              <w:autoSpaceDE w:val="0"/>
              <w:autoSpaceDN w:val="0"/>
              <w:adjustRightInd w:val="0"/>
              <w:jc w:val="center"/>
              <w:rPr>
                <w:b/>
                <w:bCs/>
                <w:color w:val="000000"/>
                <w:sz w:val="14"/>
                <w:szCs w:val="18"/>
              </w:rPr>
            </w:pPr>
            <w:r>
              <w:rPr>
                <w:b/>
                <w:bCs/>
                <w:color w:val="000000"/>
                <w:sz w:val="14"/>
                <w:szCs w:val="18"/>
              </w:rPr>
              <w:t>31.12.2001</w:t>
            </w:r>
          </w:p>
        </w:tc>
      </w:tr>
      <w:tr w:rsidR="00E51F06">
        <w:trPr>
          <w:trHeight w:val="113"/>
        </w:trPr>
        <w:tc>
          <w:tcPr>
            <w:tcW w:w="431" w:type="dxa"/>
            <w:tcBorders>
              <w:top w:val="single" w:sz="6" w:space="0" w:color="000000"/>
            </w:tcBorders>
          </w:tcPr>
          <w:p w:rsidR="00E51F06" w:rsidRDefault="00E51F06">
            <w:pPr>
              <w:autoSpaceDE w:val="0"/>
              <w:autoSpaceDN w:val="0"/>
              <w:adjustRightInd w:val="0"/>
              <w:jc w:val="right"/>
              <w:rPr>
                <w:color w:val="000000"/>
                <w:sz w:val="14"/>
                <w:szCs w:val="18"/>
              </w:rPr>
            </w:pPr>
          </w:p>
        </w:tc>
        <w:tc>
          <w:tcPr>
            <w:tcW w:w="5077" w:type="dxa"/>
            <w:tcBorders>
              <w:top w:val="single" w:sz="6" w:space="0" w:color="000000"/>
            </w:tcBorders>
          </w:tcPr>
          <w:p w:rsidR="00E51F06" w:rsidRDefault="00E51F06">
            <w:pPr>
              <w:autoSpaceDE w:val="0"/>
              <w:autoSpaceDN w:val="0"/>
              <w:adjustRightInd w:val="0"/>
              <w:jc w:val="right"/>
              <w:rPr>
                <w:color w:val="000000"/>
                <w:sz w:val="14"/>
                <w:szCs w:val="18"/>
              </w:rPr>
            </w:pPr>
          </w:p>
        </w:tc>
        <w:tc>
          <w:tcPr>
            <w:tcW w:w="1259" w:type="dxa"/>
            <w:tcBorders>
              <w:top w:val="single" w:sz="6" w:space="0" w:color="000000"/>
            </w:tcBorders>
          </w:tcPr>
          <w:p w:rsidR="00E51F06" w:rsidRDefault="00E51F06">
            <w:pPr>
              <w:autoSpaceDE w:val="0"/>
              <w:autoSpaceDN w:val="0"/>
              <w:adjustRightInd w:val="0"/>
              <w:jc w:val="center"/>
              <w:rPr>
                <w:color w:val="000000"/>
                <w:sz w:val="14"/>
                <w:szCs w:val="18"/>
              </w:rPr>
            </w:pPr>
          </w:p>
        </w:tc>
        <w:tc>
          <w:tcPr>
            <w:tcW w:w="1183" w:type="dxa"/>
            <w:tcBorders>
              <w:top w:val="single" w:sz="6" w:space="0" w:color="000000"/>
            </w:tcBorders>
          </w:tcPr>
          <w:p w:rsidR="00E51F06" w:rsidRDefault="00E51F06">
            <w:pPr>
              <w:autoSpaceDE w:val="0"/>
              <w:autoSpaceDN w:val="0"/>
              <w:adjustRightInd w:val="0"/>
              <w:jc w:val="right"/>
              <w:rPr>
                <w:color w:val="000000"/>
                <w:sz w:val="14"/>
                <w:szCs w:val="18"/>
              </w:rPr>
            </w:pPr>
          </w:p>
        </w:tc>
        <w:tc>
          <w:tcPr>
            <w:tcW w:w="1260" w:type="dxa"/>
            <w:tcBorders>
              <w:top w:val="single" w:sz="6" w:space="0" w:color="000000"/>
            </w:tcBorders>
          </w:tcPr>
          <w:p w:rsidR="00E51F06" w:rsidRDefault="00E51F06">
            <w:pPr>
              <w:autoSpaceDE w:val="0"/>
              <w:autoSpaceDN w:val="0"/>
              <w:adjustRightInd w:val="0"/>
              <w:jc w:val="right"/>
              <w:rPr>
                <w:color w:val="000000"/>
                <w:sz w:val="14"/>
                <w:szCs w:val="18"/>
              </w:rPr>
            </w:pP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A.</w:t>
            </w:r>
          </w:p>
        </w:tc>
        <w:tc>
          <w:tcPr>
            <w:tcW w:w="5077" w:type="dxa"/>
            <w:vAlign w:val="bottom"/>
          </w:tcPr>
          <w:p w:rsidR="00E51F06" w:rsidRDefault="00675ACA">
            <w:pPr>
              <w:rPr>
                <w:rFonts w:eastAsia="Arial Unicode MS"/>
                <w:b/>
                <w:bCs/>
                <w:sz w:val="14"/>
                <w:szCs w:val="24"/>
              </w:rPr>
            </w:pPr>
            <w:r>
              <w:rPr>
                <w:b/>
                <w:bCs/>
                <w:sz w:val="14"/>
              </w:rPr>
              <w:t xml:space="preserve">CASH FLOWS </w:t>
            </w:r>
            <w:r>
              <w:rPr>
                <w:b/>
                <w:bCs/>
                <w:sz w:val="14"/>
              </w:rPr>
              <w:t>FROM BANKING OPERATIONS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autoSpaceDE w:val="0"/>
              <w:autoSpaceDN w:val="0"/>
              <w:adjustRightInd w:val="0"/>
              <w:jc w:val="center"/>
              <w:rPr>
                <w:color w:val="000000"/>
                <w:sz w:val="14"/>
                <w:szCs w:val="18"/>
              </w:rPr>
            </w:pPr>
          </w:p>
        </w:tc>
        <w:tc>
          <w:tcPr>
            <w:tcW w:w="1260" w:type="dxa"/>
          </w:tcPr>
          <w:p w:rsidR="00E51F06" w:rsidRDefault="00E51F06">
            <w:pPr>
              <w:autoSpaceDE w:val="0"/>
              <w:autoSpaceDN w:val="0"/>
              <w:adjustRightInd w:val="0"/>
              <w:jc w:val="center"/>
              <w:rPr>
                <w:color w:val="000000"/>
                <w:sz w:val="14"/>
                <w:szCs w:val="18"/>
              </w:rPr>
            </w:pPr>
          </w:p>
        </w:tc>
      </w:tr>
      <w:tr w:rsidR="00E51F06">
        <w:trPr>
          <w:trHeight w:val="113"/>
        </w:trPr>
        <w:tc>
          <w:tcPr>
            <w:tcW w:w="431" w:type="dxa"/>
          </w:tcPr>
          <w:p w:rsidR="00E51F06" w:rsidRDefault="00E51F06">
            <w:pPr>
              <w:autoSpaceDE w:val="0"/>
              <w:autoSpaceDN w:val="0"/>
              <w:adjustRightInd w:val="0"/>
              <w:jc w:val="right"/>
              <w:rPr>
                <w:b/>
                <w:bCs/>
                <w:color w:val="000000"/>
                <w:sz w:val="14"/>
                <w:szCs w:val="18"/>
              </w:rPr>
            </w:pPr>
          </w:p>
        </w:tc>
        <w:tc>
          <w:tcPr>
            <w:tcW w:w="5077" w:type="dxa"/>
            <w:vAlign w:val="bottom"/>
          </w:tcPr>
          <w:p w:rsidR="00E51F06" w:rsidRDefault="00675ACA">
            <w:pPr>
              <w:rPr>
                <w:rFonts w:eastAsia="Arial Unicode MS"/>
                <w:b/>
                <w:bCs/>
                <w:sz w:val="14"/>
                <w:szCs w:val="24"/>
              </w:rPr>
            </w:pPr>
            <w:r>
              <w:rPr>
                <w:b/>
                <w:bCs/>
                <w:sz w:val="14"/>
              </w:rPr>
              <w:t> </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autoSpaceDE w:val="0"/>
              <w:autoSpaceDN w:val="0"/>
              <w:adjustRightInd w:val="0"/>
              <w:jc w:val="center"/>
              <w:rPr>
                <w:color w:val="000000"/>
                <w:sz w:val="14"/>
                <w:szCs w:val="18"/>
              </w:rPr>
            </w:pPr>
          </w:p>
        </w:tc>
        <w:tc>
          <w:tcPr>
            <w:tcW w:w="1260" w:type="dxa"/>
          </w:tcPr>
          <w:p w:rsidR="00E51F06" w:rsidRDefault="00E51F06">
            <w:pPr>
              <w:autoSpaceDE w:val="0"/>
              <w:autoSpaceDN w:val="0"/>
              <w:adjustRightInd w:val="0"/>
              <w:jc w:val="center"/>
              <w:rPr>
                <w:color w:val="000000"/>
                <w:sz w:val="14"/>
                <w:szCs w:val="18"/>
              </w:rPr>
            </w:pP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1.1</w:t>
            </w:r>
          </w:p>
        </w:tc>
        <w:tc>
          <w:tcPr>
            <w:tcW w:w="5077" w:type="dxa"/>
            <w:vAlign w:val="bottom"/>
          </w:tcPr>
          <w:p w:rsidR="00E51F06" w:rsidRDefault="00675ACA">
            <w:pPr>
              <w:rPr>
                <w:rFonts w:eastAsia="Arial Unicode MS"/>
                <w:b/>
                <w:bCs/>
                <w:sz w:val="14"/>
                <w:szCs w:val="24"/>
              </w:rPr>
            </w:pPr>
            <w:r>
              <w:rPr>
                <w:b/>
                <w:bCs/>
                <w:sz w:val="14"/>
              </w:rPr>
              <w:t>Operating profit before changes in operating assets and liabilities(+)</w:t>
            </w:r>
          </w:p>
        </w:tc>
        <w:tc>
          <w:tcPr>
            <w:tcW w:w="1259" w:type="dxa"/>
          </w:tcPr>
          <w:p w:rsidR="00E51F06" w:rsidRDefault="00E51F06">
            <w:pPr>
              <w:autoSpaceDE w:val="0"/>
              <w:autoSpaceDN w:val="0"/>
              <w:adjustRightInd w:val="0"/>
              <w:jc w:val="center"/>
              <w:rPr>
                <w:b/>
                <w:bCs/>
                <w:color w:val="000000"/>
                <w:sz w:val="14"/>
                <w:szCs w:val="18"/>
              </w:rPr>
            </w:pPr>
          </w:p>
        </w:tc>
        <w:tc>
          <w:tcPr>
            <w:tcW w:w="1183"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38,988</w:t>
            </w:r>
          </w:p>
        </w:tc>
        <w:tc>
          <w:tcPr>
            <w:tcW w:w="1260"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960</w:t>
            </w:r>
          </w:p>
        </w:tc>
      </w:tr>
      <w:tr w:rsidR="00E51F06">
        <w:trPr>
          <w:trHeight w:val="113"/>
        </w:trPr>
        <w:tc>
          <w:tcPr>
            <w:tcW w:w="431" w:type="dxa"/>
          </w:tcPr>
          <w:p w:rsidR="00E51F06" w:rsidRDefault="00E51F06">
            <w:pPr>
              <w:autoSpaceDE w:val="0"/>
              <w:autoSpaceDN w:val="0"/>
              <w:adjustRightInd w:val="0"/>
              <w:jc w:val="right"/>
              <w:rPr>
                <w:b/>
                <w:bCs/>
                <w:color w:val="000000"/>
                <w:sz w:val="14"/>
                <w:szCs w:val="18"/>
              </w:rPr>
            </w:pPr>
          </w:p>
        </w:tc>
        <w:tc>
          <w:tcPr>
            <w:tcW w:w="5077" w:type="dxa"/>
            <w:vAlign w:val="bottom"/>
          </w:tcPr>
          <w:p w:rsidR="00E51F06" w:rsidRDefault="00675ACA">
            <w:pPr>
              <w:rPr>
                <w:rFonts w:eastAsia="Arial Unicode MS"/>
                <w:sz w:val="14"/>
                <w:szCs w:val="24"/>
              </w:rPr>
            </w:pPr>
            <w:r>
              <w:rPr>
                <w:sz w:val="14"/>
              </w:rPr>
              <w:t> </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tabs>
                <w:tab w:val="decimal" w:pos="1050"/>
              </w:tabs>
              <w:autoSpaceDE w:val="0"/>
              <w:autoSpaceDN w:val="0"/>
              <w:adjustRightInd w:val="0"/>
              <w:jc w:val="both"/>
              <w:rPr>
                <w:color w:val="000000"/>
                <w:sz w:val="14"/>
                <w:szCs w:val="18"/>
              </w:rPr>
            </w:pPr>
          </w:p>
        </w:tc>
        <w:tc>
          <w:tcPr>
            <w:tcW w:w="1260" w:type="dxa"/>
          </w:tcPr>
          <w:p w:rsidR="00E51F06" w:rsidRDefault="00E51F06">
            <w:pPr>
              <w:tabs>
                <w:tab w:val="decimal" w:pos="1050"/>
              </w:tabs>
              <w:autoSpaceDE w:val="0"/>
              <w:autoSpaceDN w:val="0"/>
              <w:adjustRightInd w:val="0"/>
              <w:jc w:val="both"/>
              <w:rPr>
                <w:color w:val="000000"/>
                <w:sz w:val="14"/>
                <w:szCs w:val="18"/>
              </w:rPr>
            </w:pP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1.1.1</w:t>
            </w:r>
          </w:p>
        </w:tc>
        <w:tc>
          <w:tcPr>
            <w:tcW w:w="5077" w:type="dxa"/>
            <w:vAlign w:val="bottom"/>
          </w:tcPr>
          <w:p w:rsidR="00E51F06" w:rsidRDefault="00675ACA">
            <w:pPr>
              <w:rPr>
                <w:rFonts w:eastAsia="Arial Unicode MS"/>
                <w:sz w:val="14"/>
                <w:szCs w:val="24"/>
              </w:rPr>
            </w:pPr>
            <w:r>
              <w:rPr>
                <w:sz w:val="14"/>
              </w:rPr>
              <w:t>Interest received(+)</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334,654</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559,544</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1.1.2</w:t>
            </w:r>
          </w:p>
        </w:tc>
        <w:tc>
          <w:tcPr>
            <w:tcW w:w="5077" w:type="dxa"/>
            <w:vAlign w:val="bottom"/>
          </w:tcPr>
          <w:p w:rsidR="00E51F06" w:rsidRDefault="00675ACA">
            <w:pPr>
              <w:rPr>
                <w:rFonts w:eastAsia="Arial Unicode MS"/>
                <w:sz w:val="14"/>
                <w:szCs w:val="24"/>
              </w:rPr>
            </w:pPr>
            <w:r>
              <w:rPr>
                <w:sz w:val="14"/>
              </w:rPr>
              <w:t>Interest paid(-)</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(175,999)</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(431,611)</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1.1.3</w:t>
            </w:r>
          </w:p>
        </w:tc>
        <w:tc>
          <w:tcPr>
            <w:tcW w:w="5077" w:type="dxa"/>
            <w:vAlign w:val="bottom"/>
          </w:tcPr>
          <w:p w:rsidR="00E51F06" w:rsidRDefault="00675ACA">
            <w:pPr>
              <w:rPr>
                <w:rFonts w:eastAsia="Arial Unicode MS"/>
                <w:sz w:val="14"/>
                <w:szCs w:val="24"/>
              </w:rPr>
            </w:pPr>
            <w:r>
              <w:rPr>
                <w:sz w:val="14"/>
              </w:rPr>
              <w:t>Dividend received(+)</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6,864</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30,220</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1.1.4</w:t>
            </w:r>
          </w:p>
        </w:tc>
        <w:tc>
          <w:tcPr>
            <w:tcW w:w="5077" w:type="dxa"/>
            <w:vAlign w:val="bottom"/>
          </w:tcPr>
          <w:p w:rsidR="00E51F06" w:rsidRDefault="00675ACA">
            <w:pPr>
              <w:rPr>
                <w:rFonts w:eastAsia="Arial Unicode MS"/>
                <w:sz w:val="14"/>
                <w:szCs w:val="24"/>
              </w:rPr>
            </w:pPr>
            <w:r>
              <w:rPr>
                <w:sz w:val="14"/>
              </w:rPr>
              <w:t>Fees and commissions received(+)</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29,038</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29,684</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1.1.5</w:t>
            </w:r>
          </w:p>
        </w:tc>
        <w:tc>
          <w:tcPr>
            <w:tcW w:w="5077" w:type="dxa"/>
            <w:vAlign w:val="bottom"/>
          </w:tcPr>
          <w:p w:rsidR="00E51F06" w:rsidRDefault="00675ACA">
            <w:pPr>
              <w:rPr>
                <w:rFonts w:eastAsia="Arial Unicode MS"/>
                <w:sz w:val="14"/>
                <w:szCs w:val="24"/>
              </w:rPr>
            </w:pPr>
            <w:r>
              <w:rPr>
                <w:sz w:val="14"/>
              </w:rPr>
              <w:t>Other income(+)</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30,176</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31,963</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1.1.6</w:t>
            </w:r>
          </w:p>
        </w:tc>
        <w:tc>
          <w:tcPr>
            <w:tcW w:w="5077" w:type="dxa"/>
            <w:vAlign w:val="bottom"/>
          </w:tcPr>
          <w:p w:rsidR="00E51F06" w:rsidRDefault="00675ACA">
            <w:pPr>
              <w:rPr>
                <w:rFonts w:eastAsia="Arial Unicode MS"/>
                <w:sz w:val="14"/>
                <w:szCs w:val="24"/>
              </w:rPr>
            </w:pPr>
            <w:r>
              <w:rPr>
                <w:sz w:val="14"/>
              </w:rPr>
              <w:t>Collections from previously written off loans and other receivables(+)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564</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492</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1.1.7</w:t>
            </w:r>
          </w:p>
        </w:tc>
        <w:tc>
          <w:tcPr>
            <w:tcW w:w="5077" w:type="dxa"/>
            <w:vAlign w:val="bottom"/>
          </w:tcPr>
          <w:p w:rsidR="00E51F06" w:rsidRDefault="00675ACA">
            <w:pPr>
              <w:rPr>
                <w:rFonts w:eastAsia="Arial Unicode MS"/>
                <w:sz w:val="14"/>
                <w:szCs w:val="24"/>
              </w:rPr>
            </w:pPr>
            <w:r>
              <w:rPr>
                <w:sz w:val="14"/>
              </w:rPr>
              <w:t>Payments to personnel and service suppliers(-)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(44,360)</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(44,7</w:t>
            </w:r>
            <w:r>
              <w:rPr>
                <w:color w:val="000000"/>
                <w:sz w:val="14"/>
                <w:szCs w:val="18"/>
              </w:rPr>
              <w:t>59)</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1.1.8</w:t>
            </w:r>
          </w:p>
        </w:tc>
        <w:tc>
          <w:tcPr>
            <w:tcW w:w="5077" w:type="dxa"/>
            <w:vAlign w:val="bottom"/>
          </w:tcPr>
          <w:p w:rsidR="00E51F06" w:rsidRDefault="00675ACA">
            <w:pPr>
              <w:rPr>
                <w:rFonts w:eastAsia="Arial Unicode MS"/>
                <w:sz w:val="14"/>
                <w:szCs w:val="24"/>
              </w:rPr>
            </w:pPr>
            <w:r>
              <w:rPr>
                <w:sz w:val="14"/>
              </w:rPr>
              <w:t>Taxes paid(-)</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(29,279)</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(23,983)</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1.1.9</w:t>
            </w:r>
          </w:p>
        </w:tc>
        <w:tc>
          <w:tcPr>
            <w:tcW w:w="5077" w:type="dxa"/>
          </w:tcPr>
          <w:p w:rsidR="00E51F06" w:rsidRDefault="00675ACA">
            <w:pPr>
              <w:autoSpaceDE w:val="0"/>
              <w:autoSpaceDN w:val="0"/>
              <w:adjustRightInd w:val="0"/>
              <w:rPr>
                <w:color w:val="000000"/>
                <w:sz w:val="14"/>
                <w:szCs w:val="18"/>
              </w:rPr>
            </w:pPr>
            <w:r>
              <w:rPr>
                <w:color w:val="000000"/>
                <w:sz w:val="14"/>
                <w:szCs w:val="18"/>
              </w:rPr>
              <w:t>Other</w:t>
            </w:r>
          </w:p>
        </w:tc>
        <w:tc>
          <w:tcPr>
            <w:tcW w:w="1259" w:type="dxa"/>
          </w:tcPr>
          <w:p w:rsidR="00E51F06" w:rsidRDefault="00675ACA">
            <w:pPr>
              <w:autoSpaceDE w:val="0"/>
              <w:autoSpaceDN w:val="0"/>
              <w:adjustRightInd w:val="0"/>
              <w:jc w:val="center"/>
              <w:rPr>
                <w:color w:val="000000"/>
                <w:sz w:val="14"/>
                <w:szCs w:val="18"/>
              </w:rPr>
            </w:pPr>
            <w:r>
              <w:rPr>
                <w:color w:val="000000"/>
                <w:sz w:val="14"/>
                <w:szCs w:val="18"/>
              </w:rPr>
              <w:t>IX-1</w:t>
            </w: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(112,670)</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(150,590)</w:t>
            </w:r>
          </w:p>
        </w:tc>
      </w:tr>
      <w:tr w:rsidR="00E51F06">
        <w:trPr>
          <w:trHeight w:val="113"/>
        </w:trPr>
        <w:tc>
          <w:tcPr>
            <w:tcW w:w="431" w:type="dxa"/>
          </w:tcPr>
          <w:p w:rsidR="00E51F06" w:rsidRDefault="00E51F06">
            <w:pPr>
              <w:autoSpaceDE w:val="0"/>
              <w:autoSpaceDN w:val="0"/>
              <w:adjustRightInd w:val="0"/>
              <w:jc w:val="right"/>
              <w:rPr>
                <w:b/>
                <w:bCs/>
                <w:color w:val="000000"/>
                <w:sz w:val="14"/>
                <w:szCs w:val="18"/>
              </w:rPr>
            </w:pPr>
          </w:p>
        </w:tc>
        <w:tc>
          <w:tcPr>
            <w:tcW w:w="5077" w:type="dxa"/>
          </w:tcPr>
          <w:p w:rsidR="00E51F06" w:rsidRDefault="00E51F06">
            <w:pPr>
              <w:autoSpaceDE w:val="0"/>
              <w:autoSpaceDN w:val="0"/>
              <w:adjustRightInd w:val="0"/>
              <w:jc w:val="right"/>
              <w:rPr>
                <w:color w:val="000000"/>
                <w:sz w:val="14"/>
                <w:szCs w:val="18"/>
              </w:rPr>
            </w:pP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tabs>
                <w:tab w:val="decimal" w:pos="1050"/>
              </w:tabs>
              <w:autoSpaceDE w:val="0"/>
              <w:autoSpaceDN w:val="0"/>
              <w:adjustRightInd w:val="0"/>
              <w:jc w:val="both"/>
              <w:rPr>
                <w:color w:val="000000"/>
                <w:sz w:val="14"/>
                <w:szCs w:val="18"/>
              </w:rPr>
            </w:pPr>
          </w:p>
        </w:tc>
        <w:tc>
          <w:tcPr>
            <w:tcW w:w="1260" w:type="dxa"/>
          </w:tcPr>
          <w:p w:rsidR="00E51F06" w:rsidRDefault="00E51F06">
            <w:pPr>
              <w:tabs>
                <w:tab w:val="decimal" w:pos="1050"/>
              </w:tabs>
              <w:autoSpaceDE w:val="0"/>
              <w:autoSpaceDN w:val="0"/>
              <w:adjustRightInd w:val="0"/>
              <w:jc w:val="both"/>
              <w:rPr>
                <w:color w:val="000000"/>
                <w:sz w:val="14"/>
                <w:szCs w:val="18"/>
              </w:rPr>
            </w:pP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1.2</w:t>
            </w:r>
          </w:p>
        </w:tc>
        <w:tc>
          <w:tcPr>
            <w:tcW w:w="5077" w:type="dxa"/>
            <w:vAlign w:val="bottom"/>
          </w:tcPr>
          <w:p w:rsidR="00E51F06" w:rsidRDefault="00675ACA">
            <w:pPr>
              <w:rPr>
                <w:rFonts w:eastAsia="Arial Unicode MS"/>
                <w:b/>
                <w:bCs/>
                <w:sz w:val="14"/>
                <w:szCs w:val="24"/>
              </w:rPr>
            </w:pPr>
            <w:r>
              <w:rPr>
                <w:b/>
                <w:bCs/>
                <w:sz w:val="14"/>
              </w:rPr>
              <w:t>Changes in operating assets and liabilities</w:t>
            </w:r>
          </w:p>
        </w:tc>
        <w:tc>
          <w:tcPr>
            <w:tcW w:w="1259" w:type="dxa"/>
          </w:tcPr>
          <w:p w:rsidR="00E51F06" w:rsidRDefault="00E51F06">
            <w:pPr>
              <w:autoSpaceDE w:val="0"/>
              <w:autoSpaceDN w:val="0"/>
              <w:adjustRightInd w:val="0"/>
              <w:jc w:val="center"/>
              <w:rPr>
                <w:b/>
                <w:bCs/>
                <w:color w:val="000000"/>
                <w:sz w:val="14"/>
                <w:szCs w:val="18"/>
              </w:rPr>
            </w:pPr>
          </w:p>
        </w:tc>
        <w:tc>
          <w:tcPr>
            <w:tcW w:w="1183"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(109,525)</w:t>
            </w:r>
          </w:p>
        </w:tc>
        <w:tc>
          <w:tcPr>
            <w:tcW w:w="1260"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(389,744</w:t>
            </w:r>
            <w:r>
              <w:rPr>
                <w:color w:val="000000"/>
                <w:sz w:val="14"/>
                <w:szCs w:val="18"/>
              </w:rPr>
              <w:t>)</w:t>
            </w:r>
          </w:p>
        </w:tc>
      </w:tr>
      <w:tr w:rsidR="00E51F06">
        <w:trPr>
          <w:trHeight w:val="113"/>
        </w:trPr>
        <w:tc>
          <w:tcPr>
            <w:tcW w:w="431" w:type="dxa"/>
          </w:tcPr>
          <w:p w:rsidR="00E51F06" w:rsidRDefault="00E51F06">
            <w:pPr>
              <w:autoSpaceDE w:val="0"/>
              <w:autoSpaceDN w:val="0"/>
              <w:adjustRightInd w:val="0"/>
              <w:jc w:val="right"/>
              <w:rPr>
                <w:color w:val="000000"/>
                <w:sz w:val="14"/>
                <w:szCs w:val="18"/>
              </w:rPr>
            </w:pPr>
          </w:p>
        </w:tc>
        <w:tc>
          <w:tcPr>
            <w:tcW w:w="5077" w:type="dxa"/>
            <w:vAlign w:val="bottom"/>
          </w:tcPr>
          <w:p w:rsidR="00E51F06" w:rsidRDefault="00675ACA">
            <w:pPr>
              <w:rPr>
                <w:rFonts w:eastAsia="Arial Unicode MS"/>
                <w:sz w:val="14"/>
                <w:szCs w:val="24"/>
              </w:rPr>
            </w:pPr>
            <w:r>
              <w:rPr>
                <w:sz w:val="14"/>
              </w:rPr>
              <w:t> </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tabs>
                <w:tab w:val="decimal" w:pos="1050"/>
              </w:tabs>
              <w:autoSpaceDE w:val="0"/>
              <w:autoSpaceDN w:val="0"/>
              <w:adjustRightInd w:val="0"/>
              <w:jc w:val="both"/>
              <w:rPr>
                <w:color w:val="000000"/>
                <w:sz w:val="14"/>
                <w:szCs w:val="18"/>
              </w:rPr>
            </w:pPr>
          </w:p>
        </w:tc>
        <w:tc>
          <w:tcPr>
            <w:tcW w:w="1260" w:type="dxa"/>
          </w:tcPr>
          <w:p w:rsidR="00E51F06" w:rsidRDefault="00E51F06">
            <w:pPr>
              <w:tabs>
                <w:tab w:val="decimal" w:pos="1050"/>
              </w:tabs>
              <w:autoSpaceDE w:val="0"/>
              <w:autoSpaceDN w:val="0"/>
              <w:adjustRightInd w:val="0"/>
              <w:jc w:val="both"/>
              <w:rPr>
                <w:color w:val="000000"/>
                <w:sz w:val="14"/>
                <w:szCs w:val="18"/>
              </w:rPr>
            </w:pP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1.2.1</w:t>
            </w:r>
          </w:p>
        </w:tc>
        <w:tc>
          <w:tcPr>
            <w:tcW w:w="5077" w:type="dxa"/>
            <w:vAlign w:val="bottom"/>
          </w:tcPr>
          <w:p w:rsidR="00E51F06" w:rsidRDefault="00675ACA">
            <w:pPr>
              <w:rPr>
                <w:rFonts w:eastAsia="Arial Unicode MS"/>
                <w:sz w:val="14"/>
                <w:szCs w:val="24"/>
              </w:rPr>
            </w:pPr>
            <w:r>
              <w:rPr>
                <w:sz w:val="14"/>
              </w:rPr>
              <w:t>Net (increase) decrease in trading securities(+/-)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(15,699)</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(3,106)</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1.2.2</w:t>
            </w:r>
          </w:p>
        </w:tc>
        <w:tc>
          <w:tcPr>
            <w:tcW w:w="5077" w:type="dxa"/>
            <w:vAlign w:val="bottom"/>
          </w:tcPr>
          <w:p w:rsidR="00E51F06" w:rsidRDefault="00675ACA">
            <w:pPr>
              <w:rPr>
                <w:rFonts w:eastAsia="Arial Unicode MS"/>
                <w:sz w:val="14"/>
                <w:szCs w:val="24"/>
              </w:rPr>
            </w:pPr>
            <w:r>
              <w:rPr>
                <w:sz w:val="14"/>
              </w:rPr>
              <w:t>Net (inc</w:t>
            </w:r>
            <w:r>
              <w:rPr>
                <w:sz w:val="14"/>
              </w:rPr>
              <w:t>rease) decrease in due from banks and other financial institutions(+/-)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(132,625)</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1.2.3</w:t>
            </w:r>
          </w:p>
        </w:tc>
        <w:tc>
          <w:tcPr>
            <w:tcW w:w="5077" w:type="dxa"/>
            <w:vAlign w:val="bottom"/>
          </w:tcPr>
          <w:p w:rsidR="00E51F06" w:rsidRDefault="00675ACA">
            <w:pPr>
              <w:rPr>
                <w:rFonts w:eastAsia="Arial Unicode MS"/>
                <w:sz w:val="14"/>
                <w:szCs w:val="24"/>
              </w:rPr>
            </w:pPr>
            <w:r>
              <w:rPr>
                <w:sz w:val="14"/>
              </w:rPr>
              <w:t>Net (increase) decrease decrease in loans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(216,559)</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(4,710)</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1.2.4</w:t>
            </w:r>
          </w:p>
        </w:tc>
        <w:tc>
          <w:tcPr>
            <w:tcW w:w="5077" w:type="dxa"/>
            <w:vAlign w:val="bottom"/>
          </w:tcPr>
          <w:p w:rsidR="00E51F06" w:rsidRDefault="00675ACA">
            <w:pPr>
              <w:rPr>
                <w:rFonts w:eastAsia="Arial Unicode MS"/>
                <w:sz w:val="14"/>
                <w:szCs w:val="24"/>
              </w:rPr>
            </w:pPr>
            <w:r>
              <w:rPr>
                <w:sz w:val="14"/>
              </w:rPr>
              <w:t>Net (increase) decrease in other assets(+/-)</w:t>
            </w:r>
          </w:p>
        </w:tc>
        <w:tc>
          <w:tcPr>
            <w:tcW w:w="1259" w:type="dxa"/>
          </w:tcPr>
          <w:p w:rsidR="00E51F06" w:rsidRDefault="00675ACA">
            <w:pPr>
              <w:autoSpaceDE w:val="0"/>
              <w:autoSpaceDN w:val="0"/>
              <w:adjustRightInd w:val="0"/>
              <w:jc w:val="center"/>
              <w:rPr>
                <w:color w:val="000000"/>
                <w:sz w:val="14"/>
                <w:szCs w:val="18"/>
              </w:rPr>
            </w:pPr>
            <w:r>
              <w:rPr>
                <w:color w:val="000000"/>
                <w:sz w:val="14"/>
                <w:szCs w:val="18"/>
              </w:rPr>
              <w:t>IX-1</w:t>
            </w: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(1,245)</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(29,737)</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1.2.5</w:t>
            </w:r>
          </w:p>
        </w:tc>
        <w:tc>
          <w:tcPr>
            <w:tcW w:w="5077" w:type="dxa"/>
            <w:vAlign w:val="bottom"/>
          </w:tcPr>
          <w:p w:rsidR="00E51F06" w:rsidRDefault="00675ACA">
            <w:pPr>
              <w:rPr>
                <w:rFonts w:eastAsia="Arial Unicode MS"/>
                <w:sz w:val="14"/>
                <w:szCs w:val="24"/>
              </w:rPr>
            </w:pPr>
            <w:r>
              <w:rPr>
                <w:sz w:val="14"/>
              </w:rPr>
              <w:t>Net increase (decrease</w:t>
            </w:r>
            <w:r>
              <w:rPr>
                <w:sz w:val="14"/>
              </w:rPr>
              <w:t>) in bank deposits(+/-)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59,145</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(90,729)</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1.2.6</w:t>
            </w:r>
          </w:p>
        </w:tc>
        <w:tc>
          <w:tcPr>
            <w:tcW w:w="5077" w:type="dxa"/>
            <w:vAlign w:val="bottom"/>
          </w:tcPr>
          <w:p w:rsidR="00E51F06" w:rsidRDefault="00675ACA">
            <w:pPr>
              <w:rPr>
                <w:rFonts w:eastAsia="Arial Unicode MS"/>
                <w:sz w:val="14"/>
                <w:szCs w:val="24"/>
              </w:rPr>
            </w:pPr>
            <w:r>
              <w:rPr>
                <w:sz w:val="14"/>
              </w:rPr>
              <w:t>Net increase (decrease) in other deposits(+/-)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263,517</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389,759</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1.2.7</w:t>
            </w:r>
          </w:p>
        </w:tc>
        <w:tc>
          <w:tcPr>
            <w:tcW w:w="5077" w:type="dxa"/>
            <w:vAlign w:val="bottom"/>
          </w:tcPr>
          <w:p w:rsidR="00E51F06" w:rsidRDefault="00675ACA">
            <w:pPr>
              <w:rPr>
                <w:rFonts w:eastAsia="Arial Unicode MS"/>
                <w:sz w:val="14"/>
                <w:szCs w:val="24"/>
              </w:rPr>
            </w:pPr>
            <w:r>
              <w:rPr>
                <w:sz w:val="14"/>
              </w:rPr>
              <w:t>Net increase (decrease) in funds borrowed(+/-)</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(56,380)</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(659,161)</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1.2.8</w:t>
            </w:r>
          </w:p>
        </w:tc>
        <w:tc>
          <w:tcPr>
            <w:tcW w:w="5077" w:type="dxa"/>
            <w:vAlign w:val="bottom"/>
          </w:tcPr>
          <w:p w:rsidR="00E51F06" w:rsidRDefault="00675ACA">
            <w:pPr>
              <w:rPr>
                <w:rFonts w:eastAsia="Arial Unicode MS"/>
                <w:sz w:val="14"/>
                <w:szCs w:val="24"/>
              </w:rPr>
            </w:pPr>
            <w:r>
              <w:rPr>
                <w:sz w:val="14"/>
              </w:rPr>
              <w:t>Net increase (decrease) in matured payables(+/-)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1.2.9</w:t>
            </w:r>
          </w:p>
        </w:tc>
        <w:tc>
          <w:tcPr>
            <w:tcW w:w="5077" w:type="dxa"/>
            <w:vAlign w:val="bottom"/>
          </w:tcPr>
          <w:p w:rsidR="00E51F06" w:rsidRDefault="00675ACA">
            <w:pPr>
              <w:rPr>
                <w:rFonts w:eastAsia="Arial Unicode MS"/>
                <w:sz w:val="14"/>
                <w:szCs w:val="24"/>
              </w:rPr>
            </w:pPr>
            <w:r>
              <w:rPr>
                <w:sz w:val="14"/>
              </w:rPr>
              <w:t>Ne</w:t>
            </w:r>
            <w:r>
              <w:rPr>
                <w:sz w:val="14"/>
              </w:rPr>
              <w:t>t increase (decrease) in other liabilities(+/-)</w:t>
            </w:r>
          </w:p>
        </w:tc>
        <w:tc>
          <w:tcPr>
            <w:tcW w:w="1259" w:type="dxa"/>
          </w:tcPr>
          <w:p w:rsidR="00E51F06" w:rsidRDefault="00675ACA">
            <w:pPr>
              <w:autoSpaceDE w:val="0"/>
              <w:autoSpaceDN w:val="0"/>
              <w:adjustRightInd w:val="0"/>
              <w:jc w:val="center"/>
              <w:rPr>
                <w:color w:val="000000"/>
                <w:sz w:val="14"/>
                <w:szCs w:val="18"/>
              </w:rPr>
            </w:pPr>
            <w:r>
              <w:rPr>
                <w:color w:val="000000"/>
                <w:sz w:val="14"/>
                <w:szCs w:val="18"/>
              </w:rPr>
              <w:t>IX-1</w:t>
            </w: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(9,679)</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7,940</w:t>
            </w:r>
          </w:p>
        </w:tc>
      </w:tr>
      <w:tr w:rsidR="00E51F06">
        <w:trPr>
          <w:trHeight w:val="113"/>
        </w:trPr>
        <w:tc>
          <w:tcPr>
            <w:tcW w:w="431" w:type="dxa"/>
          </w:tcPr>
          <w:p w:rsidR="00E51F06" w:rsidRDefault="00E51F06">
            <w:pPr>
              <w:autoSpaceDE w:val="0"/>
              <w:autoSpaceDN w:val="0"/>
              <w:adjustRightInd w:val="0"/>
              <w:jc w:val="right"/>
              <w:rPr>
                <w:b/>
                <w:bCs/>
                <w:color w:val="000000"/>
                <w:sz w:val="14"/>
                <w:szCs w:val="18"/>
              </w:rPr>
            </w:pPr>
          </w:p>
        </w:tc>
        <w:tc>
          <w:tcPr>
            <w:tcW w:w="5077" w:type="dxa"/>
            <w:vAlign w:val="bottom"/>
          </w:tcPr>
          <w:p w:rsidR="00E51F06" w:rsidRDefault="00675ACA">
            <w:pPr>
              <w:rPr>
                <w:rFonts w:eastAsia="Arial Unicode MS"/>
                <w:sz w:val="14"/>
                <w:szCs w:val="24"/>
              </w:rPr>
            </w:pPr>
            <w:r>
              <w:rPr>
                <w:sz w:val="14"/>
              </w:rPr>
              <w:t> </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tabs>
                <w:tab w:val="decimal" w:pos="1050"/>
              </w:tabs>
              <w:autoSpaceDE w:val="0"/>
              <w:autoSpaceDN w:val="0"/>
              <w:adjustRightInd w:val="0"/>
              <w:jc w:val="both"/>
              <w:rPr>
                <w:color w:val="000000"/>
                <w:sz w:val="14"/>
                <w:szCs w:val="18"/>
              </w:rPr>
            </w:pPr>
          </w:p>
        </w:tc>
        <w:tc>
          <w:tcPr>
            <w:tcW w:w="1260" w:type="dxa"/>
          </w:tcPr>
          <w:p w:rsidR="00E51F06" w:rsidRDefault="00E51F06">
            <w:pPr>
              <w:tabs>
                <w:tab w:val="decimal" w:pos="1050"/>
              </w:tabs>
              <w:autoSpaceDE w:val="0"/>
              <w:autoSpaceDN w:val="0"/>
              <w:adjustRightInd w:val="0"/>
              <w:jc w:val="both"/>
              <w:rPr>
                <w:color w:val="000000"/>
                <w:sz w:val="14"/>
                <w:szCs w:val="18"/>
              </w:rPr>
            </w:pP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I.</w:t>
            </w:r>
          </w:p>
        </w:tc>
        <w:tc>
          <w:tcPr>
            <w:tcW w:w="5077" w:type="dxa"/>
            <w:vAlign w:val="bottom"/>
          </w:tcPr>
          <w:p w:rsidR="00E51F06" w:rsidRDefault="00675ACA">
            <w:pPr>
              <w:rPr>
                <w:rFonts w:eastAsia="Arial Unicode MS"/>
                <w:b/>
                <w:bCs/>
                <w:sz w:val="14"/>
                <w:szCs w:val="24"/>
              </w:rPr>
            </w:pPr>
            <w:r>
              <w:rPr>
                <w:b/>
                <w:bCs/>
                <w:sz w:val="14"/>
              </w:rPr>
              <w:t>Net cash provided from banking operations(+/-)</w:t>
            </w:r>
          </w:p>
        </w:tc>
        <w:tc>
          <w:tcPr>
            <w:tcW w:w="1259" w:type="dxa"/>
          </w:tcPr>
          <w:p w:rsidR="00E51F06" w:rsidRDefault="00E51F06">
            <w:pPr>
              <w:autoSpaceDE w:val="0"/>
              <w:autoSpaceDN w:val="0"/>
              <w:adjustRightInd w:val="0"/>
              <w:jc w:val="center"/>
              <w:rPr>
                <w:b/>
                <w:bCs/>
                <w:color w:val="000000"/>
                <w:sz w:val="14"/>
                <w:szCs w:val="18"/>
              </w:rPr>
            </w:pPr>
          </w:p>
        </w:tc>
        <w:tc>
          <w:tcPr>
            <w:tcW w:w="1183"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(70,537)</w:t>
            </w:r>
          </w:p>
        </w:tc>
        <w:tc>
          <w:tcPr>
            <w:tcW w:w="1260"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(388,784)</w:t>
            </w:r>
          </w:p>
        </w:tc>
      </w:tr>
      <w:tr w:rsidR="00E51F06">
        <w:trPr>
          <w:trHeight w:val="113"/>
        </w:trPr>
        <w:tc>
          <w:tcPr>
            <w:tcW w:w="431" w:type="dxa"/>
          </w:tcPr>
          <w:p w:rsidR="00E51F06" w:rsidRDefault="00E51F06">
            <w:pPr>
              <w:autoSpaceDE w:val="0"/>
              <w:autoSpaceDN w:val="0"/>
              <w:adjustRightInd w:val="0"/>
              <w:jc w:val="right"/>
              <w:rPr>
                <w:b/>
                <w:bCs/>
                <w:color w:val="000000"/>
                <w:sz w:val="14"/>
                <w:szCs w:val="18"/>
              </w:rPr>
            </w:pPr>
          </w:p>
        </w:tc>
        <w:tc>
          <w:tcPr>
            <w:tcW w:w="5077" w:type="dxa"/>
            <w:vAlign w:val="bottom"/>
          </w:tcPr>
          <w:p w:rsidR="00E51F06" w:rsidRDefault="00675ACA">
            <w:pPr>
              <w:rPr>
                <w:rFonts w:eastAsia="Arial Unicode MS"/>
                <w:b/>
                <w:bCs/>
                <w:sz w:val="14"/>
                <w:szCs w:val="24"/>
              </w:rPr>
            </w:pPr>
            <w:r>
              <w:rPr>
                <w:b/>
                <w:bCs/>
                <w:sz w:val="14"/>
              </w:rPr>
              <w:t> </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tabs>
                <w:tab w:val="decimal" w:pos="1050"/>
              </w:tabs>
              <w:autoSpaceDE w:val="0"/>
              <w:autoSpaceDN w:val="0"/>
              <w:adjustRightInd w:val="0"/>
              <w:jc w:val="both"/>
              <w:rPr>
                <w:color w:val="000000"/>
                <w:sz w:val="14"/>
                <w:szCs w:val="18"/>
              </w:rPr>
            </w:pPr>
          </w:p>
        </w:tc>
        <w:tc>
          <w:tcPr>
            <w:tcW w:w="1260" w:type="dxa"/>
          </w:tcPr>
          <w:p w:rsidR="00E51F06" w:rsidRDefault="00E51F06">
            <w:pPr>
              <w:tabs>
                <w:tab w:val="decimal" w:pos="1050"/>
              </w:tabs>
              <w:autoSpaceDE w:val="0"/>
              <w:autoSpaceDN w:val="0"/>
              <w:adjustRightInd w:val="0"/>
              <w:jc w:val="both"/>
              <w:rPr>
                <w:color w:val="000000"/>
                <w:sz w:val="14"/>
                <w:szCs w:val="18"/>
              </w:rPr>
            </w:pP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B.</w:t>
            </w:r>
          </w:p>
        </w:tc>
        <w:tc>
          <w:tcPr>
            <w:tcW w:w="5077" w:type="dxa"/>
            <w:vAlign w:val="bottom"/>
          </w:tcPr>
          <w:p w:rsidR="00E51F06" w:rsidRDefault="00675ACA">
            <w:pPr>
              <w:rPr>
                <w:rFonts w:eastAsia="Arial Unicode MS"/>
                <w:b/>
                <w:bCs/>
                <w:sz w:val="14"/>
                <w:szCs w:val="24"/>
              </w:rPr>
            </w:pPr>
            <w:r>
              <w:rPr>
                <w:b/>
                <w:bCs/>
                <w:sz w:val="14"/>
              </w:rPr>
              <w:t>CASH FLOWS FROM INVESTING ACTIVITIES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tabs>
                <w:tab w:val="decimal" w:pos="1050"/>
              </w:tabs>
              <w:autoSpaceDE w:val="0"/>
              <w:autoSpaceDN w:val="0"/>
              <w:adjustRightInd w:val="0"/>
              <w:jc w:val="both"/>
              <w:rPr>
                <w:color w:val="000000"/>
                <w:sz w:val="14"/>
                <w:szCs w:val="18"/>
              </w:rPr>
            </w:pPr>
          </w:p>
        </w:tc>
        <w:tc>
          <w:tcPr>
            <w:tcW w:w="1260" w:type="dxa"/>
          </w:tcPr>
          <w:p w:rsidR="00E51F06" w:rsidRDefault="00E51F06">
            <w:pPr>
              <w:tabs>
                <w:tab w:val="decimal" w:pos="1050"/>
              </w:tabs>
              <w:autoSpaceDE w:val="0"/>
              <w:autoSpaceDN w:val="0"/>
              <w:adjustRightInd w:val="0"/>
              <w:jc w:val="both"/>
              <w:rPr>
                <w:color w:val="000000"/>
                <w:sz w:val="14"/>
                <w:szCs w:val="18"/>
              </w:rPr>
            </w:pPr>
          </w:p>
        </w:tc>
      </w:tr>
      <w:tr w:rsidR="00E51F06">
        <w:trPr>
          <w:trHeight w:val="113"/>
        </w:trPr>
        <w:tc>
          <w:tcPr>
            <w:tcW w:w="431" w:type="dxa"/>
          </w:tcPr>
          <w:p w:rsidR="00E51F06" w:rsidRDefault="00E51F06">
            <w:pPr>
              <w:autoSpaceDE w:val="0"/>
              <w:autoSpaceDN w:val="0"/>
              <w:adjustRightInd w:val="0"/>
              <w:jc w:val="right"/>
              <w:rPr>
                <w:color w:val="000000"/>
                <w:sz w:val="14"/>
                <w:szCs w:val="18"/>
              </w:rPr>
            </w:pPr>
          </w:p>
        </w:tc>
        <w:tc>
          <w:tcPr>
            <w:tcW w:w="5077" w:type="dxa"/>
            <w:vAlign w:val="bottom"/>
          </w:tcPr>
          <w:p w:rsidR="00E51F06" w:rsidRDefault="00675ACA">
            <w:pPr>
              <w:rPr>
                <w:rFonts w:eastAsia="Arial Unicode MS"/>
                <w:b/>
                <w:bCs/>
                <w:sz w:val="14"/>
                <w:szCs w:val="24"/>
              </w:rPr>
            </w:pPr>
            <w:r>
              <w:rPr>
                <w:b/>
                <w:bCs/>
                <w:sz w:val="14"/>
              </w:rPr>
              <w:t> </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tabs>
                <w:tab w:val="decimal" w:pos="1050"/>
              </w:tabs>
              <w:autoSpaceDE w:val="0"/>
              <w:autoSpaceDN w:val="0"/>
              <w:adjustRightInd w:val="0"/>
              <w:jc w:val="both"/>
              <w:rPr>
                <w:color w:val="000000"/>
                <w:sz w:val="14"/>
                <w:szCs w:val="18"/>
              </w:rPr>
            </w:pPr>
          </w:p>
        </w:tc>
        <w:tc>
          <w:tcPr>
            <w:tcW w:w="1260" w:type="dxa"/>
          </w:tcPr>
          <w:p w:rsidR="00E51F06" w:rsidRDefault="00E51F06">
            <w:pPr>
              <w:tabs>
                <w:tab w:val="decimal" w:pos="1050"/>
              </w:tabs>
              <w:autoSpaceDE w:val="0"/>
              <w:autoSpaceDN w:val="0"/>
              <w:adjustRightInd w:val="0"/>
              <w:jc w:val="both"/>
              <w:rPr>
                <w:color w:val="000000"/>
                <w:sz w:val="14"/>
                <w:szCs w:val="18"/>
              </w:rPr>
            </w:pP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II.</w:t>
            </w:r>
          </w:p>
        </w:tc>
        <w:tc>
          <w:tcPr>
            <w:tcW w:w="5077" w:type="dxa"/>
            <w:vAlign w:val="bottom"/>
          </w:tcPr>
          <w:p w:rsidR="00E51F06" w:rsidRDefault="00675ACA">
            <w:pPr>
              <w:rPr>
                <w:rFonts w:eastAsia="Arial Unicode MS"/>
                <w:b/>
                <w:bCs/>
                <w:sz w:val="14"/>
                <w:szCs w:val="24"/>
              </w:rPr>
            </w:pPr>
            <w:r>
              <w:rPr>
                <w:b/>
                <w:bCs/>
                <w:sz w:val="14"/>
              </w:rPr>
              <w:t>Net cash provided from investing activities(+/-)</w:t>
            </w:r>
          </w:p>
        </w:tc>
        <w:tc>
          <w:tcPr>
            <w:tcW w:w="1259" w:type="dxa"/>
          </w:tcPr>
          <w:p w:rsidR="00E51F06" w:rsidRDefault="00E51F06">
            <w:pPr>
              <w:autoSpaceDE w:val="0"/>
              <w:autoSpaceDN w:val="0"/>
              <w:adjustRightInd w:val="0"/>
              <w:jc w:val="center"/>
              <w:rPr>
                <w:b/>
                <w:bCs/>
                <w:color w:val="000000"/>
                <w:sz w:val="14"/>
                <w:szCs w:val="18"/>
              </w:rPr>
            </w:pPr>
          </w:p>
        </w:tc>
        <w:tc>
          <w:tcPr>
            <w:tcW w:w="1183"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10,039</w:t>
            </w:r>
          </w:p>
        </w:tc>
        <w:tc>
          <w:tcPr>
            <w:tcW w:w="1260"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337,661</w:t>
            </w:r>
          </w:p>
        </w:tc>
      </w:tr>
      <w:tr w:rsidR="00E51F06">
        <w:trPr>
          <w:trHeight w:val="113"/>
        </w:trPr>
        <w:tc>
          <w:tcPr>
            <w:tcW w:w="431" w:type="dxa"/>
          </w:tcPr>
          <w:p w:rsidR="00E51F06" w:rsidRDefault="00E51F06">
            <w:pPr>
              <w:autoSpaceDE w:val="0"/>
              <w:autoSpaceDN w:val="0"/>
              <w:adjustRightInd w:val="0"/>
              <w:jc w:val="right"/>
              <w:rPr>
                <w:color w:val="000000"/>
                <w:sz w:val="14"/>
                <w:szCs w:val="18"/>
              </w:rPr>
            </w:pPr>
          </w:p>
        </w:tc>
        <w:tc>
          <w:tcPr>
            <w:tcW w:w="5077" w:type="dxa"/>
            <w:vAlign w:val="bottom"/>
          </w:tcPr>
          <w:p w:rsidR="00E51F06" w:rsidRDefault="00675ACA">
            <w:pPr>
              <w:rPr>
                <w:rFonts w:eastAsia="Arial Unicode MS"/>
                <w:sz w:val="14"/>
                <w:szCs w:val="24"/>
              </w:rPr>
            </w:pPr>
            <w:r>
              <w:rPr>
                <w:sz w:val="14"/>
              </w:rPr>
              <w:t> </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tabs>
                <w:tab w:val="decimal" w:pos="1050"/>
              </w:tabs>
              <w:autoSpaceDE w:val="0"/>
              <w:autoSpaceDN w:val="0"/>
              <w:adjustRightInd w:val="0"/>
              <w:jc w:val="both"/>
              <w:rPr>
                <w:color w:val="000000"/>
                <w:sz w:val="14"/>
                <w:szCs w:val="18"/>
              </w:rPr>
            </w:pPr>
          </w:p>
        </w:tc>
        <w:tc>
          <w:tcPr>
            <w:tcW w:w="1260" w:type="dxa"/>
          </w:tcPr>
          <w:p w:rsidR="00E51F06" w:rsidRDefault="00E51F06">
            <w:pPr>
              <w:tabs>
                <w:tab w:val="decimal" w:pos="1050"/>
              </w:tabs>
              <w:autoSpaceDE w:val="0"/>
              <w:autoSpaceDN w:val="0"/>
              <w:adjustRightInd w:val="0"/>
              <w:jc w:val="both"/>
              <w:rPr>
                <w:color w:val="000000"/>
                <w:sz w:val="14"/>
                <w:szCs w:val="18"/>
              </w:rPr>
            </w:pP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2.1</w:t>
            </w:r>
          </w:p>
        </w:tc>
        <w:tc>
          <w:tcPr>
            <w:tcW w:w="5077" w:type="dxa"/>
            <w:vAlign w:val="bottom"/>
          </w:tcPr>
          <w:p w:rsidR="00E51F06" w:rsidRDefault="00675ACA">
            <w:pPr>
              <w:rPr>
                <w:rFonts w:eastAsia="Arial Unicode MS"/>
                <w:sz w:val="14"/>
                <w:szCs w:val="24"/>
              </w:rPr>
            </w:pPr>
            <w:r>
              <w:rPr>
                <w:sz w:val="14"/>
              </w:rPr>
              <w:t>Cash paid for purchase of investments, associates and subsidiaries(-)</w:t>
            </w:r>
          </w:p>
        </w:tc>
        <w:tc>
          <w:tcPr>
            <w:tcW w:w="1259" w:type="dxa"/>
          </w:tcPr>
          <w:p w:rsidR="00E51F06" w:rsidRDefault="00675ACA">
            <w:pPr>
              <w:autoSpaceDE w:val="0"/>
              <w:autoSpaceDN w:val="0"/>
              <w:adjustRightInd w:val="0"/>
              <w:jc w:val="center"/>
              <w:rPr>
                <w:color w:val="000000"/>
                <w:sz w:val="14"/>
                <w:szCs w:val="18"/>
              </w:rPr>
            </w:pPr>
            <w:r>
              <w:rPr>
                <w:color w:val="000000"/>
                <w:sz w:val="14"/>
                <w:szCs w:val="18"/>
              </w:rPr>
              <w:t>IX-2</w:t>
            </w: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(11,228)</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(16,053)</w:t>
            </w: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2.2</w:t>
            </w:r>
          </w:p>
        </w:tc>
        <w:tc>
          <w:tcPr>
            <w:tcW w:w="5077" w:type="dxa"/>
            <w:vAlign w:val="bottom"/>
          </w:tcPr>
          <w:p w:rsidR="00E51F06" w:rsidRDefault="00675ACA">
            <w:pPr>
              <w:rPr>
                <w:rFonts w:eastAsia="Arial Unicode MS"/>
                <w:sz w:val="14"/>
                <w:szCs w:val="24"/>
              </w:rPr>
            </w:pPr>
            <w:r>
              <w:rPr>
                <w:sz w:val="14"/>
              </w:rPr>
              <w:t>Cash obtained from sale of investments, associates and subsidiaries(+)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2.3</w:t>
            </w:r>
          </w:p>
        </w:tc>
        <w:tc>
          <w:tcPr>
            <w:tcW w:w="5077" w:type="dxa"/>
            <w:vAlign w:val="bottom"/>
          </w:tcPr>
          <w:p w:rsidR="00E51F06" w:rsidRDefault="00675ACA">
            <w:pPr>
              <w:rPr>
                <w:rFonts w:eastAsia="Arial Unicode MS"/>
                <w:sz w:val="14"/>
                <w:szCs w:val="24"/>
              </w:rPr>
            </w:pPr>
            <w:r>
              <w:rPr>
                <w:sz w:val="14"/>
              </w:rPr>
              <w:t>Fixed assets purchases(-)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(15,768)</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(3,032)</w:t>
            </w: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2.4</w:t>
            </w:r>
          </w:p>
        </w:tc>
        <w:tc>
          <w:tcPr>
            <w:tcW w:w="5077" w:type="dxa"/>
            <w:vAlign w:val="bottom"/>
          </w:tcPr>
          <w:p w:rsidR="00E51F06" w:rsidRDefault="00675ACA">
            <w:pPr>
              <w:rPr>
                <w:rFonts w:eastAsia="Arial Unicode MS"/>
                <w:sz w:val="14"/>
                <w:szCs w:val="24"/>
              </w:rPr>
            </w:pPr>
            <w:r>
              <w:rPr>
                <w:sz w:val="14"/>
              </w:rPr>
              <w:t>Fixed assets sales(+)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3,778</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5,721</w:t>
            </w: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2.5</w:t>
            </w:r>
          </w:p>
        </w:tc>
        <w:tc>
          <w:tcPr>
            <w:tcW w:w="5077" w:type="dxa"/>
            <w:vAlign w:val="bottom"/>
          </w:tcPr>
          <w:p w:rsidR="00E51F06" w:rsidRDefault="00675ACA">
            <w:pPr>
              <w:rPr>
                <w:rFonts w:eastAsia="Arial Unicode MS"/>
                <w:sz w:val="14"/>
                <w:szCs w:val="24"/>
              </w:rPr>
            </w:pPr>
            <w:r>
              <w:rPr>
                <w:sz w:val="14"/>
              </w:rPr>
              <w:t>Cash paid for purchase of securities available for sale (-)</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(16,865)</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2.6</w:t>
            </w:r>
          </w:p>
        </w:tc>
        <w:tc>
          <w:tcPr>
            <w:tcW w:w="5077" w:type="dxa"/>
            <w:vAlign w:val="bottom"/>
          </w:tcPr>
          <w:p w:rsidR="00E51F06" w:rsidRDefault="00675ACA">
            <w:pPr>
              <w:rPr>
                <w:rFonts w:eastAsia="Arial Unicode MS"/>
                <w:sz w:val="14"/>
                <w:szCs w:val="24"/>
              </w:rPr>
            </w:pPr>
            <w:r>
              <w:rPr>
                <w:sz w:val="14"/>
              </w:rPr>
              <w:t>Cash obtained from sale of securities available for sale (+)</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234,718</w:t>
            </w: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2.7</w:t>
            </w:r>
          </w:p>
        </w:tc>
        <w:tc>
          <w:tcPr>
            <w:tcW w:w="5077" w:type="dxa"/>
            <w:vAlign w:val="bottom"/>
          </w:tcPr>
          <w:p w:rsidR="00E51F06" w:rsidRDefault="00675ACA">
            <w:pPr>
              <w:rPr>
                <w:rFonts w:eastAsia="Arial Unicode MS"/>
                <w:sz w:val="14"/>
                <w:szCs w:val="24"/>
              </w:rPr>
            </w:pPr>
            <w:r>
              <w:rPr>
                <w:sz w:val="14"/>
              </w:rPr>
              <w:t>Cash paid for purchase of investment securities(-)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(36,557)</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(38,573)</w:t>
            </w: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2.8</w:t>
            </w:r>
          </w:p>
        </w:tc>
        <w:tc>
          <w:tcPr>
            <w:tcW w:w="5077" w:type="dxa"/>
            <w:vAlign w:val="bottom"/>
          </w:tcPr>
          <w:p w:rsidR="00E51F06" w:rsidRDefault="00675ACA">
            <w:pPr>
              <w:rPr>
                <w:rFonts w:eastAsia="Arial Unicode MS"/>
                <w:sz w:val="14"/>
                <w:szCs w:val="24"/>
              </w:rPr>
            </w:pPr>
            <w:r>
              <w:rPr>
                <w:sz w:val="14"/>
              </w:rPr>
              <w:t>Cash obtained from sale of investment securities(+)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86,679</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154,880</w:t>
            </w: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2.9</w:t>
            </w:r>
          </w:p>
        </w:tc>
        <w:tc>
          <w:tcPr>
            <w:tcW w:w="5077" w:type="dxa"/>
            <w:vAlign w:val="bottom"/>
          </w:tcPr>
          <w:p w:rsidR="00E51F06" w:rsidRDefault="00675ACA">
            <w:pPr>
              <w:rPr>
                <w:rFonts w:eastAsia="Arial Unicode MS"/>
                <w:sz w:val="14"/>
                <w:szCs w:val="24"/>
              </w:rPr>
            </w:pPr>
            <w:r>
              <w:rPr>
                <w:sz w:val="14"/>
              </w:rPr>
              <w:t>Extraordinary items(+/-)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2.10</w:t>
            </w:r>
          </w:p>
        </w:tc>
        <w:tc>
          <w:tcPr>
            <w:tcW w:w="5077" w:type="dxa"/>
            <w:vAlign w:val="bottom"/>
          </w:tcPr>
          <w:p w:rsidR="00E51F06" w:rsidRDefault="00675ACA">
            <w:pPr>
              <w:rPr>
                <w:rFonts w:eastAsia="Arial Unicode MS"/>
                <w:sz w:val="14"/>
                <w:szCs w:val="24"/>
              </w:rPr>
            </w:pPr>
            <w:r>
              <w:rPr>
                <w:sz w:val="14"/>
              </w:rPr>
              <w:t>Other (+/-)</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r>
      <w:tr w:rsidR="00E51F06">
        <w:trPr>
          <w:trHeight w:val="113"/>
        </w:trPr>
        <w:tc>
          <w:tcPr>
            <w:tcW w:w="431" w:type="dxa"/>
          </w:tcPr>
          <w:p w:rsidR="00E51F06" w:rsidRDefault="00E51F06">
            <w:pPr>
              <w:autoSpaceDE w:val="0"/>
              <w:autoSpaceDN w:val="0"/>
              <w:adjustRightInd w:val="0"/>
              <w:jc w:val="right"/>
              <w:rPr>
                <w:color w:val="000000"/>
                <w:sz w:val="14"/>
                <w:szCs w:val="18"/>
              </w:rPr>
            </w:pPr>
          </w:p>
        </w:tc>
        <w:tc>
          <w:tcPr>
            <w:tcW w:w="5077" w:type="dxa"/>
            <w:vAlign w:val="bottom"/>
          </w:tcPr>
          <w:p w:rsidR="00E51F06" w:rsidRDefault="00675ACA">
            <w:pPr>
              <w:rPr>
                <w:rFonts w:eastAsia="Arial Unicode MS"/>
                <w:sz w:val="14"/>
                <w:szCs w:val="24"/>
              </w:rPr>
            </w:pPr>
            <w:r>
              <w:rPr>
                <w:sz w:val="14"/>
              </w:rPr>
              <w:t> </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tabs>
                <w:tab w:val="decimal" w:pos="1050"/>
              </w:tabs>
              <w:autoSpaceDE w:val="0"/>
              <w:autoSpaceDN w:val="0"/>
              <w:adjustRightInd w:val="0"/>
              <w:jc w:val="both"/>
              <w:rPr>
                <w:color w:val="000000"/>
                <w:sz w:val="14"/>
                <w:szCs w:val="18"/>
              </w:rPr>
            </w:pPr>
          </w:p>
        </w:tc>
        <w:tc>
          <w:tcPr>
            <w:tcW w:w="1260" w:type="dxa"/>
          </w:tcPr>
          <w:p w:rsidR="00E51F06" w:rsidRDefault="00E51F06">
            <w:pPr>
              <w:tabs>
                <w:tab w:val="decimal" w:pos="1050"/>
              </w:tabs>
              <w:autoSpaceDE w:val="0"/>
              <w:autoSpaceDN w:val="0"/>
              <w:adjustRightInd w:val="0"/>
              <w:jc w:val="both"/>
              <w:rPr>
                <w:color w:val="000000"/>
                <w:sz w:val="14"/>
                <w:szCs w:val="18"/>
              </w:rPr>
            </w:pP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C.</w:t>
            </w:r>
          </w:p>
        </w:tc>
        <w:tc>
          <w:tcPr>
            <w:tcW w:w="5077" w:type="dxa"/>
            <w:vAlign w:val="bottom"/>
          </w:tcPr>
          <w:p w:rsidR="00E51F06" w:rsidRDefault="00675ACA">
            <w:pPr>
              <w:rPr>
                <w:rFonts w:eastAsia="Arial Unicode MS"/>
                <w:b/>
                <w:bCs/>
                <w:sz w:val="14"/>
                <w:szCs w:val="24"/>
              </w:rPr>
            </w:pPr>
            <w:r>
              <w:rPr>
                <w:b/>
                <w:bCs/>
                <w:sz w:val="14"/>
              </w:rPr>
              <w:t>CASH FLOWS FROM FINANCING ACTIVITIES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tabs>
                <w:tab w:val="decimal" w:pos="1050"/>
              </w:tabs>
              <w:autoSpaceDE w:val="0"/>
              <w:autoSpaceDN w:val="0"/>
              <w:adjustRightInd w:val="0"/>
              <w:jc w:val="both"/>
              <w:rPr>
                <w:color w:val="000000"/>
                <w:sz w:val="14"/>
                <w:szCs w:val="18"/>
              </w:rPr>
            </w:pPr>
          </w:p>
        </w:tc>
        <w:tc>
          <w:tcPr>
            <w:tcW w:w="1260" w:type="dxa"/>
          </w:tcPr>
          <w:p w:rsidR="00E51F06" w:rsidRDefault="00E51F06">
            <w:pPr>
              <w:tabs>
                <w:tab w:val="decimal" w:pos="1050"/>
              </w:tabs>
              <w:autoSpaceDE w:val="0"/>
              <w:autoSpaceDN w:val="0"/>
              <w:adjustRightInd w:val="0"/>
              <w:jc w:val="both"/>
              <w:rPr>
                <w:color w:val="000000"/>
                <w:sz w:val="14"/>
                <w:szCs w:val="18"/>
              </w:rPr>
            </w:pPr>
          </w:p>
        </w:tc>
      </w:tr>
      <w:tr w:rsidR="00E51F06">
        <w:trPr>
          <w:trHeight w:val="113"/>
        </w:trPr>
        <w:tc>
          <w:tcPr>
            <w:tcW w:w="431" w:type="dxa"/>
          </w:tcPr>
          <w:p w:rsidR="00E51F06" w:rsidRDefault="00E51F06">
            <w:pPr>
              <w:autoSpaceDE w:val="0"/>
              <w:autoSpaceDN w:val="0"/>
              <w:adjustRightInd w:val="0"/>
              <w:jc w:val="right"/>
              <w:rPr>
                <w:color w:val="000000"/>
                <w:sz w:val="14"/>
                <w:szCs w:val="18"/>
              </w:rPr>
            </w:pPr>
          </w:p>
        </w:tc>
        <w:tc>
          <w:tcPr>
            <w:tcW w:w="5077" w:type="dxa"/>
            <w:vAlign w:val="bottom"/>
          </w:tcPr>
          <w:p w:rsidR="00E51F06" w:rsidRDefault="00675ACA">
            <w:pPr>
              <w:rPr>
                <w:rFonts w:eastAsia="Arial Unicode MS"/>
                <w:b/>
                <w:bCs/>
                <w:sz w:val="14"/>
                <w:szCs w:val="24"/>
              </w:rPr>
            </w:pPr>
            <w:r>
              <w:rPr>
                <w:b/>
                <w:bCs/>
                <w:sz w:val="14"/>
              </w:rPr>
              <w:t> </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tabs>
                <w:tab w:val="decimal" w:pos="1050"/>
              </w:tabs>
              <w:autoSpaceDE w:val="0"/>
              <w:autoSpaceDN w:val="0"/>
              <w:adjustRightInd w:val="0"/>
              <w:jc w:val="both"/>
              <w:rPr>
                <w:color w:val="000000"/>
                <w:sz w:val="14"/>
                <w:szCs w:val="18"/>
              </w:rPr>
            </w:pPr>
          </w:p>
        </w:tc>
        <w:tc>
          <w:tcPr>
            <w:tcW w:w="1260" w:type="dxa"/>
          </w:tcPr>
          <w:p w:rsidR="00E51F06" w:rsidRDefault="00E51F06">
            <w:pPr>
              <w:tabs>
                <w:tab w:val="decimal" w:pos="1050"/>
              </w:tabs>
              <w:autoSpaceDE w:val="0"/>
              <w:autoSpaceDN w:val="0"/>
              <w:adjustRightInd w:val="0"/>
              <w:jc w:val="both"/>
              <w:rPr>
                <w:color w:val="000000"/>
                <w:sz w:val="14"/>
                <w:szCs w:val="18"/>
              </w:rPr>
            </w:pP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III.</w:t>
            </w:r>
          </w:p>
        </w:tc>
        <w:tc>
          <w:tcPr>
            <w:tcW w:w="5077" w:type="dxa"/>
            <w:vAlign w:val="bottom"/>
          </w:tcPr>
          <w:p w:rsidR="00E51F06" w:rsidRDefault="00675ACA">
            <w:pPr>
              <w:rPr>
                <w:rFonts w:eastAsia="Arial Unicode MS"/>
                <w:b/>
                <w:bCs/>
                <w:sz w:val="14"/>
                <w:szCs w:val="24"/>
              </w:rPr>
            </w:pPr>
            <w:r>
              <w:rPr>
                <w:b/>
                <w:bCs/>
                <w:sz w:val="14"/>
              </w:rPr>
              <w:t>Net cash provided from financing activities(+/-)</w:t>
            </w:r>
          </w:p>
        </w:tc>
        <w:tc>
          <w:tcPr>
            <w:tcW w:w="1259" w:type="dxa"/>
          </w:tcPr>
          <w:p w:rsidR="00E51F06" w:rsidRDefault="00E51F06">
            <w:pPr>
              <w:autoSpaceDE w:val="0"/>
              <w:autoSpaceDN w:val="0"/>
              <w:adjustRightInd w:val="0"/>
              <w:jc w:val="center"/>
              <w:rPr>
                <w:b/>
                <w:bCs/>
                <w:color w:val="000000"/>
                <w:sz w:val="14"/>
                <w:szCs w:val="18"/>
              </w:rPr>
            </w:pPr>
          </w:p>
        </w:tc>
        <w:tc>
          <w:tcPr>
            <w:tcW w:w="1183"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(3</w:t>
            </w:r>
            <w:r>
              <w:rPr>
                <w:b/>
                <w:bCs/>
                <w:color w:val="000000"/>
                <w:sz w:val="14"/>
                <w:szCs w:val="18"/>
              </w:rPr>
              <w:t>59</w:t>
            </w:r>
            <w:r>
              <w:rPr>
                <w:color w:val="000000"/>
                <w:sz w:val="14"/>
                <w:szCs w:val="18"/>
              </w:rPr>
              <w:t>)</w:t>
            </w:r>
          </w:p>
        </w:tc>
        <w:tc>
          <w:tcPr>
            <w:tcW w:w="1260"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(1,721)</w:t>
            </w:r>
          </w:p>
        </w:tc>
      </w:tr>
      <w:tr w:rsidR="00E51F06">
        <w:trPr>
          <w:trHeight w:val="113"/>
        </w:trPr>
        <w:tc>
          <w:tcPr>
            <w:tcW w:w="431" w:type="dxa"/>
          </w:tcPr>
          <w:p w:rsidR="00E51F06" w:rsidRDefault="00E51F06">
            <w:pPr>
              <w:autoSpaceDE w:val="0"/>
              <w:autoSpaceDN w:val="0"/>
              <w:adjustRightInd w:val="0"/>
              <w:jc w:val="right"/>
              <w:rPr>
                <w:b/>
                <w:bCs/>
                <w:color w:val="000000"/>
                <w:sz w:val="14"/>
                <w:szCs w:val="18"/>
              </w:rPr>
            </w:pPr>
          </w:p>
        </w:tc>
        <w:tc>
          <w:tcPr>
            <w:tcW w:w="5077" w:type="dxa"/>
            <w:vAlign w:val="bottom"/>
          </w:tcPr>
          <w:p w:rsidR="00E51F06" w:rsidRDefault="00675ACA">
            <w:pPr>
              <w:rPr>
                <w:rFonts w:eastAsia="Arial Unicode MS"/>
                <w:sz w:val="14"/>
                <w:szCs w:val="24"/>
              </w:rPr>
            </w:pPr>
            <w:r>
              <w:rPr>
                <w:sz w:val="14"/>
              </w:rPr>
              <w:t> </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tabs>
                <w:tab w:val="decimal" w:pos="1050"/>
              </w:tabs>
              <w:autoSpaceDE w:val="0"/>
              <w:autoSpaceDN w:val="0"/>
              <w:adjustRightInd w:val="0"/>
              <w:jc w:val="both"/>
              <w:rPr>
                <w:color w:val="000000"/>
                <w:sz w:val="14"/>
                <w:szCs w:val="18"/>
              </w:rPr>
            </w:pPr>
          </w:p>
        </w:tc>
        <w:tc>
          <w:tcPr>
            <w:tcW w:w="1260" w:type="dxa"/>
          </w:tcPr>
          <w:p w:rsidR="00E51F06" w:rsidRDefault="00E51F06">
            <w:pPr>
              <w:tabs>
                <w:tab w:val="decimal" w:pos="1050"/>
              </w:tabs>
              <w:autoSpaceDE w:val="0"/>
              <w:autoSpaceDN w:val="0"/>
              <w:adjustRightInd w:val="0"/>
              <w:jc w:val="both"/>
              <w:rPr>
                <w:color w:val="000000"/>
                <w:sz w:val="14"/>
                <w:szCs w:val="18"/>
              </w:rPr>
            </w:pP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3.1</w:t>
            </w:r>
          </w:p>
        </w:tc>
        <w:tc>
          <w:tcPr>
            <w:tcW w:w="5077" w:type="dxa"/>
            <w:vAlign w:val="bottom"/>
          </w:tcPr>
          <w:p w:rsidR="00E51F06" w:rsidRDefault="00675ACA">
            <w:pPr>
              <w:rPr>
                <w:rFonts w:eastAsia="Arial Unicode MS"/>
                <w:sz w:val="14"/>
                <w:szCs w:val="24"/>
              </w:rPr>
            </w:pPr>
            <w:r>
              <w:rPr>
                <w:sz w:val="14"/>
              </w:rPr>
              <w:t>Cash obtained from funds borrowed and securities issued(+)</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3.2</w:t>
            </w:r>
          </w:p>
        </w:tc>
        <w:tc>
          <w:tcPr>
            <w:tcW w:w="5077" w:type="dxa"/>
            <w:vAlign w:val="bottom"/>
          </w:tcPr>
          <w:p w:rsidR="00E51F06" w:rsidRDefault="00675ACA">
            <w:pPr>
              <w:rPr>
                <w:rFonts w:eastAsia="Arial Unicode MS"/>
                <w:sz w:val="14"/>
                <w:szCs w:val="24"/>
              </w:rPr>
            </w:pPr>
            <w:r>
              <w:rPr>
                <w:sz w:val="14"/>
              </w:rPr>
              <w:t>Cash used for repayment of funds borrowed and securities issued(-)</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3.3</w:t>
            </w:r>
          </w:p>
        </w:tc>
        <w:tc>
          <w:tcPr>
            <w:tcW w:w="5077" w:type="dxa"/>
            <w:vAlign w:val="bottom"/>
          </w:tcPr>
          <w:p w:rsidR="00E51F06" w:rsidRDefault="00675ACA">
            <w:pPr>
              <w:rPr>
                <w:rFonts w:eastAsia="Arial Unicode MS"/>
                <w:sz w:val="14"/>
                <w:szCs w:val="24"/>
              </w:rPr>
            </w:pPr>
            <w:r>
              <w:rPr>
                <w:sz w:val="14"/>
              </w:rPr>
              <w:t>Capital increase(+)</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3.4</w:t>
            </w:r>
          </w:p>
        </w:tc>
        <w:tc>
          <w:tcPr>
            <w:tcW w:w="5077" w:type="dxa"/>
            <w:vAlign w:val="bottom"/>
          </w:tcPr>
          <w:p w:rsidR="00E51F06" w:rsidRDefault="00675ACA">
            <w:pPr>
              <w:rPr>
                <w:rFonts w:eastAsia="Arial Unicode MS"/>
                <w:sz w:val="14"/>
                <w:szCs w:val="24"/>
              </w:rPr>
            </w:pPr>
            <w:r>
              <w:rPr>
                <w:sz w:val="14"/>
              </w:rPr>
              <w:t>Dividends paid(-)</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3.5</w:t>
            </w:r>
          </w:p>
        </w:tc>
        <w:tc>
          <w:tcPr>
            <w:tcW w:w="5077" w:type="dxa"/>
            <w:vAlign w:val="bottom"/>
          </w:tcPr>
          <w:p w:rsidR="00E51F06" w:rsidRDefault="00675ACA">
            <w:pPr>
              <w:rPr>
                <w:rFonts w:eastAsia="Arial Unicode MS"/>
                <w:sz w:val="14"/>
                <w:szCs w:val="24"/>
              </w:rPr>
            </w:pPr>
            <w:r>
              <w:rPr>
                <w:sz w:val="14"/>
              </w:rPr>
              <w:t>Payments for finance leases(</w:t>
            </w:r>
            <w:r>
              <w:rPr>
                <w:sz w:val="14"/>
              </w:rPr>
              <w:t>-)</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(359)</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(1,721)</w:t>
            </w: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3.6</w:t>
            </w:r>
          </w:p>
        </w:tc>
        <w:tc>
          <w:tcPr>
            <w:tcW w:w="5077" w:type="dxa"/>
            <w:vAlign w:val="bottom"/>
          </w:tcPr>
          <w:p w:rsidR="00E51F06" w:rsidRDefault="00675ACA">
            <w:pPr>
              <w:rPr>
                <w:rFonts w:eastAsia="Arial Unicode MS"/>
                <w:sz w:val="14"/>
                <w:szCs w:val="24"/>
              </w:rPr>
            </w:pPr>
            <w:r>
              <w:rPr>
                <w:sz w:val="14"/>
              </w:rPr>
              <w:t>Extraordinary items(+/-)</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r>
      <w:tr w:rsidR="00E51F06">
        <w:trPr>
          <w:trHeight w:val="113"/>
        </w:trPr>
        <w:tc>
          <w:tcPr>
            <w:tcW w:w="431" w:type="dxa"/>
          </w:tcPr>
          <w:p w:rsidR="00E51F06" w:rsidRDefault="00675ACA">
            <w:pPr>
              <w:autoSpaceDE w:val="0"/>
              <w:autoSpaceDN w:val="0"/>
              <w:adjustRightInd w:val="0"/>
              <w:rPr>
                <w:color w:val="000000"/>
                <w:sz w:val="14"/>
                <w:szCs w:val="18"/>
              </w:rPr>
            </w:pPr>
            <w:r>
              <w:rPr>
                <w:color w:val="000000"/>
                <w:sz w:val="14"/>
                <w:szCs w:val="18"/>
              </w:rPr>
              <w:t>3.7</w:t>
            </w:r>
          </w:p>
        </w:tc>
        <w:tc>
          <w:tcPr>
            <w:tcW w:w="5077" w:type="dxa"/>
            <w:vAlign w:val="bottom"/>
          </w:tcPr>
          <w:p w:rsidR="00E51F06" w:rsidRDefault="00675ACA">
            <w:pPr>
              <w:rPr>
                <w:rFonts w:eastAsia="Arial Unicode MS"/>
                <w:sz w:val="14"/>
                <w:szCs w:val="24"/>
              </w:rPr>
            </w:pPr>
            <w:r>
              <w:rPr>
                <w:sz w:val="14"/>
              </w:rPr>
              <w:t>Other(+/-)</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c>
          <w:tcPr>
            <w:tcW w:w="1260" w:type="dxa"/>
          </w:tcPr>
          <w:p w:rsidR="00E51F06" w:rsidRDefault="00675ACA">
            <w:pPr>
              <w:tabs>
                <w:tab w:val="decimal" w:pos="1050"/>
              </w:tabs>
              <w:autoSpaceDE w:val="0"/>
              <w:autoSpaceDN w:val="0"/>
              <w:adjustRightInd w:val="0"/>
              <w:jc w:val="both"/>
              <w:rPr>
                <w:color w:val="000000"/>
                <w:sz w:val="14"/>
                <w:szCs w:val="18"/>
              </w:rPr>
            </w:pPr>
            <w:r>
              <w:rPr>
                <w:color w:val="000000"/>
                <w:sz w:val="14"/>
                <w:szCs w:val="18"/>
              </w:rPr>
              <w:t>-</w:t>
            </w:r>
          </w:p>
        </w:tc>
      </w:tr>
      <w:tr w:rsidR="00E51F06">
        <w:trPr>
          <w:trHeight w:val="113"/>
        </w:trPr>
        <w:tc>
          <w:tcPr>
            <w:tcW w:w="431" w:type="dxa"/>
          </w:tcPr>
          <w:p w:rsidR="00E51F06" w:rsidRDefault="00E51F06">
            <w:pPr>
              <w:autoSpaceDE w:val="0"/>
              <w:autoSpaceDN w:val="0"/>
              <w:adjustRightInd w:val="0"/>
              <w:jc w:val="right"/>
              <w:rPr>
                <w:b/>
                <w:bCs/>
                <w:color w:val="000000"/>
                <w:sz w:val="14"/>
                <w:szCs w:val="18"/>
              </w:rPr>
            </w:pPr>
          </w:p>
        </w:tc>
        <w:tc>
          <w:tcPr>
            <w:tcW w:w="5077" w:type="dxa"/>
            <w:vAlign w:val="bottom"/>
          </w:tcPr>
          <w:p w:rsidR="00E51F06" w:rsidRDefault="00675ACA">
            <w:pPr>
              <w:rPr>
                <w:rFonts w:eastAsia="Arial Unicode MS"/>
                <w:sz w:val="14"/>
                <w:szCs w:val="24"/>
              </w:rPr>
            </w:pPr>
            <w:r>
              <w:rPr>
                <w:sz w:val="14"/>
              </w:rPr>
              <w:t> </w:t>
            </w: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tabs>
                <w:tab w:val="decimal" w:pos="1050"/>
              </w:tabs>
              <w:autoSpaceDE w:val="0"/>
              <w:autoSpaceDN w:val="0"/>
              <w:adjustRightInd w:val="0"/>
              <w:jc w:val="both"/>
              <w:rPr>
                <w:color w:val="000000"/>
                <w:sz w:val="14"/>
                <w:szCs w:val="18"/>
              </w:rPr>
            </w:pPr>
          </w:p>
        </w:tc>
        <w:tc>
          <w:tcPr>
            <w:tcW w:w="1260" w:type="dxa"/>
          </w:tcPr>
          <w:p w:rsidR="00E51F06" w:rsidRDefault="00E51F06">
            <w:pPr>
              <w:tabs>
                <w:tab w:val="decimal" w:pos="1050"/>
              </w:tabs>
              <w:autoSpaceDE w:val="0"/>
              <w:autoSpaceDN w:val="0"/>
              <w:adjustRightInd w:val="0"/>
              <w:jc w:val="both"/>
              <w:rPr>
                <w:color w:val="000000"/>
                <w:sz w:val="14"/>
                <w:szCs w:val="18"/>
              </w:rPr>
            </w:pP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IV.</w:t>
            </w:r>
          </w:p>
        </w:tc>
        <w:tc>
          <w:tcPr>
            <w:tcW w:w="5077" w:type="dxa"/>
            <w:vAlign w:val="bottom"/>
          </w:tcPr>
          <w:p w:rsidR="00E51F06" w:rsidRDefault="00675ACA">
            <w:pPr>
              <w:pStyle w:val="Heading3"/>
              <w:autoSpaceDE/>
              <w:autoSpaceDN/>
              <w:adjustRightInd/>
              <w:rPr>
                <w:rFonts w:eastAsia="Arial Unicode MS"/>
                <w:szCs w:val="20"/>
                <w:lang w:val="en-US"/>
              </w:rPr>
            </w:pPr>
            <w:r>
              <w:rPr>
                <w:szCs w:val="20"/>
                <w:lang w:val="en-US"/>
              </w:rPr>
              <w:t>Effect of change in foreign exchange rate on cash and cash equivalents</w:t>
            </w:r>
          </w:p>
        </w:tc>
        <w:tc>
          <w:tcPr>
            <w:tcW w:w="1259" w:type="dxa"/>
          </w:tcPr>
          <w:p w:rsidR="00E51F06" w:rsidRDefault="00E51F06">
            <w:pPr>
              <w:autoSpaceDE w:val="0"/>
              <w:autoSpaceDN w:val="0"/>
              <w:adjustRightInd w:val="0"/>
              <w:jc w:val="center"/>
              <w:rPr>
                <w:b/>
                <w:bCs/>
                <w:color w:val="000000"/>
                <w:sz w:val="14"/>
                <w:szCs w:val="18"/>
              </w:rPr>
            </w:pPr>
          </w:p>
        </w:tc>
        <w:tc>
          <w:tcPr>
            <w:tcW w:w="1183"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(967)</w:t>
            </w:r>
          </w:p>
        </w:tc>
        <w:tc>
          <w:tcPr>
            <w:tcW w:w="1260"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21,058</w:t>
            </w:r>
          </w:p>
        </w:tc>
      </w:tr>
      <w:tr w:rsidR="00E51F06">
        <w:trPr>
          <w:trHeight w:val="113"/>
        </w:trPr>
        <w:tc>
          <w:tcPr>
            <w:tcW w:w="431" w:type="dxa"/>
          </w:tcPr>
          <w:p w:rsidR="00E51F06" w:rsidRDefault="00E51F06">
            <w:pPr>
              <w:autoSpaceDE w:val="0"/>
              <w:autoSpaceDN w:val="0"/>
              <w:adjustRightInd w:val="0"/>
              <w:jc w:val="right"/>
              <w:rPr>
                <w:color w:val="000000"/>
                <w:sz w:val="14"/>
                <w:szCs w:val="18"/>
              </w:rPr>
            </w:pPr>
          </w:p>
        </w:tc>
        <w:tc>
          <w:tcPr>
            <w:tcW w:w="5077" w:type="dxa"/>
            <w:vAlign w:val="bottom"/>
          </w:tcPr>
          <w:p w:rsidR="00E51F06" w:rsidRDefault="00675ACA">
            <w:pPr>
              <w:rPr>
                <w:rFonts w:eastAsia="Arial Unicode MS"/>
                <w:sz w:val="14"/>
                <w:szCs w:val="24"/>
              </w:rPr>
            </w:pPr>
            <w:r>
              <w:rPr>
                <w:sz w:val="14"/>
              </w:rPr>
              <w:t> </w:t>
            </w:r>
          </w:p>
        </w:tc>
        <w:tc>
          <w:tcPr>
            <w:tcW w:w="1259" w:type="dxa"/>
          </w:tcPr>
          <w:p w:rsidR="00E51F06" w:rsidRDefault="00E51F06">
            <w:pPr>
              <w:autoSpaceDE w:val="0"/>
              <w:autoSpaceDN w:val="0"/>
              <w:adjustRightInd w:val="0"/>
              <w:jc w:val="center"/>
              <w:rPr>
                <w:b/>
                <w:bCs/>
                <w:color w:val="000000"/>
                <w:sz w:val="14"/>
                <w:szCs w:val="18"/>
              </w:rPr>
            </w:pPr>
          </w:p>
        </w:tc>
        <w:tc>
          <w:tcPr>
            <w:tcW w:w="1183" w:type="dxa"/>
          </w:tcPr>
          <w:p w:rsidR="00E51F06" w:rsidRDefault="00E51F06">
            <w:pPr>
              <w:tabs>
                <w:tab w:val="decimal" w:pos="1050"/>
              </w:tabs>
              <w:autoSpaceDE w:val="0"/>
              <w:autoSpaceDN w:val="0"/>
              <w:adjustRightInd w:val="0"/>
              <w:jc w:val="both"/>
              <w:rPr>
                <w:b/>
                <w:bCs/>
                <w:color w:val="000000"/>
                <w:sz w:val="14"/>
                <w:szCs w:val="18"/>
              </w:rPr>
            </w:pPr>
          </w:p>
        </w:tc>
        <w:tc>
          <w:tcPr>
            <w:tcW w:w="1260" w:type="dxa"/>
          </w:tcPr>
          <w:p w:rsidR="00E51F06" w:rsidRDefault="00E51F06">
            <w:pPr>
              <w:tabs>
                <w:tab w:val="decimal" w:pos="1050"/>
              </w:tabs>
              <w:autoSpaceDE w:val="0"/>
              <w:autoSpaceDN w:val="0"/>
              <w:adjustRightInd w:val="0"/>
              <w:jc w:val="both"/>
              <w:rPr>
                <w:b/>
                <w:bCs/>
                <w:color w:val="000000"/>
                <w:sz w:val="14"/>
                <w:szCs w:val="18"/>
              </w:rPr>
            </w:pP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V.</w:t>
            </w:r>
          </w:p>
        </w:tc>
        <w:tc>
          <w:tcPr>
            <w:tcW w:w="5077" w:type="dxa"/>
            <w:vAlign w:val="bottom"/>
          </w:tcPr>
          <w:p w:rsidR="00E51F06" w:rsidRDefault="00675ACA">
            <w:pPr>
              <w:rPr>
                <w:rFonts w:eastAsia="Arial Unicode MS"/>
                <w:b/>
                <w:bCs/>
                <w:sz w:val="14"/>
                <w:szCs w:val="24"/>
              </w:rPr>
            </w:pPr>
            <w:r>
              <w:rPr>
                <w:b/>
                <w:bCs/>
                <w:sz w:val="14"/>
              </w:rPr>
              <w:t>Net increase / (decrease)  in cash and cash equivalents(I+II+III)</w:t>
            </w:r>
          </w:p>
        </w:tc>
        <w:tc>
          <w:tcPr>
            <w:tcW w:w="1259" w:type="dxa"/>
          </w:tcPr>
          <w:p w:rsidR="00E51F06" w:rsidRDefault="00E51F06">
            <w:pPr>
              <w:autoSpaceDE w:val="0"/>
              <w:autoSpaceDN w:val="0"/>
              <w:adjustRightInd w:val="0"/>
              <w:jc w:val="center"/>
              <w:rPr>
                <w:b/>
                <w:bCs/>
                <w:color w:val="000000"/>
                <w:sz w:val="14"/>
                <w:szCs w:val="18"/>
              </w:rPr>
            </w:pPr>
          </w:p>
        </w:tc>
        <w:tc>
          <w:tcPr>
            <w:tcW w:w="1183"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(61,824</w:t>
            </w:r>
            <w:r>
              <w:rPr>
                <w:b/>
                <w:bCs/>
                <w:color w:val="000000"/>
                <w:sz w:val="14"/>
                <w:szCs w:val="18"/>
              </w:rPr>
              <w:t>)</w:t>
            </w:r>
          </w:p>
        </w:tc>
        <w:tc>
          <w:tcPr>
            <w:tcW w:w="1260"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(31,786)</w:t>
            </w:r>
          </w:p>
        </w:tc>
      </w:tr>
      <w:tr w:rsidR="00E51F06">
        <w:trPr>
          <w:trHeight w:val="113"/>
        </w:trPr>
        <w:tc>
          <w:tcPr>
            <w:tcW w:w="431" w:type="dxa"/>
          </w:tcPr>
          <w:p w:rsidR="00E51F06" w:rsidRDefault="00E51F06">
            <w:pPr>
              <w:autoSpaceDE w:val="0"/>
              <w:autoSpaceDN w:val="0"/>
              <w:adjustRightInd w:val="0"/>
              <w:jc w:val="right"/>
              <w:rPr>
                <w:b/>
                <w:bCs/>
                <w:color w:val="000000"/>
                <w:sz w:val="14"/>
                <w:szCs w:val="18"/>
              </w:rPr>
            </w:pPr>
          </w:p>
        </w:tc>
        <w:tc>
          <w:tcPr>
            <w:tcW w:w="5077" w:type="dxa"/>
            <w:vAlign w:val="bottom"/>
          </w:tcPr>
          <w:p w:rsidR="00E51F06" w:rsidRDefault="00675ACA">
            <w:pPr>
              <w:rPr>
                <w:rFonts w:eastAsia="Arial Unicode MS"/>
                <w:b/>
                <w:bCs/>
                <w:sz w:val="14"/>
                <w:szCs w:val="24"/>
              </w:rPr>
            </w:pPr>
            <w:r>
              <w:rPr>
                <w:b/>
                <w:bCs/>
                <w:sz w:val="14"/>
              </w:rPr>
              <w:t> </w:t>
            </w:r>
          </w:p>
        </w:tc>
        <w:tc>
          <w:tcPr>
            <w:tcW w:w="1259" w:type="dxa"/>
          </w:tcPr>
          <w:p w:rsidR="00E51F06" w:rsidRDefault="00E51F06">
            <w:pPr>
              <w:autoSpaceDE w:val="0"/>
              <w:autoSpaceDN w:val="0"/>
              <w:adjustRightInd w:val="0"/>
              <w:jc w:val="center"/>
              <w:rPr>
                <w:b/>
                <w:bCs/>
                <w:color w:val="000000"/>
                <w:sz w:val="14"/>
                <w:szCs w:val="18"/>
              </w:rPr>
            </w:pPr>
          </w:p>
        </w:tc>
        <w:tc>
          <w:tcPr>
            <w:tcW w:w="1183" w:type="dxa"/>
          </w:tcPr>
          <w:p w:rsidR="00E51F06" w:rsidRDefault="00E51F06">
            <w:pPr>
              <w:tabs>
                <w:tab w:val="decimal" w:pos="1050"/>
              </w:tabs>
              <w:autoSpaceDE w:val="0"/>
              <w:autoSpaceDN w:val="0"/>
              <w:adjustRightInd w:val="0"/>
              <w:jc w:val="both"/>
              <w:rPr>
                <w:b/>
                <w:bCs/>
                <w:color w:val="000000"/>
                <w:sz w:val="14"/>
                <w:szCs w:val="18"/>
              </w:rPr>
            </w:pPr>
          </w:p>
        </w:tc>
        <w:tc>
          <w:tcPr>
            <w:tcW w:w="1260" w:type="dxa"/>
          </w:tcPr>
          <w:p w:rsidR="00E51F06" w:rsidRDefault="00E51F06">
            <w:pPr>
              <w:tabs>
                <w:tab w:val="decimal" w:pos="1050"/>
              </w:tabs>
              <w:autoSpaceDE w:val="0"/>
              <w:autoSpaceDN w:val="0"/>
              <w:adjustRightInd w:val="0"/>
              <w:jc w:val="both"/>
              <w:rPr>
                <w:b/>
                <w:bCs/>
                <w:color w:val="000000"/>
                <w:sz w:val="14"/>
                <w:szCs w:val="18"/>
              </w:rPr>
            </w:pP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VI.</w:t>
            </w:r>
          </w:p>
        </w:tc>
        <w:tc>
          <w:tcPr>
            <w:tcW w:w="5077" w:type="dxa"/>
            <w:vAlign w:val="bottom"/>
          </w:tcPr>
          <w:p w:rsidR="00E51F06" w:rsidRDefault="00675ACA">
            <w:pPr>
              <w:rPr>
                <w:rFonts w:eastAsia="Arial Unicode MS"/>
                <w:b/>
                <w:bCs/>
                <w:sz w:val="14"/>
                <w:szCs w:val="24"/>
              </w:rPr>
            </w:pPr>
            <w:r>
              <w:rPr>
                <w:b/>
                <w:bCs/>
                <w:sz w:val="14"/>
              </w:rPr>
              <w:t>Cash and cash equivalents at beginning of the year(+)</w:t>
            </w:r>
          </w:p>
        </w:tc>
        <w:tc>
          <w:tcPr>
            <w:tcW w:w="1259" w:type="dxa"/>
          </w:tcPr>
          <w:p w:rsidR="00E51F06" w:rsidRDefault="00E51F06">
            <w:pPr>
              <w:autoSpaceDE w:val="0"/>
              <w:autoSpaceDN w:val="0"/>
              <w:adjustRightInd w:val="0"/>
              <w:jc w:val="center"/>
              <w:rPr>
                <w:b/>
                <w:bCs/>
                <w:color w:val="000000"/>
                <w:sz w:val="14"/>
                <w:szCs w:val="18"/>
              </w:rPr>
            </w:pPr>
          </w:p>
        </w:tc>
        <w:tc>
          <w:tcPr>
            <w:tcW w:w="1183"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1,091,889</w:t>
            </w:r>
          </w:p>
        </w:tc>
        <w:tc>
          <w:tcPr>
            <w:tcW w:w="1260"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1,123,675</w:t>
            </w:r>
          </w:p>
        </w:tc>
      </w:tr>
      <w:tr w:rsidR="00E51F06">
        <w:trPr>
          <w:trHeight w:val="113"/>
        </w:trPr>
        <w:tc>
          <w:tcPr>
            <w:tcW w:w="431" w:type="dxa"/>
          </w:tcPr>
          <w:p w:rsidR="00E51F06" w:rsidRDefault="00E51F06">
            <w:pPr>
              <w:autoSpaceDE w:val="0"/>
              <w:autoSpaceDN w:val="0"/>
              <w:adjustRightInd w:val="0"/>
              <w:jc w:val="right"/>
              <w:rPr>
                <w:b/>
                <w:bCs/>
                <w:color w:val="000000"/>
                <w:sz w:val="14"/>
                <w:szCs w:val="18"/>
              </w:rPr>
            </w:pPr>
          </w:p>
        </w:tc>
        <w:tc>
          <w:tcPr>
            <w:tcW w:w="5077" w:type="dxa"/>
            <w:vAlign w:val="bottom"/>
          </w:tcPr>
          <w:p w:rsidR="00E51F06" w:rsidRDefault="00675ACA">
            <w:pPr>
              <w:rPr>
                <w:rFonts w:ascii="MS Sans Serif" w:eastAsia="Arial Unicode MS" w:hAnsi="MS Sans Serif" w:cs="Arial"/>
                <w:sz w:val="14"/>
                <w:szCs w:val="24"/>
              </w:rPr>
            </w:pPr>
            <w:r>
              <w:rPr>
                <w:rFonts w:ascii="MS Sans Serif" w:hAnsi="MS Sans Serif" w:cs="Arial"/>
                <w:sz w:val="14"/>
              </w:rPr>
              <w:t> </w:t>
            </w:r>
          </w:p>
        </w:tc>
        <w:tc>
          <w:tcPr>
            <w:tcW w:w="1259" w:type="dxa"/>
          </w:tcPr>
          <w:p w:rsidR="00E51F06" w:rsidRDefault="00E51F06">
            <w:pPr>
              <w:autoSpaceDE w:val="0"/>
              <w:autoSpaceDN w:val="0"/>
              <w:adjustRightInd w:val="0"/>
              <w:jc w:val="center"/>
              <w:rPr>
                <w:b/>
                <w:bCs/>
                <w:color w:val="000000"/>
                <w:sz w:val="14"/>
                <w:szCs w:val="18"/>
              </w:rPr>
            </w:pPr>
          </w:p>
        </w:tc>
        <w:tc>
          <w:tcPr>
            <w:tcW w:w="1183" w:type="dxa"/>
          </w:tcPr>
          <w:p w:rsidR="00E51F06" w:rsidRDefault="00E51F06">
            <w:pPr>
              <w:tabs>
                <w:tab w:val="decimal" w:pos="1050"/>
              </w:tabs>
              <w:autoSpaceDE w:val="0"/>
              <w:autoSpaceDN w:val="0"/>
              <w:adjustRightInd w:val="0"/>
              <w:jc w:val="both"/>
              <w:rPr>
                <w:b/>
                <w:bCs/>
                <w:color w:val="000000"/>
                <w:sz w:val="14"/>
                <w:szCs w:val="18"/>
              </w:rPr>
            </w:pPr>
          </w:p>
        </w:tc>
        <w:tc>
          <w:tcPr>
            <w:tcW w:w="1260" w:type="dxa"/>
          </w:tcPr>
          <w:p w:rsidR="00E51F06" w:rsidRDefault="00E51F06">
            <w:pPr>
              <w:tabs>
                <w:tab w:val="decimal" w:pos="1050"/>
              </w:tabs>
              <w:autoSpaceDE w:val="0"/>
              <w:autoSpaceDN w:val="0"/>
              <w:adjustRightInd w:val="0"/>
              <w:jc w:val="both"/>
              <w:rPr>
                <w:b/>
                <w:bCs/>
                <w:color w:val="000000"/>
                <w:sz w:val="14"/>
                <w:szCs w:val="18"/>
              </w:rPr>
            </w:pPr>
          </w:p>
        </w:tc>
      </w:tr>
      <w:tr w:rsidR="00E51F06">
        <w:trPr>
          <w:trHeight w:val="113"/>
        </w:trPr>
        <w:tc>
          <w:tcPr>
            <w:tcW w:w="431" w:type="dxa"/>
          </w:tcPr>
          <w:p w:rsidR="00E51F06" w:rsidRDefault="00675ACA">
            <w:pPr>
              <w:autoSpaceDE w:val="0"/>
              <w:autoSpaceDN w:val="0"/>
              <w:adjustRightInd w:val="0"/>
              <w:rPr>
                <w:b/>
                <w:bCs/>
                <w:color w:val="000000"/>
                <w:sz w:val="14"/>
                <w:szCs w:val="18"/>
              </w:rPr>
            </w:pPr>
            <w:r>
              <w:rPr>
                <w:b/>
                <w:bCs/>
                <w:color w:val="000000"/>
                <w:sz w:val="14"/>
                <w:szCs w:val="18"/>
              </w:rPr>
              <w:t>VII.</w:t>
            </w:r>
          </w:p>
        </w:tc>
        <w:tc>
          <w:tcPr>
            <w:tcW w:w="5077" w:type="dxa"/>
            <w:vAlign w:val="bottom"/>
          </w:tcPr>
          <w:p w:rsidR="00E51F06" w:rsidRDefault="00675ACA">
            <w:pPr>
              <w:pStyle w:val="Heading3"/>
              <w:autoSpaceDE/>
              <w:autoSpaceDN/>
              <w:adjustRightInd/>
              <w:rPr>
                <w:rFonts w:eastAsia="Arial Unicode MS"/>
                <w:szCs w:val="20"/>
                <w:lang w:val="en-US"/>
              </w:rPr>
            </w:pPr>
            <w:r>
              <w:rPr>
                <w:szCs w:val="20"/>
                <w:lang w:val="en-US"/>
              </w:rPr>
              <w:t>Cash and cash equivalents at end of the year</w:t>
            </w:r>
          </w:p>
        </w:tc>
        <w:tc>
          <w:tcPr>
            <w:tcW w:w="1259" w:type="dxa"/>
          </w:tcPr>
          <w:p w:rsidR="00E51F06" w:rsidRDefault="00E51F06">
            <w:pPr>
              <w:autoSpaceDE w:val="0"/>
              <w:autoSpaceDN w:val="0"/>
              <w:adjustRightInd w:val="0"/>
              <w:jc w:val="center"/>
              <w:rPr>
                <w:b/>
                <w:bCs/>
                <w:color w:val="000000"/>
                <w:sz w:val="14"/>
                <w:szCs w:val="18"/>
              </w:rPr>
            </w:pPr>
          </w:p>
        </w:tc>
        <w:tc>
          <w:tcPr>
            <w:tcW w:w="1183"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1,030,065</w:t>
            </w:r>
          </w:p>
        </w:tc>
        <w:tc>
          <w:tcPr>
            <w:tcW w:w="1260" w:type="dxa"/>
          </w:tcPr>
          <w:p w:rsidR="00E51F06" w:rsidRDefault="00675ACA">
            <w:pPr>
              <w:tabs>
                <w:tab w:val="decimal" w:pos="1050"/>
              </w:tabs>
              <w:autoSpaceDE w:val="0"/>
              <w:autoSpaceDN w:val="0"/>
              <w:adjustRightInd w:val="0"/>
              <w:jc w:val="both"/>
              <w:rPr>
                <w:b/>
                <w:bCs/>
                <w:color w:val="000000"/>
                <w:sz w:val="14"/>
                <w:szCs w:val="18"/>
              </w:rPr>
            </w:pPr>
            <w:r>
              <w:rPr>
                <w:b/>
                <w:bCs/>
                <w:color w:val="000000"/>
                <w:sz w:val="14"/>
                <w:szCs w:val="18"/>
              </w:rPr>
              <w:t>1,091,889</w:t>
            </w:r>
          </w:p>
        </w:tc>
      </w:tr>
      <w:tr w:rsidR="00E51F06">
        <w:trPr>
          <w:trHeight w:val="113"/>
        </w:trPr>
        <w:tc>
          <w:tcPr>
            <w:tcW w:w="431" w:type="dxa"/>
          </w:tcPr>
          <w:p w:rsidR="00E51F06" w:rsidRDefault="00E51F06">
            <w:pPr>
              <w:autoSpaceDE w:val="0"/>
              <w:autoSpaceDN w:val="0"/>
              <w:adjustRightInd w:val="0"/>
              <w:jc w:val="right"/>
              <w:rPr>
                <w:color w:val="000000"/>
                <w:sz w:val="14"/>
                <w:szCs w:val="18"/>
              </w:rPr>
            </w:pPr>
          </w:p>
        </w:tc>
        <w:tc>
          <w:tcPr>
            <w:tcW w:w="5077" w:type="dxa"/>
          </w:tcPr>
          <w:p w:rsidR="00E51F06" w:rsidRDefault="00E51F06">
            <w:pPr>
              <w:autoSpaceDE w:val="0"/>
              <w:autoSpaceDN w:val="0"/>
              <w:adjustRightInd w:val="0"/>
              <w:jc w:val="right"/>
              <w:rPr>
                <w:color w:val="000000"/>
                <w:sz w:val="14"/>
                <w:szCs w:val="18"/>
              </w:rPr>
            </w:pP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tabs>
                <w:tab w:val="decimal" w:pos="1050"/>
              </w:tabs>
              <w:autoSpaceDE w:val="0"/>
              <w:autoSpaceDN w:val="0"/>
              <w:adjustRightInd w:val="0"/>
              <w:jc w:val="both"/>
              <w:rPr>
                <w:color w:val="000000"/>
                <w:sz w:val="14"/>
                <w:szCs w:val="18"/>
              </w:rPr>
            </w:pPr>
          </w:p>
        </w:tc>
        <w:tc>
          <w:tcPr>
            <w:tcW w:w="1260" w:type="dxa"/>
          </w:tcPr>
          <w:p w:rsidR="00E51F06" w:rsidRDefault="00E51F06">
            <w:pPr>
              <w:tabs>
                <w:tab w:val="decimal" w:pos="1050"/>
              </w:tabs>
              <w:autoSpaceDE w:val="0"/>
              <w:autoSpaceDN w:val="0"/>
              <w:adjustRightInd w:val="0"/>
              <w:jc w:val="both"/>
              <w:rPr>
                <w:color w:val="000000"/>
                <w:sz w:val="14"/>
                <w:szCs w:val="18"/>
              </w:rPr>
            </w:pPr>
          </w:p>
        </w:tc>
      </w:tr>
      <w:tr w:rsidR="00E51F06">
        <w:trPr>
          <w:trHeight w:val="113"/>
        </w:trPr>
        <w:tc>
          <w:tcPr>
            <w:tcW w:w="431" w:type="dxa"/>
          </w:tcPr>
          <w:p w:rsidR="00E51F06" w:rsidRDefault="00E51F06">
            <w:pPr>
              <w:autoSpaceDE w:val="0"/>
              <w:autoSpaceDN w:val="0"/>
              <w:adjustRightInd w:val="0"/>
              <w:jc w:val="right"/>
              <w:rPr>
                <w:color w:val="000000"/>
                <w:sz w:val="14"/>
                <w:szCs w:val="18"/>
              </w:rPr>
            </w:pPr>
          </w:p>
        </w:tc>
        <w:tc>
          <w:tcPr>
            <w:tcW w:w="5077" w:type="dxa"/>
          </w:tcPr>
          <w:p w:rsidR="00E51F06" w:rsidRDefault="00E51F06">
            <w:pPr>
              <w:autoSpaceDE w:val="0"/>
              <w:autoSpaceDN w:val="0"/>
              <w:adjustRightInd w:val="0"/>
              <w:jc w:val="right"/>
              <w:rPr>
                <w:color w:val="000000"/>
                <w:sz w:val="14"/>
                <w:szCs w:val="18"/>
              </w:rPr>
            </w:pPr>
          </w:p>
        </w:tc>
        <w:tc>
          <w:tcPr>
            <w:tcW w:w="1259" w:type="dxa"/>
          </w:tcPr>
          <w:p w:rsidR="00E51F06" w:rsidRDefault="00E51F06">
            <w:pPr>
              <w:autoSpaceDE w:val="0"/>
              <w:autoSpaceDN w:val="0"/>
              <w:adjustRightInd w:val="0"/>
              <w:jc w:val="center"/>
              <w:rPr>
                <w:color w:val="000000"/>
                <w:sz w:val="14"/>
                <w:szCs w:val="18"/>
              </w:rPr>
            </w:pPr>
          </w:p>
        </w:tc>
        <w:tc>
          <w:tcPr>
            <w:tcW w:w="1183" w:type="dxa"/>
          </w:tcPr>
          <w:p w:rsidR="00E51F06" w:rsidRDefault="00E51F06">
            <w:pPr>
              <w:autoSpaceDE w:val="0"/>
              <w:autoSpaceDN w:val="0"/>
              <w:adjustRightInd w:val="0"/>
              <w:jc w:val="right"/>
              <w:rPr>
                <w:color w:val="000000"/>
                <w:sz w:val="14"/>
                <w:szCs w:val="18"/>
              </w:rPr>
            </w:pPr>
          </w:p>
        </w:tc>
        <w:tc>
          <w:tcPr>
            <w:tcW w:w="1260" w:type="dxa"/>
          </w:tcPr>
          <w:p w:rsidR="00E51F06" w:rsidRDefault="00E51F06">
            <w:pPr>
              <w:autoSpaceDE w:val="0"/>
              <w:autoSpaceDN w:val="0"/>
              <w:adjustRightInd w:val="0"/>
              <w:jc w:val="right"/>
              <w:rPr>
                <w:color w:val="000000"/>
                <w:sz w:val="14"/>
                <w:szCs w:val="18"/>
              </w:rPr>
            </w:pPr>
          </w:p>
        </w:tc>
      </w:tr>
    </w:tbl>
    <w:p w:rsidR="00E51F06" w:rsidRDefault="00E51F06">
      <w:pPr>
        <w:autoSpaceDE w:val="0"/>
        <w:autoSpaceDN w:val="0"/>
        <w:adjustRightInd w:val="0"/>
        <w:jc w:val="both"/>
        <w:rPr>
          <w:b/>
          <w:sz w:val="14"/>
        </w:rPr>
      </w:pPr>
    </w:p>
    <w:p w:rsidR="00E51F06" w:rsidRDefault="00E51F06">
      <w:pPr>
        <w:autoSpaceDE w:val="0"/>
        <w:autoSpaceDN w:val="0"/>
        <w:adjustRightInd w:val="0"/>
        <w:jc w:val="both"/>
        <w:rPr>
          <w:b/>
          <w:sz w:val="14"/>
        </w:rPr>
      </w:pPr>
    </w:p>
    <w:p w:rsidR="00E51F06" w:rsidRDefault="00E51F06">
      <w:pPr>
        <w:autoSpaceDE w:val="0"/>
        <w:autoSpaceDN w:val="0"/>
        <w:adjustRightInd w:val="0"/>
        <w:jc w:val="both"/>
        <w:rPr>
          <w:b/>
          <w:sz w:val="14"/>
        </w:rPr>
      </w:pPr>
    </w:p>
    <w:p w:rsidR="00E51F06" w:rsidRDefault="00E51F06">
      <w:pPr>
        <w:autoSpaceDE w:val="0"/>
        <w:autoSpaceDN w:val="0"/>
        <w:adjustRightInd w:val="0"/>
        <w:jc w:val="both"/>
        <w:rPr>
          <w:b/>
          <w:sz w:val="14"/>
        </w:rPr>
      </w:pPr>
    </w:p>
    <w:p w:rsidR="00E51F06" w:rsidRDefault="00E51F06">
      <w:pPr>
        <w:autoSpaceDE w:val="0"/>
        <w:autoSpaceDN w:val="0"/>
        <w:adjustRightInd w:val="0"/>
        <w:jc w:val="both"/>
        <w:rPr>
          <w:b/>
          <w:sz w:val="14"/>
        </w:rPr>
      </w:pPr>
    </w:p>
    <w:p w:rsidR="00E51F06" w:rsidRDefault="00E51F06">
      <w:pPr>
        <w:autoSpaceDE w:val="0"/>
        <w:autoSpaceDN w:val="0"/>
        <w:adjustRightInd w:val="0"/>
        <w:jc w:val="both"/>
        <w:rPr>
          <w:b/>
          <w:sz w:val="14"/>
        </w:rPr>
      </w:pPr>
    </w:p>
    <w:p w:rsidR="00E51F06" w:rsidRDefault="00E51F06">
      <w:pPr>
        <w:autoSpaceDE w:val="0"/>
        <w:autoSpaceDN w:val="0"/>
        <w:adjustRightInd w:val="0"/>
        <w:jc w:val="both"/>
        <w:rPr>
          <w:b/>
          <w:sz w:val="14"/>
        </w:rPr>
      </w:pPr>
    </w:p>
    <w:p w:rsidR="00E51F06" w:rsidRDefault="00E51F06">
      <w:pPr>
        <w:autoSpaceDE w:val="0"/>
        <w:autoSpaceDN w:val="0"/>
        <w:adjustRightInd w:val="0"/>
        <w:jc w:val="both"/>
        <w:rPr>
          <w:b/>
          <w:sz w:val="14"/>
        </w:rPr>
        <w:sectPr w:rsidR="00E51F06">
          <w:headerReference w:type="default" r:id="rId16"/>
          <w:pgSz w:w="11907" w:h="16840" w:code="9"/>
          <w:pgMar w:top="1418" w:right="1418" w:bottom="1418" w:left="1418" w:header="708" w:footer="708" w:gutter="0"/>
          <w:pgNumType w:start="7"/>
          <w:cols w:space="708"/>
          <w:noEndnote/>
        </w:sectPr>
      </w:pPr>
    </w:p>
    <w:p w:rsidR="00E51F06" w:rsidRDefault="00675ACA">
      <w:pPr>
        <w:pStyle w:val="Heading5"/>
        <w:numPr>
          <w:ilvl w:val="0"/>
          <w:numId w:val="1"/>
        </w:numPr>
        <w:tabs>
          <w:tab w:val="clear" w:pos="720"/>
        </w:tabs>
        <w:ind w:left="540" w:hanging="540"/>
        <w:rPr>
          <w:lang w:val="en-US"/>
        </w:rPr>
      </w:pPr>
      <w:r>
        <w:rPr>
          <w:lang w:val="en-US"/>
        </w:rPr>
        <w:t>FOOTNOTES AND GENERAL EXPLANATIONS ON THE BANK:</w:t>
      </w:r>
    </w:p>
    <w:p w:rsidR="00E51F06" w:rsidRDefault="00E51F06">
      <w:pPr>
        <w:jc w:val="both"/>
      </w:pPr>
    </w:p>
    <w:p w:rsidR="00E51F06" w:rsidRDefault="00675ACA">
      <w:pPr>
        <w:tabs>
          <w:tab w:val="left" w:pos="3420"/>
        </w:tabs>
        <w:ind w:left="540" w:hanging="360"/>
        <w:jc w:val="both"/>
      </w:pPr>
      <w:r>
        <w:t>a)</w:t>
      </w:r>
      <w:r>
        <w:tab/>
        <w:t>Commercial name of the Bank</w:t>
      </w:r>
      <w:r>
        <w:tab/>
        <w:t>: Türk Ekonomi Bankası Anonim Şirketi (the Bank)</w:t>
      </w:r>
    </w:p>
    <w:p w:rsidR="00E51F06" w:rsidRDefault="00675ACA">
      <w:pPr>
        <w:tabs>
          <w:tab w:val="left" w:pos="3420"/>
        </w:tabs>
        <w:ind w:left="540"/>
        <w:jc w:val="both"/>
      </w:pPr>
      <w:r>
        <w:t>Reporting period</w:t>
      </w:r>
      <w:r>
        <w:tab/>
        <w:t>: 1 January – 31 December 2002</w:t>
      </w:r>
    </w:p>
    <w:p w:rsidR="00E51F06" w:rsidRDefault="00675ACA">
      <w:pPr>
        <w:tabs>
          <w:tab w:val="left" w:pos="3420"/>
        </w:tabs>
        <w:ind w:left="540"/>
        <w:jc w:val="both"/>
      </w:pPr>
      <w:r>
        <w:t>Adress of the head office</w:t>
      </w:r>
      <w:r>
        <w:tab/>
        <w:t>: Meclis</w:t>
      </w:r>
      <w:r>
        <w:t>-i Mebusan Cad. 35, Fındıklı 34427 / İSTANBUL</w:t>
      </w:r>
    </w:p>
    <w:p w:rsidR="00E51F06" w:rsidRDefault="00675ACA">
      <w:pPr>
        <w:tabs>
          <w:tab w:val="left" w:pos="3420"/>
        </w:tabs>
        <w:ind w:left="540"/>
        <w:jc w:val="both"/>
      </w:pPr>
      <w:r>
        <w:t>Telephone number</w:t>
      </w:r>
      <w:r>
        <w:tab/>
        <w:t>: (0212) 251 21 21</w:t>
      </w:r>
    </w:p>
    <w:p w:rsidR="00E51F06" w:rsidRDefault="00675ACA">
      <w:pPr>
        <w:tabs>
          <w:tab w:val="left" w:pos="3420"/>
        </w:tabs>
        <w:ind w:left="540"/>
        <w:jc w:val="both"/>
      </w:pPr>
      <w:r>
        <w:t>Facsimile number</w:t>
      </w:r>
      <w:r>
        <w:tab/>
        <w:t>: (0212) 249 65 68</w:t>
      </w:r>
    </w:p>
    <w:p w:rsidR="00E51F06" w:rsidRDefault="00675ACA">
      <w:pPr>
        <w:tabs>
          <w:tab w:val="left" w:pos="3420"/>
        </w:tabs>
        <w:ind w:left="540"/>
        <w:jc w:val="both"/>
      </w:pPr>
      <w:r>
        <w:t>Web page</w:t>
      </w:r>
      <w:r>
        <w:tab/>
        <w:t>: www.teb.com.tr</w:t>
      </w:r>
    </w:p>
    <w:p w:rsidR="00E51F06" w:rsidRDefault="00675ACA">
      <w:pPr>
        <w:tabs>
          <w:tab w:val="left" w:pos="3420"/>
        </w:tabs>
        <w:ind w:left="540"/>
        <w:jc w:val="both"/>
      </w:pPr>
      <w:r>
        <w:t>E-mail address</w:t>
      </w:r>
      <w:r>
        <w:tab/>
        <w:t>: @teb.com.tr</w:t>
      </w:r>
    </w:p>
    <w:p w:rsidR="00E51F06" w:rsidRDefault="00E51F06">
      <w:pPr>
        <w:ind w:left="1080" w:hanging="540"/>
        <w:jc w:val="both"/>
      </w:pPr>
    </w:p>
    <w:p w:rsidR="00E51F06" w:rsidRDefault="00675ACA">
      <w:pPr>
        <w:ind w:left="540" w:hanging="360"/>
        <w:jc w:val="both"/>
      </w:pPr>
      <w:r>
        <w:t>b)</w:t>
      </w:r>
      <w:r>
        <w:tab/>
      </w:r>
      <w:r>
        <w:t>Bank’s service activities and operating areas: Bank’s operating areas include, commercial financing and corporate banking, fund management operations, retail banking and credit card operations.</w:t>
      </w:r>
    </w:p>
    <w:p w:rsidR="00E51F06" w:rsidRDefault="00E51F06">
      <w:pPr>
        <w:ind w:left="540" w:hanging="360"/>
        <w:jc w:val="both"/>
      </w:pPr>
    </w:p>
    <w:p w:rsidR="00E51F06" w:rsidRDefault="00675ACA">
      <w:pPr>
        <w:numPr>
          <w:ilvl w:val="0"/>
          <w:numId w:val="5"/>
        </w:numPr>
        <w:jc w:val="both"/>
      </w:pPr>
      <w:r>
        <w:t>Bank’s group: Türk Ekonomi Bankası Anonim Şirketi is owned by</w:t>
      </w:r>
      <w:r>
        <w:t xml:space="preserve"> 70.08% by TEB Mali Yatırımlar A.Ş. (TEB Mali Yatırımlar) and 8.60% by Çolakoğlu Metalurji A.Ş. and is included in Çolakoğlu Group.</w:t>
      </w:r>
    </w:p>
    <w:p w:rsidR="00E51F06" w:rsidRDefault="00675ACA">
      <w:pPr>
        <w:ind w:left="180"/>
        <w:jc w:val="both"/>
      </w:pPr>
      <w:r>
        <w:t xml:space="preserve"> </w:t>
      </w:r>
    </w:p>
    <w:p w:rsidR="00E51F06" w:rsidRDefault="00675ACA">
      <w:pPr>
        <w:numPr>
          <w:ilvl w:val="0"/>
          <w:numId w:val="5"/>
        </w:numPr>
        <w:jc w:val="both"/>
      </w:pPr>
      <w:r>
        <w:t>Financial statements and relevant explanations together with the footnotes are stated in Billions of Turkish Lira.</w:t>
      </w:r>
    </w:p>
    <w:p w:rsidR="00E51F06" w:rsidRDefault="00E51F06">
      <w:pPr>
        <w:autoSpaceDE w:val="0"/>
        <w:autoSpaceDN w:val="0"/>
        <w:adjustRightInd w:val="0"/>
        <w:jc w:val="both"/>
        <w:rPr>
          <w:rFonts w:eastAsia="Arial Unicode MS"/>
        </w:rPr>
      </w:pPr>
    </w:p>
    <w:p w:rsidR="00E51F06" w:rsidRDefault="00675ACA">
      <w:pPr>
        <w:pStyle w:val="Heading5"/>
        <w:rPr>
          <w:lang w:val="en-US"/>
        </w:rPr>
      </w:pPr>
      <w:r>
        <w:rPr>
          <w:lang w:val="en-US"/>
        </w:rPr>
        <w:t>II-</w:t>
      </w:r>
      <w:r>
        <w:rPr>
          <w:lang w:val="en-US"/>
        </w:rPr>
        <w:tab/>
        <w:t>AC</w:t>
      </w:r>
      <w:r>
        <w:rPr>
          <w:lang w:val="en-US"/>
        </w:rPr>
        <w:t>COUNTING PRINCIPLES</w:t>
      </w:r>
    </w:p>
    <w:p w:rsidR="00E51F06" w:rsidRDefault="00E51F06">
      <w:pPr>
        <w:autoSpaceDE w:val="0"/>
        <w:autoSpaceDN w:val="0"/>
        <w:adjustRightInd w:val="0"/>
        <w:jc w:val="both"/>
      </w:pPr>
    </w:p>
    <w:p w:rsidR="00E51F06" w:rsidRDefault="00675ACA">
      <w:pPr>
        <w:autoSpaceDE w:val="0"/>
        <w:autoSpaceDN w:val="0"/>
        <w:adjustRightInd w:val="0"/>
        <w:ind w:left="540" w:hanging="540"/>
        <w:jc w:val="both"/>
        <w:rPr>
          <w:b/>
        </w:rPr>
      </w:pPr>
      <w:r>
        <w:rPr>
          <w:b/>
        </w:rPr>
        <w:t>1.</w:t>
      </w:r>
      <w:r>
        <w:rPr>
          <w:b/>
        </w:rPr>
        <w:tab/>
        <w:t>Basis of Presentation</w:t>
      </w:r>
    </w:p>
    <w:p w:rsidR="00E51F06" w:rsidRDefault="00E51F06">
      <w:pPr>
        <w:autoSpaceDE w:val="0"/>
        <w:autoSpaceDN w:val="0"/>
        <w:adjustRightInd w:val="0"/>
        <w:jc w:val="both"/>
        <w:rPr>
          <w:b/>
        </w:rPr>
      </w:pPr>
    </w:p>
    <w:p w:rsidR="00E51F06" w:rsidRDefault="00675ACA">
      <w:pPr>
        <w:pStyle w:val="BodyText"/>
        <w:tabs>
          <w:tab w:val="left" w:pos="567"/>
        </w:tabs>
        <w:autoSpaceDE/>
        <w:autoSpaceDN/>
        <w:adjustRightInd/>
        <w:rPr>
          <w:lang w:val="en-US"/>
        </w:rPr>
      </w:pPr>
      <w:r>
        <w:rPr>
          <w:lang w:val="en-US"/>
        </w:rPr>
        <w:t xml:space="preserve">The Bank prepares its financial statements in accordance with the  “Accounting Application Regulations” (AAR) based on Article 13 named as “Accounting and Recording System” of the Banking Law 4389 and related </w:t>
      </w:r>
      <w:r>
        <w:rPr>
          <w:lang w:val="en-US"/>
        </w:rPr>
        <w:t>communiqués and related explanations and further communiqués that add or cause a change on the content of the relevant communiqués.</w:t>
      </w:r>
    </w:p>
    <w:p w:rsidR="00E51F06" w:rsidRDefault="00E51F06">
      <w:pPr>
        <w:pStyle w:val="BodyText"/>
        <w:tabs>
          <w:tab w:val="left" w:pos="567"/>
        </w:tabs>
        <w:autoSpaceDE/>
        <w:autoSpaceDN/>
        <w:adjustRightInd/>
        <w:rPr>
          <w:lang w:val="en-US"/>
        </w:rPr>
      </w:pPr>
    </w:p>
    <w:p w:rsidR="00E51F06" w:rsidRDefault="00675ACA">
      <w:pPr>
        <w:pStyle w:val="BodyText"/>
        <w:autoSpaceDE/>
        <w:autoSpaceDN/>
        <w:adjustRightInd/>
        <w:ind w:left="540" w:hanging="540"/>
        <w:rPr>
          <w:b/>
          <w:bCs/>
          <w:lang w:val="en-US"/>
        </w:rPr>
      </w:pPr>
      <w:r>
        <w:rPr>
          <w:b/>
          <w:bCs/>
          <w:lang w:val="en-US"/>
        </w:rPr>
        <w:t>2.</w:t>
      </w:r>
      <w:r>
        <w:rPr>
          <w:b/>
          <w:bCs/>
          <w:lang w:val="en-US"/>
        </w:rPr>
        <w:tab/>
        <w:t>Changes in  Accounting Policies and Valuation Methods in the Current Period</w:t>
      </w:r>
    </w:p>
    <w:p w:rsidR="00E51F06" w:rsidRDefault="00E51F06">
      <w:pPr>
        <w:pStyle w:val="BodyText"/>
        <w:autoSpaceDE/>
        <w:autoSpaceDN/>
        <w:adjustRightInd/>
        <w:rPr>
          <w:b/>
          <w:bCs/>
          <w:lang w:val="en-US"/>
        </w:rPr>
      </w:pPr>
    </w:p>
    <w:p w:rsidR="00E51F06" w:rsidRDefault="00675ACA">
      <w:pPr>
        <w:pStyle w:val="BodyText"/>
        <w:autoSpaceDE/>
        <w:autoSpaceDN/>
        <w:adjustRightInd/>
        <w:ind w:left="540" w:hanging="540"/>
        <w:rPr>
          <w:b/>
          <w:bCs/>
          <w:lang w:val="en-US"/>
        </w:rPr>
      </w:pPr>
      <w:r>
        <w:rPr>
          <w:b/>
          <w:bCs/>
          <w:lang w:val="en-US"/>
        </w:rPr>
        <w:t>Changes in Accounting Policies</w:t>
      </w:r>
    </w:p>
    <w:p w:rsidR="00E51F06" w:rsidRDefault="00E51F06">
      <w:pPr>
        <w:pStyle w:val="BodyText"/>
        <w:autoSpaceDE/>
        <w:autoSpaceDN/>
        <w:adjustRightInd/>
        <w:rPr>
          <w:lang w:val="en-US"/>
        </w:rPr>
      </w:pPr>
    </w:p>
    <w:p w:rsidR="00E51F06" w:rsidRDefault="00675ACA">
      <w:pPr>
        <w:pStyle w:val="BodyText"/>
        <w:autoSpaceDE/>
        <w:autoSpaceDN/>
        <w:adjustRightInd/>
        <w:rPr>
          <w:lang w:val="en-US"/>
        </w:rPr>
      </w:pPr>
      <w:r>
        <w:rPr>
          <w:lang w:val="en-US"/>
        </w:rPr>
        <w:t xml:space="preserve">Until </w:t>
      </w:r>
      <w:r>
        <w:rPr>
          <w:lang w:val="en-US"/>
        </w:rPr>
        <w:t>September 30, 2002, the Bank's financial statements were being prepared in accordance with the Uniform Chart of Accounts, standard balance sheet, income statement, supplementary financial statements and footnotes to these financial statements and the expla</w:t>
      </w:r>
      <w:r>
        <w:rPr>
          <w:lang w:val="en-US"/>
        </w:rPr>
        <w:t>nations related to the applications of such financial statements and the accounting and valuation principles thereto that are based on the article 13 of the Banking Law 4389 as revised by Law Number 4672 and 4491 and the “Accounting Standard on Financial S</w:t>
      </w:r>
      <w:r>
        <w:rPr>
          <w:lang w:val="en-US"/>
        </w:rPr>
        <w:t>tatements at Hyperinflation Periods”, Communiqué No:14, published at Official Gazette dated June 22, 2002 and numbered 24793 and which is related to the “Regulation of  Accounting Applications” and became effective from July 1, 2002. After October 1, 2002,</w:t>
      </w:r>
      <w:r>
        <w:rPr>
          <w:lang w:val="en-US"/>
        </w:rPr>
        <w:t xml:space="preserve"> the Bank's financial statements are prepared in accordance with the accounting policies explained below and included in both Communiqué No:14 and the other communiqués related to the Regulation of Accounting Applications effective from October 1, 2002. Ac</w:t>
      </w:r>
      <w:r>
        <w:rPr>
          <w:lang w:val="en-US"/>
        </w:rPr>
        <w:t>cordingly, assets and liabilities were classified as of October 1, 2002 in accordance with the provisions of the related communiqués and the required changes for the other accounts were made and the effects of such changes were reflected to the current yea</w:t>
      </w:r>
      <w:r>
        <w:rPr>
          <w:lang w:val="en-US"/>
        </w:rPr>
        <w:t>r income statement.</w:t>
      </w:r>
    </w:p>
    <w:p w:rsidR="00E51F06" w:rsidRDefault="00E51F06">
      <w:pPr>
        <w:pStyle w:val="BodyText"/>
        <w:autoSpaceDE/>
        <w:autoSpaceDN/>
        <w:adjustRightInd/>
        <w:rPr>
          <w:lang w:val="en-US"/>
        </w:rPr>
      </w:pPr>
    </w:p>
    <w:p w:rsidR="00E51F06" w:rsidRDefault="00E51F06">
      <w:pPr>
        <w:tabs>
          <w:tab w:val="left" w:pos="567"/>
        </w:tabs>
        <w:autoSpaceDE w:val="0"/>
        <w:autoSpaceDN w:val="0"/>
        <w:adjustRightInd w:val="0"/>
        <w:spacing w:line="240" w:lineRule="atLeast"/>
        <w:jc w:val="both"/>
        <w:rPr>
          <w:color w:val="000000"/>
          <w:szCs w:val="22"/>
        </w:rPr>
        <w:sectPr w:rsidR="00E51F06">
          <w:headerReference w:type="default" r:id="rId17"/>
          <w:pgSz w:w="11906" w:h="16838"/>
          <w:pgMar w:top="1417" w:right="1417" w:bottom="1417" w:left="1440" w:header="708" w:footer="708" w:gutter="0"/>
          <w:pgNumType w:start="8"/>
          <w:cols w:space="708"/>
          <w:docGrid w:linePitch="360"/>
        </w:sectPr>
      </w:pPr>
    </w:p>
    <w:p w:rsidR="00E51F06" w:rsidRDefault="00675ACA">
      <w:pPr>
        <w:ind w:left="540" w:hanging="540"/>
        <w:jc w:val="both"/>
        <w:rPr>
          <w:b/>
          <w:bCs/>
        </w:rPr>
      </w:pPr>
      <w:r>
        <w:rPr>
          <w:b/>
          <w:bCs/>
        </w:rPr>
        <w:t>3.</w:t>
      </w:r>
      <w:r>
        <w:rPr>
          <w:b/>
          <w:bCs/>
        </w:rPr>
        <w:tab/>
        <w:t>Accounting Policies</w:t>
      </w:r>
    </w:p>
    <w:p w:rsidR="00E51F06" w:rsidRDefault="00E51F06">
      <w:pPr>
        <w:jc w:val="both"/>
      </w:pPr>
    </w:p>
    <w:p w:rsidR="00E51F06" w:rsidRDefault="00675ACA">
      <w:pPr>
        <w:pStyle w:val="BodyTextIndent3"/>
        <w:ind w:firstLine="0"/>
        <w:rPr>
          <w:lang w:val="en-US"/>
        </w:rPr>
      </w:pPr>
      <w:r>
        <w:rPr>
          <w:b/>
          <w:lang w:val="en-US"/>
        </w:rPr>
        <w:t>Foreign Currency Assets and Liabilities</w:t>
      </w:r>
    </w:p>
    <w:p w:rsidR="00E51F06" w:rsidRDefault="00E51F06">
      <w:pPr>
        <w:pStyle w:val="BodyTextIndent3"/>
        <w:ind w:firstLine="0"/>
        <w:rPr>
          <w:lang w:val="en-US"/>
        </w:rPr>
      </w:pPr>
    </w:p>
    <w:p w:rsidR="00E51F06" w:rsidRDefault="00675ACA">
      <w:pPr>
        <w:pStyle w:val="BodyTextIndent3"/>
        <w:ind w:firstLine="0"/>
      </w:pPr>
      <w:r>
        <w:t>Gains or losses arising from foreign currency transactions are reflected in the sta</w:t>
      </w:r>
      <w:r>
        <w:t>tement of income as they are realized during the year.  Foreign currency assets and liabilities at each year-end are translated into Turkish lira at the year-end foreign exchange buying rates announced by the Bank and the resulting foreign exchange gains o</w:t>
      </w:r>
      <w:r>
        <w:t>r losses are recorded in the statement of income as foreign exchange loss, net. The net investment in foreign entities as of the related year-ends were translated into Turkish lira by applying the exchange rates prevailing at respective dates. The resultin</w:t>
      </w:r>
      <w:r>
        <w:t>g foreign exchange gains or losses are recorded in the statement of income.</w:t>
      </w:r>
    </w:p>
    <w:p w:rsidR="00E51F06" w:rsidRDefault="00E51F06">
      <w:pPr>
        <w:autoSpaceDE w:val="0"/>
        <w:autoSpaceDN w:val="0"/>
        <w:adjustRightInd w:val="0"/>
        <w:jc w:val="both"/>
      </w:pPr>
    </w:p>
    <w:p w:rsidR="00E51F06" w:rsidRDefault="00675ACA">
      <w:pPr>
        <w:autoSpaceDE w:val="0"/>
        <w:autoSpaceDN w:val="0"/>
        <w:adjustRightInd w:val="0"/>
        <w:jc w:val="both"/>
        <w:rPr>
          <w:i/>
          <w:iCs/>
          <w:color w:val="0000FF"/>
        </w:rPr>
      </w:pPr>
      <w:r>
        <w:t>The differences resulting from the translation of the securities issued and monetary financial assets into Turkish lira are reflected to the statement of income</w:t>
      </w:r>
      <w:r>
        <w:rPr>
          <w:i/>
          <w:iCs/>
          <w:color w:val="0000FF"/>
        </w:rPr>
        <w:t>.</w:t>
      </w:r>
    </w:p>
    <w:p w:rsidR="00E51F06" w:rsidRDefault="00675ACA">
      <w:pPr>
        <w:autoSpaceDE w:val="0"/>
        <w:autoSpaceDN w:val="0"/>
        <w:adjustRightInd w:val="0"/>
        <w:jc w:val="both"/>
      </w:pPr>
      <w:r>
        <w:t xml:space="preserve"> </w:t>
      </w:r>
    </w:p>
    <w:p w:rsidR="00E51F06" w:rsidRDefault="00675ACA">
      <w:pPr>
        <w:pStyle w:val="Heading8"/>
        <w:tabs>
          <w:tab w:val="clear" w:pos="-54"/>
        </w:tabs>
        <w:rPr>
          <w:rFonts w:eastAsia="Times New Roman"/>
          <w:lang w:val="en-US"/>
        </w:rPr>
      </w:pPr>
      <w:r>
        <w:rPr>
          <w:rFonts w:eastAsia="Times New Roman"/>
          <w:lang w:val="en-US"/>
        </w:rPr>
        <w:t>Explanations on</w:t>
      </w:r>
      <w:r>
        <w:rPr>
          <w:rFonts w:eastAsia="Times New Roman"/>
          <w:lang w:val="en-US"/>
        </w:rPr>
        <w:t xml:space="preserve"> Forward, Option Contracts and Derivative Instruments</w:t>
      </w:r>
    </w:p>
    <w:p w:rsidR="00E51F06" w:rsidRDefault="00E51F06">
      <w:pPr>
        <w:autoSpaceDE w:val="0"/>
        <w:autoSpaceDN w:val="0"/>
        <w:adjustRightInd w:val="0"/>
        <w:jc w:val="both"/>
      </w:pPr>
    </w:p>
    <w:p w:rsidR="00E51F06" w:rsidRDefault="00675ACA">
      <w:pPr>
        <w:jc w:val="both"/>
      </w:pPr>
      <w:r>
        <w:t>The Bank makes forward currency agreements and swap transactions to reduce the foreign currency risk. In accordance with Communiqué No:1, “Accounting Standards of Financial Instruments” of AAR,  deriva</w:t>
      </w:r>
      <w:r>
        <w:t xml:space="preserve">tive financial instruments that are not designated as hedging instruments are classified as held-for-trading and carried at fair value. </w:t>
      </w:r>
    </w:p>
    <w:p w:rsidR="00E51F06" w:rsidRDefault="00E51F06">
      <w:pPr>
        <w:jc w:val="both"/>
      </w:pPr>
    </w:p>
    <w:p w:rsidR="00E51F06" w:rsidRDefault="00675ACA">
      <w:pPr>
        <w:jc w:val="both"/>
      </w:pPr>
      <w:r>
        <w:t>As of December 31, 2002, foreign currency forward and swap transactions were evaluated by comparing year end Bank fore</w:t>
      </w:r>
      <w:r>
        <w:t>ign exchange rates with the forward rate amortized to the balance sheet date since the book values approximate their fair values. The resulting gain or loss is reflected to the income statement.</w:t>
      </w:r>
    </w:p>
    <w:p w:rsidR="00E51F06" w:rsidRDefault="00E51F06">
      <w:pPr>
        <w:jc w:val="both"/>
      </w:pPr>
    </w:p>
    <w:p w:rsidR="00E51F06" w:rsidRDefault="00675ACA">
      <w:pPr>
        <w:jc w:val="both"/>
      </w:pPr>
      <w:r>
        <w:t>There are no embedded derivatives separated from the host co</w:t>
      </w:r>
      <w:r>
        <w:t>ntract or that are designated as hedging instruments.</w:t>
      </w:r>
    </w:p>
    <w:p w:rsidR="00E51F06" w:rsidRDefault="00E51F06">
      <w:pPr>
        <w:autoSpaceDE w:val="0"/>
        <w:autoSpaceDN w:val="0"/>
        <w:adjustRightInd w:val="0"/>
        <w:jc w:val="both"/>
        <w:rPr>
          <w:color w:val="000000"/>
        </w:rPr>
      </w:pPr>
    </w:p>
    <w:p w:rsidR="00E51F06" w:rsidRDefault="00675ACA">
      <w:pPr>
        <w:pStyle w:val="BodyText2"/>
        <w:rPr>
          <w:lang w:val="en-US"/>
        </w:rPr>
      </w:pPr>
      <w:r>
        <w:rPr>
          <w:rFonts w:ascii="Times New Roman" w:hAnsi="Times New Roman" w:cs="Times New Roman"/>
          <w:szCs w:val="20"/>
          <w:lang w:val="en-US"/>
        </w:rPr>
        <w:t>Before the effective date of AAR, above-mentioned transactions had been recorded by means of arbitrage accounting, the changes at the foreign currencies had been recorded through evaluation under accou</w:t>
      </w:r>
      <w:r>
        <w:rPr>
          <w:rFonts w:ascii="Times New Roman" w:hAnsi="Times New Roman" w:cs="Times New Roman"/>
          <w:szCs w:val="20"/>
          <w:lang w:val="en-US"/>
        </w:rPr>
        <w:t>nts and the liabilities at the maturity had been followed under off balance sheet commitments. In order to avoid the effects of the changes at the rates on the income statement, the amounts followed under off balance sheet commitments had been evaluated an</w:t>
      </w:r>
      <w:r>
        <w:rPr>
          <w:rFonts w:ascii="Times New Roman" w:hAnsi="Times New Roman" w:cs="Times New Roman"/>
          <w:szCs w:val="20"/>
          <w:lang w:val="en-US"/>
        </w:rPr>
        <w:t>d the generated differences had been recorded under the income and expense accrual accounts.</w:t>
      </w:r>
    </w:p>
    <w:p w:rsidR="00E51F06" w:rsidRDefault="00E51F06">
      <w:pPr>
        <w:autoSpaceDE w:val="0"/>
        <w:autoSpaceDN w:val="0"/>
        <w:adjustRightInd w:val="0"/>
        <w:jc w:val="both"/>
        <w:rPr>
          <w:b/>
        </w:rPr>
      </w:pPr>
    </w:p>
    <w:p w:rsidR="00E51F06" w:rsidRDefault="00675ACA">
      <w:pPr>
        <w:autoSpaceDE w:val="0"/>
        <w:autoSpaceDN w:val="0"/>
        <w:adjustRightInd w:val="0"/>
        <w:jc w:val="both"/>
        <w:rPr>
          <w:b/>
        </w:rPr>
      </w:pPr>
      <w:r>
        <w:rPr>
          <w:b/>
        </w:rPr>
        <w:t>Netting of Financial Assets and Liabilities</w:t>
      </w:r>
    </w:p>
    <w:p w:rsidR="00E51F06" w:rsidRDefault="00E51F06">
      <w:pPr>
        <w:autoSpaceDE w:val="0"/>
        <w:autoSpaceDN w:val="0"/>
        <w:adjustRightInd w:val="0"/>
        <w:jc w:val="both"/>
        <w:rPr>
          <w:b/>
        </w:rPr>
      </w:pPr>
    </w:p>
    <w:p w:rsidR="00E51F06" w:rsidRDefault="00675ACA">
      <w:pPr>
        <w:autoSpaceDE w:val="0"/>
        <w:autoSpaceDN w:val="0"/>
        <w:adjustRightInd w:val="0"/>
        <w:jc w:val="both"/>
      </w:pPr>
      <w:r>
        <w:t>There is no netting of financial assets and liabilities.</w:t>
      </w:r>
    </w:p>
    <w:p w:rsidR="00E51F06" w:rsidRDefault="00E51F06">
      <w:pPr>
        <w:autoSpaceDE w:val="0"/>
        <w:autoSpaceDN w:val="0"/>
        <w:adjustRightInd w:val="0"/>
        <w:jc w:val="both"/>
        <w:rPr>
          <w:b/>
        </w:rPr>
      </w:pPr>
    </w:p>
    <w:p w:rsidR="00E51F06" w:rsidRDefault="00675ACA">
      <w:pPr>
        <w:autoSpaceDE w:val="0"/>
        <w:autoSpaceDN w:val="0"/>
        <w:adjustRightInd w:val="0"/>
        <w:jc w:val="both"/>
        <w:rPr>
          <w:b/>
        </w:rPr>
      </w:pPr>
      <w:r>
        <w:rPr>
          <w:b/>
        </w:rPr>
        <w:t>Interest Income and Expense</w:t>
      </w:r>
    </w:p>
    <w:p w:rsidR="00E51F06" w:rsidRDefault="00E51F06">
      <w:pPr>
        <w:autoSpaceDE w:val="0"/>
        <w:autoSpaceDN w:val="0"/>
        <w:adjustRightInd w:val="0"/>
        <w:jc w:val="both"/>
        <w:rPr>
          <w:b/>
        </w:rPr>
      </w:pPr>
    </w:p>
    <w:p w:rsidR="00E51F06" w:rsidRDefault="00675ACA">
      <w:pPr>
        <w:pStyle w:val="BodyText"/>
        <w:autoSpaceDE/>
        <w:autoSpaceDN/>
        <w:adjustRightInd/>
        <w:rPr>
          <w:lang w:val="en-US"/>
        </w:rPr>
      </w:pPr>
      <w:r>
        <w:rPr>
          <w:lang w:val="en-US"/>
        </w:rPr>
        <w:t>Interest income and expense ar</w:t>
      </w:r>
      <w:r>
        <w:rPr>
          <w:lang w:val="en-US"/>
        </w:rPr>
        <w:t>e recognized in the income statement for all interest bearing instruments on an accrual basis using the effective interest method. In accordance with the related regulation, the due and not due interest accruals of the non-performing loans are cancelled an</w:t>
      </w:r>
      <w:r>
        <w:rPr>
          <w:lang w:val="en-US"/>
        </w:rPr>
        <w:t>d interest income related to these loans are recorded as interest income only when collected.</w:t>
      </w:r>
    </w:p>
    <w:p w:rsidR="00E51F06" w:rsidRDefault="00E51F06">
      <w:pPr>
        <w:pStyle w:val="BodyText"/>
        <w:rPr>
          <w:lang w:val="en-US"/>
        </w:rPr>
      </w:pPr>
    </w:p>
    <w:p w:rsidR="00E51F06" w:rsidRDefault="00675ACA">
      <w:pPr>
        <w:autoSpaceDE w:val="0"/>
        <w:autoSpaceDN w:val="0"/>
        <w:adjustRightInd w:val="0"/>
        <w:jc w:val="both"/>
        <w:rPr>
          <w:b/>
        </w:rPr>
      </w:pPr>
      <w:r>
        <w:rPr>
          <w:b/>
        </w:rPr>
        <w:t>Fees and Commission Income and Expense</w:t>
      </w:r>
    </w:p>
    <w:p w:rsidR="00E51F06" w:rsidRDefault="00E51F06">
      <w:pPr>
        <w:autoSpaceDE w:val="0"/>
        <w:autoSpaceDN w:val="0"/>
        <w:adjustRightInd w:val="0"/>
        <w:jc w:val="both"/>
        <w:rPr>
          <w:b/>
        </w:rPr>
      </w:pPr>
    </w:p>
    <w:p w:rsidR="00E51F06" w:rsidRDefault="00675ACA">
      <w:pPr>
        <w:autoSpaceDE w:val="0"/>
        <w:autoSpaceDN w:val="0"/>
        <w:adjustRightInd w:val="0"/>
        <w:jc w:val="both"/>
      </w:pPr>
      <w:r>
        <w:t>Commission income and fees for various banking services in the period of collection.</w:t>
      </w:r>
    </w:p>
    <w:p w:rsidR="00E51F06" w:rsidRDefault="00E51F06">
      <w:pPr>
        <w:autoSpaceDE w:val="0"/>
        <w:autoSpaceDN w:val="0"/>
        <w:adjustRightInd w:val="0"/>
        <w:jc w:val="both"/>
      </w:pPr>
    </w:p>
    <w:p w:rsidR="00E51F06" w:rsidRDefault="00675ACA">
      <w:pPr>
        <w:pStyle w:val="BodyText3"/>
        <w:jc w:val="both"/>
        <w:rPr>
          <w:i w:val="0"/>
          <w:iCs w:val="0"/>
          <w:color w:val="000000"/>
          <w:sz w:val="20"/>
          <w:lang w:val="en-US"/>
        </w:rPr>
      </w:pPr>
      <w:r>
        <w:rPr>
          <w:i w:val="0"/>
          <w:iCs w:val="0"/>
          <w:color w:val="000000"/>
          <w:sz w:val="20"/>
          <w:lang w:val="en-US"/>
        </w:rPr>
        <w:t xml:space="preserve">Fees and commissions for funds </w:t>
      </w:r>
      <w:r>
        <w:rPr>
          <w:i w:val="0"/>
          <w:iCs w:val="0"/>
          <w:color w:val="000000"/>
          <w:sz w:val="20"/>
          <w:lang w:val="en-US"/>
        </w:rPr>
        <w:t xml:space="preserve">borrowed paid to other financial institutions, which is a part of the transaction costs, are recorded as prepaid expenses and considered as a part of interest of the related funds borrowed and accordingly, recorded as expense monthly. </w:t>
      </w:r>
    </w:p>
    <w:p w:rsidR="00E51F06" w:rsidRDefault="00675ACA">
      <w:pPr>
        <w:autoSpaceDE w:val="0"/>
        <w:autoSpaceDN w:val="0"/>
        <w:adjustRightInd w:val="0"/>
        <w:jc w:val="both"/>
      </w:pPr>
      <w:r>
        <w:t xml:space="preserve">The dividend income </w:t>
      </w:r>
      <w:r>
        <w:t>is reflected to the financial statements on cash basis when the profit distribution is realized by the participations and the subsidiaries.</w:t>
      </w:r>
    </w:p>
    <w:p w:rsidR="00E51F06" w:rsidRDefault="00E51F06">
      <w:pPr>
        <w:autoSpaceDE w:val="0"/>
        <w:autoSpaceDN w:val="0"/>
        <w:adjustRightInd w:val="0"/>
        <w:jc w:val="both"/>
      </w:pPr>
    </w:p>
    <w:p w:rsidR="00E51F06" w:rsidRDefault="00675ACA">
      <w:pPr>
        <w:autoSpaceDE w:val="0"/>
        <w:autoSpaceDN w:val="0"/>
        <w:adjustRightInd w:val="0"/>
        <w:jc w:val="both"/>
        <w:rPr>
          <w:b/>
        </w:rPr>
      </w:pPr>
      <w:r>
        <w:rPr>
          <w:b/>
        </w:rPr>
        <w:t>Securities Held for Trading</w:t>
      </w:r>
    </w:p>
    <w:p w:rsidR="00E51F06" w:rsidRDefault="00E51F06">
      <w:pPr>
        <w:autoSpaceDE w:val="0"/>
        <w:autoSpaceDN w:val="0"/>
        <w:adjustRightInd w:val="0"/>
        <w:jc w:val="both"/>
        <w:rPr>
          <w:b/>
        </w:rPr>
      </w:pPr>
    </w:p>
    <w:p w:rsidR="00E51F06" w:rsidRDefault="00675ACA">
      <w:pPr>
        <w:jc w:val="both"/>
        <w:rPr>
          <w:color w:val="000000"/>
        </w:rPr>
      </w:pPr>
      <w:r>
        <w:rPr>
          <w:bCs/>
          <w:color w:val="000000"/>
        </w:rPr>
        <w:t>Trading securities are securities which were either acquired for generating a profit f</w:t>
      </w:r>
      <w:r>
        <w:rPr>
          <w:bCs/>
          <w:color w:val="000000"/>
        </w:rPr>
        <w:t>rom short-term fluctuations in price or dealer’s margin, or are securities included in a portfolio in which a pattern of short-term profit taking exists. Trading securities are initially recognized at cost. Transaction costs of the related securities are i</w:t>
      </w:r>
      <w:r>
        <w:rPr>
          <w:bCs/>
          <w:color w:val="000000"/>
        </w:rPr>
        <w:t>ncluded in the initial cost. The positive difference occurred between the cost and fair value of the marketable security is accounted as interest and income accrual. The negative difference occurred is accounted under marketable security diminution in valu</w:t>
      </w:r>
      <w:r>
        <w:rPr>
          <w:bCs/>
          <w:color w:val="000000"/>
        </w:rPr>
        <w:t>e account.</w:t>
      </w:r>
    </w:p>
    <w:p w:rsidR="00E51F06" w:rsidRDefault="00E51F06">
      <w:pPr>
        <w:jc w:val="both"/>
        <w:rPr>
          <w:color w:val="000000"/>
        </w:rPr>
      </w:pPr>
    </w:p>
    <w:p w:rsidR="00E51F06" w:rsidRDefault="00675ACA">
      <w:pPr>
        <w:jc w:val="both"/>
        <w:rPr>
          <w:bCs/>
          <w:color w:val="000000"/>
        </w:rPr>
      </w:pPr>
      <w:r>
        <w:rPr>
          <w:bCs/>
          <w:color w:val="000000"/>
        </w:rPr>
        <w:t>Since the foreign currency financial assets held at the same portfolio (Eurobond) do not hold a price formed in an active market and since the fair values of these securities could not be determined reliably, they are valued at amortized cost b</w:t>
      </w:r>
      <w:r>
        <w:rPr>
          <w:bCs/>
          <w:color w:val="000000"/>
        </w:rPr>
        <w:t>y using relevant interest rates as stated in the articles 8 and 9 of the AAR’s Communiqué No:1, “Accounting Standards of Financial Instruments.”</w:t>
      </w:r>
    </w:p>
    <w:p w:rsidR="00E51F06" w:rsidRDefault="00E51F06">
      <w:pPr>
        <w:autoSpaceDE w:val="0"/>
        <w:autoSpaceDN w:val="0"/>
        <w:adjustRightInd w:val="0"/>
        <w:jc w:val="both"/>
      </w:pPr>
    </w:p>
    <w:p w:rsidR="00E51F06" w:rsidRDefault="00675ACA">
      <w:pPr>
        <w:autoSpaceDE w:val="0"/>
        <w:autoSpaceDN w:val="0"/>
        <w:adjustRightInd w:val="0"/>
        <w:jc w:val="both"/>
        <w:rPr>
          <w:b/>
        </w:rPr>
      </w:pPr>
      <w:r>
        <w:rPr>
          <w:b/>
        </w:rPr>
        <w:t>Sales and Repurchase Agreements and Lending of Securities</w:t>
      </w:r>
    </w:p>
    <w:p w:rsidR="00E51F06" w:rsidRDefault="00E51F06">
      <w:pPr>
        <w:autoSpaceDE w:val="0"/>
        <w:autoSpaceDN w:val="0"/>
        <w:adjustRightInd w:val="0"/>
        <w:jc w:val="both"/>
        <w:rPr>
          <w:b/>
        </w:rPr>
      </w:pPr>
    </w:p>
    <w:p w:rsidR="00E51F06" w:rsidRDefault="00675ACA">
      <w:pPr>
        <w:pStyle w:val="BodyText3"/>
        <w:jc w:val="both"/>
        <w:rPr>
          <w:lang w:val="en-US"/>
        </w:rPr>
      </w:pPr>
      <w:r>
        <w:rPr>
          <w:i w:val="0"/>
          <w:iCs w:val="0"/>
          <w:color w:val="000000"/>
          <w:sz w:val="20"/>
          <w:lang w:val="en-US"/>
        </w:rPr>
        <w:t>The Bank has been following the repurchase agreemen</w:t>
      </w:r>
      <w:r>
        <w:rPr>
          <w:i w:val="0"/>
          <w:iCs w:val="0"/>
          <w:color w:val="000000"/>
          <w:sz w:val="20"/>
          <w:lang w:val="en-US"/>
        </w:rPr>
        <w:t>ts made with the clients as a balance sheet item since February 1, 2002 in accordance with the Uniform Chart of Accounts. Accordingly, the government bonds and treasury bills sold to clients under repurchase agreements are recorded under the related securi</w:t>
      </w:r>
      <w:r>
        <w:rPr>
          <w:i w:val="0"/>
          <w:iCs w:val="0"/>
          <w:color w:val="000000"/>
          <w:sz w:val="20"/>
          <w:lang w:val="en-US"/>
        </w:rPr>
        <w:t>ties account in the financial statements and are valued according to the valuation principles of the related account. Funds obtained by repurchase agreements are classified as a separate sub account under money markets account in the liabilities. The inter</w:t>
      </w:r>
      <w:r>
        <w:rPr>
          <w:i w:val="0"/>
          <w:iCs w:val="0"/>
          <w:color w:val="000000"/>
          <w:sz w:val="20"/>
          <w:lang w:val="en-US"/>
        </w:rPr>
        <w:t>est expense accruals calculated by means of effective interest method for the funds obtained by means of repurchase agreements are reflected to the interest and other expense accruals account in the balance sheet.</w:t>
      </w:r>
    </w:p>
    <w:p w:rsidR="00E51F06" w:rsidRDefault="00E51F06">
      <w:pPr>
        <w:pStyle w:val="BodyText3"/>
        <w:jc w:val="both"/>
        <w:rPr>
          <w:lang w:val="en-US"/>
        </w:rPr>
      </w:pPr>
    </w:p>
    <w:p w:rsidR="00E51F06" w:rsidRDefault="00675ACA">
      <w:pPr>
        <w:pStyle w:val="BodyText3"/>
        <w:jc w:val="both"/>
        <w:rPr>
          <w:bCs w:val="0"/>
          <w:i w:val="0"/>
          <w:iCs w:val="0"/>
          <w:color w:val="000000"/>
          <w:sz w:val="20"/>
          <w:lang w:val="en-US"/>
        </w:rPr>
      </w:pPr>
      <w:r>
        <w:rPr>
          <w:bCs w:val="0"/>
          <w:i w:val="0"/>
          <w:iCs w:val="0"/>
          <w:color w:val="000000"/>
          <w:sz w:val="20"/>
          <w:lang w:val="en-US"/>
        </w:rPr>
        <w:t xml:space="preserve">The above-mentioned transactions are </w:t>
      </w:r>
      <w:r>
        <w:rPr>
          <w:bCs w:val="0"/>
          <w:i w:val="0"/>
          <w:iCs w:val="0"/>
          <w:color w:val="000000"/>
          <w:sz w:val="20"/>
          <w:lang w:val="en-US"/>
        </w:rPr>
        <w:t>short term and consists of domestic public sector debt securities.</w:t>
      </w:r>
    </w:p>
    <w:p w:rsidR="00E51F06" w:rsidRDefault="00E51F06">
      <w:pPr>
        <w:pStyle w:val="BodyText3"/>
        <w:jc w:val="both"/>
        <w:rPr>
          <w:bCs w:val="0"/>
          <w:color w:val="FF0000"/>
          <w:sz w:val="20"/>
          <w:lang w:val="en-US"/>
        </w:rPr>
      </w:pPr>
    </w:p>
    <w:p w:rsidR="00E51F06" w:rsidRDefault="00675ACA">
      <w:pPr>
        <w:pStyle w:val="BodyText3"/>
        <w:jc w:val="both"/>
        <w:rPr>
          <w:i w:val="0"/>
          <w:iCs w:val="0"/>
          <w:color w:val="000000"/>
          <w:sz w:val="20"/>
          <w:lang w:val="en-US"/>
        </w:rPr>
      </w:pPr>
      <w:r>
        <w:rPr>
          <w:i w:val="0"/>
          <w:iCs w:val="0"/>
          <w:color w:val="000000"/>
          <w:sz w:val="20"/>
          <w:lang w:val="en-US"/>
        </w:rPr>
        <w:t xml:space="preserve">The income and expenses generated from above mentioned operations are reflected to the “Interest Income on Marketable Securities” and “Interest Expense on Marketable Securities subject to </w:t>
      </w:r>
      <w:r>
        <w:rPr>
          <w:i w:val="0"/>
          <w:iCs w:val="0"/>
          <w:color w:val="000000"/>
          <w:sz w:val="20"/>
          <w:lang w:val="en-US"/>
        </w:rPr>
        <w:t>Repurchase Agreement” accounts in the statement of income.</w:t>
      </w:r>
    </w:p>
    <w:p w:rsidR="00E51F06" w:rsidRDefault="00E51F06">
      <w:pPr>
        <w:jc w:val="both"/>
      </w:pPr>
    </w:p>
    <w:p w:rsidR="00E51F06" w:rsidRDefault="00675ACA">
      <w:pPr>
        <w:jc w:val="both"/>
      </w:pPr>
      <w:r>
        <w:t>As of  December 31, 2002, the Bank does not have any reverse repo transactions (2001 – None).</w:t>
      </w:r>
    </w:p>
    <w:p w:rsidR="00E51F06" w:rsidRDefault="00E51F06">
      <w:pPr>
        <w:jc w:val="both"/>
      </w:pPr>
    </w:p>
    <w:p w:rsidR="00E51F06" w:rsidRDefault="00675ACA">
      <w:pPr>
        <w:jc w:val="both"/>
      </w:pPr>
      <w:r>
        <w:t>As of December 31, 2002, the Bank does not have any lent marketable securities (2001 – None).</w:t>
      </w:r>
    </w:p>
    <w:p w:rsidR="00E51F06" w:rsidRDefault="00E51F06">
      <w:pPr>
        <w:jc w:val="both"/>
        <w:rPr>
          <w:b/>
          <w:bCs/>
        </w:rPr>
      </w:pPr>
    </w:p>
    <w:p w:rsidR="00E51F06" w:rsidRDefault="00675ACA">
      <w:pPr>
        <w:jc w:val="both"/>
        <w:rPr>
          <w:b/>
          <w:bCs/>
        </w:rPr>
      </w:pPr>
      <w:r>
        <w:rPr>
          <w:b/>
          <w:bCs/>
        </w:rPr>
        <w:t>Securi</w:t>
      </w:r>
      <w:r>
        <w:rPr>
          <w:b/>
          <w:bCs/>
        </w:rPr>
        <w:t>ties Held to Maturity, Securities Available for Sale and Bank Originated Loans and Receivables</w:t>
      </w:r>
    </w:p>
    <w:p w:rsidR="00E51F06" w:rsidRDefault="00E51F06"/>
    <w:p w:rsidR="00E51F06" w:rsidRDefault="00675ACA">
      <w:pPr>
        <w:pStyle w:val="BodyTextIndent"/>
        <w:ind w:left="0" w:firstLine="0"/>
        <w:rPr>
          <w:lang w:val="en-US"/>
        </w:rPr>
      </w:pPr>
      <w:r>
        <w:rPr>
          <w:lang w:val="en-US"/>
        </w:rPr>
        <w:t xml:space="preserve">Securities held to maturity are obtained with the intention of holding till the maturity of the security, and accordingly, including the funding abilities, the </w:t>
      </w:r>
      <w:r>
        <w:rPr>
          <w:lang w:val="en-US"/>
        </w:rPr>
        <w:t>relevant conditions for this exist. This portfolio includes securities with fixed or determinable payments and with a fixed maturity, excluding bank originated loans and receivables.</w:t>
      </w:r>
    </w:p>
    <w:p w:rsidR="00E51F06" w:rsidRDefault="00675ACA">
      <w:pPr>
        <w:pStyle w:val="BodyTextIndent"/>
        <w:ind w:left="0" w:firstLine="0"/>
        <w:rPr>
          <w:lang w:val="en-US"/>
        </w:rPr>
      </w:pPr>
      <w:r>
        <w:rPr>
          <w:lang w:val="en-US"/>
        </w:rPr>
        <w:t xml:space="preserve"> </w:t>
      </w:r>
    </w:p>
    <w:p w:rsidR="00E51F06" w:rsidRDefault="00675ACA">
      <w:pPr>
        <w:pStyle w:val="BodyTextIndent"/>
        <w:ind w:left="0" w:firstLine="0"/>
        <w:rPr>
          <w:lang w:val="en-US"/>
        </w:rPr>
      </w:pPr>
      <w:r>
        <w:rPr>
          <w:lang w:val="en-US"/>
        </w:rPr>
        <w:t>Securities available for sale include all securities other than bank or</w:t>
      </w:r>
      <w:r>
        <w:rPr>
          <w:lang w:val="en-US"/>
        </w:rPr>
        <w:t>iginated loans and receivables, securities held to maturity and securities held for trading.</w:t>
      </w:r>
    </w:p>
    <w:p w:rsidR="00E51F06" w:rsidRDefault="00675ACA">
      <w:pPr>
        <w:pStyle w:val="BodyTextIndent"/>
        <w:ind w:left="0" w:firstLine="0"/>
        <w:rPr>
          <w:lang w:val="en-US"/>
        </w:rPr>
      </w:pPr>
      <w:r>
        <w:rPr>
          <w:lang w:val="en-US"/>
        </w:rPr>
        <w:t xml:space="preserve"> </w:t>
      </w:r>
    </w:p>
    <w:p w:rsidR="00E51F06" w:rsidRDefault="00675ACA">
      <w:pPr>
        <w:pStyle w:val="BodyText3"/>
        <w:jc w:val="both"/>
        <w:rPr>
          <w:lang w:val="en-US"/>
        </w:rPr>
      </w:pPr>
      <w:r>
        <w:rPr>
          <w:bCs w:val="0"/>
          <w:i w:val="0"/>
          <w:iCs w:val="0"/>
          <w:sz w:val="20"/>
          <w:lang w:val="en-US"/>
        </w:rPr>
        <w:t>The marketable securities are initially recognized at cost including the transaction costs.</w:t>
      </w:r>
    </w:p>
    <w:p w:rsidR="00E51F06" w:rsidRDefault="00E51F06">
      <w:pPr>
        <w:pStyle w:val="BodyText3"/>
        <w:jc w:val="both"/>
        <w:rPr>
          <w:lang w:val="en-US"/>
        </w:rPr>
      </w:pPr>
    </w:p>
    <w:p w:rsidR="00E51F06" w:rsidRDefault="00E51F06">
      <w:pPr>
        <w:pStyle w:val="BodyText3"/>
        <w:jc w:val="both"/>
        <w:rPr>
          <w:lang w:val="en-US"/>
        </w:rPr>
      </w:pPr>
    </w:p>
    <w:p w:rsidR="00E51F06" w:rsidRDefault="00E51F06">
      <w:pPr>
        <w:pStyle w:val="BodyText3"/>
        <w:jc w:val="both"/>
        <w:rPr>
          <w:lang w:val="en-US"/>
        </w:rPr>
      </w:pPr>
    </w:p>
    <w:p w:rsidR="00E51F06" w:rsidRDefault="00E51F06">
      <w:pPr>
        <w:pStyle w:val="BodyText3"/>
        <w:jc w:val="both"/>
        <w:rPr>
          <w:lang w:val="en-US"/>
        </w:rPr>
      </w:pPr>
    </w:p>
    <w:p w:rsidR="00E51F06" w:rsidRDefault="00E51F06">
      <w:pPr>
        <w:pStyle w:val="BodyText3"/>
        <w:jc w:val="both"/>
        <w:rPr>
          <w:lang w:val="en-US"/>
        </w:rPr>
      </w:pPr>
    </w:p>
    <w:p w:rsidR="00E51F06" w:rsidRDefault="00675ACA">
      <w:pPr>
        <w:pStyle w:val="BodyText3"/>
        <w:jc w:val="both"/>
        <w:rPr>
          <w:bCs w:val="0"/>
          <w:i w:val="0"/>
          <w:iCs w:val="0"/>
          <w:sz w:val="20"/>
          <w:lang w:val="en-US"/>
        </w:rPr>
      </w:pPr>
      <w:r>
        <w:rPr>
          <w:bCs w:val="0"/>
          <w:i w:val="0"/>
          <w:iCs w:val="0"/>
          <w:sz w:val="20"/>
          <w:lang w:val="en-US"/>
        </w:rPr>
        <w:tab/>
        <w:t xml:space="preserve">Foreign currency denominated financial assets included in the </w:t>
      </w:r>
      <w:r>
        <w:rPr>
          <w:bCs w:val="0"/>
          <w:i w:val="0"/>
          <w:iCs w:val="0"/>
          <w:sz w:val="20"/>
          <w:lang w:val="en-US"/>
        </w:rPr>
        <w:t>available for sale securities portfolio (Eurobonds) is stated by translating the cost value to Turkish lira at The Bank’s exchange rates. The differences generated from the translation is reflected to foreign currency gains and losses account at the releva</w:t>
      </w:r>
      <w:r>
        <w:rPr>
          <w:bCs w:val="0"/>
          <w:i w:val="0"/>
          <w:iCs w:val="0"/>
          <w:sz w:val="20"/>
          <w:lang w:val="en-US"/>
        </w:rPr>
        <w:t>nt period.  Since these securities do not hold a price formed in an active market and since the fair values of these securities could not be determined reliably, they are valued at amortized cost by using relevant interest rates as stated in the articles 8</w:t>
      </w:r>
      <w:r>
        <w:rPr>
          <w:bCs w:val="0"/>
          <w:i w:val="0"/>
          <w:iCs w:val="0"/>
          <w:sz w:val="20"/>
          <w:lang w:val="en-US"/>
        </w:rPr>
        <w:t xml:space="preserve"> and 9 of the AAR’s Communiqué No:1, “Accounting Standards of Financial Instruments.”  The differences between the cost and the valued amounts are reflected to the income accrual accounts.</w:t>
      </w:r>
    </w:p>
    <w:p w:rsidR="00E51F06" w:rsidRDefault="00E51F06">
      <w:pPr>
        <w:pStyle w:val="BodyTextIndent"/>
        <w:ind w:left="0" w:firstLine="0"/>
        <w:rPr>
          <w:lang w:val="en-US"/>
        </w:rPr>
      </w:pPr>
    </w:p>
    <w:p w:rsidR="00E51F06" w:rsidRDefault="00675ACA">
      <w:pPr>
        <w:pStyle w:val="BodyTextIndent"/>
        <w:ind w:left="0" w:firstLine="0"/>
        <w:rPr>
          <w:lang w:val="en-US"/>
        </w:rPr>
      </w:pPr>
      <w:r>
        <w:rPr>
          <w:lang w:val="en-US"/>
        </w:rPr>
        <w:t>Loans and receivables originated by the Bank are those generated b</w:t>
      </w:r>
      <w:r>
        <w:rPr>
          <w:lang w:val="en-US"/>
        </w:rPr>
        <w:t>y lending money and exclude those that are held with the intention of trading or selling in near future.</w:t>
      </w:r>
    </w:p>
    <w:p w:rsidR="00E51F06" w:rsidRDefault="00E51F06">
      <w:pPr>
        <w:pStyle w:val="BodyTextIndent"/>
        <w:ind w:left="0" w:firstLine="0"/>
        <w:rPr>
          <w:lang w:val="en-US"/>
        </w:rPr>
      </w:pPr>
    </w:p>
    <w:p w:rsidR="00E51F06" w:rsidRDefault="00675ACA">
      <w:pPr>
        <w:autoSpaceDE w:val="0"/>
        <w:autoSpaceDN w:val="0"/>
        <w:adjustRightInd w:val="0"/>
        <w:jc w:val="both"/>
      </w:pPr>
      <w:r>
        <w:t>Held to maturity securities are remeasured at amortized cost by using original effective interest rate and reserve for impairment in value is provided</w:t>
      </w:r>
      <w:r>
        <w:t>, if any.</w:t>
      </w:r>
    </w:p>
    <w:p w:rsidR="00E51F06" w:rsidRDefault="00E51F06">
      <w:pPr>
        <w:autoSpaceDE w:val="0"/>
        <w:autoSpaceDN w:val="0"/>
        <w:adjustRightInd w:val="0"/>
        <w:jc w:val="both"/>
      </w:pPr>
    </w:p>
    <w:p w:rsidR="00E51F06" w:rsidRDefault="00675ACA">
      <w:pPr>
        <w:autoSpaceDE w:val="0"/>
        <w:autoSpaceDN w:val="0"/>
        <w:adjustRightInd w:val="0"/>
        <w:jc w:val="both"/>
      </w:pPr>
      <w:r>
        <w:t>The interests received from securities held to maturity are recorded as interest income. There are no profit shares.</w:t>
      </w:r>
    </w:p>
    <w:p w:rsidR="00E51F06" w:rsidRDefault="00E51F06">
      <w:pPr>
        <w:pStyle w:val="BodyTextIndent"/>
        <w:ind w:left="0" w:firstLine="0"/>
        <w:rPr>
          <w:lang w:val="en-US"/>
        </w:rPr>
      </w:pPr>
    </w:p>
    <w:p w:rsidR="00E51F06" w:rsidRDefault="00675ACA">
      <w:pPr>
        <w:autoSpaceDE w:val="0"/>
        <w:autoSpaceDN w:val="0"/>
        <w:adjustRightInd w:val="0"/>
        <w:jc w:val="both"/>
        <w:rPr>
          <w:b/>
        </w:rPr>
      </w:pPr>
      <w:r>
        <w:t>There are no financial assets that cannot be classified as securities held to maturity for two years because of tainting rules.</w:t>
      </w:r>
      <w:r>
        <w:t xml:space="preserve"> </w:t>
      </w:r>
    </w:p>
    <w:p w:rsidR="00E51F06" w:rsidRDefault="00E51F06">
      <w:pPr>
        <w:pStyle w:val="BodyTextIndent"/>
        <w:ind w:left="0" w:firstLine="0"/>
        <w:rPr>
          <w:lang w:val="en-US"/>
        </w:rPr>
      </w:pPr>
    </w:p>
    <w:p w:rsidR="00E51F06" w:rsidRDefault="00675ACA">
      <w:pPr>
        <w:pStyle w:val="BodyTextIndent"/>
        <w:ind w:left="0" w:firstLine="0"/>
        <w:rPr>
          <w:lang w:val="en-US"/>
        </w:rPr>
      </w:pPr>
      <w:r>
        <w:rPr>
          <w:lang w:val="en-US"/>
        </w:rPr>
        <w:t>The Bank classifies securities according to above-mentioned portfolios at the acquisition date of the related security.</w:t>
      </w:r>
    </w:p>
    <w:p w:rsidR="00E51F06" w:rsidRDefault="00E51F06">
      <w:pPr>
        <w:autoSpaceDE w:val="0"/>
        <w:autoSpaceDN w:val="0"/>
        <w:adjustRightInd w:val="0"/>
        <w:jc w:val="both"/>
      </w:pPr>
    </w:p>
    <w:p w:rsidR="00E51F06" w:rsidRDefault="00675ACA">
      <w:pPr>
        <w:autoSpaceDE w:val="0"/>
        <w:autoSpaceDN w:val="0"/>
        <w:adjustRightInd w:val="0"/>
        <w:jc w:val="both"/>
      </w:pPr>
      <w:r>
        <w:t>The sale and purchase transactions of the securities held to maturity are recorded at the delivery dates.</w:t>
      </w:r>
    </w:p>
    <w:p w:rsidR="00E51F06" w:rsidRDefault="00E51F06">
      <w:pPr>
        <w:autoSpaceDE w:val="0"/>
        <w:autoSpaceDN w:val="0"/>
        <w:adjustRightInd w:val="0"/>
        <w:jc w:val="both"/>
      </w:pPr>
    </w:p>
    <w:p w:rsidR="00E51F06" w:rsidRDefault="00675ACA">
      <w:pPr>
        <w:autoSpaceDE w:val="0"/>
        <w:autoSpaceDN w:val="0"/>
        <w:adjustRightInd w:val="0"/>
        <w:jc w:val="both"/>
        <w:rPr>
          <w:bCs/>
        </w:rPr>
      </w:pPr>
      <w:r>
        <w:t>Prior to the effective da</w:t>
      </w:r>
      <w:r>
        <w:t>te of AAR, the Bank had initially recorded marketable securities held with the intention of not selling till maturity (investment portfolio), which were given as collateral at cost, and the income accruals of these securities were calculated by straight li</w:t>
      </w:r>
      <w:r>
        <w:t>ne method and reflected to the financial statements.</w:t>
      </w:r>
    </w:p>
    <w:p w:rsidR="00E51F06" w:rsidRDefault="00E51F06">
      <w:pPr>
        <w:jc w:val="both"/>
        <w:rPr>
          <w:rFonts w:cs="Arial"/>
          <w:b/>
        </w:rPr>
      </w:pPr>
    </w:p>
    <w:p w:rsidR="00E51F06" w:rsidRDefault="00675ACA">
      <w:pPr>
        <w:jc w:val="both"/>
        <w:rPr>
          <w:rFonts w:cs="Arial"/>
          <w:b/>
        </w:rPr>
      </w:pPr>
      <w:r>
        <w:rPr>
          <w:rFonts w:cs="Arial"/>
          <w:b/>
        </w:rPr>
        <w:t>Participations</w:t>
      </w:r>
    </w:p>
    <w:p w:rsidR="00E51F06" w:rsidRDefault="00E51F06">
      <w:pPr>
        <w:jc w:val="both"/>
        <w:rPr>
          <w:rFonts w:cs="Arial"/>
          <w:b/>
        </w:rPr>
      </w:pPr>
    </w:p>
    <w:p w:rsidR="00E51F06" w:rsidRDefault="00675ACA">
      <w:pPr>
        <w:jc w:val="both"/>
        <w:rPr>
          <w:rFonts w:cs="Arial"/>
        </w:rPr>
      </w:pPr>
      <w:r>
        <w:rPr>
          <w:rFonts w:cs="Arial"/>
          <w:bCs/>
        </w:rPr>
        <w:t xml:space="preserve">Turkish lira participations which are quoted at the stock exchange are valued at fair value and any positive difference between fair value price and cost is in included under shareholders' equity in the financial statements. The others are valued by means </w:t>
      </w:r>
      <w:r>
        <w:rPr>
          <w:rFonts w:cs="Arial"/>
          <w:bCs/>
        </w:rPr>
        <w:t>of restating their costs and the capital increases after deducting the ones generated by means of adding the values accumulated at the revaluation like funds to the capital of the participations, with the rates applicable for the relevant dates. A provisio</w:t>
      </w:r>
      <w:r>
        <w:rPr>
          <w:rFonts w:cs="Arial"/>
          <w:bCs/>
        </w:rPr>
        <w:t xml:space="preserve">n is provided when there is a permanent diminution in value. </w:t>
      </w:r>
    </w:p>
    <w:p w:rsidR="00E51F06" w:rsidRDefault="00E51F06">
      <w:pPr>
        <w:jc w:val="both"/>
        <w:rPr>
          <w:rFonts w:cs="Arial"/>
        </w:rPr>
      </w:pPr>
    </w:p>
    <w:p w:rsidR="00E51F06" w:rsidRDefault="00675ACA">
      <w:pPr>
        <w:jc w:val="both"/>
        <w:rPr>
          <w:rFonts w:cs="Arial"/>
          <w:b/>
        </w:rPr>
      </w:pPr>
      <w:r>
        <w:rPr>
          <w:rFonts w:cs="Arial"/>
          <w:b/>
        </w:rPr>
        <w:t>Subsidiaries</w:t>
      </w:r>
    </w:p>
    <w:p w:rsidR="00E51F06" w:rsidRDefault="00E51F06">
      <w:pPr>
        <w:jc w:val="both"/>
        <w:rPr>
          <w:rFonts w:cs="Arial"/>
          <w:b/>
        </w:rPr>
      </w:pPr>
    </w:p>
    <w:p w:rsidR="00E51F06" w:rsidRDefault="00675ACA">
      <w:pPr>
        <w:jc w:val="both"/>
        <w:rPr>
          <w:rFonts w:cs="Arial"/>
          <w:bCs/>
        </w:rPr>
      </w:pPr>
      <w:r>
        <w:rPr>
          <w:rFonts w:cs="Arial"/>
          <w:bCs/>
        </w:rPr>
        <w:t xml:space="preserve">Turkish lira subsidiaries are valued by means of restating their costs and the capital increases after deducting the ones generated by means of adding the values accumulated at </w:t>
      </w:r>
      <w:r>
        <w:rPr>
          <w:rFonts w:cs="Arial"/>
          <w:bCs/>
        </w:rPr>
        <w:t>the revaluation like funds to the capital of the subsidiaries, with the rates applicable for the relevant dates. Foreign currency denominated subsidiaries are valued with year-end foreign exchange rates. A provision is provided when there is a permanent di</w:t>
      </w:r>
      <w:r>
        <w:rPr>
          <w:rFonts w:cs="Arial"/>
          <w:bCs/>
        </w:rPr>
        <w:t>minution in value.</w:t>
      </w:r>
    </w:p>
    <w:p w:rsidR="00E51F06" w:rsidRDefault="00E51F06">
      <w:pPr>
        <w:pStyle w:val="EndnoteText"/>
        <w:rPr>
          <w:b/>
          <w:bCs/>
          <w:lang w:val="en-US"/>
        </w:rPr>
      </w:pPr>
    </w:p>
    <w:p w:rsidR="00E51F06" w:rsidRDefault="00675ACA">
      <w:pPr>
        <w:pStyle w:val="EndnoteText"/>
        <w:rPr>
          <w:b/>
          <w:bCs/>
          <w:lang w:val="en-US"/>
        </w:rPr>
      </w:pPr>
      <w:r>
        <w:rPr>
          <w:b/>
          <w:bCs/>
          <w:lang w:val="en-US"/>
        </w:rPr>
        <w:t xml:space="preserve">Originated Loans and Receivables and Provisions for Loan Impairment </w:t>
      </w:r>
    </w:p>
    <w:p w:rsidR="00E51F06" w:rsidRDefault="00E51F06">
      <w:pPr>
        <w:jc w:val="both"/>
      </w:pPr>
    </w:p>
    <w:p w:rsidR="00E51F06" w:rsidRDefault="00675ACA">
      <w:pPr>
        <w:jc w:val="both"/>
        <w:rPr>
          <w:color w:val="000000"/>
        </w:rPr>
      </w:pPr>
      <w:r>
        <w:t>The Bank initially records originated loans and receivables at cost, and at the following periods, in accordance with the AAR, Communiqué No:1, these loans are remeas</w:t>
      </w:r>
      <w:r>
        <w:t>ured at amortized cost by means of effective interest rate method. The taxes, transaction expenses and other expenses paid for the guarantees taken for the originated loans are taken into consideration while calculating the banks financing cost and these a</w:t>
      </w:r>
      <w:r>
        <w:t>re reflected to the interest rates of the loans</w:t>
      </w:r>
      <w:r>
        <w:rPr>
          <w:color w:val="000000"/>
        </w:rPr>
        <w:t>.</w:t>
      </w:r>
    </w:p>
    <w:p w:rsidR="00E51F06" w:rsidRDefault="00675ACA">
      <w:pPr>
        <w:pStyle w:val="BodyText3"/>
        <w:jc w:val="both"/>
        <w:rPr>
          <w:i w:val="0"/>
          <w:iCs w:val="0"/>
          <w:color w:val="000000"/>
          <w:sz w:val="20"/>
          <w:lang w:val="en-US"/>
        </w:rPr>
      </w:pPr>
      <w:r>
        <w:rPr>
          <w:i w:val="0"/>
          <w:iCs w:val="0"/>
          <w:color w:val="000000"/>
          <w:sz w:val="20"/>
          <w:lang w:val="en-US"/>
        </w:rPr>
        <w:t>Cash loans are recorded in accordance with the regulations stated at the Communiqué on the Uniform Chart of Accounts and Its Explanations.</w:t>
      </w:r>
    </w:p>
    <w:p w:rsidR="00E51F06" w:rsidRDefault="00E51F06">
      <w:pPr>
        <w:jc w:val="both"/>
      </w:pPr>
    </w:p>
    <w:p w:rsidR="00E51F06" w:rsidRDefault="00675ACA">
      <w:pPr>
        <w:pStyle w:val="BodyText"/>
        <w:autoSpaceDE/>
        <w:autoSpaceDN/>
        <w:adjustRightInd/>
        <w:rPr>
          <w:lang w:val="en-US"/>
        </w:rPr>
      </w:pPr>
      <w:r>
        <w:rPr>
          <w:lang w:val="en-US"/>
        </w:rPr>
        <w:t xml:space="preserve">Provision is set for the loans that may be doubtful and the amount </w:t>
      </w:r>
      <w:r>
        <w:rPr>
          <w:lang w:val="en-US"/>
        </w:rPr>
        <w:t>is expensed at the current period. The provisioning criteria for the non-performing loans are determined by the Bank’s management for compensating the probable losses of the current loan portfolio, by means of evaluating the portfolio for its quality and r</w:t>
      </w:r>
      <w:r>
        <w:rPr>
          <w:lang w:val="en-US"/>
        </w:rPr>
        <w:t>isk factors and by means of considering the economical conditions, other facts and related regulations.</w:t>
      </w:r>
    </w:p>
    <w:p w:rsidR="00E51F06" w:rsidRDefault="00E51F06">
      <w:pPr>
        <w:jc w:val="both"/>
      </w:pPr>
    </w:p>
    <w:p w:rsidR="00E51F06" w:rsidRDefault="00675ACA">
      <w:pPr>
        <w:pStyle w:val="BodyText3"/>
        <w:jc w:val="both"/>
        <w:rPr>
          <w:b/>
          <w:i w:val="0"/>
          <w:iCs w:val="0"/>
          <w:color w:val="000000"/>
          <w:sz w:val="20"/>
          <w:lang w:val="en-US"/>
        </w:rPr>
      </w:pPr>
      <w:r>
        <w:rPr>
          <w:i w:val="0"/>
          <w:iCs w:val="0"/>
          <w:color w:val="000000"/>
          <w:sz w:val="20"/>
          <w:lang w:val="en-US"/>
        </w:rPr>
        <w:t xml:space="preserve">Allowances are computed and reflected in accordance with the Banking Law No.4389 as revised by Law Number 4672 and 4491, Article 3, Sub Article 11 and </w:t>
      </w:r>
      <w:r>
        <w:rPr>
          <w:i w:val="0"/>
          <w:iCs w:val="0"/>
          <w:color w:val="000000"/>
          <w:sz w:val="20"/>
          <w:lang w:val="en-US"/>
        </w:rPr>
        <w:t xml:space="preserve">Article 11, Sub Article 12 published on the Official Gazette No. 24448 dated 30.06.2001 on “Methods and Principles for the Determination of Loans and Other Receivables to be Reserved for and Allocation of Reserves” amended by Communiqués dated 31.01.02 in </w:t>
      </w:r>
      <w:r>
        <w:rPr>
          <w:i w:val="0"/>
          <w:iCs w:val="0"/>
          <w:color w:val="000000"/>
          <w:sz w:val="20"/>
          <w:lang w:val="en-US"/>
        </w:rPr>
        <w:t>the current period financial statements. Furthermore, a general reserve of 0.5% is being provided for the cash loans and other receivables and 0.1 % is provided for non-cash loans.  These provisions are reflected to the statement of income under “Provision</w:t>
      </w:r>
      <w:r>
        <w:rPr>
          <w:i w:val="0"/>
          <w:iCs w:val="0"/>
          <w:color w:val="000000"/>
          <w:sz w:val="20"/>
          <w:lang w:val="en-US"/>
        </w:rPr>
        <w:t xml:space="preserve"> and Diminishing in Value Expenses – Special Provision Expense". The collection made regarding these loans are first deducted from the principal amount of the loan and the remaining collections are deducted from interest receivables.</w:t>
      </w:r>
    </w:p>
    <w:p w:rsidR="00E51F06" w:rsidRDefault="00E51F06">
      <w:pPr>
        <w:pStyle w:val="BodyText"/>
        <w:rPr>
          <w:highlight w:val="yellow"/>
          <w:lang w:val="en-US"/>
        </w:rPr>
      </w:pPr>
    </w:p>
    <w:p w:rsidR="00E51F06" w:rsidRDefault="00675ACA">
      <w:pPr>
        <w:pStyle w:val="BodyText3"/>
        <w:jc w:val="both"/>
        <w:rPr>
          <w:i w:val="0"/>
          <w:iCs w:val="0"/>
          <w:color w:val="000000"/>
          <w:sz w:val="20"/>
          <w:lang w:val="en-US"/>
        </w:rPr>
      </w:pPr>
      <w:r>
        <w:rPr>
          <w:i w:val="0"/>
          <w:iCs w:val="0"/>
          <w:color w:val="000000"/>
          <w:sz w:val="20"/>
          <w:lang w:val="en-US"/>
        </w:rPr>
        <w:t xml:space="preserve">The collections made </w:t>
      </w:r>
      <w:r>
        <w:rPr>
          <w:i w:val="0"/>
          <w:iCs w:val="0"/>
          <w:color w:val="000000"/>
          <w:sz w:val="20"/>
          <w:lang w:val="en-US"/>
        </w:rPr>
        <w:t>regarding the current year provision of the above mentioned loans are deducted from the “Provision for Loans and Other Receivables” account in the income statement. The collections made related to the previous years' written-off loans or allowances are rec</w:t>
      </w:r>
      <w:r>
        <w:rPr>
          <w:i w:val="0"/>
          <w:iCs w:val="0"/>
          <w:color w:val="000000"/>
          <w:sz w:val="20"/>
          <w:lang w:val="en-US"/>
        </w:rPr>
        <w:t>orded under “Other Operating Income” account and interest incomes are recorded under the “Interest Received from Non-performing Loans” account.</w:t>
      </w:r>
    </w:p>
    <w:p w:rsidR="00E51F06" w:rsidRDefault="00E51F06">
      <w:pPr>
        <w:pStyle w:val="BodyText"/>
        <w:rPr>
          <w:lang w:val="en-US"/>
        </w:rPr>
      </w:pPr>
    </w:p>
    <w:p w:rsidR="00E51F06" w:rsidRDefault="00675ACA">
      <w:pPr>
        <w:pStyle w:val="BodyText3"/>
        <w:jc w:val="both"/>
        <w:rPr>
          <w:i w:val="0"/>
          <w:iCs w:val="0"/>
          <w:color w:val="000000"/>
          <w:sz w:val="20"/>
          <w:lang w:val="en-US"/>
        </w:rPr>
      </w:pPr>
      <w:r>
        <w:rPr>
          <w:i w:val="0"/>
          <w:iCs w:val="0"/>
          <w:color w:val="000000"/>
          <w:sz w:val="20"/>
          <w:lang w:val="en-US"/>
        </w:rPr>
        <w:t>Release of provision are removed by means of reversing the amount to the “Provision and Diminishing in Value Ex</w:t>
      </w:r>
      <w:r>
        <w:rPr>
          <w:i w:val="0"/>
          <w:iCs w:val="0"/>
          <w:color w:val="000000"/>
          <w:sz w:val="20"/>
          <w:lang w:val="en-US"/>
        </w:rPr>
        <w:t>pense – Provision Expense” account. Allowances recorded in the previous periods and lost its necessity in the current period are credited to “Collections Regarding Previous Year’s Expenses” account.</w:t>
      </w:r>
    </w:p>
    <w:p w:rsidR="00E51F06" w:rsidRDefault="00E51F06">
      <w:pPr>
        <w:pStyle w:val="BodyText3"/>
        <w:jc w:val="both"/>
        <w:rPr>
          <w:sz w:val="20"/>
          <w:lang w:val="en-US"/>
        </w:rPr>
      </w:pPr>
    </w:p>
    <w:p w:rsidR="00E51F06" w:rsidRDefault="00675ACA">
      <w:pPr>
        <w:pStyle w:val="Heading8"/>
        <w:tabs>
          <w:tab w:val="clear" w:pos="-54"/>
        </w:tabs>
        <w:rPr>
          <w:rFonts w:eastAsia="Times New Roman"/>
          <w:lang w:val="en-US"/>
        </w:rPr>
      </w:pPr>
      <w:r>
        <w:rPr>
          <w:rFonts w:eastAsia="Times New Roman"/>
          <w:lang w:val="en-US"/>
        </w:rPr>
        <w:t>Goodwill and Other Intangible Fixed Assets</w:t>
      </w:r>
    </w:p>
    <w:p w:rsidR="00E51F06" w:rsidRDefault="00E51F06">
      <w:pPr>
        <w:autoSpaceDE w:val="0"/>
        <w:autoSpaceDN w:val="0"/>
        <w:adjustRightInd w:val="0"/>
        <w:jc w:val="both"/>
      </w:pPr>
    </w:p>
    <w:p w:rsidR="00E51F06" w:rsidRDefault="00675ACA">
      <w:pPr>
        <w:pStyle w:val="BodyTextIndent"/>
        <w:ind w:left="0" w:firstLine="0"/>
        <w:rPr>
          <w:lang w:val="en-US"/>
        </w:rPr>
      </w:pPr>
      <w:r>
        <w:rPr>
          <w:lang w:val="en-US"/>
        </w:rPr>
        <w:t xml:space="preserve">There is no </w:t>
      </w:r>
      <w:r>
        <w:rPr>
          <w:lang w:val="en-US"/>
        </w:rPr>
        <w:t>goodwill regarding the participations and subsidiaries. (2001 – None).</w:t>
      </w:r>
    </w:p>
    <w:p w:rsidR="00E51F06" w:rsidRDefault="00E51F06">
      <w:pPr>
        <w:pStyle w:val="BodyTextIndent"/>
        <w:ind w:left="0" w:firstLine="0"/>
        <w:rPr>
          <w:lang w:val="en-US"/>
        </w:rPr>
      </w:pPr>
    </w:p>
    <w:p w:rsidR="00E51F06" w:rsidRDefault="00675ACA">
      <w:pPr>
        <w:pStyle w:val="BodyTextIndent"/>
        <w:ind w:left="0" w:firstLine="0"/>
        <w:rPr>
          <w:color w:val="000000"/>
          <w:lang w:val="en-US"/>
        </w:rPr>
      </w:pPr>
      <w:r>
        <w:rPr>
          <w:lang w:val="en-US"/>
        </w:rPr>
        <w:t>The intangible fixed assets are reflected with their restated costs in accordance with inflation accounting and depreciated with straight-line method. The depreciation rate is 20%. The</w:t>
      </w:r>
      <w:r>
        <w:rPr>
          <w:lang w:val="en-US"/>
        </w:rPr>
        <w:t xml:space="preserve"> cost of assets subject to depreciation is restated after deducting the exchange differences, capitalized financial expenses and revaluation increases, if any, from the cost of the assets.</w:t>
      </w:r>
      <w:r>
        <w:rPr>
          <w:color w:val="000000"/>
          <w:lang w:val="en-US"/>
        </w:rPr>
        <w:t xml:space="preserve"> </w:t>
      </w:r>
    </w:p>
    <w:p w:rsidR="00E51F06" w:rsidRDefault="00E51F06">
      <w:pPr>
        <w:pStyle w:val="BodyTextIndent"/>
        <w:ind w:left="0" w:firstLine="0"/>
        <w:rPr>
          <w:lang w:val="en-US"/>
        </w:rPr>
      </w:pPr>
    </w:p>
    <w:p w:rsidR="00E51F06" w:rsidRDefault="00675ACA">
      <w:pPr>
        <w:pStyle w:val="BodyText3"/>
        <w:jc w:val="both"/>
        <w:rPr>
          <w:i w:val="0"/>
          <w:iCs w:val="0"/>
          <w:color w:val="000000"/>
          <w:sz w:val="20"/>
          <w:lang w:val="en-US"/>
        </w:rPr>
      </w:pPr>
      <w:r>
        <w:rPr>
          <w:i w:val="0"/>
          <w:iCs w:val="0"/>
          <w:color w:val="000000"/>
          <w:sz w:val="20"/>
          <w:lang w:val="en-US"/>
        </w:rPr>
        <w:t>Major group classified as other inta</w:t>
      </w:r>
      <w:r>
        <w:rPr>
          <w:i w:val="0"/>
          <w:iCs w:val="0"/>
          <w:color w:val="000000"/>
          <w:sz w:val="20"/>
          <w:lang w:val="en-US"/>
        </w:rPr>
        <w:t xml:space="preserve">ngible fixed assets by the Bank is softwares. While determining the depreciation periods of these, the essentials of General Tax Regulations are taken in to consideration and no special criteria are used. The useful lives of these assets are determined as </w:t>
      </w:r>
      <w:r>
        <w:rPr>
          <w:i w:val="0"/>
          <w:iCs w:val="0"/>
          <w:color w:val="000000"/>
          <w:sz w:val="20"/>
          <w:lang w:val="en-US"/>
        </w:rPr>
        <w:t>5 years. Softwares mainly used are developed within the Bank by the Bank’s personnel, and the expenses regarding these are not capitalized. Software is purchased only in emergency cases and for special projects.</w:t>
      </w:r>
    </w:p>
    <w:p w:rsidR="00E51F06" w:rsidRDefault="00E51F06">
      <w:pPr>
        <w:autoSpaceDE w:val="0"/>
        <w:autoSpaceDN w:val="0"/>
        <w:adjustRightInd w:val="0"/>
        <w:jc w:val="both"/>
      </w:pPr>
    </w:p>
    <w:p w:rsidR="00E51F06" w:rsidRDefault="00675ACA">
      <w:pPr>
        <w:jc w:val="both"/>
      </w:pPr>
      <w:r>
        <w:t>There are no expected changes in the accoun</w:t>
      </w:r>
      <w:r>
        <w:t>ting estimates about the depreciation rate and method and residual values for the current and future periods.</w:t>
      </w:r>
    </w:p>
    <w:p w:rsidR="00E51F06" w:rsidRDefault="00E51F06">
      <w:pPr>
        <w:autoSpaceDE w:val="0"/>
        <w:autoSpaceDN w:val="0"/>
        <w:adjustRightInd w:val="0"/>
        <w:jc w:val="both"/>
        <w:rPr>
          <w:b/>
        </w:rPr>
      </w:pPr>
    </w:p>
    <w:p w:rsidR="00E51F06" w:rsidRDefault="00675ACA">
      <w:pPr>
        <w:autoSpaceDE w:val="0"/>
        <w:autoSpaceDN w:val="0"/>
        <w:adjustRightInd w:val="0"/>
        <w:jc w:val="both"/>
        <w:rPr>
          <w:b/>
        </w:rPr>
      </w:pPr>
      <w:r>
        <w:rPr>
          <w:b/>
        </w:rPr>
        <w:t>Tangible Fixed Assets</w:t>
      </w:r>
    </w:p>
    <w:p w:rsidR="00E51F06" w:rsidRDefault="00E51F06">
      <w:pPr>
        <w:autoSpaceDE w:val="0"/>
        <w:autoSpaceDN w:val="0"/>
        <w:adjustRightInd w:val="0"/>
        <w:jc w:val="both"/>
      </w:pPr>
    </w:p>
    <w:p w:rsidR="00E51F06" w:rsidRDefault="00675ACA">
      <w:pPr>
        <w:pStyle w:val="BodyText3"/>
        <w:jc w:val="both"/>
        <w:rPr>
          <w:i w:val="0"/>
          <w:iCs w:val="0"/>
          <w:color w:val="000000"/>
          <w:sz w:val="20"/>
          <w:lang w:val="en-US"/>
        </w:rPr>
      </w:pPr>
      <w:r>
        <w:rPr>
          <w:i w:val="0"/>
          <w:iCs w:val="0"/>
          <w:color w:val="000000"/>
          <w:sz w:val="20"/>
          <w:lang w:val="en-US"/>
        </w:rPr>
        <w:t>Buildings are reflected to the financial statements at their restated costs and reserve for impairment is provided, if any</w:t>
      </w:r>
      <w:r>
        <w:rPr>
          <w:i w:val="0"/>
          <w:iCs w:val="0"/>
          <w:color w:val="000000"/>
          <w:sz w:val="20"/>
          <w:lang w:val="en-US"/>
        </w:rPr>
        <w:t>. In accordance with the Communiqué No:14, buildings are valued by real estate expertise companies and the expertise value is higher than the restated costs at December 31, 2002. The straight-line method for depreciation is used and economical life is acce</w:t>
      </w:r>
      <w:r>
        <w:rPr>
          <w:i w:val="0"/>
          <w:iCs w:val="0"/>
          <w:color w:val="000000"/>
          <w:sz w:val="20"/>
          <w:lang w:val="en-US"/>
        </w:rPr>
        <w:t>pted to be 50 years.</w:t>
      </w:r>
    </w:p>
    <w:p w:rsidR="00E51F06" w:rsidRDefault="00E51F06">
      <w:pPr>
        <w:pStyle w:val="BodyText3"/>
        <w:jc w:val="both"/>
        <w:rPr>
          <w:i w:val="0"/>
          <w:iCs w:val="0"/>
          <w:color w:val="000000"/>
          <w:sz w:val="20"/>
          <w:lang w:val="en-US"/>
        </w:rPr>
      </w:pPr>
    </w:p>
    <w:p w:rsidR="00E51F06" w:rsidRDefault="00E51F06">
      <w:pPr>
        <w:pStyle w:val="BodyText3"/>
        <w:jc w:val="both"/>
        <w:rPr>
          <w:i w:val="0"/>
          <w:iCs w:val="0"/>
          <w:color w:val="000000"/>
          <w:sz w:val="20"/>
          <w:lang w:val="en-US"/>
        </w:rPr>
      </w:pPr>
    </w:p>
    <w:p w:rsidR="00E51F06" w:rsidRDefault="00675ACA">
      <w:pPr>
        <w:autoSpaceDE w:val="0"/>
        <w:autoSpaceDN w:val="0"/>
        <w:adjustRightInd w:val="0"/>
        <w:jc w:val="both"/>
      </w:pPr>
      <w:r>
        <w:t xml:space="preserve">Other tangible fixed assets are reflected with their restated cost in accordance with inflation accounting, and depreciated by straight-line depreciation method. The depreciation rate is 20%. A prorate basis is used for depreciating </w:t>
      </w:r>
      <w:r>
        <w:t>assets held less than one year as of the balance sheet date. The leasehold improvements are depreciated in accordance with the lease period by means of straight-line method. The annual rates used, which approximate rates based on the estimated economic liv</w:t>
      </w:r>
      <w:r>
        <w:t>es of the related assets, are as follow:</w:t>
      </w:r>
    </w:p>
    <w:p w:rsidR="00E51F06" w:rsidRDefault="00E51F06">
      <w:pPr>
        <w:autoSpaceDE w:val="0"/>
        <w:autoSpaceDN w:val="0"/>
        <w:adjustRightInd w:val="0"/>
        <w:jc w:val="both"/>
      </w:pPr>
    </w:p>
    <w:tbl>
      <w:tblPr>
        <w:tblW w:w="0" w:type="auto"/>
        <w:tblInd w:w="108" w:type="dxa"/>
        <w:tblLook w:val="0000" w:firstRow="0" w:lastRow="0" w:firstColumn="0" w:lastColumn="0" w:noHBand="0" w:noVBand="0"/>
      </w:tblPr>
      <w:tblGrid>
        <w:gridCol w:w="4259"/>
        <w:gridCol w:w="3119"/>
      </w:tblGrid>
      <w:tr w:rsidR="00E51F06">
        <w:trPr>
          <w:trHeight w:val="220"/>
        </w:trPr>
        <w:tc>
          <w:tcPr>
            <w:tcW w:w="4259" w:type="dxa"/>
            <w:tcBorders>
              <w:top w:val="single" w:sz="4" w:space="0" w:color="auto"/>
              <w:bottom w:val="single" w:sz="4" w:space="0" w:color="auto"/>
            </w:tcBorders>
          </w:tcPr>
          <w:p w:rsidR="00E51F06" w:rsidRDefault="00E51F06">
            <w:pPr>
              <w:jc w:val="both"/>
              <w:rPr>
                <w:bCs/>
              </w:rPr>
            </w:pPr>
          </w:p>
        </w:tc>
        <w:tc>
          <w:tcPr>
            <w:tcW w:w="3119" w:type="dxa"/>
            <w:tcBorders>
              <w:top w:val="single" w:sz="4" w:space="0" w:color="auto"/>
              <w:bottom w:val="single" w:sz="4" w:space="0" w:color="auto"/>
            </w:tcBorders>
          </w:tcPr>
          <w:p w:rsidR="00E51F06" w:rsidRDefault="00675ACA">
            <w:pPr>
              <w:jc w:val="center"/>
              <w:rPr>
                <w:bCs/>
              </w:rPr>
            </w:pPr>
            <w:r>
              <w:rPr>
                <w:bCs/>
              </w:rPr>
              <w:t>%</w:t>
            </w:r>
          </w:p>
        </w:tc>
      </w:tr>
      <w:tr w:rsidR="00E51F06">
        <w:trPr>
          <w:trHeight w:val="220"/>
        </w:trPr>
        <w:tc>
          <w:tcPr>
            <w:tcW w:w="4259" w:type="dxa"/>
            <w:tcBorders>
              <w:top w:val="single" w:sz="4" w:space="0" w:color="auto"/>
            </w:tcBorders>
          </w:tcPr>
          <w:p w:rsidR="00E51F06" w:rsidRDefault="00E51F06">
            <w:pPr>
              <w:pStyle w:val="EndnoteText"/>
              <w:rPr>
                <w:bCs/>
                <w:lang w:val="en-US"/>
              </w:rPr>
            </w:pPr>
          </w:p>
        </w:tc>
        <w:tc>
          <w:tcPr>
            <w:tcW w:w="3119" w:type="dxa"/>
            <w:tcBorders>
              <w:top w:val="single" w:sz="4" w:space="0" w:color="auto"/>
            </w:tcBorders>
          </w:tcPr>
          <w:p w:rsidR="00E51F06" w:rsidRDefault="00E51F06">
            <w:pPr>
              <w:pStyle w:val="EndnoteText"/>
              <w:jc w:val="right"/>
              <w:rPr>
                <w:bCs/>
                <w:lang w:val="en-US"/>
              </w:rPr>
            </w:pPr>
          </w:p>
        </w:tc>
      </w:tr>
      <w:tr w:rsidR="00E51F06">
        <w:trPr>
          <w:trHeight w:val="220"/>
        </w:trPr>
        <w:tc>
          <w:tcPr>
            <w:tcW w:w="4259" w:type="dxa"/>
          </w:tcPr>
          <w:p w:rsidR="00E51F06" w:rsidRDefault="00675ACA">
            <w:pPr>
              <w:pStyle w:val="EndnoteText"/>
              <w:ind w:left="-108"/>
              <w:rPr>
                <w:bCs/>
                <w:lang w:val="en-US"/>
              </w:rPr>
            </w:pPr>
            <w:r>
              <w:rPr>
                <w:lang w:val="en-US"/>
              </w:rPr>
              <w:t>Buildings</w:t>
            </w:r>
          </w:p>
        </w:tc>
        <w:tc>
          <w:tcPr>
            <w:tcW w:w="3119" w:type="dxa"/>
          </w:tcPr>
          <w:p w:rsidR="00E51F06" w:rsidRDefault="00675ACA">
            <w:pPr>
              <w:pStyle w:val="EndnoteText"/>
              <w:jc w:val="center"/>
              <w:rPr>
                <w:bCs/>
                <w:lang w:val="en-US"/>
              </w:rPr>
            </w:pPr>
            <w:r>
              <w:rPr>
                <w:bCs/>
                <w:lang w:val="en-US"/>
              </w:rPr>
              <w:t>2</w:t>
            </w:r>
          </w:p>
        </w:tc>
      </w:tr>
      <w:tr w:rsidR="00E51F06">
        <w:trPr>
          <w:trHeight w:val="232"/>
        </w:trPr>
        <w:tc>
          <w:tcPr>
            <w:tcW w:w="4259" w:type="dxa"/>
          </w:tcPr>
          <w:p w:rsidR="00E51F06" w:rsidRDefault="00675ACA">
            <w:pPr>
              <w:ind w:left="-108"/>
            </w:pPr>
            <w:r>
              <w:t>Motor vehicles</w:t>
            </w:r>
          </w:p>
        </w:tc>
        <w:tc>
          <w:tcPr>
            <w:tcW w:w="3119" w:type="dxa"/>
          </w:tcPr>
          <w:p w:rsidR="00E51F06" w:rsidRDefault="00675ACA">
            <w:pPr>
              <w:jc w:val="center"/>
              <w:rPr>
                <w:bCs/>
              </w:rPr>
            </w:pPr>
            <w:r>
              <w:rPr>
                <w:bCs/>
              </w:rPr>
              <w:t>20</w:t>
            </w:r>
          </w:p>
        </w:tc>
      </w:tr>
      <w:tr w:rsidR="00E51F06">
        <w:trPr>
          <w:trHeight w:val="220"/>
        </w:trPr>
        <w:tc>
          <w:tcPr>
            <w:tcW w:w="4259" w:type="dxa"/>
          </w:tcPr>
          <w:p w:rsidR="00E51F06" w:rsidRDefault="00675ACA">
            <w:pPr>
              <w:ind w:left="-108"/>
            </w:pPr>
            <w:r>
              <w:t>Furniture, fixtures and office equipment</w:t>
            </w:r>
          </w:p>
        </w:tc>
        <w:tc>
          <w:tcPr>
            <w:tcW w:w="3119" w:type="dxa"/>
          </w:tcPr>
          <w:p w:rsidR="00E51F06" w:rsidRDefault="00675ACA">
            <w:pPr>
              <w:jc w:val="center"/>
              <w:rPr>
                <w:bCs/>
              </w:rPr>
            </w:pPr>
            <w:r>
              <w:rPr>
                <w:bCs/>
              </w:rPr>
              <w:t>20</w:t>
            </w:r>
          </w:p>
        </w:tc>
      </w:tr>
      <w:tr w:rsidR="00E51F06">
        <w:trPr>
          <w:trHeight w:val="254"/>
        </w:trPr>
        <w:tc>
          <w:tcPr>
            <w:tcW w:w="4259" w:type="dxa"/>
          </w:tcPr>
          <w:p w:rsidR="00E51F06" w:rsidRDefault="00675ACA">
            <w:pPr>
              <w:ind w:left="-108"/>
            </w:pPr>
            <w:r>
              <w:t>Leasehold improvements</w:t>
            </w:r>
          </w:p>
        </w:tc>
        <w:tc>
          <w:tcPr>
            <w:tcW w:w="3119" w:type="dxa"/>
          </w:tcPr>
          <w:p w:rsidR="00E51F06" w:rsidRDefault="00675ACA">
            <w:pPr>
              <w:jc w:val="center"/>
              <w:rPr>
                <w:bCs/>
              </w:rPr>
            </w:pPr>
            <w:r>
              <w:rPr>
                <w:bCs/>
              </w:rPr>
              <w:t>Lease period-not less than 5 years</w:t>
            </w:r>
          </w:p>
        </w:tc>
      </w:tr>
    </w:tbl>
    <w:p w:rsidR="00E51F06" w:rsidRDefault="00E51F06">
      <w:pPr>
        <w:jc w:val="both"/>
        <w:rPr>
          <w:bCs/>
        </w:rPr>
      </w:pPr>
    </w:p>
    <w:p w:rsidR="00E51F06" w:rsidRDefault="00675ACA">
      <w:pPr>
        <w:autoSpaceDE w:val="0"/>
        <w:autoSpaceDN w:val="0"/>
        <w:adjustRightInd w:val="0"/>
        <w:jc w:val="both"/>
      </w:pPr>
      <w:r>
        <w:t>Gain profit or loss resulting from disposals of the tangible fixed ass</w:t>
      </w:r>
      <w:r>
        <w:t>ets are reflected to the statement of income as the difference between the net proceeds and net book value.</w:t>
      </w:r>
    </w:p>
    <w:p w:rsidR="00E51F06" w:rsidRDefault="00E51F06">
      <w:pPr>
        <w:autoSpaceDE w:val="0"/>
        <w:autoSpaceDN w:val="0"/>
        <w:adjustRightInd w:val="0"/>
        <w:jc w:val="both"/>
      </w:pPr>
    </w:p>
    <w:p w:rsidR="00E51F06" w:rsidRDefault="00675ACA">
      <w:pPr>
        <w:pStyle w:val="BodyTextIndent"/>
        <w:ind w:left="0" w:firstLine="0"/>
        <w:rPr>
          <w:lang w:val="en-US"/>
        </w:rPr>
      </w:pPr>
      <w:r>
        <w:rPr>
          <w:lang w:val="en-US"/>
        </w:rPr>
        <w:t>The repairment costs of the tangible fixed assets are capitalized if the operation lengthens the economic life of the asset. Otherwise the repairme</w:t>
      </w:r>
      <w:r>
        <w:rPr>
          <w:lang w:val="en-US"/>
        </w:rPr>
        <w:t xml:space="preserve">nt costs are expensed. There are no pledge, mortgage or other restrictions on the tangible fixed assets. </w:t>
      </w:r>
    </w:p>
    <w:p w:rsidR="00E51F06" w:rsidRDefault="00E51F06">
      <w:pPr>
        <w:pStyle w:val="BodyTextIndent"/>
        <w:ind w:left="0" w:firstLine="0"/>
        <w:rPr>
          <w:lang w:val="en-US"/>
        </w:rPr>
      </w:pPr>
    </w:p>
    <w:p w:rsidR="00E51F06" w:rsidRDefault="00675ACA">
      <w:pPr>
        <w:pStyle w:val="BodyTextIndent"/>
        <w:ind w:left="0" w:firstLine="0"/>
        <w:rPr>
          <w:lang w:val="en-US"/>
        </w:rPr>
      </w:pPr>
      <w:r>
        <w:rPr>
          <w:lang w:val="en-US"/>
        </w:rPr>
        <w:t>There are no purchase commitments related to the tangible fixed assets.</w:t>
      </w:r>
    </w:p>
    <w:p w:rsidR="00E51F06" w:rsidRDefault="00E51F06">
      <w:pPr>
        <w:jc w:val="both"/>
      </w:pPr>
    </w:p>
    <w:p w:rsidR="00E51F06" w:rsidRDefault="00675ACA">
      <w:pPr>
        <w:jc w:val="both"/>
      </w:pPr>
      <w:r>
        <w:t xml:space="preserve">There are no expected changes in the accounting estimates, which could have </w:t>
      </w:r>
      <w:r>
        <w:t>a significant impact on the current and future periods.</w:t>
      </w:r>
    </w:p>
    <w:p w:rsidR="00E51F06" w:rsidRDefault="00E51F06">
      <w:pPr>
        <w:jc w:val="both"/>
      </w:pPr>
    </w:p>
    <w:p w:rsidR="00E51F06" w:rsidRDefault="00675ACA">
      <w:pPr>
        <w:jc w:val="both"/>
      </w:pPr>
      <w:r>
        <w:rPr>
          <w:b/>
        </w:rPr>
        <w:t>Leasing Transactions</w:t>
      </w:r>
    </w:p>
    <w:p w:rsidR="00E51F06" w:rsidRDefault="00E51F06">
      <w:pPr>
        <w:jc w:val="both"/>
      </w:pPr>
    </w:p>
    <w:p w:rsidR="00E51F06" w:rsidRDefault="00675ACA">
      <w:pPr>
        <w:pStyle w:val="BodyText3"/>
        <w:jc w:val="both"/>
        <w:rPr>
          <w:i w:val="0"/>
          <w:iCs w:val="0"/>
          <w:color w:val="000000"/>
          <w:sz w:val="20"/>
          <w:lang w:val="en-US"/>
        </w:rPr>
      </w:pPr>
      <w:r>
        <w:rPr>
          <w:i w:val="0"/>
          <w:iCs w:val="0"/>
          <w:color w:val="000000"/>
          <w:sz w:val="20"/>
          <w:lang w:val="en-US"/>
        </w:rPr>
        <w:t>Leasing of fixed assets are recorded in accordance with AAR, Article 7 of the Communiqué No:4, "Accounting Standard for Leasing Transactions." In accordance with the above-menti</w:t>
      </w:r>
      <w:r>
        <w:rPr>
          <w:i w:val="0"/>
          <w:iCs w:val="0"/>
          <w:color w:val="000000"/>
          <w:sz w:val="20"/>
          <w:lang w:val="en-US"/>
        </w:rPr>
        <w:t xml:space="preserve">oned article, the leasing transactions, which consist only foreign currency liabilities, are translated to Turkish lira with the exchange rates effective at the transaction dates and they are recorded both as an asset and a liability. The foreign currency </w:t>
      </w:r>
      <w:r>
        <w:rPr>
          <w:i w:val="0"/>
          <w:iCs w:val="0"/>
          <w:color w:val="000000"/>
          <w:sz w:val="20"/>
          <w:lang w:val="en-US"/>
        </w:rPr>
        <w:t>liabilities are translated to Turkish lira with the Bank’s period end exchange rate. The increases resulting from the differences in the foreign exchange rates are recorded as expense in the relevant period. Rent payments consist of financing costs generat</w:t>
      </w:r>
      <w:r>
        <w:rPr>
          <w:i w:val="0"/>
          <w:iCs w:val="0"/>
          <w:color w:val="000000"/>
          <w:sz w:val="20"/>
          <w:lang w:val="en-US"/>
        </w:rPr>
        <w:t>ed due to leasing, and the amount of the leased asset corresponding to the relevant period. The financing cost resulting from leasing is distributed through the agreement period to form a fixed interest rate.</w:t>
      </w:r>
    </w:p>
    <w:p w:rsidR="00E51F06" w:rsidRDefault="00E51F06">
      <w:pPr>
        <w:pStyle w:val="BodyText3"/>
        <w:jc w:val="both"/>
        <w:rPr>
          <w:i w:val="0"/>
          <w:iCs w:val="0"/>
          <w:color w:val="000000"/>
          <w:sz w:val="20"/>
          <w:lang w:val="en-US"/>
        </w:rPr>
      </w:pPr>
    </w:p>
    <w:p w:rsidR="00E51F06" w:rsidRDefault="00675ACA">
      <w:pPr>
        <w:pStyle w:val="BodyText3"/>
        <w:jc w:val="both"/>
        <w:rPr>
          <w:i w:val="0"/>
          <w:iCs w:val="0"/>
          <w:color w:val="000000"/>
          <w:sz w:val="20"/>
          <w:lang w:val="en-US"/>
        </w:rPr>
      </w:pPr>
      <w:r>
        <w:rPr>
          <w:i w:val="0"/>
          <w:iCs w:val="0"/>
          <w:color w:val="000000"/>
          <w:sz w:val="20"/>
          <w:lang w:val="en-US"/>
        </w:rPr>
        <w:t>In addition to interest expense, the Bank reco</w:t>
      </w:r>
      <w:r>
        <w:rPr>
          <w:i w:val="0"/>
          <w:iCs w:val="0"/>
          <w:color w:val="000000"/>
          <w:sz w:val="20"/>
          <w:lang w:val="en-US"/>
        </w:rPr>
        <w:t>rds depreciation expense in each period for the leased assets. The depreciation rate is determined in accordance with "Accounting Standard of Tangible Fixed Assets" and the depreciation rate is 20%.</w:t>
      </w:r>
    </w:p>
    <w:p w:rsidR="00E51F06" w:rsidRDefault="00E51F06">
      <w:pPr>
        <w:jc w:val="both"/>
        <w:rPr>
          <w:highlight w:val="yellow"/>
        </w:rPr>
      </w:pPr>
    </w:p>
    <w:p w:rsidR="00E51F06" w:rsidRDefault="00675ACA">
      <w:pPr>
        <w:jc w:val="both"/>
      </w:pPr>
      <w:r>
        <w:t>Operating lease expenses are recognized as expense in th</w:t>
      </w:r>
      <w:r>
        <w:t xml:space="preserve">e income statements in the periods in which they are incurred. </w:t>
      </w:r>
    </w:p>
    <w:p w:rsidR="00E51F06" w:rsidRDefault="00E51F06">
      <w:pPr>
        <w:jc w:val="both"/>
      </w:pPr>
    </w:p>
    <w:p w:rsidR="00E51F06" w:rsidRDefault="00675ACA">
      <w:pPr>
        <w:jc w:val="both"/>
      </w:pPr>
      <w:r>
        <w:t xml:space="preserve">The Bank has no leasing transactions as lessor. </w:t>
      </w:r>
    </w:p>
    <w:p w:rsidR="00E51F06" w:rsidRDefault="00E51F06">
      <w:pPr>
        <w:jc w:val="both"/>
        <w:rPr>
          <w:rFonts w:eastAsia="Arial Unicode MS"/>
          <w:b/>
        </w:rPr>
      </w:pPr>
    </w:p>
    <w:p w:rsidR="00E51F06" w:rsidRDefault="00675ACA">
      <w:pPr>
        <w:autoSpaceDE w:val="0"/>
        <w:autoSpaceDN w:val="0"/>
        <w:adjustRightInd w:val="0"/>
        <w:jc w:val="both"/>
        <w:rPr>
          <w:rFonts w:eastAsia="Arial Unicode MS"/>
          <w:b/>
        </w:rPr>
      </w:pPr>
      <w:r>
        <w:rPr>
          <w:rFonts w:eastAsia="Arial Unicode MS"/>
          <w:b/>
        </w:rPr>
        <w:t>Provisions and Contingent Liabilities</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b/>
        </w:rPr>
      </w:pPr>
      <w:r>
        <w:rPr>
          <w:rFonts w:eastAsia="Arial Unicode MS"/>
        </w:rPr>
        <w:t>The provisions and contingent liabilities are determined in accordance with the Communiqué No:8 of AAR</w:t>
      </w:r>
      <w:r>
        <w:rPr>
          <w:rFonts w:eastAsia="Arial Unicode MS"/>
        </w:rPr>
        <w:t>, except for the general and specific provisions set for the loans and other receivables. Liabilities generated from previous events are recorded by the Bank immediately at the estimated amounts.</w:t>
      </w:r>
    </w:p>
    <w:p w:rsidR="00E51F06" w:rsidRDefault="00E51F06">
      <w:pPr>
        <w:pStyle w:val="BodyTextIndent3"/>
        <w:ind w:firstLine="0"/>
        <w:rPr>
          <w:b/>
          <w:lang w:val="en-US"/>
        </w:rPr>
      </w:pPr>
    </w:p>
    <w:p w:rsidR="00E51F06" w:rsidRDefault="00E51F06">
      <w:pPr>
        <w:pStyle w:val="BodyTextIndent3"/>
        <w:ind w:firstLine="0"/>
        <w:rPr>
          <w:b/>
          <w:lang w:val="en-US"/>
        </w:rPr>
      </w:pPr>
    </w:p>
    <w:p w:rsidR="00E51F06" w:rsidRDefault="00E51F06">
      <w:pPr>
        <w:pStyle w:val="BodyTextIndent3"/>
        <w:ind w:firstLine="0"/>
        <w:rPr>
          <w:b/>
          <w:lang w:val="en-US"/>
        </w:rPr>
      </w:pPr>
    </w:p>
    <w:p w:rsidR="00E51F06" w:rsidRDefault="00E51F06">
      <w:pPr>
        <w:pStyle w:val="BodyTextIndent3"/>
        <w:ind w:firstLine="0"/>
        <w:rPr>
          <w:b/>
          <w:lang w:val="en-US"/>
        </w:rPr>
      </w:pPr>
    </w:p>
    <w:p w:rsidR="00E51F06" w:rsidRDefault="00675ACA">
      <w:pPr>
        <w:pStyle w:val="BodyTextIndent3"/>
        <w:ind w:firstLine="0"/>
        <w:rPr>
          <w:b/>
          <w:lang w:val="en-US"/>
        </w:rPr>
      </w:pPr>
      <w:r>
        <w:rPr>
          <w:b/>
          <w:lang w:val="en-US"/>
        </w:rPr>
        <w:t xml:space="preserve">Employee Rights </w:t>
      </w:r>
    </w:p>
    <w:p w:rsidR="00E51F06" w:rsidRDefault="00E51F06">
      <w:pPr>
        <w:pStyle w:val="BodyTextIndent3"/>
        <w:ind w:firstLine="0"/>
        <w:rPr>
          <w:lang w:val="en-US"/>
        </w:rPr>
      </w:pPr>
    </w:p>
    <w:p w:rsidR="00E51F06" w:rsidRDefault="00675ACA">
      <w:pPr>
        <w:pStyle w:val="BodyTextIndent3"/>
        <w:ind w:firstLine="0"/>
        <w:rPr>
          <w:lang w:val="en-US"/>
        </w:rPr>
      </w:pPr>
      <w:r>
        <w:rPr>
          <w:lang w:val="en-US"/>
        </w:rPr>
        <w:t>In accordance with the existing social</w:t>
      </w:r>
      <w:r>
        <w:rPr>
          <w:lang w:val="en-US"/>
        </w:rPr>
        <w:t xml:space="preserve"> legislation, the Bank is required to make lump-sum termination indemnities including retirement and notice payments to each employee whose employment is terminated due to resignment or for reasons other than misconduct. The retirement pay is calculated fo</w:t>
      </w:r>
      <w:r>
        <w:rPr>
          <w:lang w:val="en-US"/>
        </w:rPr>
        <w:t>r every working year within the Bank over the wage for 30 days and the notice pay is determined by the relevant notice period time calculated over the years worked within the Bank. In accordance with AAR, Communiqué No:10, the Bank sets provision for retir</w:t>
      </w:r>
      <w:r>
        <w:rPr>
          <w:lang w:val="en-US"/>
        </w:rPr>
        <w:t>ement and notice pay liabilities by taking the actual payment rates for the previous 5 years into consideration.</w:t>
      </w:r>
    </w:p>
    <w:p w:rsidR="00E51F06" w:rsidRDefault="00E51F06">
      <w:pPr>
        <w:pStyle w:val="BodyTextIndent3"/>
        <w:ind w:firstLine="0"/>
        <w:rPr>
          <w:lang w:val="en-US"/>
        </w:rPr>
      </w:pPr>
    </w:p>
    <w:p w:rsidR="00E51F06" w:rsidRDefault="00675ACA">
      <w:pPr>
        <w:pStyle w:val="BodyTextIndent3"/>
        <w:ind w:firstLine="0"/>
        <w:rPr>
          <w:lang w:val="en-US"/>
        </w:rPr>
      </w:pPr>
      <w:r>
        <w:rPr>
          <w:lang w:val="en-US"/>
        </w:rPr>
        <w:t>The Bank has no employees contracted for determined periods.</w:t>
      </w:r>
    </w:p>
    <w:p w:rsidR="00E51F06" w:rsidRDefault="00E51F06">
      <w:pPr>
        <w:pStyle w:val="BodyTextIndent3"/>
        <w:ind w:firstLine="0"/>
        <w:rPr>
          <w:lang w:val="en-US"/>
        </w:rPr>
      </w:pPr>
    </w:p>
    <w:p w:rsidR="00E51F06" w:rsidRDefault="00675ACA">
      <w:pPr>
        <w:pStyle w:val="BodyText3"/>
        <w:jc w:val="both"/>
        <w:rPr>
          <w:i w:val="0"/>
          <w:iCs w:val="0"/>
          <w:color w:val="000000"/>
          <w:sz w:val="20"/>
          <w:lang w:val="en-US"/>
        </w:rPr>
      </w:pPr>
      <w:r>
        <w:rPr>
          <w:i w:val="0"/>
          <w:iCs w:val="0"/>
          <w:color w:val="000000"/>
          <w:sz w:val="20"/>
          <w:lang w:val="en-US"/>
        </w:rPr>
        <w:t>As of December 31, 2002 the arithmetical average of the actual payments realized</w:t>
      </w:r>
      <w:r>
        <w:rPr>
          <w:i w:val="0"/>
          <w:iCs w:val="0"/>
          <w:color w:val="000000"/>
          <w:sz w:val="20"/>
          <w:lang w:val="en-US"/>
        </w:rPr>
        <w:t xml:space="preserve"> for the previous five yeas is 8.44% and this forms the base of the provision amount that will be </w:t>
      </w:r>
      <w:r>
        <w:rPr>
          <w:rFonts w:eastAsia="Arial Unicode MS"/>
          <w:bCs w:val="0"/>
          <w:i w:val="0"/>
          <w:iCs w:val="0"/>
          <w:sz w:val="20"/>
          <w:lang w:val="en-US"/>
        </w:rPr>
        <w:t>set for the retirement and notice pay liabilities.</w:t>
      </w:r>
    </w:p>
    <w:p w:rsidR="00E51F06" w:rsidRDefault="00E51F06">
      <w:pPr>
        <w:pStyle w:val="BodyText3"/>
        <w:rPr>
          <w:i w:val="0"/>
          <w:iCs w:val="0"/>
          <w:color w:val="FF0000"/>
          <w:sz w:val="20"/>
          <w:lang w:val="en-US"/>
        </w:rPr>
      </w:pPr>
    </w:p>
    <w:p w:rsidR="00E51F06" w:rsidRDefault="00675ACA">
      <w:pPr>
        <w:pStyle w:val="BodyText3"/>
        <w:jc w:val="both"/>
        <w:rPr>
          <w:rFonts w:eastAsia="Arial Unicode MS"/>
          <w:bCs w:val="0"/>
          <w:i w:val="0"/>
          <w:iCs w:val="0"/>
          <w:sz w:val="20"/>
          <w:lang w:val="en-US"/>
        </w:rPr>
      </w:pPr>
      <w:r>
        <w:rPr>
          <w:rFonts w:eastAsia="Arial Unicode MS"/>
          <w:bCs w:val="0"/>
          <w:i w:val="0"/>
          <w:iCs w:val="0"/>
          <w:sz w:val="20"/>
          <w:lang w:val="en-US"/>
        </w:rPr>
        <w:t>The Bank employees are members of TEB’LİLER foundation. The Bank does not have any liability to this found</w:t>
      </w:r>
      <w:r>
        <w:rPr>
          <w:rFonts w:eastAsia="Arial Unicode MS"/>
          <w:bCs w:val="0"/>
          <w:i w:val="0"/>
          <w:iCs w:val="0"/>
          <w:sz w:val="20"/>
          <w:lang w:val="en-US"/>
        </w:rPr>
        <w:t>ation.</w:t>
      </w:r>
    </w:p>
    <w:p w:rsidR="00E51F06" w:rsidRDefault="00E51F06">
      <w:pPr>
        <w:pStyle w:val="BodyTextIndent3"/>
        <w:ind w:firstLine="0"/>
        <w:rPr>
          <w:lang w:val="en-US"/>
        </w:rPr>
      </w:pPr>
    </w:p>
    <w:p w:rsidR="00E51F06" w:rsidRDefault="00675ACA">
      <w:pPr>
        <w:pStyle w:val="BodyTextIndent3"/>
        <w:ind w:firstLine="0"/>
        <w:rPr>
          <w:lang w:val="en-US"/>
        </w:rPr>
      </w:pPr>
      <w:r>
        <w:rPr>
          <w:lang w:val="en-US"/>
        </w:rPr>
        <w:t>There are no liabilities that require additional provisions related to other employee rights.</w:t>
      </w:r>
    </w:p>
    <w:p w:rsidR="00E51F06" w:rsidRDefault="00E51F06">
      <w:pPr>
        <w:jc w:val="both"/>
        <w:rPr>
          <w:b/>
        </w:rPr>
      </w:pPr>
    </w:p>
    <w:p w:rsidR="00E51F06" w:rsidRDefault="00675ACA">
      <w:pPr>
        <w:jc w:val="both"/>
      </w:pPr>
      <w:r>
        <w:rPr>
          <w:b/>
        </w:rPr>
        <w:t>Taxation</w:t>
      </w:r>
    </w:p>
    <w:p w:rsidR="00E51F06" w:rsidRDefault="00E51F06">
      <w:pPr>
        <w:jc w:val="both"/>
      </w:pPr>
    </w:p>
    <w:p w:rsidR="00E51F06" w:rsidRDefault="00675ACA">
      <w:pPr>
        <w:pStyle w:val="Heading6"/>
        <w:ind w:left="0"/>
        <w:rPr>
          <w:rFonts w:cs="Times New Roman"/>
          <w:b/>
          <w:bCs/>
          <w:i/>
          <w:iCs/>
          <w:u w:val="none"/>
          <w:lang w:val="en-US"/>
        </w:rPr>
      </w:pPr>
      <w:r>
        <w:rPr>
          <w:rFonts w:cs="Times New Roman"/>
          <w:b/>
          <w:bCs/>
          <w:i/>
          <w:iCs/>
          <w:u w:val="none"/>
          <w:lang w:val="en-US"/>
        </w:rPr>
        <w:t>Corporate tax</w:t>
      </w:r>
    </w:p>
    <w:p w:rsidR="00E51F06" w:rsidRDefault="00E51F06">
      <w:pPr>
        <w:pStyle w:val="EndnoteText"/>
        <w:rPr>
          <w:lang w:val="en-US"/>
        </w:rPr>
      </w:pPr>
    </w:p>
    <w:p w:rsidR="00E51F06" w:rsidRDefault="00675ACA">
      <w:pPr>
        <w:jc w:val="both"/>
      </w:pPr>
      <w:r>
        <w:t>The corporate tax rate is 30 %, and by means of adding 10% fund share, the effective tax rate is calculated as 33%. Over the inc</w:t>
      </w:r>
      <w:r>
        <w:t>ome excluded from the corporate tax base (excluding participation income) 11% or 19.8% tax is calculated including the fund share. Additionally, when there is cash profit distribution, the dividends are subject to 33% corporate tax, is also subject to inco</w:t>
      </w:r>
      <w:r>
        <w:t>me tax at rates of 5% and 15%, respectively, (additionally 10% fund share is applied) depending on to the fact that the Bank is a public company or not. This amount is paid by the Bank in the name of the shareholders.</w:t>
      </w:r>
    </w:p>
    <w:p w:rsidR="00E51F06" w:rsidRDefault="00E51F06">
      <w:pPr>
        <w:jc w:val="both"/>
      </w:pPr>
    </w:p>
    <w:p w:rsidR="00E51F06" w:rsidRDefault="00675ACA">
      <w:pPr>
        <w:pStyle w:val="BodyText3"/>
        <w:jc w:val="both"/>
        <w:rPr>
          <w:i w:val="0"/>
          <w:iCs w:val="0"/>
          <w:color w:val="000000"/>
          <w:sz w:val="20"/>
          <w:lang w:val="en-US"/>
        </w:rPr>
      </w:pPr>
      <w:r>
        <w:rPr>
          <w:i w:val="0"/>
          <w:iCs w:val="0"/>
          <w:color w:val="000000"/>
          <w:sz w:val="20"/>
          <w:lang w:val="en-US"/>
        </w:rPr>
        <w:t>In accordance with the Tax Procedural</w:t>
      </w:r>
      <w:r>
        <w:rPr>
          <w:i w:val="0"/>
          <w:iCs w:val="0"/>
          <w:color w:val="000000"/>
          <w:sz w:val="20"/>
          <w:lang w:val="en-US"/>
        </w:rPr>
        <w:t xml:space="preserve"> Code, in every three-month period the tax assessment is made and the temporary corporate tax is calculated over the income generated in the three-month period at a rate of 25% and paid in cash. The corporate tax provision is recorded under “Provisions and</w:t>
      </w:r>
      <w:r>
        <w:rPr>
          <w:i w:val="0"/>
          <w:iCs w:val="0"/>
          <w:color w:val="000000"/>
          <w:sz w:val="20"/>
          <w:lang w:val="en-US"/>
        </w:rPr>
        <w:t xml:space="preserve"> Diminishing in Value Expenses-Tax Provision” account and expensed at every three month period end. At the corporate tax payment periods, the cash payments made are deducted from the tax liability calculated over the yearly income and the remaining liabili</w:t>
      </w:r>
      <w:r>
        <w:rPr>
          <w:i w:val="0"/>
          <w:iCs w:val="0"/>
          <w:color w:val="000000"/>
          <w:sz w:val="20"/>
          <w:lang w:val="en-US"/>
        </w:rPr>
        <w:t xml:space="preserve">ty is paid in cash.    </w:t>
      </w:r>
    </w:p>
    <w:p w:rsidR="00E51F06" w:rsidRDefault="00E51F06">
      <w:pPr>
        <w:pStyle w:val="BodyText3"/>
        <w:jc w:val="both"/>
        <w:rPr>
          <w:rFonts w:ascii="Times New Roman TUR" w:hAnsi="Times New Roman TUR" w:cs="Times New Roman TUR"/>
          <w:i w:val="0"/>
          <w:iCs w:val="0"/>
          <w:color w:val="000000"/>
          <w:sz w:val="20"/>
          <w:szCs w:val="18"/>
          <w:lang w:val="en-US"/>
        </w:rPr>
      </w:pPr>
    </w:p>
    <w:p w:rsidR="00E51F06" w:rsidRDefault="00675ACA">
      <w:pPr>
        <w:tabs>
          <w:tab w:val="right" w:pos="5760"/>
          <w:tab w:val="right" w:pos="7200"/>
        </w:tabs>
        <w:jc w:val="both"/>
      </w:pPr>
      <w:r>
        <w:t>In Turkey, tax returns are filed during the fourth month following the year-end.  According to existing tax regulations, the tax authorities may examine such returns and the underlying accounting records within five years.</w:t>
      </w:r>
    </w:p>
    <w:p w:rsidR="00E51F06" w:rsidRDefault="00E51F06">
      <w:pPr>
        <w:jc w:val="both"/>
        <w:rPr>
          <w:b/>
          <w:bCs/>
        </w:rPr>
      </w:pPr>
    </w:p>
    <w:p w:rsidR="00E51F06" w:rsidRDefault="00675ACA">
      <w:pPr>
        <w:pStyle w:val="Heading8"/>
        <w:tabs>
          <w:tab w:val="clear" w:pos="-54"/>
        </w:tabs>
        <w:autoSpaceDE/>
        <w:autoSpaceDN/>
        <w:adjustRightInd/>
        <w:rPr>
          <w:rFonts w:eastAsia="Times New Roman"/>
          <w:bCs/>
          <w:i/>
          <w:iCs/>
          <w:lang w:val="en-US"/>
        </w:rPr>
      </w:pPr>
      <w:r>
        <w:rPr>
          <w:rFonts w:eastAsia="Times New Roman"/>
          <w:bCs/>
          <w:i/>
          <w:iCs/>
          <w:lang w:val="en-US"/>
        </w:rPr>
        <w:t>Deferre</w:t>
      </w:r>
      <w:r>
        <w:rPr>
          <w:rFonts w:eastAsia="Times New Roman"/>
          <w:bCs/>
          <w:i/>
          <w:iCs/>
          <w:lang w:val="en-US"/>
        </w:rPr>
        <w:t xml:space="preserve">d tax </w:t>
      </w:r>
    </w:p>
    <w:p w:rsidR="00E51F06" w:rsidRDefault="00E51F06">
      <w:pPr>
        <w:jc w:val="both"/>
      </w:pPr>
    </w:p>
    <w:p w:rsidR="00E51F06" w:rsidRDefault="00675ACA">
      <w:pPr>
        <w:tabs>
          <w:tab w:val="right" w:pos="5760"/>
          <w:tab w:val="right" w:pos="7200"/>
        </w:tabs>
        <w:jc w:val="both"/>
      </w:pPr>
      <w:r>
        <w:t>Certain income and expense items are taxable in periods different from those in which they are recognized in the financial statements. Deferred taxes on such timing differences are calculated and reflected in full in the accompanying financial stat</w:t>
      </w:r>
      <w:r>
        <w:t xml:space="preserve">ements. The Bank does not compute deferred tax on the effects of inflation accounting. </w:t>
      </w:r>
    </w:p>
    <w:p w:rsidR="00E51F06" w:rsidRDefault="00E51F06">
      <w:pPr>
        <w:jc w:val="both"/>
      </w:pPr>
    </w:p>
    <w:p w:rsidR="00E51F06" w:rsidRDefault="00675ACA">
      <w:pPr>
        <w:jc w:val="both"/>
      </w:pPr>
      <w:r>
        <w:t>The deferred tax asset is included in other assets in the accompanying balance sheet and the deferred tax provision is stated under the tax provision in the accompanyi</w:t>
      </w:r>
      <w:r>
        <w:t>ng income statement.</w:t>
      </w:r>
    </w:p>
    <w:p w:rsidR="00E51F06" w:rsidRDefault="00E51F06">
      <w:pPr>
        <w:autoSpaceDE w:val="0"/>
        <w:autoSpaceDN w:val="0"/>
        <w:adjustRightInd w:val="0"/>
        <w:jc w:val="both"/>
        <w:rPr>
          <w:rFonts w:eastAsia="Arial Unicode MS"/>
          <w:b/>
        </w:rPr>
      </w:pPr>
    </w:p>
    <w:p w:rsidR="00E51F06" w:rsidRDefault="00E51F06">
      <w:pPr>
        <w:autoSpaceDE w:val="0"/>
        <w:autoSpaceDN w:val="0"/>
        <w:adjustRightInd w:val="0"/>
        <w:jc w:val="both"/>
        <w:rPr>
          <w:rFonts w:eastAsia="Arial Unicode MS"/>
          <w:b/>
        </w:rPr>
      </w:pPr>
    </w:p>
    <w:p w:rsidR="00E51F06" w:rsidRDefault="00675ACA">
      <w:pPr>
        <w:autoSpaceDE w:val="0"/>
        <w:autoSpaceDN w:val="0"/>
        <w:adjustRightInd w:val="0"/>
        <w:jc w:val="both"/>
        <w:rPr>
          <w:rFonts w:eastAsia="Arial Unicode MS"/>
          <w:b/>
        </w:rPr>
      </w:pPr>
      <w:r>
        <w:rPr>
          <w:rFonts w:eastAsia="Arial Unicode MS"/>
          <w:b/>
        </w:rPr>
        <w:t>Additional Explanations on Borrowings</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 xml:space="preserve">The Bank has not issued any debt securities as of December 31, 2002 </w:t>
      </w:r>
      <w:r>
        <w:t>(2001 – None)</w:t>
      </w:r>
      <w:r>
        <w:rPr>
          <w:rFonts w:eastAsia="Arial Unicode MS"/>
        </w:rPr>
        <w:t>.</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The Bank has not issued convertible bonds. There is no borrowing instruments issued by the Bank</w:t>
      </w:r>
      <w:r>
        <w:t xml:space="preserve"> (2001 – None)</w:t>
      </w:r>
      <w:r>
        <w:rPr>
          <w:rFonts w:eastAsia="Arial Unicode MS"/>
        </w:rPr>
        <w:t>.</w:t>
      </w:r>
      <w:r>
        <w:rPr>
          <w:rFonts w:eastAsia="Arial Unicode MS"/>
        </w:rPr>
        <w:t xml:space="preserve"> </w:t>
      </w:r>
    </w:p>
    <w:p w:rsidR="00E51F06" w:rsidRDefault="00E51F06">
      <w:pPr>
        <w:autoSpaceDE w:val="0"/>
        <w:autoSpaceDN w:val="0"/>
        <w:adjustRightInd w:val="0"/>
        <w:jc w:val="both"/>
        <w:rPr>
          <w:rFonts w:eastAsia="Arial Unicode MS"/>
          <w:b/>
        </w:rPr>
      </w:pPr>
    </w:p>
    <w:p w:rsidR="00E51F06" w:rsidRDefault="00675ACA">
      <w:pPr>
        <w:autoSpaceDE w:val="0"/>
        <w:autoSpaceDN w:val="0"/>
        <w:adjustRightInd w:val="0"/>
        <w:jc w:val="both"/>
        <w:rPr>
          <w:rFonts w:eastAsia="Arial Unicode MS"/>
          <w:b/>
        </w:rPr>
      </w:pPr>
      <w:r>
        <w:rPr>
          <w:rFonts w:eastAsia="Arial Unicode MS"/>
          <w:b/>
        </w:rPr>
        <w:t>Paid-in Capital and Share Certificates</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The Bank does not have any costs related to share issue as of December 31, 2002. Subsequent to the balance sheet date, there are no announcements regarding profit distribution.</w:t>
      </w:r>
    </w:p>
    <w:p w:rsidR="00E51F06" w:rsidRDefault="00E51F06">
      <w:pPr>
        <w:autoSpaceDE w:val="0"/>
        <w:autoSpaceDN w:val="0"/>
        <w:adjustRightInd w:val="0"/>
        <w:jc w:val="both"/>
        <w:rPr>
          <w:rFonts w:eastAsia="Arial Unicode MS"/>
          <w:b/>
        </w:rPr>
      </w:pPr>
    </w:p>
    <w:p w:rsidR="00E51F06" w:rsidRDefault="00675ACA">
      <w:pPr>
        <w:autoSpaceDE w:val="0"/>
        <w:autoSpaceDN w:val="0"/>
        <w:adjustRightInd w:val="0"/>
        <w:jc w:val="both"/>
        <w:rPr>
          <w:rFonts w:eastAsia="Arial Unicode MS"/>
          <w:b/>
        </w:rPr>
      </w:pPr>
      <w:r>
        <w:rPr>
          <w:rFonts w:eastAsia="Arial Unicode MS"/>
          <w:b/>
        </w:rPr>
        <w:t>Acceptances</w:t>
      </w:r>
    </w:p>
    <w:p w:rsidR="00E51F06" w:rsidRDefault="00E51F06">
      <w:pPr>
        <w:autoSpaceDE w:val="0"/>
        <w:autoSpaceDN w:val="0"/>
        <w:adjustRightInd w:val="0"/>
        <w:jc w:val="both"/>
        <w:rPr>
          <w:rFonts w:eastAsia="Arial Unicode MS"/>
        </w:rPr>
      </w:pPr>
    </w:p>
    <w:p w:rsidR="00E51F06" w:rsidRDefault="00675ACA">
      <w:pPr>
        <w:pStyle w:val="BodyTextIndent"/>
        <w:ind w:left="0" w:firstLine="0"/>
        <w:rPr>
          <w:rFonts w:eastAsia="Arial Unicode MS"/>
          <w:lang w:val="en-US"/>
        </w:rPr>
      </w:pPr>
      <w:r>
        <w:rPr>
          <w:rFonts w:eastAsia="Arial Unicode MS"/>
          <w:lang w:val="en-US"/>
        </w:rPr>
        <w:t>Acceptances are realiz</w:t>
      </w:r>
      <w:r>
        <w:rPr>
          <w:rFonts w:eastAsia="Arial Unicode MS"/>
          <w:lang w:val="en-US"/>
        </w:rPr>
        <w:t>ed simultaneously with the payment dates of the clients and they are presented as commitments in off-balance sheet accounts.</w:t>
      </w:r>
    </w:p>
    <w:p w:rsidR="00E51F06" w:rsidRDefault="00E51F06">
      <w:pPr>
        <w:autoSpaceDE w:val="0"/>
        <w:autoSpaceDN w:val="0"/>
        <w:adjustRightInd w:val="0"/>
        <w:jc w:val="both"/>
        <w:rPr>
          <w:rFonts w:eastAsia="Arial Unicode MS"/>
        </w:rPr>
      </w:pPr>
    </w:p>
    <w:p w:rsidR="00E51F06" w:rsidRDefault="00675ACA">
      <w:pPr>
        <w:pStyle w:val="BodyTextIndent"/>
        <w:ind w:left="0" w:firstLine="0"/>
        <w:rPr>
          <w:rFonts w:eastAsia="Arial Unicode MS"/>
          <w:lang w:val="en-US"/>
        </w:rPr>
      </w:pPr>
      <w:r>
        <w:rPr>
          <w:rFonts w:eastAsia="Arial Unicode MS"/>
          <w:lang w:val="en-US"/>
        </w:rPr>
        <w:t xml:space="preserve">There are no acceptances presented as liabilities against any assets. </w:t>
      </w:r>
      <w:r>
        <w:rPr>
          <w:lang w:val="en-US"/>
        </w:rPr>
        <w:t>(2001 – None)</w:t>
      </w:r>
      <w:r>
        <w:rPr>
          <w:rFonts w:eastAsia="Arial Unicode MS"/>
          <w:lang w:val="en-US"/>
        </w:rPr>
        <w:t xml:space="preserve">. </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b/>
        </w:rPr>
      </w:pPr>
      <w:r>
        <w:rPr>
          <w:rFonts w:eastAsia="Arial Unicode MS"/>
          <w:b/>
        </w:rPr>
        <w:t>Government Incentives</w:t>
      </w:r>
    </w:p>
    <w:p w:rsidR="00E51F06" w:rsidRDefault="00E51F06">
      <w:pPr>
        <w:autoSpaceDE w:val="0"/>
        <w:autoSpaceDN w:val="0"/>
        <w:adjustRightInd w:val="0"/>
        <w:jc w:val="both"/>
        <w:rPr>
          <w:rFonts w:eastAsia="Arial Unicode MS"/>
          <w:b/>
        </w:rPr>
      </w:pPr>
    </w:p>
    <w:p w:rsidR="00E51F06" w:rsidRDefault="00675ACA">
      <w:pPr>
        <w:autoSpaceDE w:val="0"/>
        <w:autoSpaceDN w:val="0"/>
        <w:adjustRightInd w:val="0"/>
        <w:jc w:val="both"/>
        <w:rPr>
          <w:rFonts w:eastAsia="Arial Unicode MS"/>
        </w:rPr>
      </w:pPr>
      <w:r>
        <w:rPr>
          <w:rFonts w:eastAsia="Arial Unicode MS"/>
        </w:rPr>
        <w:t>There are no governm</w:t>
      </w:r>
      <w:r>
        <w:rPr>
          <w:rFonts w:eastAsia="Arial Unicode MS"/>
        </w:rPr>
        <w:t xml:space="preserve">ent incentives utilized by the Bank </w:t>
      </w:r>
      <w:r>
        <w:t>(2001 – None)</w:t>
      </w:r>
      <w:r>
        <w:rPr>
          <w:rFonts w:eastAsia="Arial Unicode MS"/>
        </w:rPr>
        <w:t>.</w:t>
      </w:r>
    </w:p>
    <w:p w:rsidR="00E51F06" w:rsidRDefault="00E51F06">
      <w:pPr>
        <w:jc w:val="both"/>
        <w:rPr>
          <w:b/>
        </w:rPr>
      </w:pPr>
    </w:p>
    <w:p w:rsidR="00E51F06" w:rsidRDefault="00675ACA">
      <w:pPr>
        <w:jc w:val="both"/>
      </w:pPr>
      <w:r>
        <w:rPr>
          <w:b/>
        </w:rPr>
        <w:t>Securities at Custody</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Securities at custody held by the Bank on behalf of clients are not reflected to the financial statements since they are not Bank’s assets.</w:t>
      </w:r>
    </w:p>
    <w:p w:rsidR="00E51F06" w:rsidRDefault="00E51F06">
      <w:pPr>
        <w:autoSpaceDE w:val="0"/>
        <w:autoSpaceDN w:val="0"/>
        <w:adjustRightInd w:val="0"/>
        <w:jc w:val="both"/>
        <w:rPr>
          <w:rFonts w:eastAsia="Arial Unicode MS"/>
        </w:rPr>
      </w:pPr>
    </w:p>
    <w:p w:rsidR="00E51F06" w:rsidRDefault="00675ACA">
      <w:pPr>
        <w:pStyle w:val="atipi"/>
        <w:ind w:left="0" w:firstLine="0"/>
        <w:rPr>
          <w:rFonts w:ascii="Times New Roman" w:hAnsi="Times New Roman"/>
          <w:b/>
          <w:sz w:val="20"/>
        </w:rPr>
      </w:pPr>
      <w:r>
        <w:rPr>
          <w:rFonts w:ascii="Times New Roman" w:hAnsi="Times New Roman"/>
          <w:b/>
          <w:sz w:val="20"/>
        </w:rPr>
        <w:t xml:space="preserve">Impairment of Assets  </w:t>
      </w:r>
    </w:p>
    <w:p w:rsidR="00E51F06" w:rsidRDefault="00E51F06">
      <w:pPr>
        <w:pStyle w:val="atipi"/>
        <w:ind w:left="0" w:firstLine="0"/>
        <w:rPr>
          <w:rFonts w:ascii="Times New Roman" w:hAnsi="Times New Roman"/>
          <w:sz w:val="8"/>
        </w:rPr>
      </w:pPr>
    </w:p>
    <w:p w:rsidR="00E51F06" w:rsidRDefault="00675ACA">
      <w:pPr>
        <w:autoSpaceDE w:val="0"/>
        <w:autoSpaceDN w:val="0"/>
        <w:adjustRightInd w:val="0"/>
        <w:jc w:val="both"/>
      </w:pPr>
      <w:r>
        <w:t>At every balance</w:t>
      </w:r>
      <w:r>
        <w:t xml:space="preserve"> sheet date, the evidence on impairment in value of assets is evaluated objectively for existence. When an evidence regarding impairment in value exists, the market value of the asset is determined. The difference between book and net realizable values of </w:t>
      </w:r>
      <w:r>
        <w:t>the asset is recorded as provision for impairment in the balance sheet and as an expense in the income statement.</w:t>
      </w:r>
    </w:p>
    <w:p w:rsidR="00E51F06" w:rsidRDefault="00E51F06">
      <w:pPr>
        <w:autoSpaceDE w:val="0"/>
        <w:autoSpaceDN w:val="0"/>
        <w:adjustRightInd w:val="0"/>
        <w:jc w:val="both"/>
        <w:rPr>
          <w:b/>
          <w:bCs/>
        </w:rPr>
      </w:pPr>
    </w:p>
    <w:p w:rsidR="00E51F06" w:rsidRDefault="00675ACA">
      <w:pPr>
        <w:autoSpaceDE w:val="0"/>
        <w:autoSpaceDN w:val="0"/>
        <w:adjustRightInd w:val="0"/>
        <w:jc w:val="both"/>
        <w:rPr>
          <w:b/>
          <w:bCs/>
        </w:rPr>
      </w:pPr>
      <w:r>
        <w:rPr>
          <w:b/>
          <w:bCs/>
        </w:rPr>
        <w:t>Explanation for convenience translation to English:</w:t>
      </w:r>
    </w:p>
    <w:p w:rsidR="00E51F06" w:rsidRDefault="00E51F06">
      <w:pPr>
        <w:ind w:left="720" w:hanging="720"/>
        <w:jc w:val="both"/>
        <w:rPr>
          <w:rFonts w:ascii="Arial" w:hAnsi="Arial"/>
          <w:sz w:val="22"/>
        </w:rPr>
      </w:pPr>
    </w:p>
    <w:p w:rsidR="00E51F06" w:rsidRDefault="00675ACA">
      <w:pPr>
        <w:tabs>
          <w:tab w:val="left" w:pos="-720"/>
        </w:tabs>
        <w:suppressAutoHyphens/>
        <w:ind w:right="22"/>
        <w:jc w:val="both"/>
      </w:pPr>
      <w:r>
        <w:t>The accounting principles used in the preparation of the accompanying financial statemen</w:t>
      </w:r>
      <w:r>
        <w:t>ts differ from International Financial Reporting Standards (IFRS) and so far as such differences apply to the financial statements of the Bank they relate mainly, but not limited, to the format of financial statements and disclosure requirements, accountin</w:t>
      </w:r>
      <w:r>
        <w:t>g for deferred taxes and reserve for retirement pay liabilities. The effects of the differences between these accounting principles and the accounting principles generally accepted in the countries in which the accompanying financial statements are to be u</w:t>
      </w:r>
      <w:r>
        <w:t>sed and IFRS have not been quantified in the accompanying financial statements.  Accordingly, the accompanying financial statements are not intended to present the financial position and results of operations in accordance with accounting principles genera</w:t>
      </w:r>
      <w:r>
        <w:t>lly accepted in the countries of users of the financial statements and IFRS. The Bank's consolidated financial statements prepared in accordance with the accounting principles and standards that are based on the Article 13 of the Banking Law number 4389 wi</w:t>
      </w:r>
      <w:r>
        <w:t>ll be issued separately.</w:t>
      </w:r>
    </w:p>
    <w:p w:rsidR="00E51F06" w:rsidRDefault="00E51F06">
      <w:pPr>
        <w:pStyle w:val="BodyText"/>
        <w:tabs>
          <w:tab w:val="left" w:pos="567"/>
        </w:tabs>
        <w:autoSpaceDE/>
        <w:autoSpaceDN/>
        <w:adjustRightInd/>
        <w:rPr>
          <w:lang w:val="en-US"/>
        </w:rPr>
      </w:pPr>
    </w:p>
    <w:p w:rsidR="00E51F06" w:rsidRDefault="00675ACA">
      <w:pPr>
        <w:tabs>
          <w:tab w:val="left" w:pos="-720"/>
        </w:tabs>
        <w:suppressAutoHyphens/>
        <w:ind w:right="22"/>
        <w:jc w:val="both"/>
        <w:rPr>
          <w:b/>
        </w:rPr>
      </w:pPr>
      <w:r>
        <w:rPr>
          <w:bCs/>
        </w:rPr>
        <w:br w:type="page"/>
      </w:r>
      <w:r>
        <w:rPr>
          <w:b/>
        </w:rPr>
        <w:t>III-</w:t>
      </w:r>
      <w:r>
        <w:rPr>
          <w:b/>
        </w:rPr>
        <w:tab/>
        <w:t>INFORMATION ON FINANCIAL STRUCTURE</w:t>
      </w:r>
    </w:p>
    <w:p w:rsidR="00E51F06" w:rsidRDefault="00E51F06">
      <w:pPr>
        <w:autoSpaceDE w:val="0"/>
        <w:autoSpaceDN w:val="0"/>
        <w:adjustRightInd w:val="0"/>
        <w:rPr>
          <w:rFonts w:eastAsia="Arial Unicode MS"/>
        </w:rPr>
      </w:pPr>
    </w:p>
    <w:p w:rsidR="00E51F06" w:rsidRDefault="00675ACA">
      <w:pPr>
        <w:autoSpaceDE w:val="0"/>
        <w:autoSpaceDN w:val="0"/>
        <w:adjustRightInd w:val="0"/>
        <w:rPr>
          <w:rFonts w:eastAsia="Arial Unicode MS"/>
          <w:b/>
        </w:rPr>
      </w:pPr>
      <w:r>
        <w:rPr>
          <w:rFonts w:eastAsia="Arial Unicode MS"/>
          <w:b/>
        </w:rPr>
        <w:t>Strategy for the Use of Financial Instruments and Explanation Regarding the Foreign Currency Transactions</w:t>
      </w:r>
    </w:p>
    <w:p w:rsidR="00E51F06" w:rsidRDefault="00E51F06">
      <w:pPr>
        <w:autoSpaceDE w:val="0"/>
        <w:autoSpaceDN w:val="0"/>
        <w:adjustRightInd w:val="0"/>
        <w:rPr>
          <w:rFonts w:eastAsia="Arial Unicode MS"/>
        </w:rPr>
      </w:pPr>
    </w:p>
    <w:p w:rsidR="00E51F06" w:rsidRDefault="00675ACA">
      <w:pPr>
        <w:pStyle w:val="BodyText3"/>
        <w:jc w:val="both"/>
        <w:rPr>
          <w:i w:val="0"/>
          <w:iCs w:val="0"/>
          <w:color w:val="000000"/>
          <w:sz w:val="20"/>
          <w:lang w:val="en-US"/>
        </w:rPr>
      </w:pPr>
      <w:r>
        <w:rPr>
          <w:i w:val="0"/>
          <w:iCs w:val="0"/>
          <w:color w:val="000000"/>
          <w:sz w:val="20"/>
          <w:lang w:val="en-US"/>
        </w:rPr>
        <w:t>The Bank aims to develop and market products concerning the needs of its all kind</w:t>
      </w:r>
      <w:r>
        <w:rPr>
          <w:i w:val="0"/>
          <w:iCs w:val="0"/>
          <w:color w:val="000000"/>
          <w:sz w:val="20"/>
          <w:lang w:val="en-US"/>
        </w:rPr>
        <w:t xml:space="preserve"> of client like small sized companies, big sized companies or private investors, in accordance with Banking Regulations.  While fulfilling the clients needs, the Bank’s first priority is to maintain liquidity.  Therefore, approximately 50% of the financial</w:t>
      </w:r>
      <w:r>
        <w:rPr>
          <w:i w:val="0"/>
          <w:iCs w:val="0"/>
          <w:color w:val="000000"/>
          <w:sz w:val="20"/>
          <w:lang w:val="en-US"/>
        </w:rPr>
        <w:t xml:space="preserve"> sources created are invested in liquid products. These investments are made with ultimate care at maturity management and aiming the maximum income possible under these conditions.</w:t>
      </w:r>
    </w:p>
    <w:p w:rsidR="00E51F06" w:rsidRDefault="00E51F06">
      <w:pPr>
        <w:pStyle w:val="BodyText3"/>
        <w:jc w:val="both"/>
        <w:rPr>
          <w:i w:val="0"/>
          <w:iCs w:val="0"/>
          <w:color w:val="000000"/>
          <w:sz w:val="20"/>
          <w:lang w:val="en-US"/>
        </w:rPr>
      </w:pPr>
    </w:p>
    <w:p w:rsidR="00E51F06" w:rsidRDefault="00675ACA">
      <w:pPr>
        <w:pStyle w:val="BodyText3"/>
        <w:jc w:val="both"/>
        <w:rPr>
          <w:i w:val="0"/>
          <w:iCs w:val="0"/>
          <w:color w:val="000000"/>
          <w:sz w:val="20"/>
          <w:lang w:val="en-US"/>
        </w:rPr>
      </w:pPr>
      <w:r>
        <w:rPr>
          <w:i w:val="0"/>
          <w:iCs w:val="0"/>
          <w:color w:val="000000"/>
          <w:sz w:val="20"/>
          <w:lang w:val="en-US"/>
        </w:rPr>
        <w:t>While conducting asset and liability management, the Bank aims to generat</w:t>
      </w:r>
      <w:r>
        <w:rPr>
          <w:i w:val="0"/>
          <w:iCs w:val="0"/>
          <w:color w:val="000000"/>
          <w:sz w:val="20"/>
          <w:lang w:val="en-US"/>
        </w:rPr>
        <w:t>e a positive margin between the financing cost and product income and to prevent maturity mismatch.</w:t>
      </w:r>
    </w:p>
    <w:p w:rsidR="00E51F06" w:rsidRDefault="00E51F06">
      <w:pPr>
        <w:pStyle w:val="BodyText3"/>
        <w:jc w:val="both"/>
        <w:rPr>
          <w:i w:val="0"/>
          <w:iCs w:val="0"/>
          <w:color w:val="000000"/>
          <w:sz w:val="20"/>
          <w:lang w:val="en-US"/>
        </w:rPr>
      </w:pPr>
    </w:p>
    <w:p w:rsidR="00E51F06" w:rsidRDefault="00675ACA">
      <w:pPr>
        <w:pStyle w:val="BodyText3"/>
        <w:jc w:val="both"/>
        <w:rPr>
          <w:i w:val="0"/>
          <w:iCs w:val="0"/>
          <w:color w:val="000000"/>
          <w:sz w:val="20"/>
          <w:lang w:val="en-US"/>
        </w:rPr>
      </w:pPr>
      <w:r>
        <w:rPr>
          <w:i w:val="0"/>
          <w:iCs w:val="0"/>
          <w:color w:val="000000"/>
          <w:sz w:val="20"/>
          <w:lang w:val="en-US"/>
        </w:rPr>
        <w:t>As a part of the Bank’s risk management strategy, any kind of risk creating position exceeding the limits given by board of directors generated from short-</w:t>
      </w:r>
      <w:r>
        <w:rPr>
          <w:i w:val="0"/>
          <w:iCs w:val="0"/>
          <w:color w:val="000000"/>
          <w:sz w:val="20"/>
          <w:lang w:val="en-US"/>
        </w:rPr>
        <w:t>term exchange rate, interest and price movements are tried to be prevented at the Bank’s treasury transactions. The Bank’s asset and liability management committee, principally adopts prevention of maturity mismatch and as a pricing policy, to work with po</w:t>
      </w:r>
      <w:r>
        <w:rPr>
          <w:i w:val="0"/>
          <w:iCs w:val="0"/>
          <w:color w:val="000000"/>
          <w:sz w:val="20"/>
          <w:lang w:val="en-US"/>
        </w:rPr>
        <w:t>sitive balance sheet margin while determining the short-term, middle and long-term price strategies.</w:t>
      </w:r>
    </w:p>
    <w:p w:rsidR="00E51F06" w:rsidRDefault="00E51F06">
      <w:pPr>
        <w:autoSpaceDE w:val="0"/>
        <w:autoSpaceDN w:val="0"/>
        <w:adjustRightInd w:val="0"/>
        <w:jc w:val="both"/>
        <w:rPr>
          <w:rFonts w:eastAsia="Arial Unicode MS"/>
          <w:bCs/>
        </w:rPr>
      </w:pPr>
    </w:p>
    <w:p w:rsidR="00E51F06" w:rsidRDefault="00675ACA">
      <w:pPr>
        <w:pStyle w:val="BodyText"/>
        <w:rPr>
          <w:rFonts w:eastAsia="Arial Unicode MS"/>
          <w:lang w:val="en-US"/>
        </w:rPr>
      </w:pPr>
      <w:r>
        <w:rPr>
          <w:rFonts w:eastAsia="Arial Unicode MS"/>
          <w:lang w:val="en-US"/>
        </w:rPr>
        <w:t>Among the operation areas of the Bank, the main activities generating profit over expectations are marketable securities transactions.</w:t>
      </w:r>
    </w:p>
    <w:p w:rsidR="00E51F06" w:rsidRDefault="00E51F06">
      <w:pPr>
        <w:autoSpaceDE w:val="0"/>
        <w:autoSpaceDN w:val="0"/>
        <w:adjustRightInd w:val="0"/>
        <w:jc w:val="both"/>
        <w:rPr>
          <w:rFonts w:eastAsia="Arial Unicode MS"/>
        </w:rPr>
      </w:pPr>
    </w:p>
    <w:p w:rsidR="00E51F06" w:rsidRDefault="00675ACA">
      <w:pPr>
        <w:pStyle w:val="BodyText3"/>
        <w:jc w:val="both"/>
        <w:rPr>
          <w:i w:val="0"/>
          <w:iCs w:val="0"/>
          <w:color w:val="000000"/>
          <w:sz w:val="20"/>
          <w:lang w:val="en-US"/>
        </w:rPr>
      </w:pPr>
      <w:r>
        <w:rPr>
          <w:i w:val="0"/>
          <w:iCs w:val="0"/>
          <w:color w:val="000000"/>
          <w:sz w:val="20"/>
          <w:lang w:val="en-US"/>
        </w:rPr>
        <w:t>Board of Directors</w:t>
      </w:r>
      <w:r>
        <w:rPr>
          <w:i w:val="0"/>
          <w:iCs w:val="0"/>
          <w:color w:val="000000"/>
          <w:sz w:val="20"/>
          <w:lang w:val="en-US"/>
        </w:rPr>
        <w:t xml:space="preserve"> permits the risks taken at the money, capital and commodity markets as treasury transactions, and the risk taken is controlled by the product-based limits.</w:t>
      </w:r>
    </w:p>
    <w:p w:rsidR="00E51F06" w:rsidRDefault="00E51F06">
      <w:pPr>
        <w:autoSpaceDE w:val="0"/>
        <w:autoSpaceDN w:val="0"/>
        <w:adjustRightInd w:val="0"/>
        <w:jc w:val="both"/>
        <w:rPr>
          <w:rFonts w:eastAsia="Arial Unicode MS"/>
        </w:rPr>
      </w:pPr>
    </w:p>
    <w:p w:rsidR="00E51F06" w:rsidRDefault="00675ACA">
      <w:pPr>
        <w:pStyle w:val="BodyTextIndent"/>
        <w:ind w:left="0" w:firstLine="0"/>
        <w:rPr>
          <w:rFonts w:eastAsia="Arial Unicode MS"/>
          <w:lang w:val="en-US"/>
        </w:rPr>
      </w:pPr>
      <w:r>
        <w:rPr>
          <w:rFonts w:eastAsia="Arial Unicode MS"/>
          <w:lang w:val="en-US"/>
        </w:rPr>
        <w:t>The strategies for hedging exchange rate risk generated from the Bank’s foreign currency available</w:t>
      </w:r>
      <w:r>
        <w:rPr>
          <w:rFonts w:eastAsia="Arial Unicode MS"/>
          <w:lang w:val="en-US"/>
        </w:rPr>
        <w:t xml:space="preserve"> for sale capital instruments are explained in Exchange Rate Risk section and the applications regarding the hedging of  interest rate risk generated from deposits with fixed or floating interest rates are explained at Interest Rate Risk section in detail.</w:t>
      </w:r>
    </w:p>
    <w:p w:rsidR="00E51F06" w:rsidRDefault="00E51F06">
      <w:pPr>
        <w:autoSpaceDE w:val="0"/>
        <w:autoSpaceDN w:val="0"/>
        <w:adjustRightInd w:val="0"/>
        <w:jc w:val="both"/>
        <w:rPr>
          <w:rFonts w:eastAsia="Arial Unicode MS"/>
        </w:rPr>
      </w:pPr>
    </w:p>
    <w:p w:rsidR="00E51F06" w:rsidRDefault="00675ACA">
      <w:pPr>
        <w:pStyle w:val="BodyText3"/>
        <w:jc w:val="both"/>
        <w:rPr>
          <w:i w:val="0"/>
          <w:iCs w:val="0"/>
          <w:color w:val="000000"/>
          <w:sz w:val="20"/>
          <w:lang w:val="en-US"/>
        </w:rPr>
      </w:pPr>
      <w:r>
        <w:rPr>
          <w:i w:val="0"/>
          <w:iCs w:val="0"/>
          <w:color w:val="000000"/>
          <w:sz w:val="20"/>
          <w:lang w:val="en-US"/>
        </w:rPr>
        <w:t>When the asset and liability committee of the Bank decides on investing on, available for sale capital instruments denominated in foreign currency, which are suitable for the structure of the balance sheet, the committee also approves making swaps, forei</w:t>
      </w:r>
      <w:r>
        <w:rPr>
          <w:i w:val="0"/>
          <w:iCs w:val="0"/>
          <w:color w:val="000000"/>
          <w:sz w:val="20"/>
          <w:lang w:val="en-US"/>
        </w:rPr>
        <w:t>gn currency futures and similar derivative instruments in order to be able to hedge the changes in interest and exchange rates.</w:t>
      </w:r>
    </w:p>
    <w:p w:rsidR="00E51F06" w:rsidRDefault="00E51F06">
      <w:pPr>
        <w:pStyle w:val="BodyText3"/>
        <w:jc w:val="both"/>
        <w:rPr>
          <w:i w:val="0"/>
          <w:iCs w:val="0"/>
          <w:color w:val="000000"/>
          <w:sz w:val="20"/>
          <w:lang w:val="en-US"/>
        </w:rPr>
      </w:pPr>
    </w:p>
    <w:p w:rsidR="00E51F06" w:rsidRDefault="00675ACA">
      <w:pPr>
        <w:pStyle w:val="BodyText3"/>
        <w:jc w:val="both"/>
        <w:rPr>
          <w:i w:val="0"/>
          <w:iCs w:val="0"/>
          <w:color w:val="000000"/>
          <w:sz w:val="20"/>
          <w:lang w:val="en-US"/>
        </w:rPr>
      </w:pPr>
      <w:r>
        <w:rPr>
          <w:i w:val="0"/>
          <w:iCs w:val="0"/>
          <w:color w:val="000000"/>
          <w:sz w:val="20"/>
          <w:lang w:val="en-US"/>
        </w:rPr>
        <w:t>No exchange rate risk generating banking operations are permitted except for treasury transactions and the risk is hedged by ma</w:t>
      </w:r>
      <w:r>
        <w:rPr>
          <w:i w:val="0"/>
          <w:iCs w:val="0"/>
          <w:color w:val="000000"/>
          <w:sz w:val="20"/>
          <w:lang w:val="en-US"/>
        </w:rPr>
        <w:t>king forward transactions.</w:t>
      </w:r>
    </w:p>
    <w:p w:rsidR="00E51F06" w:rsidRDefault="00E51F06">
      <w:pPr>
        <w:pStyle w:val="BodyText3"/>
        <w:jc w:val="both"/>
        <w:rPr>
          <w:i w:val="0"/>
          <w:iCs w:val="0"/>
          <w:color w:val="000000"/>
          <w:sz w:val="20"/>
          <w:lang w:val="en-US"/>
        </w:rPr>
      </w:pPr>
    </w:p>
    <w:p w:rsidR="00E51F06" w:rsidRDefault="00675ACA">
      <w:pPr>
        <w:pStyle w:val="BodyText3"/>
        <w:jc w:val="both"/>
        <w:rPr>
          <w:i w:val="0"/>
          <w:iCs w:val="0"/>
          <w:color w:val="000000"/>
          <w:sz w:val="20"/>
          <w:lang w:val="en-US"/>
        </w:rPr>
      </w:pPr>
      <w:r>
        <w:rPr>
          <w:i w:val="0"/>
          <w:iCs w:val="0"/>
          <w:color w:val="000000"/>
          <w:sz w:val="20"/>
          <w:lang w:val="en-US"/>
        </w:rPr>
        <w:t xml:space="preserve">The hedging of foreign currency investment in foreign entities are established by spots and foreign currency forward transactions similar to other foreign currency transactions, in accordance with the Bank’s general strategy to </w:t>
      </w:r>
      <w:r>
        <w:rPr>
          <w:i w:val="0"/>
          <w:iCs w:val="0"/>
          <w:color w:val="000000"/>
          <w:sz w:val="20"/>
          <w:lang w:val="en-US"/>
        </w:rPr>
        <w:t>hedge foreign currency positions within legal limitations.</w:t>
      </w:r>
    </w:p>
    <w:p w:rsidR="00E51F06" w:rsidRDefault="00E51F06">
      <w:pPr>
        <w:autoSpaceDE w:val="0"/>
        <w:autoSpaceDN w:val="0"/>
        <w:adjustRightInd w:val="0"/>
        <w:jc w:val="both"/>
        <w:rPr>
          <w:rFonts w:eastAsia="Arial Unicode MS"/>
          <w:b/>
        </w:rPr>
      </w:pPr>
    </w:p>
    <w:p w:rsidR="00E51F06" w:rsidRDefault="00675ACA">
      <w:pPr>
        <w:autoSpaceDE w:val="0"/>
        <w:autoSpaceDN w:val="0"/>
        <w:adjustRightInd w:val="0"/>
        <w:jc w:val="both"/>
        <w:rPr>
          <w:rFonts w:eastAsia="Arial Unicode MS"/>
        </w:rPr>
      </w:pPr>
      <w:r>
        <w:rPr>
          <w:rFonts w:eastAsia="Arial Unicode MS"/>
          <w:b/>
        </w:rPr>
        <w:t>Capital Adequacy Standard Ratio</w:t>
      </w:r>
    </w:p>
    <w:p w:rsidR="00E51F06" w:rsidRDefault="00E51F06">
      <w:pPr>
        <w:autoSpaceDE w:val="0"/>
        <w:autoSpaceDN w:val="0"/>
        <w:adjustRightInd w:val="0"/>
        <w:jc w:val="both"/>
        <w:rPr>
          <w:rFonts w:eastAsia="Arial Unicode MS"/>
          <w:highlight w:val="yellow"/>
        </w:rPr>
      </w:pPr>
    </w:p>
    <w:p w:rsidR="00E51F06" w:rsidRDefault="00675ACA">
      <w:pPr>
        <w:autoSpaceDE w:val="0"/>
        <w:autoSpaceDN w:val="0"/>
        <w:adjustRightInd w:val="0"/>
        <w:jc w:val="both"/>
        <w:rPr>
          <w:rFonts w:eastAsia="Arial Unicode MS"/>
        </w:rPr>
      </w:pPr>
      <w:r>
        <w:rPr>
          <w:rFonts w:eastAsia="Arial Unicode MS"/>
        </w:rPr>
        <w:t>The method used for risk measurement for capital adequacy standard ratio is performed in accordance with the Communiqué on "Measurement and Assessment of Banks Cap</w:t>
      </w:r>
      <w:r>
        <w:rPr>
          <w:rFonts w:eastAsia="Arial Unicode MS"/>
        </w:rPr>
        <w:t>ital Adequacies ", which was published on January 31, 2002 in the Official Gazette numbered 24657. As of December 31, 2002, the Bank’s capital adequacy ratio is % 15.40 (2001 - %13.26).</w:t>
      </w:r>
    </w:p>
    <w:p w:rsidR="00E51F06" w:rsidRDefault="00E51F06">
      <w:pPr>
        <w:autoSpaceDE w:val="0"/>
        <w:autoSpaceDN w:val="0"/>
        <w:adjustRightInd w:val="0"/>
        <w:jc w:val="both"/>
        <w:rPr>
          <w:rFonts w:eastAsia="Arial Unicode MS"/>
        </w:rPr>
      </w:pPr>
    </w:p>
    <w:p w:rsidR="00E51F06" w:rsidRDefault="00675ACA">
      <w:pPr>
        <w:jc w:val="both"/>
        <w:rPr>
          <w:color w:val="000000"/>
        </w:rPr>
      </w:pPr>
      <w:r>
        <w:rPr>
          <w:color w:val="000000"/>
        </w:rPr>
        <w:t>In the computation of capital adequacy standard ratio, information pr</w:t>
      </w:r>
      <w:r>
        <w:rPr>
          <w:color w:val="000000"/>
        </w:rPr>
        <w:t>epared in accordance with statutory accounting requirements are used. Additionally, the market risk amount is calculated in accordance with the communiqué on the "Internal Control and Risk Management Systems of the Banks" and is taken in to consideration i</w:t>
      </w:r>
      <w:r>
        <w:rPr>
          <w:color w:val="000000"/>
        </w:rPr>
        <w:t>n the capital adequacy standard ratio calculation.</w:t>
      </w:r>
    </w:p>
    <w:p w:rsidR="00E51F06" w:rsidRDefault="00E51F06">
      <w:pPr>
        <w:jc w:val="both"/>
        <w:rPr>
          <w:color w:val="000000"/>
        </w:rPr>
        <w:sectPr w:rsidR="00E51F06">
          <w:headerReference w:type="default" r:id="rId18"/>
          <w:pgSz w:w="11906" w:h="16838"/>
          <w:pgMar w:top="1417" w:right="1417" w:bottom="1417" w:left="1440" w:header="708" w:footer="708" w:gutter="0"/>
          <w:cols w:space="708"/>
          <w:docGrid w:linePitch="360"/>
        </w:sectPr>
      </w:pPr>
    </w:p>
    <w:p w:rsidR="00E51F06" w:rsidRDefault="00675ACA">
      <w:pPr>
        <w:autoSpaceDE w:val="0"/>
        <w:autoSpaceDN w:val="0"/>
        <w:adjustRightInd w:val="0"/>
        <w:jc w:val="both"/>
        <w:rPr>
          <w:rFonts w:eastAsia="Arial Unicode MS"/>
        </w:rPr>
      </w:pPr>
      <w:r>
        <w:rPr>
          <w:rFonts w:eastAsia="Arial Unicode MS"/>
        </w:rPr>
        <w:t xml:space="preserve">The values deducted from the capital in the shareholders’ equity computation are not considered while calculating </w:t>
      </w:r>
      <w:r>
        <w:rPr>
          <w:rFonts w:eastAsia="Arial Unicode MS"/>
        </w:rPr>
        <w:t>risk-weighted assets, non-cash loans and contingent liabilities. Assets subject to depreciation and depletion among risk-weighted assets are included in the calculations over their net book values after the relative depreciations and provisions are deducte</w:t>
      </w:r>
      <w:r>
        <w:rPr>
          <w:rFonts w:eastAsia="Arial Unicode MS"/>
        </w:rPr>
        <w:t>d.</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szCs w:val="24"/>
        </w:rPr>
        <w:t>When calculating the basic amounts subject to credit risk regarding the transactions on the non-cash loans, the net receivable amount from the counter parties found by means of deducting the provision amount set in accordance with the  “Communiqué on M</w:t>
      </w:r>
      <w:r>
        <w:rPr>
          <w:rFonts w:eastAsia="Arial Unicode MS"/>
          <w:szCs w:val="24"/>
        </w:rPr>
        <w:t>ethods and Principles for the Determination of Loans and Other Receivables to be Reserved for and Allocation of Reserves” is multiplied by the rates presented at the Clause 1, Article 21 of the “Communiqué on Regulations on the Establishment and Operations</w:t>
      </w:r>
      <w:r>
        <w:rPr>
          <w:rFonts w:eastAsia="Arial Unicode MS"/>
          <w:szCs w:val="24"/>
        </w:rPr>
        <w:t xml:space="preserve"> of Banks”, and included in the related risk group and weighted by the related group's risk</w:t>
      </w:r>
      <w:r>
        <w:rPr>
          <w:rFonts w:eastAsia="Arial Unicode MS"/>
        </w:rPr>
        <w:t>.</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Receivables from counter parties generated from foreign currency and interest rate transactions are included in the related risk group at the loan conversion rate</w:t>
      </w:r>
      <w:r>
        <w:rPr>
          <w:rFonts w:eastAsia="Arial Unicode MS"/>
        </w:rPr>
        <w:t>s stated in Clause 2, Article 21 of the  “Communiqué on Regulations on the Establishment and Operations of Banks” and weighted for a second time by the weight of the related risk group.</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b/>
        </w:rPr>
      </w:pPr>
      <w:r>
        <w:rPr>
          <w:rFonts w:eastAsia="Arial Unicode MS"/>
          <w:b/>
        </w:rPr>
        <w:t>Information related to the capital adequacy ratio:</w:t>
      </w:r>
    </w:p>
    <w:p w:rsidR="00E51F06" w:rsidRDefault="00E51F06">
      <w:pPr>
        <w:autoSpaceDE w:val="0"/>
        <w:autoSpaceDN w:val="0"/>
        <w:adjustRightInd w:val="0"/>
        <w:jc w:val="both"/>
        <w:rPr>
          <w:rFonts w:eastAsia="Arial Unicode MS"/>
        </w:rPr>
      </w:pPr>
    </w:p>
    <w:tbl>
      <w:tblPr>
        <w:tblW w:w="8820" w:type="dxa"/>
        <w:tblInd w:w="18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4680"/>
        <w:gridCol w:w="1080"/>
        <w:gridCol w:w="1080"/>
        <w:gridCol w:w="1080"/>
        <w:gridCol w:w="900"/>
      </w:tblGrid>
      <w:tr w:rsidR="00E51F06">
        <w:trPr>
          <w:trHeight w:val="113"/>
        </w:trPr>
        <w:tc>
          <w:tcPr>
            <w:tcW w:w="4680" w:type="dxa"/>
            <w:tcBorders>
              <w:top w:val="single" w:sz="4" w:space="0" w:color="auto"/>
              <w:left w:val="nil"/>
              <w:bottom w:val="single" w:sz="4" w:space="0" w:color="auto"/>
              <w:right w:val="nil"/>
            </w:tcBorders>
            <w:vAlign w:val="center"/>
          </w:tcPr>
          <w:p w:rsidR="00E51F06" w:rsidRDefault="00E51F06">
            <w:pPr>
              <w:rPr>
                <w:color w:val="000000"/>
                <w:sz w:val="16"/>
              </w:rPr>
            </w:pPr>
          </w:p>
        </w:tc>
        <w:tc>
          <w:tcPr>
            <w:tcW w:w="4140" w:type="dxa"/>
            <w:gridSpan w:val="4"/>
            <w:tcBorders>
              <w:top w:val="single" w:sz="4" w:space="0" w:color="auto"/>
              <w:left w:val="nil"/>
              <w:bottom w:val="single" w:sz="4" w:space="0" w:color="auto"/>
              <w:right w:val="nil"/>
            </w:tcBorders>
            <w:vAlign w:val="center"/>
          </w:tcPr>
          <w:p w:rsidR="00E51F06" w:rsidRDefault="00675ACA">
            <w:pPr>
              <w:jc w:val="center"/>
              <w:rPr>
                <w:b/>
                <w:snapToGrid w:val="0"/>
                <w:color w:val="000000"/>
                <w:sz w:val="16"/>
              </w:rPr>
            </w:pPr>
            <w:r>
              <w:rPr>
                <w:b/>
                <w:snapToGrid w:val="0"/>
                <w:color w:val="000000"/>
                <w:sz w:val="16"/>
              </w:rPr>
              <w:t>Risk Weight</w:t>
            </w:r>
          </w:p>
        </w:tc>
      </w:tr>
      <w:tr w:rsidR="00E51F06">
        <w:trPr>
          <w:trHeight w:val="113"/>
        </w:trPr>
        <w:tc>
          <w:tcPr>
            <w:tcW w:w="4680" w:type="dxa"/>
            <w:tcBorders>
              <w:top w:val="single" w:sz="4" w:space="0" w:color="auto"/>
              <w:left w:val="nil"/>
              <w:bottom w:val="single" w:sz="4" w:space="0" w:color="auto"/>
              <w:right w:val="nil"/>
            </w:tcBorders>
            <w:vAlign w:val="center"/>
          </w:tcPr>
          <w:p w:rsidR="00E51F06" w:rsidRDefault="00E51F06">
            <w:pPr>
              <w:rPr>
                <w:rFonts w:eastAsia="Arial Unicode MS"/>
                <w:color w:val="000000"/>
                <w:sz w:val="16"/>
              </w:rPr>
            </w:pPr>
          </w:p>
        </w:tc>
        <w:tc>
          <w:tcPr>
            <w:tcW w:w="1080" w:type="dxa"/>
            <w:tcBorders>
              <w:top w:val="single" w:sz="4" w:space="0" w:color="auto"/>
              <w:left w:val="nil"/>
              <w:bottom w:val="single" w:sz="4" w:space="0" w:color="auto"/>
              <w:right w:val="nil"/>
            </w:tcBorders>
            <w:vAlign w:val="bottom"/>
          </w:tcPr>
          <w:p w:rsidR="00E51F06" w:rsidRDefault="00675ACA">
            <w:pPr>
              <w:jc w:val="center"/>
              <w:rPr>
                <w:rFonts w:eastAsia="Arial Unicode MS"/>
                <w:color w:val="000000"/>
                <w:sz w:val="16"/>
              </w:rPr>
            </w:pPr>
            <w:r>
              <w:rPr>
                <w:color w:val="000000"/>
                <w:sz w:val="16"/>
              </w:rPr>
              <w:t>0%</w:t>
            </w:r>
          </w:p>
        </w:tc>
        <w:tc>
          <w:tcPr>
            <w:tcW w:w="1080" w:type="dxa"/>
            <w:tcBorders>
              <w:top w:val="single" w:sz="4" w:space="0" w:color="auto"/>
              <w:left w:val="nil"/>
              <w:bottom w:val="single" w:sz="4" w:space="0" w:color="auto"/>
              <w:right w:val="nil"/>
            </w:tcBorders>
            <w:vAlign w:val="bottom"/>
          </w:tcPr>
          <w:p w:rsidR="00E51F06" w:rsidRDefault="00675ACA">
            <w:pPr>
              <w:jc w:val="center"/>
              <w:rPr>
                <w:rFonts w:eastAsia="Arial Unicode MS"/>
                <w:color w:val="000000"/>
                <w:sz w:val="16"/>
              </w:rPr>
            </w:pPr>
            <w:r>
              <w:rPr>
                <w:color w:val="000000"/>
                <w:sz w:val="16"/>
              </w:rPr>
              <w:t>20%</w:t>
            </w:r>
          </w:p>
        </w:tc>
        <w:tc>
          <w:tcPr>
            <w:tcW w:w="1080" w:type="dxa"/>
            <w:tcBorders>
              <w:top w:val="single" w:sz="4" w:space="0" w:color="auto"/>
              <w:left w:val="nil"/>
              <w:bottom w:val="single" w:sz="4" w:space="0" w:color="auto"/>
              <w:right w:val="nil"/>
            </w:tcBorders>
            <w:vAlign w:val="bottom"/>
          </w:tcPr>
          <w:p w:rsidR="00E51F06" w:rsidRDefault="00675ACA">
            <w:pPr>
              <w:jc w:val="center"/>
              <w:rPr>
                <w:rFonts w:eastAsia="Arial Unicode MS"/>
                <w:color w:val="000000"/>
                <w:sz w:val="16"/>
              </w:rPr>
            </w:pPr>
            <w:r>
              <w:rPr>
                <w:color w:val="000000"/>
                <w:sz w:val="16"/>
              </w:rPr>
              <w:t>50%</w:t>
            </w:r>
          </w:p>
        </w:tc>
        <w:tc>
          <w:tcPr>
            <w:tcW w:w="900" w:type="dxa"/>
            <w:tcBorders>
              <w:top w:val="single" w:sz="4" w:space="0" w:color="auto"/>
              <w:left w:val="nil"/>
              <w:bottom w:val="single" w:sz="4" w:space="0" w:color="auto"/>
              <w:right w:val="nil"/>
            </w:tcBorders>
            <w:vAlign w:val="bottom"/>
          </w:tcPr>
          <w:p w:rsidR="00E51F06" w:rsidRDefault="00675ACA">
            <w:pPr>
              <w:jc w:val="center"/>
              <w:rPr>
                <w:rFonts w:eastAsia="Arial Unicode MS"/>
                <w:color w:val="000000"/>
                <w:sz w:val="16"/>
              </w:rPr>
            </w:pPr>
            <w:r>
              <w:rPr>
                <w:color w:val="000000"/>
                <w:sz w:val="16"/>
              </w:rPr>
              <w:t>100%</w:t>
            </w:r>
          </w:p>
        </w:tc>
      </w:tr>
      <w:tr w:rsidR="00E51F06">
        <w:trPr>
          <w:trHeight w:val="113"/>
        </w:trPr>
        <w:tc>
          <w:tcPr>
            <w:tcW w:w="4680" w:type="dxa"/>
            <w:tcBorders>
              <w:top w:val="single" w:sz="4" w:space="0" w:color="auto"/>
              <w:left w:val="nil"/>
              <w:bottom w:val="nil"/>
              <w:right w:val="nil"/>
            </w:tcBorders>
            <w:vAlign w:val="center"/>
          </w:tcPr>
          <w:p w:rsidR="00E51F06" w:rsidRDefault="00E51F06">
            <w:pPr>
              <w:rPr>
                <w:rFonts w:eastAsia="Arial Unicode MS"/>
                <w:b/>
                <w:color w:val="000000"/>
                <w:sz w:val="16"/>
              </w:rPr>
            </w:pPr>
          </w:p>
        </w:tc>
        <w:tc>
          <w:tcPr>
            <w:tcW w:w="1080" w:type="dxa"/>
            <w:tcBorders>
              <w:top w:val="single" w:sz="4" w:space="0" w:color="auto"/>
              <w:left w:val="nil"/>
              <w:bottom w:val="nil"/>
              <w:right w:val="nil"/>
            </w:tcBorders>
            <w:vAlign w:val="bottom"/>
          </w:tcPr>
          <w:p w:rsidR="00E51F06" w:rsidRDefault="00E51F06">
            <w:pPr>
              <w:jc w:val="both"/>
              <w:rPr>
                <w:rFonts w:eastAsia="Arial Unicode MS"/>
                <w:color w:val="000000"/>
                <w:sz w:val="16"/>
              </w:rPr>
            </w:pPr>
          </w:p>
        </w:tc>
        <w:tc>
          <w:tcPr>
            <w:tcW w:w="1080" w:type="dxa"/>
            <w:tcBorders>
              <w:top w:val="single" w:sz="4" w:space="0" w:color="auto"/>
              <w:left w:val="nil"/>
              <w:bottom w:val="nil"/>
              <w:right w:val="nil"/>
            </w:tcBorders>
            <w:vAlign w:val="bottom"/>
          </w:tcPr>
          <w:p w:rsidR="00E51F06" w:rsidRDefault="00E51F06">
            <w:pPr>
              <w:jc w:val="both"/>
              <w:rPr>
                <w:rFonts w:eastAsia="Arial Unicode MS"/>
                <w:color w:val="000000"/>
                <w:sz w:val="16"/>
              </w:rPr>
            </w:pPr>
          </w:p>
        </w:tc>
        <w:tc>
          <w:tcPr>
            <w:tcW w:w="1080" w:type="dxa"/>
            <w:tcBorders>
              <w:top w:val="single" w:sz="4" w:space="0" w:color="auto"/>
              <w:left w:val="nil"/>
              <w:bottom w:val="nil"/>
              <w:right w:val="nil"/>
            </w:tcBorders>
            <w:vAlign w:val="bottom"/>
          </w:tcPr>
          <w:p w:rsidR="00E51F06" w:rsidRDefault="00E51F06">
            <w:pPr>
              <w:jc w:val="both"/>
              <w:rPr>
                <w:rFonts w:eastAsia="Arial Unicode MS"/>
                <w:color w:val="000000"/>
                <w:sz w:val="16"/>
              </w:rPr>
            </w:pPr>
          </w:p>
        </w:tc>
        <w:tc>
          <w:tcPr>
            <w:tcW w:w="900" w:type="dxa"/>
            <w:tcBorders>
              <w:top w:val="single" w:sz="4" w:space="0" w:color="auto"/>
              <w:left w:val="nil"/>
              <w:bottom w:val="nil"/>
              <w:right w:val="nil"/>
            </w:tcBorders>
            <w:vAlign w:val="bottom"/>
          </w:tcPr>
          <w:p w:rsidR="00E51F06" w:rsidRDefault="00E51F06">
            <w:pPr>
              <w:jc w:val="both"/>
              <w:rPr>
                <w:rFonts w:eastAsia="Arial Unicode MS"/>
                <w:color w:val="000000"/>
                <w:sz w:val="16"/>
              </w:rPr>
            </w:pPr>
          </w:p>
        </w:tc>
      </w:tr>
      <w:tr w:rsidR="00E51F06">
        <w:trPr>
          <w:trHeight w:val="113"/>
        </w:trPr>
        <w:tc>
          <w:tcPr>
            <w:tcW w:w="4680" w:type="dxa"/>
            <w:tcBorders>
              <w:top w:val="nil"/>
              <w:left w:val="nil"/>
              <w:bottom w:val="nil"/>
              <w:right w:val="nil"/>
            </w:tcBorders>
            <w:vAlign w:val="bottom"/>
          </w:tcPr>
          <w:p w:rsidR="00E51F06" w:rsidRDefault="00675ACA">
            <w:pPr>
              <w:rPr>
                <w:rFonts w:eastAsia="Arial Unicode MS"/>
                <w:b/>
                <w:bCs/>
                <w:color w:val="000000"/>
                <w:sz w:val="16"/>
                <w:szCs w:val="18"/>
              </w:rPr>
            </w:pPr>
            <w:r>
              <w:rPr>
                <w:b/>
                <w:bCs/>
                <w:color w:val="000000"/>
                <w:sz w:val="16"/>
                <w:szCs w:val="18"/>
              </w:rPr>
              <w:t>Risk Weighted Assets, Liabilities and Non-Cash Loans</w:t>
            </w:r>
          </w:p>
        </w:tc>
        <w:tc>
          <w:tcPr>
            <w:tcW w:w="1080" w:type="dxa"/>
            <w:tcBorders>
              <w:top w:val="nil"/>
              <w:left w:val="nil"/>
              <w:bottom w:val="nil"/>
              <w:right w:val="nil"/>
            </w:tcBorders>
            <w:vAlign w:val="bottom"/>
          </w:tcPr>
          <w:p w:rsidR="00E51F06" w:rsidRDefault="00E51F06">
            <w:pPr>
              <w:jc w:val="both"/>
              <w:rPr>
                <w:rFonts w:eastAsia="Arial Unicode MS"/>
                <w:color w:val="000000"/>
                <w:sz w:val="16"/>
              </w:rPr>
            </w:pPr>
          </w:p>
        </w:tc>
        <w:tc>
          <w:tcPr>
            <w:tcW w:w="1080" w:type="dxa"/>
            <w:tcBorders>
              <w:top w:val="nil"/>
              <w:left w:val="nil"/>
              <w:bottom w:val="nil"/>
              <w:right w:val="nil"/>
            </w:tcBorders>
            <w:vAlign w:val="bottom"/>
          </w:tcPr>
          <w:p w:rsidR="00E51F06" w:rsidRDefault="00E51F06">
            <w:pPr>
              <w:jc w:val="both"/>
              <w:rPr>
                <w:rFonts w:eastAsia="Arial Unicode MS"/>
                <w:color w:val="000000"/>
                <w:sz w:val="16"/>
              </w:rPr>
            </w:pPr>
          </w:p>
        </w:tc>
        <w:tc>
          <w:tcPr>
            <w:tcW w:w="1080" w:type="dxa"/>
            <w:tcBorders>
              <w:top w:val="nil"/>
              <w:left w:val="nil"/>
              <w:bottom w:val="nil"/>
              <w:right w:val="nil"/>
            </w:tcBorders>
            <w:vAlign w:val="bottom"/>
          </w:tcPr>
          <w:p w:rsidR="00E51F06" w:rsidRDefault="00E51F06">
            <w:pPr>
              <w:jc w:val="both"/>
              <w:rPr>
                <w:rFonts w:eastAsia="Arial Unicode MS"/>
                <w:color w:val="000000"/>
                <w:sz w:val="16"/>
              </w:rPr>
            </w:pPr>
          </w:p>
        </w:tc>
        <w:tc>
          <w:tcPr>
            <w:tcW w:w="900" w:type="dxa"/>
            <w:tcBorders>
              <w:top w:val="nil"/>
              <w:left w:val="nil"/>
              <w:bottom w:val="nil"/>
              <w:right w:val="nil"/>
            </w:tcBorders>
            <w:vAlign w:val="bottom"/>
          </w:tcPr>
          <w:p w:rsidR="00E51F06" w:rsidRDefault="00E51F06">
            <w:pPr>
              <w:jc w:val="both"/>
              <w:rPr>
                <w:rFonts w:eastAsia="Arial Unicode MS"/>
                <w:color w:val="000000"/>
                <w:sz w:val="16"/>
              </w:rPr>
            </w:pPr>
          </w:p>
        </w:tc>
      </w:tr>
      <w:tr w:rsidR="00E51F06">
        <w:trPr>
          <w:trHeight w:val="113"/>
        </w:trPr>
        <w:tc>
          <w:tcPr>
            <w:tcW w:w="4680" w:type="dxa"/>
            <w:tcBorders>
              <w:top w:val="nil"/>
              <w:left w:val="nil"/>
              <w:bottom w:val="nil"/>
              <w:right w:val="nil"/>
            </w:tcBorders>
            <w:vAlign w:val="bottom"/>
          </w:tcPr>
          <w:p w:rsidR="00E51F06" w:rsidRDefault="00675ACA">
            <w:pPr>
              <w:rPr>
                <w:rFonts w:eastAsia="Arial Unicode MS"/>
                <w:color w:val="000000"/>
                <w:sz w:val="16"/>
                <w:szCs w:val="18"/>
              </w:rPr>
            </w:pPr>
            <w:r>
              <w:rPr>
                <w:color w:val="000000"/>
                <w:sz w:val="16"/>
                <w:szCs w:val="18"/>
              </w:rPr>
              <w:t>Balance Sheet items (Net)</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1,024,774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326,762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8,708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787,494</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Cash</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86,683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Due from banks</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342,797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326,530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698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Interbank money market placements</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405,982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Receivables from reverse repo transactions</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Reserve deposits</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131,905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 xml:space="preserve">Special finance </w:t>
            </w:r>
            <w:r>
              <w:rPr>
                <w:color w:val="000000"/>
                <w:sz w:val="16"/>
                <w:szCs w:val="18"/>
              </w:rPr>
              <w:t>houses</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Loans</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47,365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8,708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740,837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Loans under follow-up (Net)</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4,962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Subsidiaries, associates and investments held to maturity</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Miscellaneous receivables</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299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Marketable securities held to maturity (Net)</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Advances for assets acquired by financial leasing</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 xml:space="preserve">Financial lease receivables </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Leased assets (Net)</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Fixed assets (Net)</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33,817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Other assets</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10,042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232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6,881 </w:t>
            </w:r>
          </w:p>
        </w:tc>
      </w:tr>
      <w:tr w:rsidR="00E51F06">
        <w:trPr>
          <w:trHeight w:val="113"/>
        </w:trPr>
        <w:tc>
          <w:tcPr>
            <w:tcW w:w="4680" w:type="dxa"/>
            <w:tcBorders>
              <w:top w:val="nil"/>
              <w:left w:val="nil"/>
              <w:bottom w:val="nil"/>
              <w:right w:val="nil"/>
            </w:tcBorders>
            <w:vAlign w:val="bottom"/>
          </w:tcPr>
          <w:p w:rsidR="00E51F06" w:rsidRDefault="00675ACA">
            <w:pPr>
              <w:rPr>
                <w:rFonts w:eastAsia="Arial Unicode MS"/>
                <w:color w:val="000000"/>
                <w:sz w:val="16"/>
                <w:szCs w:val="18"/>
              </w:rPr>
            </w:pPr>
            <w:r>
              <w:rPr>
                <w:color w:val="000000"/>
                <w:sz w:val="16"/>
                <w:szCs w:val="18"/>
              </w:rPr>
              <w:t>Off balance sheet items</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44,763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332,122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240,647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39,110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Guarantees and pledges</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42,489 </w:t>
            </w:r>
          </w:p>
        </w:tc>
        <w:tc>
          <w:tcPr>
            <w:tcW w:w="1080" w:type="dxa"/>
            <w:tcBorders>
              <w:top w:val="nil"/>
              <w:left w:val="nil"/>
              <w:bottom w:val="nil"/>
              <w:right w:val="nil"/>
            </w:tcBorders>
          </w:tcPr>
          <w:p w:rsidR="00E51F06" w:rsidRDefault="00675ACA">
            <w:pPr>
              <w:autoSpaceDE w:val="0"/>
              <w:autoSpaceDN w:val="0"/>
              <w:adjustRightInd w:val="0"/>
              <w:jc w:val="right"/>
              <w:rPr>
                <w:sz w:val="16"/>
                <w:szCs w:val="18"/>
              </w:rPr>
            </w:pPr>
            <w:r>
              <w:rPr>
                <w:sz w:val="16"/>
                <w:szCs w:val="18"/>
              </w:rPr>
              <w:t xml:space="preserve">          327,696 </w:t>
            </w:r>
          </w:p>
        </w:tc>
        <w:tc>
          <w:tcPr>
            <w:tcW w:w="1080" w:type="dxa"/>
            <w:tcBorders>
              <w:top w:val="nil"/>
              <w:left w:val="nil"/>
              <w:bottom w:val="nil"/>
              <w:right w:val="nil"/>
            </w:tcBorders>
          </w:tcPr>
          <w:p w:rsidR="00E51F06" w:rsidRDefault="00675ACA">
            <w:pPr>
              <w:autoSpaceDE w:val="0"/>
              <w:autoSpaceDN w:val="0"/>
              <w:adjustRightInd w:val="0"/>
              <w:jc w:val="right"/>
              <w:rPr>
                <w:sz w:val="16"/>
                <w:szCs w:val="18"/>
              </w:rPr>
            </w:pPr>
            <w:r>
              <w:rPr>
                <w:sz w:val="16"/>
                <w:szCs w:val="18"/>
              </w:rPr>
              <w:t xml:space="preserve">            59,410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23,995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Commitments</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181,237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Other off balance sheet items</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Transactions related with derivative financial instruments</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3,160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Interest and income accruals</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2,274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4,426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11,955 </w:t>
            </w:r>
          </w:p>
        </w:tc>
      </w:tr>
      <w:tr w:rsidR="00E51F06">
        <w:trPr>
          <w:trHeight w:val="113"/>
        </w:trPr>
        <w:tc>
          <w:tcPr>
            <w:tcW w:w="4680" w:type="dxa"/>
            <w:tcBorders>
              <w:top w:val="nil"/>
              <w:left w:val="nil"/>
              <w:bottom w:val="nil"/>
              <w:right w:val="nil"/>
            </w:tcBorders>
            <w:vAlign w:val="bottom"/>
          </w:tcPr>
          <w:p w:rsidR="00E51F06" w:rsidRDefault="00675ACA">
            <w:pPr>
              <w:ind w:firstLineChars="200" w:firstLine="320"/>
              <w:rPr>
                <w:rFonts w:eastAsia="Arial Unicode MS"/>
                <w:color w:val="000000"/>
                <w:sz w:val="16"/>
                <w:szCs w:val="18"/>
              </w:rPr>
            </w:pPr>
            <w:r>
              <w:rPr>
                <w:color w:val="000000"/>
                <w:sz w:val="16"/>
                <w:szCs w:val="18"/>
              </w:rPr>
              <w:t>Non risk weighted accounts</w:t>
            </w:r>
          </w:p>
        </w:tc>
        <w:tc>
          <w:tcPr>
            <w:tcW w:w="1080" w:type="dxa"/>
            <w:tcBorders>
              <w:top w:val="nil"/>
              <w:left w:val="nil"/>
              <w:bottom w:val="nil"/>
              <w:right w:val="nil"/>
            </w:tcBorders>
            <w:vAlign w:val="bottom"/>
          </w:tcPr>
          <w:p w:rsidR="00E51F06" w:rsidRDefault="00675ACA">
            <w:pPr>
              <w:jc w:val="right"/>
              <w:rPr>
                <w:rFonts w:eastAsia="Arial Unicode MS"/>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08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900" w:type="dxa"/>
            <w:tcBorders>
              <w:top w:val="nil"/>
              <w:left w:val="nil"/>
              <w:bottom w:val="nil"/>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4680" w:type="dxa"/>
            <w:tcBorders>
              <w:top w:val="nil"/>
              <w:left w:val="nil"/>
              <w:bottom w:val="single" w:sz="4" w:space="0" w:color="auto"/>
              <w:right w:val="nil"/>
            </w:tcBorders>
            <w:vAlign w:val="center"/>
          </w:tcPr>
          <w:p w:rsidR="00E51F06" w:rsidRDefault="00E51F06">
            <w:pPr>
              <w:rPr>
                <w:color w:val="000000"/>
                <w:sz w:val="16"/>
              </w:rPr>
            </w:pPr>
          </w:p>
        </w:tc>
        <w:tc>
          <w:tcPr>
            <w:tcW w:w="1080" w:type="dxa"/>
            <w:tcBorders>
              <w:top w:val="nil"/>
              <w:left w:val="nil"/>
              <w:bottom w:val="single" w:sz="4" w:space="0" w:color="auto"/>
              <w:right w:val="nil"/>
            </w:tcBorders>
            <w:vAlign w:val="bottom"/>
          </w:tcPr>
          <w:p w:rsidR="00E51F06" w:rsidRDefault="00E51F06">
            <w:pPr>
              <w:jc w:val="right"/>
              <w:rPr>
                <w:rFonts w:eastAsia="Arial Unicode MS"/>
                <w:color w:val="000000"/>
                <w:sz w:val="16"/>
                <w:szCs w:val="18"/>
              </w:rPr>
            </w:pPr>
          </w:p>
        </w:tc>
        <w:tc>
          <w:tcPr>
            <w:tcW w:w="1080" w:type="dxa"/>
            <w:tcBorders>
              <w:top w:val="nil"/>
              <w:left w:val="nil"/>
              <w:bottom w:val="single" w:sz="4" w:space="0" w:color="auto"/>
              <w:right w:val="nil"/>
            </w:tcBorders>
          </w:tcPr>
          <w:p w:rsidR="00E51F06" w:rsidRDefault="00E51F06">
            <w:pPr>
              <w:autoSpaceDE w:val="0"/>
              <w:autoSpaceDN w:val="0"/>
              <w:adjustRightInd w:val="0"/>
              <w:jc w:val="right"/>
              <w:rPr>
                <w:color w:val="000000"/>
                <w:sz w:val="16"/>
                <w:szCs w:val="18"/>
              </w:rPr>
            </w:pPr>
          </w:p>
        </w:tc>
        <w:tc>
          <w:tcPr>
            <w:tcW w:w="1080" w:type="dxa"/>
            <w:tcBorders>
              <w:top w:val="nil"/>
              <w:left w:val="nil"/>
              <w:bottom w:val="single" w:sz="4" w:space="0" w:color="auto"/>
              <w:right w:val="nil"/>
            </w:tcBorders>
          </w:tcPr>
          <w:p w:rsidR="00E51F06" w:rsidRDefault="00E51F06">
            <w:pPr>
              <w:autoSpaceDE w:val="0"/>
              <w:autoSpaceDN w:val="0"/>
              <w:adjustRightInd w:val="0"/>
              <w:jc w:val="right"/>
              <w:rPr>
                <w:color w:val="000000"/>
                <w:sz w:val="16"/>
                <w:szCs w:val="18"/>
              </w:rPr>
            </w:pPr>
          </w:p>
        </w:tc>
        <w:tc>
          <w:tcPr>
            <w:tcW w:w="900" w:type="dxa"/>
            <w:tcBorders>
              <w:top w:val="nil"/>
              <w:left w:val="nil"/>
              <w:bottom w:val="single" w:sz="4" w:space="0" w:color="auto"/>
              <w:right w:val="nil"/>
            </w:tcBorders>
          </w:tcPr>
          <w:p w:rsidR="00E51F06" w:rsidRDefault="00E51F06">
            <w:pPr>
              <w:autoSpaceDE w:val="0"/>
              <w:autoSpaceDN w:val="0"/>
              <w:adjustRightInd w:val="0"/>
              <w:jc w:val="right"/>
              <w:rPr>
                <w:color w:val="000000"/>
                <w:sz w:val="16"/>
                <w:szCs w:val="18"/>
              </w:rPr>
            </w:pPr>
          </w:p>
        </w:tc>
      </w:tr>
      <w:tr w:rsidR="00E51F06">
        <w:trPr>
          <w:trHeight w:val="113"/>
        </w:trPr>
        <w:tc>
          <w:tcPr>
            <w:tcW w:w="4680" w:type="dxa"/>
            <w:tcBorders>
              <w:top w:val="single" w:sz="4" w:space="0" w:color="auto"/>
              <w:left w:val="nil"/>
              <w:bottom w:val="single" w:sz="4" w:space="0" w:color="auto"/>
              <w:right w:val="nil"/>
            </w:tcBorders>
            <w:vAlign w:val="center"/>
          </w:tcPr>
          <w:p w:rsidR="00E51F06" w:rsidRDefault="00E51F06">
            <w:pPr>
              <w:rPr>
                <w:rFonts w:eastAsia="Arial Unicode MS"/>
                <w:color w:val="000000"/>
                <w:sz w:val="16"/>
              </w:rPr>
            </w:pPr>
          </w:p>
        </w:tc>
        <w:tc>
          <w:tcPr>
            <w:tcW w:w="1080" w:type="dxa"/>
            <w:tcBorders>
              <w:top w:val="single" w:sz="4" w:space="0" w:color="auto"/>
              <w:left w:val="nil"/>
              <w:bottom w:val="single" w:sz="4" w:space="0" w:color="auto"/>
              <w:right w:val="nil"/>
            </w:tcBorders>
            <w:vAlign w:val="bottom"/>
          </w:tcPr>
          <w:p w:rsidR="00E51F06" w:rsidRDefault="00675ACA">
            <w:pPr>
              <w:jc w:val="right"/>
              <w:rPr>
                <w:rFonts w:eastAsia="Arial Unicode MS"/>
                <w:color w:val="000000"/>
                <w:sz w:val="16"/>
                <w:szCs w:val="18"/>
              </w:rPr>
            </w:pPr>
            <w:r>
              <w:rPr>
                <w:color w:val="000000"/>
                <w:sz w:val="16"/>
                <w:szCs w:val="18"/>
              </w:rPr>
              <w:t xml:space="preserve">       1,069,537 </w:t>
            </w:r>
          </w:p>
        </w:tc>
        <w:tc>
          <w:tcPr>
            <w:tcW w:w="1080" w:type="dxa"/>
            <w:tcBorders>
              <w:top w:val="single" w:sz="4" w:space="0" w:color="auto"/>
              <w:left w:val="nil"/>
              <w:bottom w:val="single" w:sz="4" w:space="0" w:color="auto"/>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658,884 </w:t>
            </w:r>
          </w:p>
        </w:tc>
        <w:tc>
          <w:tcPr>
            <w:tcW w:w="1080" w:type="dxa"/>
            <w:tcBorders>
              <w:top w:val="single" w:sz="4" w:space="0" w:color="auto"/>
              <w:left w:val="nil"/>
              <w:bottom w:val="single" w:sz="4" w:space="0" w:color="auto"/>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249,355</w:t>
            </w:r>
          </w:p>
        </w:tc>
        <w:tc>
          <w:tcPr>
            <w:tcW w:w="900" w:type="dxa"/>
            <w:tcBorders>
              <w:top w:val="single" w:sz="4" w:space="0" w:color="auto"/>
              <w:left w:val="nil"/>
              <w:bottom w:val="single" w:sz="4" w:space="0" w:color="auto"/>
              <w:right w:val="nil"/>
            </w:tcBorders>
          </w:tcPr>
          <w:p w:rsidR="00E51F06" w:rsidRDefault="00675ACA">
            <w:pPr>
              <w:autoSpaceDE w:val="0"/>
              <w:autoSpaceDN w:val="0"/>
              <w:adjustRightInd w:val="0"/>
              <w:jc w:val="right"/>
              <w:rPr>
                <w:color w:val="000000"/>
                <w:sz w:val="16"/>
                <w:szCs w:val="18"/>
              </w:rPr>
            </w:pPr>
            <w:r>
              <w:rPr>
                <w:color w:val="000000"/>
                <w:sz w:val="16"/>
                <w:szCs w:val="18"/>
              </w:rPr>
              <w:t xml:space="preserve">     826,604 </w:t>
            </w:r>
          </w:p>
        </w:tc>
      </w:tr>
      <w:tr w:rsidR="00E51F06">
        <w:trPr>
          <w:trHeight w:val="113"/>
        </w:trPr>
        <w:tc>
          <w:tcPr>
            <w:tcW w:w="4680" w:type="dxa"/>
            <w:tcBorders>
              <w:top w:val="single" w:sz="4" w:space="0" w:color="auto"/>
              <w:left w:val="nil"/>
              <w:bottom w:val="double" w:sz="4" w:space="0" w:color="auto"/>
              <w:right w:val="nil"/>
            </w:tcBorders>
            <w:vAlign w:val="center"/>
          </w:tcPr>
          <w:p w:rsidR="00E51F06" w:rsidRDefault="00675ACA">
            <w:pPr>
              <w:rPr>
                <w:color w:val="000000"/>
                <w:sz w:val="16"/>
              </w:rPr>
            </w:pPr>
            <w:r>
              <w:rPr>
                <w:color w:val="000000"/>
                <w:sz w:val="16"/>
              </w:rPr>
              <w:t>Total Risk Weighted Assets</w:t>
            </w:r>
          </w:p>
        </w:tc>
        <w:tc>
          <w:tcPr>
            <w:tcW w:w="1080" w:type="dxa"/>
            <w:tcBorders>
              <w:top w:val="single" w:sz="4" w:space="0" w:color="auto"/>
              <w:left w:val="nil"/>
              <w:bottom w:val="double" w:sz="4" w:space="0" w:color="auto"/>
              <w:right w:val="nil"/>
            </w:tcBorders>
            <w:vAlign w:val="bottom"/>
          </w:tcPr>
          <w:p w:rsidR="00E51F06" w:rsidRDefault="00675ACA">
            <w:pPr>
              <w:jc w:val="right"/>
              <w:rPr>
                <w:rFonts w:eastAsia="Arial Unicode MS"/>
                <w:color w:val="000000"/>
                <w:sz w:val="16"/>
                <w:szCs w:val="18"/>
              </w:rPr>
            </w:pPr>
            <w:r>
              <w:rPr>
                <w:rFonts w:eastAsia="Arial Unicode MS"/>
                <w:color w:val="000000"/>
                <w:sz w:val="16"/>
                <w:szCs w:val="18"/>
              </w:rPr>
              <w:t>-</w:t>
            </w:r>
          </w:p>
        </w:tc>
        <w:tc>
          <w:tcPr>
            <w:tcW w:w="1080" w:type="dxa"/>
            <w:tcBorders>
              <w:top w:val="single" w:sz="4" w:space="0" w:color="auto"/>
              <w:left w:val="nil"/>
              <w:bottom w:val="double" w:sz="4" w:space="0" w:color="auto"/>
              <w:right w:val="nil"/>
            </w:tcBorders>
          </w:tcPr>
          <w:p w:rsidR="00E51F06" w:rsidRDefault="00675ACA">
            <w:pPr>
              <w:autoSpaceDE w:val="0"/>
              <w:autoSpaceDN w:val="0"/>
              <w:adjustRightInd w:val="0"/>
              <w:jc w:val="right"/>
              <w:rPr>
                <w:color w:val="000000"/>
                <w:sz w:val="16"/>
                <w:szCs w:val="18"/>
              </w:rPr>
            </w:pPr>
            <w:r>
              <w:rPr>
                <w:color w:val="000000"/>
                <w:sz w:val="16"/>
                <w:szCs w:val="18"/>
              </w:rPr>
              <w:t>131,777</w:t>
            </w:r>
          </w:p>
        </w:tc>
        <w:tc>
          <w:tcPr>
            <w:tcW w:w="1080" w:type="dxa"/>
            <w:tcBorders>
              <w:top w:val="single" w:sz="4" w:space="0" w:color="auto"/>
              <w:left w:val="nil"/>
              <w:bottom w:val="double" w:sz="4" w:space="0" w:color="auto"/>
              <w:right w:val="nil"/>
            </w:tcBorders>
          </w:tcPr>
          <w:p w:rsidR="00E51F06" w:rsidRDefault="00675ACA">
            <w:pPr>
              <w:autoSpaceDE w:val="0"/>
              <w:autoSpaceDN w:val="0"/>
              <w:adjustRightInd w:val="0"/>
              <w:jc w:val="right"/>
              <w:rPr>
                <w:color w:val="000000"/>
                <w:sz w:val="16"/>
                <w:szCs w:val="18"/>
              </w:rPr>
            </w:pPr>
            <w:r>
              <w:rPr>
                <w:color w:val="000000"/>
                <w:sz w:val="16"/>
                <w:szCs w:val="18"/>
              </w:rPr>
              <w:t>124,678</w:t>
            </w:r>
          </w:p>
        </w:tc>
        <w:tc>
          <w:tcPr>
            <w:tcW w:w="900" w:type="dxa"/>
            <w:tcBorders>
              <w:top w:val="single" w:sz="4" w:space="0" w:color="auto"/>
              <w:left w:val="nil"/>
              <w:bottom w:val="double" w:sz="4" w:space="0" w:color="auto"/>
              <w:right w:val="nil"/>
            </w:tcBorders>
          </w:tcPr>
          <w:p w:rsidR="00E51F06" w:rsidRDefault="00675ACA">
            <w:pPr>
              <w:autoSpaceDE w:val="0"/>
              <w:autoSpaceDN w:val="0"/>
              <w:adjustRightInd w:val="0"/>
              <w:jc w:val="right"/>
              <w:rPr>
                <w:color w:val="000000"/>
                <w:sz w:val="16"/>
                <w:szCs w:val="18"/>
              </w:rPr>
            </w:pPr>
            <w:r>
              <w:rPr>
                <w:color w:val="000000"/>
                <w:sz w:val="16"/>
                <w:szCs w:val="18"/>
              </w:rPr>
              <w:t>826,604</w:t>
            </w:r>
          </w:p>
        </w:tc>
      </w:tr>
    </w:tbl>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b/>
        </w:rPr>
      </w:pPr>
      <w:r>
        <w:rPr>
          <w:rFonts w:eastAsia="Arial Unicode MS"/>
          <w:b/>
        </w:rPr>
        <w:t xml:space="preserve">Summary information related to the </w:t>
      </w:r>
      <w:r>
        <w:rPr>
          <w:rFonts w:eastAsia="Arial Unicode MS"/>
          <w:b/>
        </w:rPr>
        <w:t>capital adequacy ratio:</w:t>
      </w: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5940"/>
        <w:gridCol w:w="1620"/>
        <w:gridCol w:w="1497"/>
      </w:tblGrid>
      <w:tr w:rsidR="00E51F06">
        <w:tc>
          <w:tcPr>
            <w:tcW w:w="5940" w:type="dxa"/>
            <w:tcBorders>
              <w:top w:val="single" w:sz="6" w:space="0" w:color="000000"/>
              <w:bottom w:val="single" w:sz="6" w:space="0" w:color="000000"/>
            </w:tcBorders>
          </w:tcPr>
          <w:p w:rsidR="00E51F06" w:rsidRDefault="00675ACA">
            <w:pPr>
              <w:autoSpaceDE w:val="0"/>
              <w:autoSpaceDN w:val="0"/>
              <w:adjustRightInd w:val="0"/>
              <w:rPr>
                <w:rFonts w:eastAsia="Arial Unicode MS"/>
                <w:sz w:val="16"/>
              </w:rPr>
            </w:pPr>
            <w:r>
              <w:rPr>
                <w:rFonts w:eastAsia="Arial Unicode MS"/>
                <w:sz w:val="16"/>
              </w:rPr>
              <w:t xml:space="preserve"> </w:t>
            </w:r>
          </w:p>
        </w:tc>
        <w:tc>
          <w:tcPr>
            <w:tcW w:w="162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 xml:space="preserve">Current </w:t>
            </w:r>
          </w:p>
          <w:p w:rsidR="00E51F06" w:rsidRDefault="00675ACA">
            <w:pPr>
              <w:autoSpaceDE w:val="0"/>
              <w:autoSpaceDN w:val="0"/>
              <w:adjustRightInd w:val="0"/>
              <w:jc w:val="center"/>
              <w:rPr>
                <w:rFonts w:eastAsia="Arial Unicode MS"/>
                <w:sz w:val="16"/>
              </w:rPr>
            </w:pPr>
            <w:r>
              <w:rPr>
                <w:rFonts w:eastAsia="Arial Unicode MS"/>
                <w:sz w:val="16"/>
              </w:rPr>
              <w:t>Period</w:t>
            </w:r>
          </w:p>
        </w:tc>
        <w:tc>
          <w:tcPr>
            <w:tcW w:w="1497"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 xml:space="preserve">Prior </w:t>
            </w:r>
          </w:p>
          <w:p w:rsidR="00E51F06" w:rsidRDefault="00675ACA">
            <w:pPr>
              <w:autoSpaceDE w:val="0"/>
              <w:autoSpaceDN w:val="0"/>
              <w:adjustRightInd w:val="0"/>
              <w:jc w:val="center"/>
              <w:rPr>
                <w:rFonts w:eastAsia="Arial Unicode MS"/>
                <w:sz w:val="16"/>
              </w:rPr>
            </w:pPr>
            <w:r>
              <w:rPr>
                <w:rFonts w:eastAsia="Arial Unicode MS"/>
                <w:sz w:val="16"/>
              </w:rPr>
              <w:t>Period</w:t>
            </w:r>
          </w:p>
        </w:tc>
      </w:tr>
      <w:tr w:rsidR="00E51F06">
        <w:tc>
          <w:tcPr>
            <w:tcW w:w="5940" w:type="dxa"/>
            <w:tcBorders>
              <w:top w:val="single" w:sz="6" w:space="0" w:color="000000"/>
            </w:tcBorders>
          </w:tcPr>
          <w:p w:rsidR="00E51F06" w:rsidRDefault="00E51F06">
            <w:pPr>
              <w:autoSpaceDE w:val="0"/>
              <w:autoSpaceDN w:val="0"/>
              <w:adjustRightInd w:val="0"/>
              <w:rPr>
                <w:rFonts w:eastAsia="Arial Unicode MS"/>
                <w:sz w:val="16"/>
              </w:rPr>
            </w:pPr>
          </w:p>
        </w:tc>
        <w:tc>
          <w:tcPr>
            <w:tcW w:w="1620" w:type="dxa"/>
            <w:tcBorders>
              <w:top w:val="single" w:sz="6" w:space="0" w:color="000000"/>
            </w:tcBorders>
          </w:tcPr>
          <w:p w:rsidR="00E51F06" w:rsidRDefault="00E51F06">
            <w:pPr>
              <w:autoSpaceDE w:val="0"/>
              <w:autoSpaceDN w:val="0"/>
              <w:adjustRightInd w:val="0"/>
              <w:jc w:val="both"/>
              <w:rPr>
                <w:rFonts w:eastAsia="Arial Unicode MS"/>
                <w:sz w:val="16"/>
              </w:rPr>
            </w:pPr>
          </w:p>
        </w:tc>
        <w:tc>
          <w:tcPr>
            <w:tcW w:w="1497" w:type="dxa"/>
            <w:tcBorders>
              <w:top w:val="single" w:sz="6" w:space="0" w:color="000000"/>
            </w:tcBorders>
          </w:tcPr>
          <w:p w:rsidR="00E51F06" w:rsidRDefault="00E51F06">
            <w:pPr>
              <w:autoSpaceDE w:val="0"/>
              <w:autoSpaceDN w:val="0"/>
              <w:adjustRightInd w:val="0"/>
              <w:jc w:val="both"/>
              <w:rPr>
                <w:rFonts w:eastAsia="Arial Unicode MS"/>
                <w:sz w:val="16"/>
              </w:rPr>
            </w:pPr>
          </w:p>
        </w:tc>
      </w:tr>
      <w:tr w:rsidR="00E51F06">
        <w:tc>
          <w:tcPr>
            <w:tcW w:w="5940" w:type="dxa"/>
            <w:vAlign w:val="bottom"/>
          </w:tcPr>
          <w:p w:rsidR="00E51F06" w:rsidRDefault="00675ACA">
            <w:pPr>
              <w:rPr>
                <w:rFonts w:eastAsia="Arial Unicode MS"/>
                <w:color w:val="000000"/>
                <w:sz w:val="16"/>
                <w:szCs w:val="18"/>
              </w:rPr>
            </w:pPr>
            <w:r>
              <w:rPr>
                <w:color w:val="000000"/>
                <w:sz w:val="16"/>
                <w:szCs w:val="18"/>
              </w:rPr>
              <w:t>Total Risk Weighted Assets</w:t>
            </w:r>
          </w:p>
        </w:tc>
        <w:tc>
          <w:tcPr>
            <w:tcW w:w="1620" w:type="dxa"/>
          </w:tcPr>
          <w:p w:rsidR="00E51F06" w:rsidRDefault="00675ACA">
            <w:pPr>
              <w:autoSpaceDE w:val="0"/>
              <w:autoSpaceDN w:val="0"/>
              <w:adjustRightInd w:val="0"/>
              <w:ind w:right="360"/>
              <w:jc w:val="right"/>
              <w:rPr>
                <w:color w:val="000000"/>
                <w:sz w:val="16"/>
                <w:szCs w:val="18"/>
              </w:rPr>
            </w:pPr>
            <w:r>
              <w:rPr>
                <w:color w:val="000000"/>
                <w:sz w:val="16"/>
                <w:szCs w:val="18"/>
              </w:rPr>
              <w:t>1,102,734</w:t>
            </w:r>
          </w:p>
        </w:tc>
        <w:tc>
          <w:tcPr>
            <w:tcW w:w="1497" w:type="dxa"/>
          </w:tcPr>
          <w:p w:rsidR="00E51F06" w:rsidRDefault="00675ACA">
            <w:pPr>
              <w:autoSpaceDE w:val="0"/>
              <w:autoSpaceDN w:val="0"/>
              <w:adjustRightInd w:val="0"/>
              <w:ind w:right="360"/>
              <w:jc w:val="right"/>
              <w:rPr>
                <w:color w:val="000000"/>
                <w:sz w:val="16"/>
                <w:szCs w:val="18"/>
              </w:rPr>
            </w:pPr>
            <w:r>
              <w:rPr>
                <w:color w:val="000000"/>
                <w:sz w:val="16"/>
                <w:szCs w:val="18"/>
              </w:rPr>
              <w:t>1,044,259</w:t>
            </w:r>
          </w:p>
        </w:tc>
      </w:tr>
      <w:tr w:rsidR="00E51F06">
        <w:tc>
          <w:tcPr>
            <w:tcW w:w="5940" w:type="dxa"/>
            <w:vAlign w:val="bottom"/>
          </w:tcPr>
          <w:p w:rsidR="00E51F06" w:rsidRDefault="00675ACA">
            <w:pPr>
              <w:rPr>
                <w:rFonts w:eastAsia="Arial Unicode MS"/>
                <w:color w:val="000000"/>
                <w:sz w:val="16"/>
                <w:szCs w:val="18"/>
              </w:rPr>
            </w:pPr>
            <w:r>
              <w:rPr>
                <w:color w:val="000000"/>
                <w:sz w:val="16"/>
                <w:szCs w:val="18"/>
              </w:rPr>
              <w:t>Shareholders’ Equity</w:t>
            </w:r>
          </w:p>
        </w:tc>
        <w:tc>
          <w:tcPr>
            <w:tcW w:w="1620" w:type="dxa"/>
          </w:tcPr>
          <w:p w:rsidR="00E51F06" w:rsidRDefault="00675ACA">
            <w:pPr>
              <w:autoSpaceDE w:val="0"/>
              <w:autoSpaceDN w:val="0"/>
              <w:adjustRightInd w:val="0"/>
              <w:ind w:right="360"/>
              <w:jc w:val="right"/>
              <w:rPr>
                <w:color w:val="000000"/>
                <w:sz w:val="16"/>
                <w:szCs w:val="18"/>
              </w:rPr>
            </w:pPr>
            <w:r>
              <w:rPr>
                <w:color w:val="000000"/>
                <w:sz w:val="16"/>
                <w:szCs w:val="18"/>
              </w:rPr>
              <w:t>169,817</w:t>
            </w:r>
          </w:p>
        </w:tc>
        <w:tc>
          <w:tcPr>
            <w:tcW w:w="1497" w:type="dxa"/>
          </w:tcPr>
          <w:p w:rsidR="00E51F06" w:rsidRDefault="00675ACA">
            <w:pPr>
              <w:autoSpaceDE w:val="0"/>
              <w:autoSpaceDN w:val="0"/>
              <w:adjustRightInd w:val="0"/>
              <w:ind w:right="360"/>
              <w:jc w:val="right"/>
              <w:rPr>
                <w:color w:val="000000"/>
                <w:sz w:val="16"/>
                <w:szCs w:val="18"/>
              </w:rPr>
            </w:pPr>
            <w:r>
              <w:rPr>
                <w:color w:val="000000"/>
                <w:sz w:val="16"/>
                <w:szCs w:val="18"/>
              </w:rPr>
              <w:t>138,426</w:t>
            </w:r>
          </w:p>
        </w:tc>
      </w:tr>
      <w:tr w:rsidR="00E51F06">
        <w:tc>
          <w:tcPr>
            <w:tcW w:w="5940" w:type="dxa"/>
            <w:vAlign w:val="bottom"/>
          </w:tcPr>
          <w:p w:rsidR="00E51F06" w:rsidRDefault="00675ACA">
            <w:pPr>
              <w:rPr>
                <w:rFonts w:eastAsia="Arial Unicode MS"/>
                <w:color w:val="000000"/>
                <w:sz w:val="16"/>
                <w:szCs w:val="18"/>
              </w:rPr>
            </w:pPr>
            <w:r>
              <w:rPr>
                <w:color w:val="000000"/>
                <w:sz w:val="16"/>
                <w:szCs w:val="18"/>
              </w:rPr>
              <w:t>Shareholders’ Equity / Total risk weighted assets (CAR (%))</w:t>
            </w:r>
          </w:p>
        </w:tc>
        <w:tc>
          <w:tcPr>
            <w:tcW w:w="1620" w:type="dxa"/>
          </w:tcPr>
          <w:p w:rsidR="00E51F06" w:rsidRDefault="00675ACA">
            <w:pPr>
              <w:autoSpaceDE w:val="0"/>
              <w:autoSpaceDN w:val="0"/>
              <w:adjustRightInd w:val="0"/>
              <w:ind w:right="360"/>
              <w:jc w:val="right"/>
              <w:rPr>
                <w:sz w:val="16"/>
                <w:szCs w:val="18"/>
              </w:rPr>
            </w:pPr>
            <w:r>
              <w:rPr>
                <w:sz w:val="16"/>
                <w:szCs w:val="18"/>
              </w:rPr>
              <w:t>15.40</w:t>
            </w:r>
          </w:p>
        </w:tc>
        <w:tc>
          <w:tcPr>
            <w:tcW w:w="1497" w:type="dxa"/>
          </w:tcPr>
          <w:p w:rsidR="00E51F06" w:rsidRDefault="00675ACA">
            <w:pPr>
              <w:autoSpaceDE w:val="0"/>
              <w:autoSpaceDN w:val="0"/>
              <w:adjustRightInd w:val="0"/>
              <w:ind w:right="360"/>
              <w:jc w:val="right"/>
              <w:rPr>
                <w:sz w:val="16"/>
                <w:szCs w:val="18"/>
              </w:rPr>
            </w:pPr>
            <w:r>
              <w:rPr>
                <w:sz w:val="16"/>
                <w:szCs w:val="18"/>
              </w:rPr>
              <w:t>13.26</w:t>
            </w:r>
          </w:p>
        </w:tc>
      </w:tr>
    </w:tbl>
    <w:p w:rsidR="00E51F06" w:rsidRDefault="00E51F06">
      <w:pPr>
        <w:autoSpaceDE w:val="0"/>
        <w:autoSpaceDN w:val="0"/>
        <w:adjustRightInd w:val="0"/>
        <w:jc w:val="both"/>
        <w:rPr>
          <w:rFonts w:eastAsia="Arial Unicode MS"/>
          <w:bCs/>
        </w:rPr>
      </w:pPr>
    </w:p>
    <w:p w:rsidR="00E51F06" w:rsidRDefault="00675ACA">
      <w:pPr>
        <w:pStyle w:val="BodyText3"/>
        <w:tabs>
          <w:tab w:val="clear" w:pos="539"/>
        </w:tabs>
        <w:ind w:left="540" w:hanging="540"/>
        <w:jc w:val="both"/>
        <w:rPr>
          <w:rFonts w:eastAsia="Arial Unicode MS"/>
          <w:b/>
          <w:lang w:val="en-US"/>
        </w:rPr>
      </w:pPr>
      <w:r>
        <w:rPr>
          <w:rFonts w:eastAsia="Arial Unicode MS"/>
          <w:bCs w:val="0"/>
          <w:i w:val="0"/>
          <w:iCs w:val="0"/>
          <w:sz w:val="20"/>
          <w:lang w:val="en-US"/>
        </w:rPr>
        <w:t>(*)</w:t>
      </w:r>
      <w:r>
        <w:rPr>
          <w:rFonts w:eastAsia="Arial Unicode MS"/>
          <w:bCs w:val="0"/>
          <w:i w:val="0"/>
          <w:iCs w:val="0"/>
          <w:sz w:val="20"/>
          <w:lang w:val="en-US"/>
        </w:rPr>
        <w:tab/>
        <w:t xml:space="preserve">As of December 31, 2002 the </w:t>
      </w:r>
      <w:r>
        <w:rPr>
          <w:rFonts w:eastAsia="Arial Unicode MS"/>
          <w:bCs w:val="0"/>
          <w:i w:val="0"/>
          <w:iCs w:val="0"/>
          <w:sz w:val="20"/>
          <w:lang w:val="en-US"/>
        </w:rPr>
        <w:t>amount includes TL 19,675 (2001 - TL 77,828) of market risk amount.</w:t>
      </w:r>
    </w:p>
    <w:p w:rsidR="00E51F06" w:rsidRDefault="00675ACA">
      <w:pPr>
        <w:autoSpaceDE w:val="0"/>
        <w:autoSpaceDN w:val="0"/>
        <w:adjustRightInd w:val="0"/>
        <w:jc w:val="both"/>
        <w:rPr>
          <w:rFonts w:eastAsia="Arial Unicode MS"/>
          <w:b/>
        </w:rPr>
      </w:pPr>
      <w:r>
        <w:rPr>
          <w:rFonts w:eastAsia="Arial Unicode MS"/>
          <w:b/>
        </w:rPr>
        <w:t>Information related to the shareholders' equity components :</w:t>
      </w: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6827"/>
        <w:gridCol w:w="1115"/>
        <w:gridCol w:w="1115"/>
      </w:tblGrid>
      <w:tr w:rsidR="00E51F06">
        <w:trPr>
          <w:trHeight w:val="113"/>
        </w:trPr>
        <w:tc>
          <w:tcPr>
            <w:tcW w:w="6827" w:type="dxa"/>
            <w:tcBorders>
              <w:top w:val="single" w:sz="4" w:space="0" w:color="auto"/>
              <w:bottom w:val="single" w:sz="4" w:space="0" w:color="auto"/>
            </w:tcBorders>
          </w:tcPr>
          <w:p w:rsidR="00E51F06" w:rsidRDefault="00675ACA">
            <w:pPr>
              <w:autoSpaceDE w:val="0"/>
              <w:autoSpaceDN w:val="0"/>
              <w:adjustRightInd w:val="0"/>
              <w:jc w:val="both"/>
              <w:rPr>
                <w:rFonts w:eastAsia="Arial Unicode MS"/>
                <w:b/>
                <w:sz w:val="16"/>
              </w:rPr>
            </w:pPr>
            <w:r>
              <w:rPr>
                <w:rFonts w:eastAsia="Arial Unicode MS"/>
                <w:b/>
                <w:sz w:val="16"/>
              </w:rPr>
              <w:t xml:space="preserve"> </w:t>
            </w:r>
          </w:p>
        </w:tc>
        <w:tc>
          <w:tcPr>
            <w:tcW w:w="1115"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Current Period</w:t>
            </w:r>
          </w:p>
        </w:tc>
        <w:tc>
          <w:tcPr>
            <w:tcW w:w="1115"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Prior Period</w:t>
            </w:r>
          </w:p>
        </w:tc>
      </w:tr>
      <w:tr w:rsidR="00E51F06">
        <w:trPr>
          <w:trHeight w:val="113"/>
        </w:trPr>
        <w:tc>
          <w:tcPr>
            <w:tcW w:w="6827" w:type="dxa"/>
            <w:tcBorders>
              <w:top w:val="single" w:sz="4" w:space="0" w:color="auto"/>
            </w:tcBorders>
          </w:tcPr>
          <w:p w:rsidR="00E51F06" w:rsidRDefault="00E51F06">
            <w:pPr>
              <w:autoSpaceDE w:val="0"/>
              <w:autoSpaceDN w:val="0"/>
              <w:adjustRightInd w:val="0"/>
              <w:rPr>
                <w:rFonts w:eastAsia="Arial Unicode MS"/>
                <w:b/>
                <w:sz w:val="16"/>
              </w:rPr>
            </w:pPr>
          </w:p>
        </w:tc>
        <w:tc>
          <w:tcPr>
            <w:tcW w:w="1115" w:type="dxa"/>
            <w:tcBorders>
              <w:top w:val="single" w:sz="4" w:space="0" w:color="auto"/>
            </w:tcBorders>
          </w:tcPr>
          <w:p w:rsidR="00E51F06" w:rsidRDefault="00E51F06">
            <w:pPr>
              <w:autoSpaceDE w:val="0"/>
              <w:autoSpaceDN w:val="0"/>
              <w:adjustRightInd w:val="0"/>
              <w:rPr>
                <w:rFonts w:eastAsia="Arial Unicode MS"/>
                <w:b/>
                <w:sz w:val="16"/>
              </w:rPr>
            </w:pPr>
          </w:p>
        </w:tc>
        <w:tc>
          <w:tcPr>
            <w:tcW w:w="1115" w:type="dxa"/>
            <w:tcBorders>
              <w:top w:val="single" w:sz="4" w:space="0" w:color="auto"/>
            </w:tcBorders>
          </w:tcPr>
          <w:p w:rsidR="00E51F06" w:rsidRDefault="00E51F06">
            <w:pPr>
              <w:autoSpaceDE w:val="0"/>
              <w:autoSpaceDN w:val="0"/>
              <w:adjustRightInd w:val="0"/>
              <w:rPr>
                <w:rFonts w:eastAsia="Arial Unicode MS"/>
                <w:b/>
                <w:sz w:val="16"/>
              </w:rPr>
            </w:pPr>
          </w:p>
        </w:tc>
      </w:tr>
      <w:tr w:rsidR="00E51F06">
        <w:trPr>
          <w:trHeight w:val="113"/>
        </w:trPr>
        <w:tc>
          <w:tcPr>
            <w:tcW w:w="6827" w:type="dxa"/>
            <w:vAlign w:val="bottom"/>
          </w:tcPr>
          <w:p w:rsidR="00E51F06" w:rsidRDefault="00675ACA">
            <w:pPr>
              <w:pStyle w:val="xl46"/>
              <w:spacing w:before="0" w:beforeAutospacing="0" w:after="0" w:afterAutospacing="0"/>
              <w:rPr>
                <w:rFonts w:eastAsia="Times New Roman"/>
                <w:szCs w:val="18"/>
              </w:rPr>
            </w:pPr>
            <w:r>
              <w:rPr>
                <w:rFonts w:eastAsia="Times New Roman"/>
                <w:szCs w:val="18"/>
              </w:rPr>
              <w:t>MAIN CAPITAL</w:t>
            </w:r>
          </w:p>
        </w:tc>
        <w:tc>
          <w:tcPr>
            <w:tcW w:w="1115" w:type="dxa"/>
          </w:tcPr>
          <w:p w:rsidR="00E51F06" w:rsidRDefault="00E51F06">
            <w:pPr>
              <w:autoSpaceDE w:val="0"/>
              <w:autoSpaceDN w:val="0"/>
              <w:adjustRightInd w:val="0"/>
              <w:rPr>
                <w:rFonts w:eastAsia="Arial Unicode MS"/>
                <w:b/>
                <w:sz w:val="16"/>
              </w:rPr>
            </w:pPr>
          </w:p>
        </w:tc>
        <w:tc>
          <w:tcPr>
            <w:tcW w:w="1115" w:type="dxa"/>
          </w:tcPr>
          <w:p w:rsidR="00E51F06" w:rsidRDefault="00E51F06">
            <w:pPr>
              <w:autoSpaceDE w:val="0"/>
              <w:autoSpaceDN w:val="0"/>
              <w:adjustRightInd w:val="0"/>
              <w:rPr>
                <w:rFonts w:eastAsia="Arial Unicode MS"/>
                <w:b/>
                <w:sz w:val="16"/>
              </w:rPr>
            </w:pPr>
          </w:p>
        </w:tc>
      </w:tr>
      <w:tr w:rsidR="00E51F06">
        <w:trPr>
          <w:trHeight w:val="113"/>
        </w:trPr>
        <w:tc>
          <w:tcPr>
            <w:tcW w:w="6827" w:type="dxa"/>
            <w:vAlign w:val="bottom"/>
          </w:tcPr>
          <w:p w:rsidR="00E51F06" w:rsidRDefault="00675ACA">
            <w:pPr>
              <w:rPr>
                <w:rFonts w:eastAsia="Arial Unicode MS"/>
                <w:sz w:val="16"/>
                <w:szCs w:val="18"/>
              </w:rPr>
            </w:pPr>
            <w:r>
              <w:rPr>
                <w:sz w:val="16"/>
                <w:szCs w:val="18"/>
              </w:rPr>
              <w:t>Paid-in Capital</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55,125 </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55,125 </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Nominal capital</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55,125 </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55,125 </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Capital commitments (-)</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tcPr>
          <w:p w:rsidR="00E51F06" w:rsidRDefault="00675ACA">
            <w:pPr>
              <w:autoSpaceDE w:val="0"/>
              <w:autoSpaceDN w:val="0"/>
              <w:adjustRightInd w:val="0"/>
              <w:rPr>
                <w:rFonts w:eastAsia="Arial Unicode MS"/>
                <w:sz w:val="16"/>
              </w:rPr>
            </w:pPr>
            <w:r>
              <w:rPr>
                <w:rFonts w:eastAsia="Arial Unicode MS"/>
                <w:sz w:val="16"/>
              </w:rPr>
              <w:t>Effect on Inflation Accounting on Share Capital</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181,945</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405,554</w:t>
            </w:r>
          </w:p>
        </w:tc>
      </w:tr>
      <w:tr w:rsidR="00E51F06">
        <w:trPr>
          <w:trHeight w:val="113"/>
        </w:trPr>
        <w:tc>
          <w:tcPr>
            <w:tcW w:w="6827" w:type="dxa"/>
            <w:vAlign w:val="bottom"/>
          </w:tcPr>
          <w:p w:rsidR="00E51F06" w:rsidRDefault="00675ACA">
            <w:pPr>
              <w:rPr>
                <w:rFonts w:eastAsia="Arial Unicode MS"/>
                <w:sz w:val="16"/>
                <w:szCs w:val="18"/>
              </w:rPr>
            </w:pPr>
            <w:r>
              <w:rPr>
                <w:sz w:val="16"/>
                <w:szCs w:val="18"/>
              </w:rPr>
              <w:t>Share Premium</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6827" w:type="dxa"/>
            <w:vAlign w:val="bottom"/>
          </w:tcPr>
          <w:p w:rsidR="00E51F06" w:rsidRDefault="00675ACA">
            <w:pPr>
              <w:rPr>
                <w:rFonts w:eastAsia="Arial Unicode MS"/>
                <w:sz w:val="16"/>
                <w:szCs w:val="18"/>
              </w:rPr>
            </w:pPr>
            <w:r>
              <w:rPr>
                <w:sz w:val="16"/>
                <w:szCs w:val="18"/>
              </w:rPr>
              <w:t>Legal Reserves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50,502 </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First legal reserve (Turkish</w:t>
            </w:r>
            <w:r>
              <w:rPr>
                <w:sz w:val="16"/>
                <w:szCs w:val="18"/>
              </w:rPr>
              <w:t xml:space="preserve"> Commercial Code 466/1)</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49,383</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Second legal reserve (Turkish Commercial Code 466/2)</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 xml:space="preserve">Other legal reserve per special legislation </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1,119</w:t>
            </w:r>
          </w:p>
        </w:tc>
      </w:tr>
      <w:tr w:rsidR="00E51F06">
        <w:trPr>
          <w:trHeight w:val="113"/>
        </w:trPr>
        <w:tc>
          <w:tcPr>
            <w:tcW w:w="6827" w:type="dxa"/>
            <w:vAlign w:val="bottom"/>
          </w:tcPr>
          <w:p w:rsidR="00E51F06" w:rsidRDefault="00675ACA">
            <w:pPr>
              <w:rPr>
                <w:rFonts w:eastAsia="Arial Unicode MS"/>
                <w:sz w:val="16"/>
                <w:szCs w:val="18"/>
              </w:rPr>
            </w:pPr>
            <w:r>
              <w:rPr>
                <w:sz w:val="16"/>
                <w:szCs w:val="18"/>
              </w:rPr>
              <w:t>Statute Reserves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Extraordinary reserves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Reserves allocated by the General Assembly</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Retained earnings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Accumulated loss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Foreign currency share capital exchange difference</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rPr>
                <w:rFonts w:eastAsia="Arial Unicode MS"/>
                <w:sz w:val="16"/>
                <w:szCs w:val="18"/>
              </w:rPr>
            </w:pPr>
            <w:r>
              <w:rPr>
                <w:sz w:val="16"/>
                <w:szCs w:val="18"/>
              </w:rPr>
              <w:t>Profit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18,514 </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Current period profit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18,514</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Prior period profit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   </w:t>
            </w:r>
          </w:p>
        </w:tc>
      </w:tr>
      <w:tr w:rsidR="00E51F06">
        <w:trPr>
          <w:trHeight w:val="113"/>
        </w:trPr>
        <w:tc>
          <w:tcPr>
            <w:tcW w:w="6827" w:type="dxa"/>
            <w:vAlign w:val="bottom"/>
          </w:tcPr>
          <w:p w:rsidR="00E51F06" w:rsidRDefault="00675ACA">
            <w:pPr>
              <w:rPr>
                <w:rFonts w:eastAsia="Arial Unicode MS"/>
                <w:sz w:val="16"/>
                <w:szCs w:val="18"/>
              </w:rPr>
            </w:pPr>
            <w:r>
              <w:rPr>
                <w:sz w:val="16"/>
                <w:szCs w:val="18"/>
              </w:rPr>
              <w:t>Loss (-)</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(274,111)   </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Current period loss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   </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(17,380)</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Prior period loss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(256,731)</w:t>
            </w:r>
          </w:p>
        </w:tc>
      </w:tr>
      <w:tr w:rsidR="00E51F06">
        <w:trPr>
          <w:trHeight w:val="113"/>
        </w:trPr>
        <w:tc>
          <w:tcPr>
            <w:tcW w:w="6827" w:type="dxa"/>
            <w:vAlign w:val="bottom"/>
          </w:tcPr>
          <w:p w:rsidR="00E51F06" w:rsidRDefault="00675ACA">
            <w:pPr>
              <w:rPr>
                <w:rFonts w:eastAsia="Arial Unicode MS"/>
                <w:b/>
                <w:bCs/>
                <w:sz w:val="16"/>
                <w:szCs w:val="18"/>
              </w:rPr>
            </w:pPr>
            <w:r>
              <w:rPr>
                <w:b/>
                <w:bCs/>
                <w:sz w:val="16"/>
                <w:szCs w:val="18"/>
              </w:rPr>
              <w:t>Total Main Capital</w:t>
            </w:r>
          </w:p>
        </w:tc>
        <w:tc>
          <w:tcPr>
            <w:tcW w:w="1115" w:type="dxa"/>
          </w:tcPr>
          <w:p w:rsidR="00E51F06" w:rsidRDefault="00675ACA">
            <w:pPr>
              <w:autoSpaceDE w:val="0"/>
              <w:autoSpaceDN w:val="0"/>
              <w:adjustRightInd w:val="0"/>
              <w:jc w:val="right"/>
              <w:rPr>
                <w:color w:val="000000"/>
                <w:sz w:val="16"/>
                <w:szCs w:val="18"/>
                <w:highlight w:val="red"/>
              </w:rPr>
            </w:pPr>
            <w:r>
              <w:rPr>
                <w:color w:val="000000"/>
                <w:sz w:val="16"/>
                <w:szCs w:val="18"/>
              </w:rPr>
              <w:t>255,584</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 xml:space="preserve"> 237,070              </w:t>
            </w:r>
          </w:p>
        </w:tc>
      </w:tr>
      <w:tr w:rsidR="00E51F06">
        <w:trPr>
          <w:trHeight w:val="113"/>
        </w:trPr>
        <w:tc>
          <w:tcPr>
            <w:tcW w:w="6827" w:type="dxa"/>
            <w:vAlign w:val="bottom"/>
          </w:tcPr>
          <w:p w:rsidR="00E51F06" w:rsidRDefault="00675ACA">
            <w:pPr>
              <w:pStyle w:val="xl46"/>
              <w:spacing w:before="0" w:beforeAutospacing="0" w:after="0" w:afterAutospacing="0"/>
              <w:rPr>
                <w:rFonts w:eastAsia="Times New Roman"/>
                <w:szCs w:val="18"/>
              </w:rPr>
            </w:pPr>
            <w:r>
              <w:rPr>
                <w:rFonts w:eastAsia="Times New Roman"/>
                <w:szCs w:val="18"/>
              </w:rPr>
              <w:t>SUPPLEMENTARY CAPITAL</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rPr>
                <w:rFonts w:eastAsia="Arial Unicode MS"/>
                <w:sz w:val="16"/>
                <w:szCs w:val="18"/>
              </w:rPr>
            </w:pPr>
            <w:r>
              <w:rPr>
                <w:sz w:val="16"/>
                <w:szCs w:val="18"/>
              </w:rPr>
              <w:t>Revaluation Fund</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 xml:space="preserve">Furniture, fixture and vehicles </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Buildings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Profit on sale of associates, subsidiaries and buildings to be transferred to share capital</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Revaluation fund of leasehold improvement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rPr>
                <w:rFonts w:eastAsia="Arial Unicode MS"/>
                <w:sz w:val="16"/>
                <w:szCs w:val="18"/>
              </w:rPr>
            </w:pPr>
            <w:r>
              <w:rPr>
                <w:sz w:val="16"/>
                <w:szCs w:val="18"/>
              </w:rPr>
              <w:t xml:space="preserve">Increase </w:t>
            </w:r>
            <w:r>
              <w:rPr>
                <w:sz w:val="16"/>
                <w:szCs w:val="18"/>
              </w:rPr>
              <w:t>in the Value of Revaluation Fund</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rPr>
                <w:rFonts w:eastAsia="Arial Unicode MS"/>
                <w:sz w:val="16"/>
                <w:szCs w:val="18"/>
              </w:rPr>
            </w:pPr>
            <w:r>
              <w:rPr>
                <w:sz w:val="16"/>
                <w:szCs w:val="18"/>
              </w:rPr>
              <w:t>Foreign Exchange Differences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rPr>
                <w:rFonts w:eastAsia="Arial Unicode MS"/>
                <w:sz w:val="16"/>
                <w:szCs w:val="18"/>
              </w:rPr>
            </w:pPr>
            <w:r>
              <w:rPr>
                <w:sz w:val="16"/>
                <w:szCs w:val="18"/>
              </w:rPr>
              <w:t>General Reserves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6,093</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4,828</w:t>
            </w:r>
          </w:p>
        </w:tc>
      </w:tr>
      <w:tr w:rsidR="00E51F06">
        <w:trPr>
          <w:trHeight w:val="113"/>
        </w:trPr>
        <w:tc>
          <w:tcPr>
            <w:tcW w:w="6827" w:type="dxa"/>
            <w:vAlign w:val="bottom"/>
          </w:tcPr>
          <w:p w:rsidR="00E51F06" w:rsidRDefault="00675ACA">
            <w:pPr>
              <w:rPr>
                <w:rFonts w:eastAsia="Arial Unicode MS"/>
                <w:sz w:val="16"/>
                <w:szCs w:val="18"/>
              </w:rPr>
            </w:pPr>
            <w:r>
              <w:rPr>
                <w:sz w:val="16"/>
                <w:szCs w:val="18"/>
              </w:rPr>
              <w:t>Provisions for Possible Losses</w:t>
            </w:r>
          </w:p>
        </w:tc>
        <w:tc>
          <w:tcPr>
            <w:tcW w:w="1115" w:type="dxa"/>
          </w:tcPr>
          <w:p w:rsidR="00E51F06" w:rsidRDefault="00675ACA">
            <w:pPr>
              <w:autoSpaceDE w:val="0"/>
              <w:autoSpaceDN w:val="0"/>
              <w:adjustRightInd w:val="0"/>
              <w:jc w:val="right"/>
              <w:rPr>
                <w:rFonts w:eastAsia="Arial Unicode MS"/>
                <w:sz w:val="16"/>
              </w:rPr>
            </w:pPr>
            <w:r>
              <w:rPr>
                <w:rFonts w:eastAsia="Arial Unicode MS"/>
                <w:sz w:val="16"/>
              </w:rPr>
              <w:t>-</w:t>
            </w:r>
          </w:p>
        </w:tc>
        <w:tc>
          <w:tcPr>
            <w:tcW w:w="1115" w:type="dxa"/>
          </w:tcPr>
          <w:p w:rsidR="00E51F06" w:rsidRDefault="00675ACA">
            <w:pPr>
              <w:autoSpaceDE w:val="0"/>
              <w:autoSpaceDN w:val="0"/>
              <w:adjustRightInd w:val="0"/>
              <w:jc w:val="right"/>
              <w:rPr>
                <w:rFonts w:eastAsia="Arial Unicode MS"/>
                <w:sz w:val="16"/>
              </w:rPr>
            </w:pPr>
            <w:r>
              <w:rPr>
                <w:rFonts w:eastAsia="Arial Unicode MS"/>
                <w:sz w:val="16"/>
              </w:rPr>
              <w:t>-</w:t>
            </w:r>
          </w:p>
        </w:tc>
      </w:tr>
      <w:tr w:rsidR="00E51F06">
        <w:trPr>
          <w:trHeight w:val="113"/>
        </w:trPr>
        <w:tc>
          <w:tcPr>
            <w:tcW w:w="6827" w:type="dxa"/>
            <w:vAlign w:val="bottom"/>
          </w:tcPr>
          <w:p w:rsidR="00E51F06" w:rsidRDefault="00675ACA">
            <w:pPr>
              <w:rPr>
                <w:rFonts w:eastAsia="Arial Unicode MS"/>
                <w:sz w:val="16"/>
                <w:szCs w:val="18"/>
              </w:rPr>
            </w:pPr>
            <w:r>
              <w:rPr>
                <w:sz w:val="16"/>
                <w:szCs w:val="18"/>
              </w:rPr>
              <w:t>Subordinated Loans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24,596</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rPr>
                <w:rFonts w:eastAsia="Arial Unicode MS"/>
                <w:sz w:val="16"/>
                <w:szCs w:val="18"/>
              </w:rPr>
            </w:pPr>
            <w:r>
              <w:rPr>
                <w:sz w:val="16"/>
                <w:szCs w:val="18"/>
              </w:rPr>
              <w:t>Marketable Securities and Investment Securities Value Increase Fund</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201</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ind w:left="180"/>
              <w:rPr>
                <w:rFonts w:eastAsia="Arial Unicode MS"/>
                <w:sz w:val="16"/>
                <w:szCs w:val="18"/>
              </w:rPr>
            </w:pPr>
            <w:r>
              <w:rPr>
                <w:sz w:val="16"/>
                <w:szCs w:val="18"/>
              </w:rPr>
              <w:t>Associates and</w:t>
            </w:r>
            <w:r>
              <w:rPr>
                <w:sz w:val="16"/>
                <w:szCs w:val="18"/>
              </w:rPr>
              <w:t xml:space="preserve"> subsidiaries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201</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tcPr>
          <w:p w:rsidR="00E51F06" w:rsidRDefault="00675ACA">
            <w:pPr>
              <w:autoSpaceDE w:val="0"/>
              <w:autoSpaceDN w:val="0"/>
              <w:adjustRightInd w:val="0"/>
              <w:ind w:left="180"/>
              <w:rPr>
                <w:rFonts w:eastAsia="Arial Unicode MS"/>
                <w:sz w:val="16"/>
              </w:rPr>
            </w:pPr>
            <w:r>
              <w:rPr>
                <w:rFonts w:eastAsia="Arial Unicode MS"/>
                <w:sz w:val="16"/>
              </w:rPr>
              <w:t>Available for sale securities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tcPr>
          <w:p w:rsidR="00E51F06" w:rsidRDefault="00675ACA">
            <w:pPr>
              <w:autoSpaceDE w:val="0"/>
              <w:autoSpaceDN w:val="0"/>
              <w:adjustRightInd w:val="0"/>
              <w:ind w:left="180"/>
              <w:rPr>
                <w:rFonts w:eastAsia="Arial Unicode MS"/>
                <w:sz w:val="16"/>
              </w:rPr>
            </w:pPr>
            <w:r>
              <w:rPr>
                <w:rFonts w:eastAsia="Arial Unicode MS"/>
                <w:sz w:val="16"/>
              </w:rPr>
              <w:t>Structured positions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E51F06">
            <w:pPr>
              <w:autoSpaceDE w:val="0"/>
              <w:autoSpaceDN w:val="0"/>
              <w:adjustRightInd w:val="0"/>
              <w:jc w:val="right"/>
              <w:rPr>
                <w:color w:val="000000"/>
                <w:sz w:val="16"/>
                <w:szCs w:val="18"/>
              </w:rPr>
            </w:pPr>
          </w:p>
        </w:tc>
      </w:tr>
      <w:tr w:rsidR="00E51F06">
        <w:trPr>
          <w:trHeight w:val="113"/>
        </w:trPr>
        <w:tc>
          <w:tcPr>
            <w:tcW w:w="6827" w:type="dxa"/>
          </w:tcPr>
          <w:p w:rsidR="00E51F06" w:rsidRDefault="00675ACA">
            <w:pPr>
              <w:pStyle w:val="xl46"/>
              <w:autoSpaceDE w:val="0"/>
              <w:autoSpaceDN w:val="0"/>
              <w:adjustRightInd w:val="0"/>
              <w:spacing w:before="0" w:beforeAutospacing="0" w:after="0" w:afterAutospacing="0"/>
              <w:rPr>
                <w:szCs w:val="20"/>
              </w:rPr>
            </w:pPr>
            <w:r>
              <w:rPr>
                <w:szCs w:val="20"/>
              </w:rPr>
              <w:t>Total Supplementary Capital</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30,890</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4,828</w:t>
            </w:r>
          </w:p>
        </w:tc>
      </w:tr>
      <w:tr w:rsidR="00E51F06">
        <w:trPr>
          <w:trHeight w:val="113"/>
        </w:trPr>
        <w:tc>
          <w:tcPr>
            <w:tcW w:w="6827" w:type="dxa"/>
            <w:vAlign w:val="bottom"/>
          </w:tcPr>
          <w:p w:rsidR="00E51F06" w:rsidRDefault="00675ACA">
            <w:pPr>
              <w:pStyle w:val="xl46"/>
              <w:spacing w:before="0" w:beforeAutospacing="0" w:after="0" w:afterAutospacing="0"/>
              <w:rPr>
                <w:rFonts w:eastAsia="Times New Roman"/>
                <w:szCs w:val="18"/>
              </w:rPr>
            </w:pPr>
            <w:r>
              <w:rPr>
                <w:rFonts w:eastAsia="Times New Roman"/>
                <w:szCs w:val="18"/>
              </w:rPr>
              <w:t>TIER III CAPITAL</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rPr>
                <w:rFonts w:eastAsia="Arial Unicode MS"/>
                <w:b/>
                <w:bCs/>
                <w:sz w:val="16"/>
                <w:szCs w:val="18"/>
              </w:rPr>
            </w:pPr>
            <w:r>
              <w:rPr>
                <w:b/>
                <w:bCs/>
                <w:sz w:val="16"/>
                <w:szCs w:val="18"/>
              </w:rPr>
              <w:t>CAPITAL</w:t>
            </w:r>
          </w:p>
        </w:tc>
        <w:tc>
          <w:tcPr>
            <w:tcW w:w="1115" w:type="dxa"/>
          </w:tcPr>
          <w:p w:rsidR="00E51F06" w:rsidRDefault="00675ACA">
            <w:pPr>
              <w:autoSpaceDE w:val="0"/>
              <w:autoSpaceDN w:val="0"/>
              <w:adjustRightInd w:val="0"/>
              <w:jc w:val="right"/>
              <w:rPr>
                <w:color w:val="000000"/>
                <w:sz w:val="16"/>
                <w:szCs w:val="18"/>
                <w:highlight w:val="red"/>
              </w:rPr>
            </w:pPr>
            <w:r>
              <w:rPr>
                <w:color w:val="000000"/>
                <w:sz w:val="16"/>
                <w:szCs w:val="18"/>
              </w:rPr>
              <w:t>286,474</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241,898</w:t>
            </w:r>
          </w:p>
        </w:tc>
      </w:tr>
      <w:tr w:rsidR="00E51F06">
        <w:trPr>
          <w:trHeight w:val="113"/>
        </w:trPr>
        <w:tc>
          <w:tcPr>
            <w:tcW w:w="6827" w:type="dxa"/>
            <w:vAlign w:val="bottom"/>
          </w:tcPr>
          <w:p w:rsidR="00E51F06" w:rsidRDefault="00675ACA">
            <w:pPr>
              <w:rPr>
                <w:rFonts w:eastAsia="Arial Unicode MS"/>
                <w:b/>
                <w:bCs/>
                <w:sz w:val="16"/>
                <w:szCs w:val="18"/>
              </w:rPr>
            </w:pPr>
            <w:r>
              <w:rPr>
                <w:b/>
                <w:bCs/>
                <w:sz w:val="16"/>
                <w:szCs w:val="18"/>
              </w:rPr>
              <w:t>DEDUCTIONS FROM THE CAPITAL</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116,657</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103,472</w:t>
            </w:r>
          </w:p>
        </w:tc>
      </w:tr>
      <w:tr w:rsidR="00E51F06">
        <w:trPr>
          <w:trHeight w:val="113"/>
        </w:trPr>
        <w:tc>
          <w:tcPr>
            <w:tcW w:w="6827" w:type="dxa"/>
            <w:vAlign w:val="bottom"/>
          </w:tcPr>
          <w:p w:rsidR="00E51F06" w:rsidRDefault="00675ACA">
            <w:pPr>
              <w:rPr>
                <w:rFonts w:eastAsia="Arial Unicode MS"/>
                <w:sz w:val="16"/>
                <w:szCs w:val="18"/>
              </w:rPr>
            </w:pPr>
            <w:r>
              <w:rPr>
                <w:sz w:val="16"/>
                <w:szCs w:val="18"/>
              </w:rPr>
              <w:t>Investments in unconsolidated financial companies whose main activities are money and capital markets, insurance and that operate with licenses provided in accordance with special laws</w:t>
            </w:r>
          </w:p>
        </w:tc>
        <w:tc>
          <w:tcPr>
            <w:tcW w:w="1115" w:type="dxa"/>
          </w:tcPr>
          <w:p w:rsidR="00E51F06" w:rsidRDefault="00E51F06">
            <w:pPr>
              <w:autoSpaceDE w:val="0"/>
              <w:autoSpaceDN w:val="0"/>
              <w:adjustRightInd w:val="0"/>
              <w:jc w:val="right"/>
              <w:rPr>
                <w:color w:val="000000"/>
                <w:sz w:val="16"/>
                <w:szCs w:val="18"/>
              </w:rPr>
            </w:pPr>
          </w:p>
          <w:p w:rsidR="00E51F06" w:rsidRDefault="00675ACA">
            <w:pPr>
              <w:autoSpaceDE w:val="0"/>
              <w:autoSpaceDN w:val="0"/>
              <w:adjustRightInd w:val="0"/>
              <w:jc w:val="right"/>
              <w:rPr>
                <w:color w:val="000000"/>
                <w:sz w:val="16"/>
                <w:szCs w:val="18"/>
              </w:rPr>
            </w:pPr>
            <w:r>
              <w:rPr>
                <w:color w:val="000000"/>
                <w:sz w:val="16"/>
                <w:szCs w:val="18"/>
              </w:rPr>
              <w:t>106,815</w:t>
            </w:r>
          </w:p>
        </w:tc>
        <w:tc>
          <w:tcPr>
            <w:tcW w:w="1115" w:type="dxa"/>
          </w:tcPr>
          <w:p w:rsidR="00E51F06" w:rsidRDefault="00E51F06">
            <w:pPr>
              <w:autoSpaceDE w:val="0"/>
              <w:autoSpaceDN w:val="0"/>
              <w:adjustRightInd w:val="0"/>
              <w:jc w:val="right"/>
              <w:rPr>
                <w:color w:val="000000"/>
                <w:sz w:val="16"/>
                <w:szCs w:val="18"/>
              </w:rPr>
            </w:pPr>
          </w:p>
          <w:p w:rsidR="00E51F06" w:rsidRDefault="00675ACA">
            <w:pPr>
              <w:autoSpaceDE w:val="0"/>
              <w:autoSpaceDN w:val="0"/>
              <w:adjustRightInd w:val="0"/>
              <w:jc w:val="right"/>
              <w:rPr>
                <w:color w:val="000000"/>
                <w:sz w:val="16"/>
                <w:szCs w:val="18"/>
              </w:rPr>
            </w:pPr>
            <w:r>
              <w:rPr>
                <w:color w:val="000000"/>
                <w:sz w:val="16"/>
                <w:szCs w:val="18"/>
              </w:rPr>
              <w:t>94,715</w:t>
            </w:r>
          </w:p>
        </w:tc>
      </w:tr>
      <w:tr w:rsidR="00E51F06">
        <w:trPr>
          <w:trHeight w:val="113"/>
        </w:trPr>
        <w:tc>
          <w:tcPr>
            <w:tcW w:w="6827" w:type="dxa"/>
            <w:vAlign w:val="bottom"/>
          </w:tcPr>
          <w:p w:rsidR="00E51F06" w:rsidRDefault="00675ACA">
            <w:pPr>
              <w:rPr>
                <w:rFonts w:eastAsia="Arial Unicode MS"/>
                <w:sz w:val="16"/>
                <w:szCs w:val="18"/>
              </w:rPr>
            </w:pPr>
            <w:r>
              <w:rPr>
                <w:sz w:val="16"/>
                <w:szCs w:val="18"/>
              </w:rPr>
              <w:t>Leasehold improvements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6,381</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7,090</w:t>
            </w:r>
          </w:p>
        </w:tc>
      </w:tr>
      <w:tr w:rsidR="00E51F06">
        <w:trPr>
          <w:trHeight w:val="113"/>
        </w:trPr>
        <w:tc>
          <w:tcPr>
            <w:tcW w:w="6827" w:type="dxa"/>
            <w:vAlign w:val="bottom"/>
          </w:tcPr>
          <w:p w:rsidR="00E51F06" w:rsidRDefault="00675ACA">
            <w:pPr>
              <w:rPr>
                <w:rFonts w:eastAsia="Arial Unicode MS"/>
                <w:sz w:val="16"/>
                <w:szCs w:val="18"/>
              </w:rPr>
            </w:pPr>
            <w:r>
              <w:rPr>
                <w:sz w:val="16"/>
                <w:szCs w:val="18"/>
              </w:rPr>
              <w:t xml:space="preserve">Start-up costs </w:t>
            </w:r>
          </w:p>
        </w:tc>
        <w:tc>
          <w:tcPr>
            <w:tcW w:w="1115" w:type="dxa"/>
          </w:tcPr>
          <w:p w:rsidR="00E51F06" w:rsidRDefault="00E51F06">
            <w:pPr>
              <w:autoSpaceDE w:val="0"/>
              <w:autoSpaceDN w:val="0"/>
              <w:adjustRightInd w:val="0"/>
              <w:jc w:val="right"/>
              <w:rPr>
                <w:color w:val="000000"/>
                <w:sz w:val="16"/>
                <w:szCs w:val="18"/>
              </w:rPr>
            </w:pPr>
          </w:p>
        </w:tc>
        <w:tc>
          <w:tcPr>
            <w:tcW w:w="1115" w:type="dxa"/>
          </w:tcPr>
          <w:p w:rsidR="00E51F06" w:rsidRDefault="00E51F06">
            <w:pPr>
              <w:autoSpaceDE w:val="0"/>
              <w:autoSpaceDN w:val="0"/>
              <w:adjustRightInd w:val="0"/>
              <w:jc w:val="right"/>
              <w:rPr>
                <w:color w:val="000000"/>
                <w:sz w:val="16"/>
                <w:szCs w:val="18"/>
              </w:rPr>
            </w:pPr>
          </w:p>
        </w:tc>
      </w:tr>
      <w:tr w:rsidR="00E51F06">
        <w:trPr>
          <w:trHeight w:val="113"/>
        </w:trPr>
        <w:tc>
          <w:tcPr>
            <w:tcW w:w="6827" w:type="dxa"/>
            <w:vAlign w:val="bottom"/>
          </w:tcPr>
          <w:p w:rsidR="00E51F06" w:rsidRDefault="00675ACA">
            <w:pPr>
              <w:rPr>
                <w:rFonts w:eastAsia="Arial Unicode MS"/>
                <w:sz w:val="16"/>
                <w:szCs w:val="18"/>
              </w:rPr>
            </w:pPr>
            <w:r>
              <w:rPr>
                <w:sz w:val="16"/>
                <w:szCs w:val="18"/>
              </w:rPr>
              <w:t>Prepaid expenses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3,461</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1,667</w:t>
            </w:r>
          </w:p>
        </w:tc>
      </w:tr>
      <w:tr w:rsidR="00E51F06">
        <w:trPr>
          <w:trHeight w:val="113"/>
        </w:trPr>
        <w:tc>
          <w:tcPr>
            <w:tcW w:w="6827" w:type="dxa"/>
            <w:vAlign w:val="bottom"/>
          </w:tcPr>
          <w:p w:rsidR="00E51F06" w:rsidRDefault="00675ACA">
            <w:pPr>
              <w:jc w:val="both"/>
              <w:rPr>
                <w:rFonts w:eastAsia="Arial Unicode MS"/>
                <w:sz w:val="16"/>
                <w:szCs w:val="18"/>
              </w:rPr>
            </w:pPr>
            <w:r>
              <w:rPr>
                <w:sz w:val="16"/>
                <w:szCs w:val="18"/>
              </w:rPr>
              <w:t xml:space="preserve">The negative difference between the market values and the carrying amounts for unconsolidated investments, subsidiaries, other investments and fixed assets </w:t>
            </w:r>
          </w:p>
        </w:tc>
        <w:tc>
          <w:tcPr>
            <w:tcW w:w="1115" w:type="dxa"/>
          </w:tcPr>
          <w:p w:rsidR="00E51F06" w:rsidRDefault="00E51F06">
            <w:pPr>
              <w:rPr>
                <w:sz w:val="16"/>
              </w:rPr>
            </w:pPr>
          </w:p>
          <w:p w:rsidR="00E51F06" w:rsidRDefault="00675ACA">
            <w:pPr>
              <w:jc w:val="right"/>
              <w:rPr>
                <w:rFonts w:eastAsia="Arial Unicode MS"/>
                <w:sz w:val="16"/>
              </w:rPr>
            </w:pPr>
            <w:r>
              <w:rPr>
                <w:color w:val="000000"/>
                <w:sz w:val="16"/>
                <w:szCs w:val="18"/>
              </w:rPr>
              <w:t>-</w:t>
            </w:r>
          </w:p>
        </w:tc>
        <w:tc>
          <w:tcPr>
            <w:tcW w:w="1115" w:type="dxa"/>
          </w:tcPr>
          <w:p w:rsidR="00E51F06" w:rsidRDefault="00E51F06">
            <w:pPr>
              <w:rPr>
                <w:sz w:val="16"/>
              </w:rPr>
            </w:pPr>
          </w:p>
          <w:p w:rsidR="00E51F06" w:rsidRDefault="00675ACA">
            <w:pPr>
              <w:jc w:val="right"/>
              <w:rPr>
                <w:sz w:val="16"/>
              </w:rPr>
            </w:pPr>
            <w:r>
              <w:rPr>
                <w:sz w:val="16"/>
              </w:rPr>
              <w:t>-</w:t>
            </w:r>
          </w:p>
        </w:tc>
      </w:tr>
      <w:tr w:rsidR="00E51F06">
        <w:trPr>
          <w:trHeight w:val="113"/>
        </w:trPr>
        <w:tc>
          <w:tcPr>
            <w:tcW w:w="6827" w:type="dxa"/>
            <w:vAlign w:val="bottom"/>
          </w:tcPr>
          <w:p w:rsidR="00E51F06" w:rsidRDefault="00675ACA">
            <w:pPr>
              <w:rPr>
                <w:rFonts w:eastAsia="Arial Unicode MS"/>
                <w:sz w:val="16"/>
                <w:szCs w:val="18"/>
              </w:rPr>
            </w:pPr>
            <w:r>
              <w:rPr>
                <w:sz w:val="16"/>
                <w:szCs w:val="18"/>
              </w:rPr>
              <w:t xml:space="preserve">Subordinated loans given to other banks which operate in </w:t>
            </w:r>
            <w:r>
              <w:rPr>
                <w:sz w:val="16"/>
                <w:szCs w:val="18"/>
              </w:rPr>
              <w:t>Turkey</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rPr>
                <w:rFonts w:eastAsia="Arial Unicode MS"/>
                <w:sz w:val="16"/>
                <w:szCs w:val="18"/>
              </w:rPr>
            </w:pPr>
            <w:r>
              <w:rPr>
                <w:sz w:val="16"/>
                <w:szCs w:val="18"/>
              </w:rPr>
              <w:t>Goodwill (Net)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vAlign w:val="bottom"/>
          </w:tcPr>
          <w:p w:rsidR="00E51F06" w:rsidRDefault="00675ACA">
            <w:pPr>
              <w:rPr>
                <w:rFonts w:eastAsia="Arial Unicode MS"/>
                <w:sz w:val="16"/>
                <w:szCs w:val="18"/>
              </w:rPr>
            </w:pPr>
            <w:r>
              <w:rPr>
                <w:sz w:val="16"/>
                <w:szCs w:val="18"/>
              </w:rPr>
              <w:t>Capitalized expenses</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1115"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6827" w:type="dxa"/>
            <w:tcBorders>
              <w:bottom w:val="single" w:sz="4" w:space="0" w:color="auto"/>
            </w:tcBorders>
          </w:tcPr>
          <w:p w:rsidR="00E51F06" w:rsidRDefault="00E51F06">
            <w:pPr>
              <w:autoSpaceDE w:val="0"/>
              <w:autoSpaceDN w:val="0"/>
              <w:adjustRightInd w:val="0"/>
              <w:rPr>
                <w:rFonts w:eastAsia="Arial Unicode MS"/>
                <w:sz w:val="16"/>
              </w:rPr>
            </w:pPr>
          </w:p>
        </w:tc>
        <w:tc>
          <w:tcPr>
            <w:tcW w:w="1115" w:type="dxa"/>
            <w:tcBorders>
              <w:bottom w:val="single" w:sz="4" w:space="0" w:color="auto"/>
            </w:tcBorders>
          </w:tcPr>
          <w:p w:rsidR="00E51F06" w:rsidRDefault="00E51F06">
            <w:pPr>
              <w:autoSpaceDE w:val="0"/>
              <w:autoSpaceDN w:val="0"/>
              <w:adjustRightInd w:val="0"/>
              <w:jc w:val="right"/>
              <w:rPr>
                <w:color w:val="000000"/>
                <w:sz w:val="16"/>
                <w:szCs w:val="18"/>
              </w:rPr>
            </w:pPr>
          </w:p>
        </w:tc>
        <w:tc>
          <w:tcPr>
            <w:tcW w:w="1115" w:type="dxa"/>
            <w:tcBorders>
              <w:bottom w:val="single" w:sz="4" w:space="0" w:color="auto"/>
            </w:tcBorders>
          </w:tcPr>
          <w:p w:rsidR="00E51F06" w:rsidRDefault="00E51F06">
            <w:pPr>
              <w:autoSpaceDE w:val="0"/>
              <w:autoSpaceDN w:val="0"/>
              <w:adjustRightInd w:val="0"/>
              <w:jc w:val="right"/>
              <w:rPr>
                <w:color w:val="000000"/>
                <w:sz w:val="16"/>
                <w:szCs w:val="18"/>
              </w:rPr>
            </w:pPr>
          </w:p>
        </w:tc>
      </w:tr>
      <w:tr w:rsidR="00E51F06">
        <w:trPr>
          <w:trHeight w:val="113"/>
        </w:trPr>
        <w:tc>
          <w:tcPr>
            <w:tcW w:w="6827" w:type="dxa"/>
            <w:tcBorders>
              <w:top w:val="single" w:sz="4" w:space="0" w:color="auto"/>
              <w:bottom w:val="double" w:sz="4" w:space="0" w:color="auto"/>
            </w:tcBorders>
          </w:tcPr>
          <w:p w:rsidR="00E51F06" w:rsidRDefault="00675ACA">
            <w:pPr>
              <w:pStyle w:val="xl46"/>
              <w:autoSpaceDE w:val="0"/>
              <w:autoSpaceDN w:val="0"/>
              <w:adjustRightInd w:val="0"/>
              <w:spacing w:before="0" w:beforeAutospacing="0" w:after="0" w:afterAutospacing="0"/>
              <w:rPr>
                <w:szCs w:val="20"/>
              </w:rPr>
            </w:pPr>
            <w:r>
              <w:rPr>
                <w:szCs w:val="20"/>
              </w:rPr>
              <w:t>Total Shareholder’s Equity</w:t>
            </w:r>
          </w:p>
        </w:tc>
        <w:tc>
          <w:tcPr>
            <w:tcW w:w="1115"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8"/>
              </w:rPr>
            </w:pPr>
            <w:r>
              <w:rPr>
                <w:color w:val="000000"/>
                <w:sz w:val="16"/>
                <w:szCs w:val="18"/>
              </w:rPr>
              <w:t>169,817</w:t>
            </w:r>
          </w:p>
        </w:tc>
        <w:tc>
          <w:tcPr>
            <w:tcW w:w="1115"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8"/>
              </w:rPr>
            </w:pPr>
            <w:r>
              <w:rPr>
                <w:color w:val="000000"/>
                <w:sz w:val="16"/>
                <w:szCs w:val="18"/>
              </w:rPr>
              <w:t>138,426</w:t>
            </w:r>
          </w:p>
        </w:tc>
      </w:tr>
    </w:tbl>
    <w:p w:rsidR="00E51F06" w:rsidRDefault="00E51F06">
      <w:pPr>
        <w:autoSpaceDE w:val="0"/>
        <w:autoSpaceDN w:val="0"/>
        <w:adjustRightInd w:val="0"/>
        <w:rPr>
          <w:rFonts w:eastAsia="Arial Unicode MS"/>
          <w:b/>
        </w:rPr>
      </w:pPr>
    </w:p>
    <w:p w:rsidR="00E51F06" w:rsidRDefault="00E51F06">
      <w:pPr>
        <w:autoSpaceDE w:val="0"/>
        <w:autoSpaceDN w:val="0"/>
        <w:adjustRightInd w:val="0"/>
        <w:rPr>
          <w:rFonts w:eastAsia="Arial Unicode MS"/>
          <w:b/>
        </w:rPr>
      </w:pPr>
    </w:p>
    <w:p w:rsidR="00E51F06" w:rsidRDefault="00E51F06">
      <w:pPr>
        <w:autoSpaceDE w:val="0"/>
        <w:autoSpaceDN w:val="0"/>
        <w:adjustRightInd w:val="0"/>
        <w:rPr>
          <w:rFonts w:eastAsia="Arial Unicode MS"/>
          <w:b/>
        </w:rPr>
      </w:pPr>
    </w:p>
    <w:p w:rsidR="00E51F06" w:rsidRDefault="00E51F06">
      <w:pPr>
        <w:autoSpaceDE w:val="0"/>
        <w:autoSpaceDN w:val="0"/>
        <w:adjustRightInd w:val="0"/>
        <w:rPr>
          <w:rFonts w:eastAsia="Arial Unicode MS"/>
          <w:b/>
        </w:rPr>
      </w:pPr>
    </w:p>
    <w:p w:rsidR="00E51F06" w:rsidRDefault="00E51F06">
      <w:pPr>
        <w:autoSpaceDE w:val="0"/>
        <w:autoSpaceDN w:val="0"/>
        <w:adjustRightInd w:val="0"/>
        <w:rPr>
          <w:rFonts w:eastAsia="Arial Unicode MS"/>
          <w:b/>
        </w:rPr>
      </w:pPr>
    </w:p>
    <w:p w:rsidR="00E51F06" w:rsidRDefault="00E51F06">
      <w:pPr>
        <w:autoSpaceDE w:val="0"/>
        <w:autoSpaceDN w:val="0"/>
        <w:adjustRightInd w:val="0"/>
        <w:rPr>
          <w:rFonts w:eastAsia="Arial Unicode MS"/>
          <w:b/>
        </w:rPr>
      </w:pPr>
    </w:p>
    <w:p w:rsidR="00E51F06" w:rsidRDefault="00E51F06">
      <w:pPr>
        <w:autoSpaceDE w:val="0"/>
        <w:autoSpaceDN w:val="0"/>
        <w:adjustRightInd w:val="0"/>
        <w:rPr>
          <w:rFonts w:eastAsia="Arial Unicode MS"/>
          <w:b/>
        </w:rPr>
      </w:pPr>
    </w:p>
    <w:p w:rsidR="00E51F06" w:rsidRDefault="00675ACA">
      <w:pPr>
        <w:autoSpaceDE w:val="0"/>
        <w:autoSpaceDN w:val="0"/>
        <w:adjustRightInd w:val="0"/>
        <w:rPr>
          <w:rFonts w:eastAsia="Arial Unicode MS"/>
          <w:b/>
        </w:rPr>
      </w:pPr>
      <w:r>
        <w:rPr>
          <w:rFonts w:eastAsia="Arial Unicode MS"/>
          <w:b/>
        </w:rPr>
        <w:t>Credit Risk</w:t>
      </w:r>
    </w:p>
    <w:p w:rsidR="00E51F06" w:rsidRDefault="00E51F06">
      <w:pPr>
        <w:autoSpaceDE w:val="0"/>
        <w:autoSpaceDN w:val="0"/>
        <w:adjustRightInd w:val="0"/>
        <w:rPr>
          <w:rFonts w:eastAsia="Arial Unicode MS"/>
          <w:b/>
        </w:rPr>
      </w:pPr>
    </w:p>
    <w:p w:rsidR="00E51F06" w:rsidRDefault="00675ACA">
      <w:pPr>
        <w:pStyle w:val="BodyText"/>
        <w:rPr>
          <w:rFonts w:eastAsia="Arial Unicode MS"/>
          <w:lang w:val="en-US"/>
        </w:rPr>
      </w:pPr>
      <w:r>
        <w:rPr>
          <w:rFonts w:eastAsia="Arial Unicode MS"/>
          <w:lang w:val="en-US"/>
        </w:rPr>
        <w:t>Credit risk represents the risk generating from t</w:t>
      </w:r>
      <w:r>
        <w:rPr>
          <w:rFonts w:eastAsia="Arial Unicode MS"/>
          <w:lang w:val="en-US"/>
        </w:rPr>
        <w:t xml:space="preserve">he counter party's not fulfilling its responsibilities stated in the agreement either partially or totally. </w:t>
      </w:r>
    </w:p>
    <w:p w:rsidR="00E51F06" w:rsidRDefault="00E51F06">
      <w:pPr>
        <w:autoSpaceDE w:val="0"/>
        <w:autoSpaceDN w:val="0"/>
        <w:adjustRightInd w:val="0"/>
        <w:jc w:val="both"/>
        <w:rPr>
          <w:rFonts w:eastAsia="Arial Unicode MS"/>
        </w:rPr>
      </w:pPr>
    </w:p>
    <w:p w:rsidR="00E51F06" w:rsidRDefault="00675ACA">
      <w:pPr>
        <w:pStyle w:val="BodyText3"/>
        <w:jc w:val="both"/>
        <w:rPr>
          <w:color w:val="000000"/>
          <w:sz w:val="20"/>
          <w:lang w:val="en-US"/>
        </w:rPr>
      </w:pPr>
      <w:r>
        <w:rPr>
          <w:i w:val="0"/>
          <w:iCs w:val="0"/>
          <w:color w:val="000000"/>
          <w:sz w:val="20"/>
          <w:lang w:val="en-US"/>
        </w:rPr>
        <w:t>Sectoral risk limitations are imposed on debtors individually or as a group in accordance with the credit risk, but risk limitations are not impos</w:t>
      </w:r>
      <w:r>
        <w:rPr>
          <w:i w:val="0"/>
          <w:iCs w:val="0"/>
          <w:color w:val="000000"/>
          <w:sz w:val="20"/>
          <w:lang w:val="en-US"/>
        </w:rPr>
        <w:t xml:space="preserve">ed according to geographical regions. The rating of the firms, credit limit and guarantee acceptance processes are taken into consideration all together in accordance with conservative lending policies applied by the Loan Lending and Risk Follow up Group, </w:t>
      </w:r>
      <w:r>
        <w:rPr>
          <w:i w:val="0"/>
          <w:iCs w:val="0"/>
          <w:color w:val="000000"/>
          <w:sz w:val="20"/>
          <w:lang w:val="en-US"/>
        </w:rPr>
        <w:t>and, accordingly the follow up of credit risk is established</w:t>
      </w:r>
      <w:r>
        <w:rPr>
          <w:color w:val="000000"/>
          <w:sz w:val="20"/>
          <w:lang w:val="en-US"/>
        </w:rPr>
        <w:t>.</w:t>
      </w:r>
    </w:p>
    <w:p w:rsidR="00E51F06" w:rsidRDefault="00E51F06">
      <w:pPr>
        <w:autoSpaceDE w:val="0"/>
        <w:autoSpaceDN w:val="0"/>
        <w:adjustRightInd w:val="0"/>
        <w:jc w:val="both"/>
        <w:rPr>
          <w:rFonts w:eastAsia="Arial Unicode MS"/>
        </w:rPr>
      </w:pPr>
    </w:p>
    <w:p w:rsidR="00E51F06" w:rsidRDefault="00675ACA">
      <w:pPr>
        <w:pStyle w:val="BodyText3"/>
        <w:jc w:val="both"/>
        <w:rPr>
          <w:i w:val="0"/>
          <w:iCs w:val="0"/>
          <w:color w:val="000000"/>
          <w:sz w:val="20"/>
          <w:lang w:val="en-US"/>
        </w:rPr>
      </w:pPr>
      <w:r>
        <w:rPr>
          <w:i w:val="0"/>
          <w:iCs w:val="0"/>
          <w:color w:val="000000"/>
          <w:sz w:val="20"/>
          <w:lang w:val="en-US"/>
        </w:rPr>
        <w:t xml:space="preserve">The risks and limits generated from treasury and client based commercial transactions are followed up daily. Additionally, the control of the limits of the correspondent banks is determined by </w:t>
      </w:r>
      <w:r>
        <w:rPr>
          <w:i w:val="0"/>
          <w:iCs w:val="0"/>
          <w:color w:val="000000"/>
          <w:sz w:val="20"/>
          <w:lang w:val="en-US"/>
        </w:rPr>
        <w:t>their ratings and the control of the accept risk level according to the Bank’s equity are performed daily. Risk limits are determined for the transactions taking place daily and the risk concentration of the off-balance sheet transactions are followed up b</w:t>
      </w:r>
      <w:r>
        <w:rPr>
          <w:i w:val="0"/>
          <w:iCs w:val="0"/>
          <w:color w:val="000000"/>
          <w:sz w:val="20"/>
          <w:lang w:val="en-US"/>
        </w:rPr>
        <w:t>y the system.</w:t>
      </w:r>
    </w:p>
    <w:p w:rsidR="00E51F06" w:rsidRDefault="00E51F06">
      <w:pPr>
        <w:autoSpaceDE w:val="0"/>
        <w:autoSpaceDN w:val="0"/>
        <w:adjustRightInd w:val="0"/>
        <w:jc w:val="both"/>
        <w:rPr>
          <w:rFonts w:eastAsia="Arial Unicode MS"/>
        </w:rPr>
      </w:pPr>
    </w:p>
    <w:p w:rsidR="00E51F06" w:rsidRDefault="00675ACA">
      <w:pPr>
        <w:pStyle w:val="BodyText3"/>
        <w:jc w:val="both"/>
        <w:rPr>
          <w:i w:val="0"/>
          <w:iCs w:val="0"/>
          <w:color w:val="000000"/>
          <w:sz w:val="20"/>
          <w:lang w:val="en-US"/>
        </w:rPr>
      </w:pPr>
      <w:r>
        <w:rPr>
          <w:i w:val="0"/>
          <w:iCs w:val="0"/>
          <w:color w:val="000000"/>
          <w:sz w:val="20"/>
          <w:lang w:val="en-US"/>
        </w:rPr>
        <w:t>The credibility of the debtors of the Bank is assessed periodically in accordance with the “Communiqué on Methods and Principles for the Determination of Loans and Other Receivables to be Reserved for and Allocation of Reserves.” Majority of</w:t>
      </w:r>
      <w:r>
        <w:rPr>
          <w:i w:val="0"/>
          <w:iCs w:val="0"/>
          <w:color w:val="000000"/>
          <w:sz w:val="20"/>
          <w:lang w:val="en-US"/>
        </w:rPr>
        <w:t xml:space="preserve"> the accepted statements presenting the financial position of the borrowers are audited statements. The reason for accepting unaudited financials, is the timing differences between the lending of the money and the audit period of the borrowers. The accepte</w:t>
      </w:r>
      <w:r>
        <w:rPr>
          <w:i w:val="0"/>
          <w:iCs w:val="0"/>
          <w:color w:val="000000"/>
          <w:sz w:val="20"/>
          <w:lang w:val="en-US"/>
        </w:rPr>
        <w:t>d unaudited financials are replaced with the audited ones when they become available. The loan limits are determined based on the audited financials and the guarantees are determined by the loan committee according to the borrowers’ financial structure and</w:t>
      </w:r>
      <w:r>
        <w:rPr>
          <w:i w:val="0"/>
          <w:iCs w:val="0"/>
          <w:color w:val="000000"/>
          <w:sz w:val="20"/>
          <w:lang w:val="en-US"/>
        </w:rPr>
        <w:t xml:space="preserve"> the quality of the transactions.</w:t>
      </w:r>
    </w:p>
    <w:p w:rsidR="00E51F06" w:rsidRDefault="00E51F06">
      <w:pPr>
        <w:pStyle w:val="BodyText3"/>
        <w:jc w:val="both"/>
        <w:rPr>
          <w:i w:val="0"/>
          <w:iCs w:val="0"/>
          <w:color w:val="000000"/>
          <w:sz w:val="20"/>
          <w:lang w:val="en-US"/>
        </w:rPr>
      </w:pPr>
    </w:p>
    <w:p w:rsidR="00E51F06" w:rsidRDefault="00675ACA">
      <w:pPr>
        <w:pStyle w:val="BodyText3"/>
        <w:jc w:val="both"/>
        <w:rPr>
          <w:i w:val="0"/>
          <w:iCs w:val="0"/>
          <w:color w:val="FF0000"/>
          <w:sz w:val="20"/>
          <w:lang w:val="en-US"/>
        </w:rPr>
      </w:pPr>
      <w:r>
        <w:rPr>
          <w:i w:val="0"/>
          <w:iCs w:val="0"/>
          <w:color w:val="000000"/>
          <w:sz w:val="20"/>
          <w:lang w:val="en-US"/>
        </w:rPr>
        <w:t xml:space="preserve">Transaction limits for the </w:t>
      </w:r>
      <w:r>
        <w:rPr>
          <w:i w:val="0"/>
          <w:iCs w:val="0"/>
          <w:color w:val="000000"/>
          <w:sz w:val="20"/>
          <w:lang w:val="en-US"/>
        </w:rPr>
        <w:tab/>
        <w:t xml:space="preserve">forward and other similar agreement positions held by the Bank is determined by the Board of Directors and transactions take place within these limits. </w:t>
      </w:r>
    </w:p>
    <w:p w:rsidR="00E51F06" w:rsidRDefault="00E51F06">
      <w:pPr>
        <w:autoSpaceDE w:val="0"/>
        <w:autoSpaceDN w:val="0"/>
        <w:adjustRightInd w:val="0"/>
        <w:jc w:val="both"/>
        <w:rPr>
          <w:rFonts w:eastAsia="Arial Unicode MS"/>
        </w:rPr>
      </w:pPr>
    </w:p>
    <w:p w:rsidR="00E51F06" w:rsidRDefault="00675ACA">
      <w:pPr>
        <w:pStyle w:val="BodyText3"/>
        <w:jc w:val="both"/>
        <w:rPr>
          <w:i w:val="0"/>
          <w:iCs w:val="0"/>
          <w:color w:val="000000"/>
          <w:sz w:val="20"/>
          <w:lang w:val="en-US"/>
        </w:rPr>
      </w:pPr>
      <w:r>
        <w:rPr>
          <w:i w:val="0"/>
          <w:iCs w:val="0"/>
          <w:color w:val="000000"/>
          <w:sz w:val="20"/>
          <w:lang w:val="en-US"/>
        </w:rPr>
        <w:t>The fulfillment of liabilities in the f</w:t>
      </w:r>
      <w:r>
        <w:rPr>
          <w:i w:val="0"/>
          <w:iCs w:val="0"/>
          <w:color w:val="000000"/>
          <w:sz w:val="20"/>
          <w:lang w:val="en-US"/>
        </w:rPr>
        <w:t xml:space="preserve">orward agreements are only possible at the maturity of the agreement. However, in order to be able to minimize the risk, reverse positions of the present positions are taken from the market and by means of that the risk is closed. </w:t>
      </w:r>
    </w:p>
    <w:p w:rsidR="00E51F06" w:rsidRDefault="00E51F06">
      <w:pPr>
        <w:autoSpaceDE w:val="0"/>
        <w:autoSpaceDN w:val="0"/>
        <w:adjustRightInd w:val="0"/>
        <w:jc w:val="both"/>
        <w:rPr>
          <w:rFonts w:eastAsia="Arial Unicode MS"/>
          <w:b/>
        </w:rPr>
      </w:pPr>
    </w:p>
    <w:p w:rsidR="00E51F06" w:rsidRDefault="00675ACA">
      <w:pPr>
        <w:autoSpaceDE w:val="0"/>
        <w:autoSpaceDN w:val="0"/>
        <w:adjustRightInd w:val="0"/>
        <w:jc w:val="both"/>
        <w:rPr>
          <w:rFonts w:eastAsia="Arial Unicode MS"/>
        </w:rPr>
      </w:pPr>
      <w:r>
        <w:rPr>
          <w:rFonts w:eastAsia="Arial Unicode MS"/>
        </w:rPr>
        <w:t>Indemnified non-cash lo</w:t>
      </w:r>
      <w:r>
        <w:rPr>
          <w:rFonts w:eastAsia="Arial Unicode MS"/>
        </w:rPr>
        <w:t>ans are weighted in the same risk group with the non-performing loans.</w:t>
      </w:r>
    </w:p>
    <w:p w:rsidR="00E51F06" w:rsidRDefault="00E51F06">
      <w:pPr>
        <w:autoSpaceDE w:val="0"/>
        <w:autoSpaceDN w:val="0"/>
        <w:adjustRightInd w:val="0"/>
        <w:ind w:left="540" w:hanging="540"/>
        <w:jc w:val="both"/>
        <w:rPr>
          <w:rFonts w:eastAsia="Arial Unicode MS"/>
        </w:rPr>
      </w:pPr>
    </w:p>
    <w:p w:rsidR="00E51F06" w:rsidRDefault="00675ACA">
      <w:pPr>
        <w:pStyle w:val="BodyText3"/>
        <w:jc w:val="both"/>
        <w:rPr>
          <w:rFonts w:eastAsia="Arial Unicode MS"/>
          <w:i w:val="0"/>
          <w:iCs w:val="0"/>
          <w:sz w:val="20"/>
          <w:lang w:val="en-US"/>
        </w:rPr>
      </w:pPr>
      <w:r>
        <w:rPr>
          <w:rFonts w:eastAsia="Arial Unicode MS"/>
          <w:i w:val="0"/>
          <w:iCs w:val="0"/>
          <w:color w:val="000000"/>
          <w:sz w:val="20"/>
          <w:lang w:val="en-US"/>
        </w:rPr>
        <w:t>Since the volume of the restructured loans is not material to the financial statements, no additional follow up methodology is developed, except as stated in the regulations</w:t>
      </w:r>
      <w:r>
        <w:rPr>
          <w:i w:val="0"/>
          <w:iCs w:val="0"/>
          <w:sz w:val="20"/>
          <w:lang w:val="en-US"/>
        </w:rPr>
        <w:t>.</w:t>
      </w:r>
    </w:p>
    <w:p w:rsidR="00E51F06" w:rsidRDefault="00E51F06">
      <w:pPr>
        <w:pStyle w:val="BodyText3"/>
        <w:jc w:val="both"/>
        <w:rPr>
          <w:i w:val="0"/>
          <w:iCs w:val="0"/>
          <w:color w:val="000000"/>
          <w:sz w:val="20"/>
          <w:lang w:val="en-US"/>
        </w:rPr>
      </w:pPr>
    </w:p>
    <w:p w:rsidR="00E51F06" w:rsidRDefault="00675ACA">
      <w:pPr>
        <w:pStyle w:val="BodyText3"/>
        <w:jc w:val="both"/>
        <w:rPr>
          <w:i w:val="0"/>
          <w:iCs w:val="0"/>
          <w:color w:val="000000"/>
          <w:sz w:val="20"/>
          <w:lang w:val="en-US"/>
        </w:rPr>
      </w:pPr>
      <w:r>
        <w:rPr>
          <w:i w:val="0"/>
          <w:iCs w:val="0"/>
          <w:color w:val="000000"/>
          <w:sz w:val="20"/>
          <w:lang w:val="en-US"/>
        </w:rPr>
        <w:t xml:space="preserve">Foreign </w:t>
      </w:r>
      <w:r>
        <w:rPr>
          <w:i w:val="0"/>
          <w:iCs w:val="0"/>
          <w:color w:val="000000"/>
          <w:sz w:val="20"/>
          <w:lang w:val="en-US"/>
        </w:rPr>
        <w:t xml:space="preserve">country and institution risks of the Bank are generally determined for foreign countries and institutions, which are considered at the investment level, in other words, which are stated as carrying minimum level of default risk by the international rating </w:t>
      </w:r>
      <w:r>
        <w:rPr>
          <w:i w:val="0"/>
          <w:iCs w:val="0"/>
          <w:color w:val="000000"/>
          <w:sz w:val="20"/>
          <w:lang w:val="en-US"/>
        </w:rPr>
        <w:t xml:space="preserve">companies. Accordingly, the likely risks that may occur are minor risks when the financial structure of the </w:t>
      </w:r>
      <w:r>
        <w:rPr>
          <w:bCs w:val="0"/>
          <w:i w:val="0"/>
          <w:iCs w:val="0"/>
          <w:color w:val="000000"/>
          <w:sz w:val="20"/>
          <w:lang w:val="en-US"/>
        </w:rPr>
        <w:t>Bank is considered.</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The Bank does not hold a major credit risk when compared to other financial institutions together with their financial activiti</w:t>
      </w:r>
      <w:r>
        <w:rPr>
          <w:rFonts w:eastAsia="Arial Unicode MS"/>
        </w:rPr>
        <w:t>es as an active participant at the international banking market.</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The total loan balance of the top 100 cash loan clients of the Bank is TL 410,830 (2001- TL 352,341) and the percentage to the total loan portfolio is 51.55% (2001- 60.97 %).</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The total bala</w:t>
      </w:r>
      <w:r>
        <w:rPr>
          <w:rFonts w:eastAsia="Arial Unicode MS"/>
        </w:rPr>
        <w:t>nce of the top 100 non-cash loan clients of the Bank is TL 417,407 (2001- TL 493,767) and the percentage to the total non-cash loan portfolio is 51.66% (2001- 62.72 %).</w:t>
      </w: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3"/>
        <w:jc w:val="both"/>
        <w:rPr>
          <w:i w:val="0"/>
          <w:iCs w:val="0"/>
          <w:color w:val="000000"/>
          <w:sz w:val="20"/>
          <w:lang w:val="en-US"/>
        </w:rPr>
      </w:pPr>
      <w:r>
        <w:rPr>
          <w:i w:val="0"/>
          <w:iCs w:val="0"/>
          <w:color w:val="000000"/>
          <w:sz w:val="20"/>
          <w:lang w:val="en-US"/>
        </w:rPr>
        <w:t>As of December 31, 2002, the percentage of the total cash and non-cash loans balance</w:t>
      </w:r>
      <w:r>
        <w:rPr>
          <w:i w:val="0"/>
          <w:iCs w:val="0"/>
          <w:color w:val="000000"/>
          <w:sz w:val="20"/>
          <w:lang w:val="en-US"/>
        </w:rPr>
        <w:t>s of the top 100 clients to the total of assets and off-balance sheet items is 26.04% (2001- 29.32 %).</w:t>
      </w:r>
    </w:p>
    <w:p w:rsidR="00E51F06" w:rsidRDefault="00E51F06">
      <w:pPr>
        <w:pStyle w:val="BodyText"/>
        <w:rPr>
          <w:rFonts w:eastAsia="Arial Unicode MS"/>
          <w:lang w:val="en-US"/>
        </w:rPr>
      </w:pPr>
    </w:p>
    <w:p w:rsidR="00E51F06" w:rsidRDefault="00675ACA">
      <w:pPr>
        <w:pStyle w:val="BodyText"/>
        <w:rPr>
          <w:rFonts w:eastAsia="Arial Unicode MS"/>
          <w:lang w:val="en-US"/>
        </w:rPr>
      </w:pPr>
      <w:r>
        <w:rPr>
          <w:rFonts w:eastAsia="Arial Unicode MS"/>
          <w:lang w:val="en-US"/>
        </w:rPr>
        <w:t>As of December 31,2002, general provision for loans amounted to TL 6,093 (2001 - TL 4,828).</w:t>
      </w:r>
    </w:p>
    <w:p w:rsidR="00E51F06" w:rsidRDefault="00E51F06"/>
    <w:p w:rsidR="00E51F06" w:rsidRDefault="00675ACA">
      <w:pPr>
        <w:autoSpaceDE w:val="0"/>
        <w:autoSpaceDN w:val="0"/>
        <w:adjustRightInd w:val="0"/>
        <w:jc w:val="both"/>
        <w:rPr>
          <w:rFonts w:eastAsia="Arial Unicode MS"/>
          <w:b/>
        </w:rPr>
      </w:pPr>
      <w:r>
        <w:rPr>
          <w:rFonts w:eastAsia="Arial Unicode MS"/>
          <w:b/>
        </w:rPr>
        <w:t>Information according to geographical concentration:</w:t>
      </w:r>
    </w:p>
    <w:p w:rsidR="00E51F06" w:rsidRDefault="00E51F06">
      <w:pPr>
        <w:autoSpaceDE w:val="0"/>
        <w:autoSpaceDN w:val="0"/>
        <w:adjustRightInd w:val="0"/>
        <w:jc w:val="both"/>
        <w:rPr>
          <w:rFonts w:eastAsia="Arial Unicode MS"/>
        </w:rPr>
      </w:pPr>
    </w:p>
    <w:tbl>
      <w:tblPr>
        <w:tblW w:w="9000" w:type="dxa"/>
        <w:tblInd w:w="8" w:type="dxa"/>
        <w:tblLayout w:type="fixed"/>
        <w:tblCellMar>
          <w:left w:w="0" w:type="dxa"/>
          <w:right w:w="0" w:type="dxa"/>
        </w:tblCellMar>
        <w:tblLook w:val="0000" w:firstRow="0" w:lastRow="0" w:firstColumn="0" w:lastColumn="0" w:noHBand="0" w:noVBand="0"/>
      </w:tblPr>
      <w:tblGrid>
        <w:gridCol w:w="3240"/>
        <w:gridCol w:w="1080"/>
        <w:gridCol w:w="1260"/>
        <w:gridCol w:w="1140"/>
        <w:gridCol w:w="1200"/>
        <w:gridCol w:w="1080"/>
      </w:tblGrid>
      <w:tr w:rsidR="00E51F06">
        <w:tc>
          <w:tcPr>
            <w:tcW w:w="3240" w:type="dxa"/>
            <w:tcBorders>
              <w:top w:val="single" w:sz="4" w:space="0" w:color="auto"/>
              <w:bottom w:val="single" w:sz="4" w:space="0" w:color="auto"/>
            </w:tcBorders>
          </w:tcPr>
          <w:p w:rsidR="00E51F06" w:rsidRDefault="00675ACA">
            <w:pPr>
              <w:autoSpaceDE w:val="0"/>
              <w:autoSpaceDN w:val="0"/>
              <w:adjustRightInd w:val="0"/>
              <w:jc w:val="both"/>
              <w:rPr>
                <w:rFonts w:eastAsia="Arial Unicode MS"/>
              </w:rPr>
            </w:pPr>
            <w:r>
              <w:rPr>
                <w:rFonts w:eastAsia="Arial Unicode MS"/>
              </w:rPr>
              <w:t xml:space="preserve"> </w:t>
            </w:r>
          </w:p>
        </w:tc>
        <w:tc>
          <w:tcPr>
            <w:tcW w:w="10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rPr>
            </w:pPr>
          </w:p>
          <w:p w:rsidR="00E51F06" w:rsidRDefault="00675ACA">
            <w:pPr>
              <w:autoSpaceDE w:val="0"/>
              <w:autoSpaceDN w:val="0"/>
              <w:adjustRightInd w:val="0"/>
              <w:jc w:val="center"/>
              <w:rPr>
                <w:rFonts w:eastAsia="Arial Unicode MS"/>
              </w:rPr>
            </w:pPr>
            <w:r>
              <w:rPr>
                <w:rFonts w:eastAsia="Arial Unicode MS"/>
              </w:rPr>
              <w:t>As</w:t>
            </w:r>
            <w:r>
              <w:rPr>
                <w:rFonts w:eastAsia="Arial Unicode MS"/>
              </w:rPr>
              <w:t>sets</w:t>
            </w:r>
          </w:p>
        </w:tc>
        <w:tc>
          <w:tcPr>
            <w:tcW w:w="126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rPr>
            </w:pPr>
          </w:p>
          <w:p w:rsidR="00E51F06" w:rsidRDefault="00675ACA">
            <w:pPr>
              <w:autoSpaceDE w:val="0"/>
              <w:autoSpaceDN w:val="0"/>
              <w:adjustRightInd w:val="0"/>
              <w:jc w:val="center"/>
              <w:rPr>
                <w:rFonts w:eastAsia="Arial Unicode MS"/>
              </w:rPr>
            </w:pPr>
            <w:r>
              <w:rPr>
                <w:rFonts w:eastAsia="Arial Unicode MS"/>
              </w:rPr>
              <w:t>Liabilities</w:t>
            </w:r>
          </w:p>
        </w:tc>
        <w:tc>
          <w:tcPr>
            <w:tcW w:w="11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Non-Cash Loans</w:t>
            </w:r>
          </w:p>
        </w:tc>
        <w:tc>
          <w:tcPr>
            <w:tcW w:w="12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Capital Investments</w:t>
            </w:r>
          </w:p>
        </w:tc>
        <w:tc>
          <w:tcPr>
            <w:tcW w:w="108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Net Profit/Loss</w:t>
            </w:r>
          </w:p>
        </w:tc>
      </w:tr>
      <w:tr w:rsidR="00E51F06">
        <w:tc>
          <w:tcPr>
            <w:tcW w:w="3240" w:type="dxa"/>
            <w:tcBorders>
              <w:top w:val="single" w:sz="4" w:space="0" w:color="auto"/>
            </w:tcBorders>
          </w:tcPr>
          <w:p w:rsidR="00E51F06" w:rsidRDefault="00E51F06">
            <w:pPr>
              <w:autoSpaceDE w:val="0"/>
              <w:autoSpaceDN w:val="0"/>
              <w:adjustRightInd w:val="0"/>
              <w:rPr>
                <w:rFonts w:eastAsia="Arial Unicode MS"/>
              </w:rPr>
            </w:pPr>
          </w:p>
        </w:tc>
        <w:tc>
          <w:tcPr>
            <w:tcW w:w="1080" w:type="dxa"/>
            <w:tcBorders>
              <w:top w:val="single" w:sz="4" w:space="0" w:color="auto"/>
            </w:tcBorders>
          </w:tcPr>
          <w:p w:rsidR="00E51F06" w:rsidRDefault="00E51F06">
            <w:pPr>
              <w:autoSpaceDE w:val="0"/>
              <w:autoSpaceDN w:val="0"/>
              <w:adjustRightInd w:val="0"/>
              <w:jc w:val="both"/>
              <w:rPr>
                <w:rFonts w:eastAsia="Arial Unicode MS"/>
              </w:rPr>
            </w:pPr>
          </w:p>
        </w:tc>
        <w:tc>
          <w:tcPr>
            <w:tcW w:w="1260" w:type="dxa"/>
            <w:tcBorders>
              <w:top w:val="single" w:sz="4" w:space="0" w:color="auto"/>
            </w:tcBorders>
          </w:tcPr>
          <w:p w:rsidR="00E51F06" w:rsidRDefault="00675ACA">
            <w:pPr>
              <w:jc w:val="right"/>
              <w:rPr>
                <w:snapToGrid w:val="0"/>
                <w:color w:val="000000"/>
              </w:rPr>
            </w:pPr>
            <w:r>
              <w:rPr>
                <w:snapToGrid w:val="0"/>
                <w:color w:val="000000"/>
              </w:rPr>
              <w:t xml:space="preserve"> </w:t>
            </w:r>
          </w:p>
        </w:tc>
        <w:tc>
          <w:tcPr>
            <w:tcW w:w="1140" w:type="dxa"/>
            <w:tcBorders>
              <w:top w:val="single" w:sz="4" w:space="0" w:color="auto"/>
            </w:tcBorders>
          </w:tcPr>
          <w:p w:rsidR="00E51F06" w:rsidRDefault="00675ACA">
            <w:pPr>
              <w:jc w:val="right"/>
              <w:rPr>
                <w:snapToGrid w:val="0"/>
                <w:color w:val="000000"/>
              </w:rPr>
            </w:pPr>
            <w:r>
              <w:rPr>
                <w:snapToGrid w:val="0"/>
                <w:color w:val="000000"/>
              </w:rPr>
              <w:t xml:space="preserve"> </w:t>
            </w:r>
          </w:p>
        </w:tc>
        <w:tc>
          <w:tcPr>
            <w:tcW w:w="1200" w:type="dxa"/>
            <w:tcBorders>
              <w:top w:val="single" w:sz="4" w:space="0" w:color="auto"/>
            </w:tcBorders>
          </w:tcPr>
          <w:p w:rsidR="00E51F06" w:rsidRDefault="00E51F06">
            <w:pPr>
              <w:jc w:val="right"/>
              <w:rPr>
                <w:snapToGrid w:val="0"/>
                <w:color w:val="000000"/>
              </w:rPr>
            </w:pPr>
          </w:p>
        </w:tc>
        <w:tc>
          <w:tcPr>
            <w:tcW w:w="1080" w:type="dxa"/>
            <w:tcBorders>
              <w:top w:val="single" w:sz="4" w:space="0" w:color="auto"/>
            </w:tcBorders>
          </w:tcPr>
          <w:p w:rsidR="00E51F06" w:rsidRDefault="00675ACA">
            <w:pPr>
              <w:jc w:val="right"/>
              <w:rPr>
                <w:snapToGrid w:val="0"/>
                <w:color w:val="000000"/>
              </w:rPr>
            </w:pPr>
            <w:r>
              <w:rPr>
                <w:snapToGrid w:val="0"/>
                <w:color w:val="000000"/>
              </w:rPr>
              <w:t xml:space="preserve"> </w:t>
            </w:r>
          </w:p>
        </w:tc>
      </w:tr>
      <w:tr w:rsidR="00E51F06">
        <w:tc>
          <w:tcPr>
            <w:tcW w:w="3240" w:type="dxa"/>
          </w:tcPr>
          <w:p w:rsidR="00E51F06" w:rsidRDefault="00675ACA">
            <w:pPr>
              <w:autoSpaceDE w:val="0"/>
              <w:autoSpaceDN w:val="0"/>
              <w:adjustRightInd w:val="0"/>
              <w:rPr>
                <w:rFonts w:eastAsia="Arial Unicode MS"/>
              </w:rPr>
            </w:pPr>
            <w:r>
              <w:rPr>
                <w:rFonts w:eastAsia="Arial Unicode MS"/>
              </w:rPr>
              <w:t>Current Period</w:t>
            </w:r>
          </w:p>
        </w:tc>
        <w:tc>
          <w:tcPr>
            <w:tcW w:w="1080" w:type="dxa"/>
          </w:tcPr>
          <w:p w:rsidR="00E51F06" w:rsidRDefault="00E51F06">
            <w:pPr>
              <w:autoSpaceDE w:val="0"/>
              <w:autoSpaceDN w:val="0"/>
              <w:adjustRightInd w:val="0"/>
              <w:jc w:val="both"/>
              <w:rPr>
                <w:rFonts w:eastAsia="Arial Unicode MS"/>
              </w:rPr>
            </w:pPr>
          </w:p>
        </w:tc>
        <w:tc>
          <w:tcPr>
            <w:tcW w:w="1260" w:type="dxa"/>
          </w:tcPr>
          <w:p w:rsidR="00E51F06" w:rsidRDefault="00E51F06">
            <w:pPr>
              <w:autoSpaceDE w:val="0"/>
              <w:autoSpaceDN w:val="0"/>
              <w:adjustRightInd w:val="0"/>
              <w:jc w:val="both"/>
              <w:rPr>
                <w:rFonts w:eastAsia="Arial Unicode MS"/>
              </w:rPr>
            </w:pPr>
          </w:p>
        </w:tc>
        <w:tc>
          <w:tcPr>
            <w:tcW w:w="1140" w:type="dxa"/>
          </w:tcPr>
          <w:p w:rsidR="00E51F06" w:rsidRDefault="00E51F06">
            <w:pPr>
              <w:autoSpaceDE w:val="0"/>
              <w:autoSpaceDN w:val="0"/>
              <w:adjustRightInd w:val="0"/>
              <w:jc w:val="both"/>
              <w:rPr>
                <w:rFonts w:eastAsia="Arial Unicode MS"/>
              </w:rPr>
            </w:pPr>
          </w:p>
        </w:tc>
        <w:tc>
          <w:tcPr>
            <w:tcW w:w="1200" w:type="dxa"/>
          </w:tcPr>
          <w:p w:rsidR="00E51F06" w:rsidRDefault="00E51F06">
            <w:pPr>
              <w:autoSpaceDE w:val="0"/>
              <w:autoSpaceDN w:val="0"/>
              <w:adjustRightInd w:val="0"/>
              <w:jc w:val="both"/>
              <w:rPr>
                <w:rFonts w:eastAsia="Arial Unicode MS"/>
              </w:rPr>
            </w:pPr>
          </w:p>
        </w:tc>
        <w:tc>
          <w:tcPr>
            <w:tcW w:w="1080" w:type="dxa"/>
          </w:tcPr>
          <w:p w:rsidR="00E51F06" w:rsidRDefault="00E51F06">
            <w:pPr>
              <w:autoSpaceDE w:val="0"/>
              <w:autoSpaceDN w:val="0"/>
              <w:adjustRightInd w:val="0"/>
              <w:jc w:val="both"/>
              <w:rPr>
                <w:rFonts w:eastAsia="Arial Unicode MS"/>
              </w:rPr>
            </w:pPr>
          </w:p>
        </w:tc>
      </w:tr>
      <w:tr w:rsidR="00E51F06">
        <w:trPr>
          <w:trHeight w:val="80"/>
        </w:trPr>
        <w:tc>
          <w:tcPr>
            <w:tcW w:w="3240" w:type="dxa"/>
          </w:tcPr>
          <w:p w:rsidR="00E51F06" w:rsidRDefault="00E51F06">
            <w:pPr>
              <w:autoSpaceDE w:val="0"/>
              <w:autoSpaceDN w:val="0"/>
              <w:adjustRightInd w:val="0"/>
              <w:rPr>
                <w:rFonts w:eastAsia="Arial Unicode MS"/>
              </w:rPr>
            </w:pPr>
          </w:p>
        </w:tc>
        <w:tc>
          <w:tcPr>
            <w:tcW w:w="1080" w:type="dxa"/>
          </w:tcPr>
          <w:p w:rsidR="00E51F06" w:rsidRDefault="00E51F06">
            <w:pPr>
              <w:autoSpaceDE w:val="0"/>
              <w:autoSpaceDN w:val="0"/>
              <w:adjustRightInd w:val="0"/>
              <w:jc w:val="both"/>
              <w:rPr>
                <w:rFonts w:eastAsia="Arial Unicode MS"/>
              </w:rPr>
            </w:pPr>
          </w:p>
        </w:tc>
        <w:tc>
          <w:tcPr>
            <w:tcW w:w="1260" w:type="dxa"/>
          </w:tcPr>
          <w:p w:rsidR="00E51F06" w:rsidRDefault="00E51F06">
            <w:pPr>
              <w:autoSpaceDE w:val="0"/>
              <w:autoSpaceDN w:val="0"/>
              <w:adjustRightInd w:val="0"/>
              <w:jc w:val="both"/>
              <w:rPr>
                <w:rFonts w:eastAsia="Arial Unicode MS"/>
              </w:rPr>
            </w:pPr>
          </w:p>
        </w:tc>
        <w:tc>
          <w:tcPr>
            <w:tcW w:w="1140" w:type="dxa"/>
          </w:tcPr>
          <w:p w:rsidR="00E51F06" w:rsidRDefault="00E51F06">
            <w:pPr>
              <w:autoSpaceDE w:val="0"/>
              <w:autoSpaceDN w:val="0"/>
              <w:adjustRightInd w:val="0"/>
              <w:jc w:val="both"/>
              <w:rPr>
                <w:rFonts w:eastAsia="Arial Unicode MS"/>
                <w:highlight w:val="red"/>
              </w:rPr>
            </w:pPr>
          </w:p>
        </w:tc>
        <w:tc>
          <w:tcPr>
            <w:tcW w:w="1200" w:type="dxa"/>
          </w:tcPr>
          <w:p w:rsidR="00E51F06" w:rsidRDefault="00E51F06">
            <w:pPr>
              <w:autoSpaceDE w:val="0"/>
              <w:autoSpaceDN w:val="0"/>
              <w:adjustRightInd w:val="0"/>
              <w:jc w:val="both"/>
              <w:rPr>
                <w:rFonts w:eastAsia="Arial Unicode MS"/>
              </w:rPr>
            </w:pPr>
          </w:p>
        </w:tc>
        <w:tc>
          <w:tcPr>
            <w:tcW w:w="1080" w:type="dxa"/>
          </w:tcPr>
          <w:p w:rsidR="00E51F06" w:rsidRDefault="00E51F06">
            <w:pPr>
              <w:autoSpaceDE w:val="0"/>
              <w:autoSpaceDN w:val="0"/>
              <w:adjustRightInd w:val="0"/>
              <w:jc w:val="both"/>
              <w:rPr>
                <w:rFonts w:eastAsia="Arial Unicode MS"/>
              </w:rPr>
            </w:pPr>
          </w:p>
        </w:tc>
      </w:tr>
      <w:tr w:rsidR="00E51F06">
        <w:tc>
          <w:tcPr>
            <w:tcW w:w="3240" w:type="dxa"/>
            <w:vAlign w:val="bottom"/>
          </w:tcPr>
          <w:p w:rsidR="00E51F06" w:rsidRDefault="00675ACA">
            <w:pPr>
              <w:rPr>
                <w:rFonts w:eastAsia="Arial Unicode MS"/>
                <w:szCs w:val="18"/>
              </w:rPr>
            </w:pPr>
            <w:r>
              <w:rPr>
                <w:szCs w:val="18"/>
              </w:rPr>
              <w:t>Domestic</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2,062,421</w:t>
            </w:r>
          </w:p>
        </w:tc>
        <w:tc>
          <w:tcPr>
            <w:tcW w:w="1260" w:type="dxa"/>
          </w:tcPr>
          <w:p w:rsidR="00E51F06" w:rsidRDefault="00675ACA">
            <w:pPr>
              <w:tabs>
                <w:tab w:val="decimal" w:pos="1080"/>
              </w:tabs>
              <w:autoSpaceDE w:val="0"/>
              <w:autoSpaceDN w:val="0"/>
              <w:adjustRightInd w:val="0"/>
              <w:jc w:val="both"/>
              <w:rPr>
                <w:color w:val="000000"/>
                <w:szCs w:val="18"/>
              </w:rPr>
            </w:pPr>
            <w:r>
              <w:rPr>
                <w:color w:val="000000"/>
                <w:szCs w:val="18"/>
              </w:rPr>
              <w:t>1,828,311</w:t>
            </w:r>
          </w:p>
        </w:tc>
        <w:tc>
          <w:tcPr>
            <w:tcW w:w="1140" w:type="dxa"/>
          </w:tcPr>
          <w:p w:rsidR="00E51F06" w:rsidRDefault="00675ACA">
            <w:pPr>
              <w:tabs>
                <w:tab w:val="decimal" w:pos="900"/>
              </w:tabs>
              <w:autoSpaceDE w:val="0"/>
              <w:autoSpaceDN w:val="0"/>
              <w:adjustRightInd w:val="0"/>
              <w:jc w:val="both"/>
              <w:rPr>
                <w:color w:val="000000"/>
                <w:szCs w:val="18"/>
              </w:rPr>
            </w:pPr>
            <w:r>
              <w:rPr>
                <w:color w:val="000000"/>
                <w:szCs w:val="18"/>
              </w:rPr>
              <w:t>795,069</w:t>
            </w:r>
          </w:p>
        </w:tc>
        <w:tc>
          <w:tcPr>
            <w:tcW w:w="1200" w:type="dxa"/>
          </w:tcPr>
          <w:p w:rsidR="00E51F06" w:rsidRDefault="00675ACA">
            <w:pPr>
              <w:tabs>
                <w:tab w:val="decimal" w:pos="900"/>
              </w:tabs>
              <w:autoSpaceDE w:val="0"/>
              <w:autoSpaceDN w:val="0"/>
              <w:adjustRightInd w:val="0"/>
              <w:jc w:val="both"/>
              <w:rPr>
                <w:color w:val="000000"/>
                <w:szCs w:val="18"/>
              </w:rPr>
            </w:pPr>
            <w:r>
              <w:rPr>
                <w:color w:val="000000"/>
                <w:szCs w:val="18"/>
              </w:rPr>
              <w:t>63,068</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18,514</w:t>
            </w:r>
          </w:p>
        </w:tc>
      </w:tr>
      <w:tr w:rsidR="00E51F06">
        <w:tc>
          <w:tcPr>
            <w:tcW w:w="3240" w:type="dxa"/>
            <w:vAlign w:val="bottom"/>
          </w:tcPr>
          <w:p w:rsidR="00E51F06" w:rsidRDefault="00675ACA">
            <w:pPr>
              <w:rPr>
                <w:rFonts w:eastAsia="Arial Unicode MS"/>
                <w:szCs w:val="18"/>
              </w:rPr>
            </w:pPr>
            <w:r>
              <w:rPr>
                <w:szCs w:val="18"/>
              </w:rPr>
              <w:t>European Union Countries</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138,635</w:t>
            </w:r>
          </w:p>
        </w:tc>
        <w:tc>
          <w:tcPr>
            <w:tcW w:w="1260" w:type="dxa"/>
          </w:tcPr>
          <w:p w:rsidR="00E51F06" w:rsidRDefault="00675ACA">
            <w:pPr>
              <w:tabs>
                <w:tab w:val="decimal" w:pos="1080"/>
              </w:tabs>
              <w:autoSpaceDE w:val="0"/>
              <w:autoSpaceDN w:val="0"/>
              <w:adjustRightInd w:val="0"/>
              <w:jc w:val="both"/>
              <w:rPr>
                <w:color w:val="000000"/>
                <w:szCs w:val="18"/>
              </w:rPr>
            </w:pPr>
            <w:r>
              <w:rPr>
                <w:color w:val="000000"/>
                <w:szCs w:val="18"/>
              </w:rPr>
              <w:t>93,612</w:t>
            </w:r>
          </w:p>
        </w:tc>
        <w:tc>
          <w:tcPr>
            <w:tcW w:w="1140" w:type="dxa"/>
          </w:tcPr>
          <w:p w:rsidR="00E51F06" w:rsidRDefault="00675ACA">
            <w:pPr>
              <w:tabs>
                <w:tab w:val="decimal" w:pos="900"/>
              </w:tabs>
              <w:autoSpaceDE w:val="0"/>
              <w:autoSpaceDN w:val="0"/>
              <w:adjustRightInd w:val="0"/>
              <w:jc w:val="both"/>
              <w:rPr>
                <w:color w:val="000000"/>
                <w:szCs w:val="18"/>
              </w:rPr>
            </w:pPr>
            <w:r>
              <w:rPr>
                <w:color w:val="000000"/>
                <w:szCs w:val="18"/>
              </w:rPr>
              <w:t>11,684</w:t>
            </w:r>
          </w:p>
        </w:tc>
        <w:tc>
          <w:tcPr>
            <w:tcW w:w="1200" w:type="dxa"/>
          </w:tcPr>
          <w:p w:rsidR="00E51F06" w:rsidRDefault="00675ACA">
            <w:pPr>
              <w:tabs>
                <w:tab w:val="decimal" w:pos="900"/>
              </w:tabs>
              <w:autoSpaceDE w:val="0"/>
              <w:autoSpaceDN w:val="0"/>
              <w:adjustRightInd w:val="0"/>
              <w:jc w:val="both"/>
              <w:rPr>
                <w:color w:val="000000"/>
                <w:szCs w:val="18"/>
              </w:rPr>
            </w:pPr>
            <w:r>
              <w:rPr>
                <w:color w:val="000000"/>
                <w:szCs w:val="18"/>
              </w:rPr>
              <w:t>43,747</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w:t>
            </w:r>
          </w:p>
        </w:tc>
      </w:tr>
      <w:tr w:rsidR="00E51F06">
        <w:tc>
          <w:tcPr>
            <w:tcW w:w="3240" w:type="dxa"/>
            <w:vAlign w:val="bottom"/>
          </w:tcPr>
          <w:p w:rsidR="00E51F06" w:rsidRDefault="00675ACA">
            <w:pPr>
              <w:rPr>
                <w:rFonts w:eastAsia="Arial Unicode MS"/>
                <w:szCs w:val="18"/>
              </w:rPr>
            </w:pPr>
            <w:r>
              <w:rPr>
                <w:szCs w:val="18"/>
              </w:rPr>
              <w:t>OECD Countries *</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8,555</w:t>
            </w:r>
          </w:p>
        </w:tc>
        <w:tc>
          <w:tcPr>
            <w:tcW w:w="1260" w:type="dxa"/>
          </w:tcPr>
          <w:p w:rsidR="00E51F06" w:rsidRDefault="00675ACA">
            <w:pPr>
              <w:tabs>
                <w:tab w:val="decimal" w:pos="1080"/>
              </w:tabs>
              <w:autoSpaceDE w:val="0"/>
              <w:autoSpaceDN w:val="0"/>
              <w:adjustRightInd w:val="0"/>
              <w:jc w:val="both"/>
              <w:rPr>
                <w:color w:val="000000"/>
                <w:szCs w:val="18"/>
              </w:rPr>
            </w:pPr>
            <w:r>
              <w:rPr>
                <w:color w:val="000000"/>
                <w:szCs w:val="18"/>
              </w:rPr>
              <w:t>14,294</w:t>
            </w:r>
          </w:p>
        </w:tc>
        <w:tc>
          <w:tcPr>
            <w:tcW w:w="114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20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w:t>
            </w:r>
          </w:p>
        </w:tc>
      </w:tr>
      <w:tr w:rsidR="00E51F06">
        <w:tc>
          <w:tcPr>
            <w:tcW w:w="3240" w:type="dxa"/>
            <w:vAlign w:val="bottom"/>
          </w:tcPr>
          <w:p w:rsidR="00E51F06" w:rsidRDefault="00675ACA">
            <w:pPr>
              <w:rPr>
                <w:rFonts w:eastAsia="Arial Unicode MS"/>
                <w:szCs w:val="18"/>
              </w:rPr>
            </w:pPr>
            <w:r>
              <w:rPr>
                <w:szCs w:val="18"/>
              </w:rPr>
              <w:t>Of</w:t>
            </w:r>
            <w:r>
              <w:rPr>
                <w:szCs w:val="18"/>
              </w:rPr>
              <w:t>f-shore Banking Regions</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562</w:t>
            </w:r>
          </w:p>
        </w:tc>
        <w:tc>
          <w:tcPr>
            <w:tcW w:w="1260" w:type="dxa"/>
          </w:tcPr>
          <w:p w:rsidR="00E51F06" w:rsidRDefault="00675ACA">
            <w:pPr>
              <w:tabs>
                <w:tab w:val="decimal" w:pos="1080"/>
              </w:tabs>
              <w:autoSpaceDE w:val="0"/>
              <w:autoSpaceDN w:val="0"/>
              <w:adjustRightInd w:val="0"/>
              <w:jc w:val="both"/>
              <w:rPr>
                <w:color w:val="000000"/>
                <w:szCs w:val="18"/>
              </w:rPr>
            </w:pPr>
            <w:r>
              <w:rPr>
                <w:color w:val="000000"/>
                <w:szCs w:val="18"/>
              </w:rPr>
              <w:t>39,403</w:t>
            </w:r>
          </w:p>
        </w:tc>
        <w:tc>
          <w:tcPr>
            <w:tcW w:w="114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20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w:t>
            </w:r>
          </w:p>
        </w:tc>
      </w:tr>
      <w:tr w:rsidR="00E51F06">
        <w:tc>
          <w:tcPr>
            <w:tcW w:w="3240" w:type="dxa"/>
            <w:vAlign w:val="bottom"/>
          </w:tcPr>
          <w:p w:rsidR="00E51F06" w:rsidRDefault="00675ACA">
            <w:pPr>
              <w:rPr>
                <w:rFonts w:eastAsia="Arial Unicode MS"/>
                <w:szCs w:val="18"/>
              </w:rPr>
            </w:pPr>
            <w:r>
              <w:rPr>
                <w:szCs w:val="18"/>
              </w:rPr>
              <w:t>USA, Canada</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55,777</w:t>
            </w:r>
          </w:p>
        </w:tc>
        <w:tc>
          <w:tcPr>
            <w:tcW w:w="1260" w:type="dxa"/>
          </w:tcPr>
          <w:p w:rsidR="00E51F06" w:rsidRDefault="00675ACA">
            <w:pPr>
              <w:tabs>
                <w:tab w:val="decimal" w:pos="1080"/>
              </w:tabs>
              <w:autoSpaceDE w:val="0"/>
              <w:autoSpaceDN w:val="0"/>
              <w:adjustRightInd w:val="0"/>
              <w:jc w:val="both"/>
              <w:rPr>
                <w:color w:val="000000"/>
                <w:szCs w:val="18"/>
              </w:rPr>
            </w:pPr>
            <w:r>
              <w:rPr>
                <w:color w:val="000000"/>
                <w:szCs w:val="18"/>
              </w:rPr>
              <w:t>111,821</w:t>
            </w:r>
          </w:p>
        </w:tc>
        <w:tc>
          <w:tcPr>
            <w:tcW w:w="114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20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w:t>
            </w:r>
          </w:p>
        </w:tc>
      </w:tr>
      <w:tr w:rsidR="00E51F06">
        <w:tc>
          <w:tcPr>
            <w:tcW w:w="3240" w:type="dxa"/>
            <w:vAlign w:val="bottom"/>
          </w:tcPr>
          <w:p w:rsidR="00E51F06" w:rsidRDefault="00675ACA">
            <w:pPr>
              <w:rPr>
                <w:rFonts w:eastAsia="Arial Unicode MS"/>
                <w:szCs w:val="18"/>
              </w:rPr>
            </w:pPr>
            <w:r>
              <w:rPr>
                <w:szCs w:val="18"/>
              </w:rPr>
              <w:t>Other Countries</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417</w:t>
            </w:r>
          </w:p>
        </w:tc>
        <w:tc>
          <w:tcPr>
            <w:tcW w:w="1260" w:type="dxa"/>
          </w:tcPr>
          <w:p w:rsidR="00E51F06" w:rsidRDefault="00675ACA">
            <w:pPr>
              <w:tabs>
                <w:tab w:val="decimal" w:pos="1080"/>
              </w:tabs>
              <w:autoSpaceDE w:val="0"/>
              <w:autoSpaceDN w:val="0"/>
              <w:adjustRightInd w:val="0"/>
              <w:jc w:val="both"/>
              <w:rPr>
                <w:color w:val="000000"/>
                <w:szCs w:val="18"/>
              </w:rPr>
            </w:pPr>
            <w:r>
              <w:rPr>
                <w:color w:val="000000"/>
                <w:szCs w:val="18"/>
              </w:rPr>
              <w:t>29,956</w:t>
            </w:r>
          </w:p>
        </w:tc>
        <w:tc>
          <w:tcPr>
            <w:tcW w:w="1140" w:type="dxa"/>
          </w:tcPr>
          <w:p w:rsidR="00E51F06" w:rsidRDefault="00675ACA">
            <w:pPr>
              <w:tabs>
                <w:tab w:val="decimal" w:pos="900"/>
              </w:tabs>
              <w:autoSpaceDE w:val="0"/>
              <w:autoSpaceDN w:val="0"/>
              <w:adjustRightInd w:val="0"/>
              <w:jc w:val="both"/>
              <w:rPr>
                <w:color w:val="000000"/>
                <w:szCs w:val="18"/>
              </w:rPr>
            </w:pPr>
            <w:r>
              <w:rPr>
                <w:color w:val="000000"/>
                <w:szCs w:val="18"/>
              </w:rPr>
              <w:t>1,156</w:t>
            </w:r>
          </w:p>
        </w:tc>
        <w:tc>
          <w:tcPr>
            <w:tcW w:w="120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w:t>
            </w:r>
          </w:p>
        </w:tc>
      </w:tr>
      <w:tr w:rsidR="00E51F06">
        <w:tc>
          <w:tcPr>
            <w:tcW w:w="3240" w:type="dxa"/>
          </w:tcPr>
          <w:p w:rsidR="00E51F06" w:rsidRDefault="00675ACA">
            <w:pPr>
              <w:rPr>
                <w:rFonts w:eastAsia="Arial Unicode MS"/>
                <w:szCs w:val="18"/>
              </w:rPr>
            </w:pPr>
            <w:r>
              <w:rPr>
                <w:szCs w:val="18"/>
              </w:rPr>
              <w:t>Unallocated Assets/liabilities**</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260" w:type="dxa"/>
          </w:tcPr>
          <w:p w:rsidR="00E51F06" w:rsidRDefault="00675ACA">
            <w:pPr>
              <w:tabs>
                <w:tab w:val="decimal" w:pos="1080"/>
              </w:tabs>
              <w:autoSpaceDE w:val="0"/>
              <w:autoSpaceDN w:val="0"/>
              <w:adjustRightInd w:val="0"/>
              <w:jc w:val="both"/>
              <w:rPr>
                <w:color w:val="000000"/>
                <w:szCs w:val="18"/>
              </w:rPr>
            </w:pPr>
            <w:r>
              <w:rPr>
                <w:color w:val="000000"/>
                <w:szCs w:val="18"/>
              </w:rPr>
              <w:t>-</w:t>
            </w:r>
          </w:p>
        </w:tc>
        <w:tc>
          <w:tcPr>
            <w:tcW w:w="114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20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w:t>
            </w:r>
          </w:p>
        </w:tc>
      </w:tr>
      <w:tr w:rsidR="00E51F06">
        <w:tc>
          <w:tcPr>
            <w:tcW w:w="3240" w:type="dxa"/>
            <w:tcBorders>
              <w:bottom w:val="single" w:sz="4" w:space="0" w:color="auto"/>
            </w:tcBorders>
          </w:tcPr>
          <w:p w:rsidR="00E51F06" w:rsidRDefault="00E51F06">
            <w:pPr>
              <w:autoSpaceDE w:val="0"/>
              <w:autoSpaceDN w:val="0"/>
              <w:adjustRightInd w:val="0"/>
              <w:rPr>
                <w:rFonts w:eastAsia="Arial Unicode MS"/>
              </w:rPr>
            </w:pPr>
          </w:p>
        </w:tc>
        <w:tc>
          <w:tcPr>
            <w:tcW w:w="1080" w:type="dxa"/>
            <w:tcBorders>
              <w:bottom w:val="single" w:sz="4" w:space="0" w:color="auto"/>
            </w:tcBorders>
          </w:tcPr>
          <w:p w:rsidR="00E51F06" w:rsidRDefault="00E51F06">
            <w:pPr>
              <w:tabs>
                <w:tab w:val="decimal" w:pos="900"/>
              </w:tabs>
              <w:autoSpaceDE w:val="0"/>
              <w:autoSpaceDN w:val="0"/>
              <w:adjustRightInd w:val="0"/>
              <w:jc w:val="both"/>
              <w:rPr>
                <w:color w:val="000000"/>
                <w:szCs w:val="18"/>
              </w:rPr>
            </w:pPr>
          </w:p>
        </w:tc>
        <w:tc>
          <w:tcPr>
            <w:tcW w:w="1260" w:type="dxa"/>
            <w:tcBorders>
              <w:bottom w:val="single" w:sz="4" w:space="0" w:color="auto"/>
            </w:tcBorders>
          </w:tcPr>
          <w:p w:rsidR="00E51F06" w:rsidRDefault="00E51F06">
            <w:pPr>
              <w:tabs>
                <w:tab w:val="decimal" w:pos="1080"/>
              </w:tabs>
              <w:autoSpaceDE w:val="0"/>
              <w:autoSpaceDN w:val="0"/>
              <w:adjustRightInd w:val="0"/>
              <w:jc w:val="both"/>
              <w:rPr>
                <w:rFonts w:eastAsia="Arial Unicode MS"/>
              </w:rPr>
            </w:pPr>
          </w:p>
        </w:tc>
        <w:tc>
          <w:tcPr>
            <w:tcW w:w="1140" w:type="dxa"/>
            <w:tcBorders>
              <w:bottom w:val="single" w:sz="4" w:space="0" w:color="auto"/>
            </w:tcBorders>
          </w:tcPr>
          <w:p w:rsidR="00E51F06" w:rsidRDefault="00E51F06">
            <w:pPr>
              <w:tabs>
                <w:tab w:val="decimal" w:pos="900"/>
              </w:tabs>
              <w:autoSpaceDE w:val="0"/>
              <w:autoSpaceDN w:val="0"/>
              <w:adjustRightInd w:val="0"/>
              <w:jc w:val="both"/>
              <w:rPr>
                <w:rFonts w:eastAsia="Arial Unicode MS"/>
              </w:rPr>
            </w:pPr>
          </w:p>
        </w:tc>
        <w:tc>
          <w:tcPr>
            <w:tcW w:w="1200" w:type="dxa"/>
            <w:tcBorders>
              <w:bottom w:val="single" w:sz="4" w:space="0" w:color="auto"/>
            </w:tcBorders>
          </w:tcPr>
          <w:p w:rsidR="00E51F06" w:rsidRDefault="00E51F06">
            <w:pPr>
              <w:tabs>
                <w:tab w:val="decimal" w:pos="660"/>
                <w:tab w:val="decimal" w:pos="900"/>
              </w:tabs>
              <w:autoSpaceDE w:val="0"/>
              <w:autoSpaceDN w:val="0"/>
              <w:adjustRightInd w:val="0"/>
              <w:jc w:val="both"/>
              <w:rPr>
                <w:rFonts w:eastAsia="Arial Unicode MS"/>
              </w:rPr>
            </w:pPr>
          </w:p>
        </w:tc>
        <w:tc>
          <w:tcPr>
            <w:tcW w:w="1080" w:type="dxa"/>
            <w:tcBorders>
              <w:bottom w:val="single" w:sz="4" w:space="0" w:color="auto"/>
            </w:tcBorders>
          </w:tcPr>
          <w:p w:rsidR="00E51F06" w:rsidRDefault="00E51F06">
            <w:pPr>
              <w:tabs>
                <w:tab w:val="decimal" w:pos="900"/>
              </w:tabs>
              <w:autoSpaceDE w:val="0"/>
              <w:autoSpaceDN w:val="0"/>
              <w:adjustRightInd w:val="0"/>
              <w:jc w:val="both"/>
              <w:rPr>
                <w:rFonts w:eastAsia="Arial Unicode MS"/>
              </w:rPr>
            </w:pPr>
          </w:p>
        </w:tc>
      </w:tr>
      <w:tr w:rsidR="00E51F06">
        <w:tc>
          <w:tcPr>
            <w:tcW w:w="3240" w:type="dxa"/>
            <w:tcBorders>
              <w:top w:val="single" w:sz="4" w:space="0" w:color="auto"/>
              <w:bottom w:val="double" w:sz="4" w:space="0" w:color="auto"/>
            </w:tcBorders>
          </w:tcPr>
          <w:p w:rsidR="00E51F06" w:rsidRDefault="00675ACA">
            <w:pPr>
              <w:autoSpaceDE w:val="0"/>
              <w:autoSpaceDN w:val="0"/>
              <w:adjustRightInd w:val="0"/>
              <w:rPr>
                <w:rFonts w:eastAsia="Arial Unicode MS"/>
              </w:rPr>
            </w:pPr>
            <w:r>
              <w:rPr>
                <w:rFonts w:eastAsia="Arial Unicode MS"/>
              </w:rPr>
              <w:t xml:space="preserve">Total </w:t>
            </w:r>
          </w:p>
        </w:tc>
        <w:tc>
          <w:tcPr>
            <w:tcW w:w="108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color w:val="000000"/>
                <w:szCs w:val="18"/>
              </w:rPr>
            </w:pPr>
            <w:r>
              <w:rPr>
                <w:color w:val="000000"/>
                <w:szCs w:val="18"/>
              </w:rPr>
              <w:t>2,266,367</w:t>
            </w:r>
          </w:p>
        </w:tc>
        <w:tc>
          <w:tcPr>
            <w:tcW w:w="1260" w:type="dxa"/>
            <w:tcBorders>
              <w:top w:val="single" w:sz="4" w:space="0" w:color="auto"/>
              <w:bottom w:val="double" w:sz="4" w:space="0" w:color="auto"/>
            </w:tcBorders>
          </w:tcPr>
          <w:p w:rsidR="00E51F06" w:rsidRDefault="00675ACA">
            <w:pPr>
              <w:tabs>
                <w:tab w:val="decimal" w:pos="1080"/>
              </w:tabs>
              <w:autoSpaceDE w:val="0"/>
              <w:autoSpaceDN w:val="0"/>
              <w:adjustRightInd w:val="0"/>
              <w:jc w:val="both"/>
              <w:rPr>
                <w:color w:val="000000"/>
                <w:szCs w:val="18"/>
              </w:rPr>
            </w:pPr>
            <w:r>
              <w:rPr>
                <w:color w:val="000000"/>
                <w:szCs w:val="18"/>
              </w:rPr>
              <w:t>2,117,397</w:t>
            </w:r>
          </w:p>
        </w:tc>
        <w:tc>
          <w:tcPr>
            <w:tcW w:w="114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color w:val="000000"/>
                <w:szCs w:val="18"/>
              </w:rPr>
            </w:pPr>
            <w:r>
              <w:rPr>
                <w:color w:val="000000"/>
                <w:szCs w:val="18"/>
              </w:rPr>
              <w:t>807,909</w:t>
            </w:r>
          </w:p>
        </w:tc>
        <w:tc>
          <w:tcPr>
            <w:tcW w:w="120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color w:val="000000"/>
                <w:szCs w:val="18"/>
              </w:rPr>
            </w:pPr>
            <w:r>
              <w:rPr>
                <w:color w:val="000000"/>
                <w:szCs w:val="18"/>
              </w:rPr>
              <w:t>106,815</w:t>
            </w:r>
          </w:p>
        </w:tc>
        <w:tc>
          <w:tcPr>
            <w:tcW w:w="108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color w:val="000000"/>
                <w:szCs w:val="18"/>
              </w:rPr>
            </w:pPr>
            <w:r>
              <w:rPr>
                <w:color w:val="000000"/>
                <w:szCs w:val="18"/>
              </w:rPr>
              <w:t>18,514</w:t>
            </w:r>
          </w:p>
        </w:tc>
      </w:tr>
      <w:tr w:rsidR="00E51F06">
        <w:tc>
          <w:tcPr>
            <w:tcW w:w="3240" w:type="dxa"/>
            <w:tcBorders>
              <w:top w:val="single" w:sz="4" w:space="0" w:color="auto"/>
            </w:tcBorders>
          </w:tcPr>
          <w:p w:rsidR="00E51F06" w:rsidRDefault="00E51F06">
            <w:pPr>
              <w:autoSpaceDE w:val="0"/>
              <w:autoSpaceDN w:val="0"/>
              <w:adjustRightInd w:val="0"/>
              <w:rPr>
                <w:rFonts w:eastAsia="Arial Unicode MS"/>
              </w:rPr>
            </w:pPr>
          </w:p>
        </w:tc>
        <w:tc>
          <w:tcPr>
            <w:tcW w:w="1080" w:type="dxa"/>
            <w:tcBorders>
              <w:top w:val="single" w:sz="4" w:space="0" w:color="auto"/>
            </w:tcBorders>
          </w:tcPr>
          <w:p w:rsidR="00E51F06" w:rsidRDefault="00E51F06">
            <w:pPr>
              <w:tabs>
                <w:tab w:val="decimal" w:pos="900"/>
              </w:tabs>
              <w:autoSpaceDE w:val="0"/>
              <w:autoSpaceDN w:val="0"/>
              <w:adjustRightInd w:val="0"/>
              <w:jc w:val="both"/>
              <w:rPr>
                <w:rFonts w:eastAsia="Arial Unicode MS"/>
              </w:rPr>
            </w:pPr>
          </w:p>
        </w:tc>
        <w:tc>
          <w:tcPr>
            <w:tcW w:w="1260" w:type="dxa"/>
            <w:tcBorders>
              <w:top w:val="single" w:sz="4" w:space="0" w:color="auto"/>
            </w:tcBorders>
          </w:tcPr>
          <w:p w:rsidR="00E51F06" w:rsidRDefault="00675ACA">
            <w:pPr>
              <w:tabs>
                <w:tab w:val="decimal" w:pos="1080"/>
              </w:tabs>
              <w:jc w:val="both"/>
              <w:rPr>
                <w:snapToGrid w:val="0"/>
                <w:color w:val="000000"/>
              </w:rPr>
            </w:pPr>
            <w:r>
              <w:rPr>
                <w:snapToGrid w:val="0"/>
                <w:color w:val="000000"/>
              </w:rPr>
              <w:t xml:space="preserve"> </w:t>
            </w:r>
          </w:p>
        </w:tc>
        <w:tc>
          <w:tcPr>
            <w:tcW w:w="1140" w:type="dxa"/>
            <w:tcBorders>
              <w:top w:val="single" w:sz="4" w:space="0" w:color="auto"/>
            </w:tcBorders>
          </w:tcPr>
          <w:p w:rsidR="00E51F06" w:rsidRDefault="00675ACA">
            <w:pPr>
              <w:tabs>
                <w:tab w:val="decimal" w:pos="900"/>
              </w:tabs>
              <w:jc w:val="both"/>
              <w:rPr>
                <w:snapToGrid w:val="0"/>
                <w:color w:val="000000"/>
              </w:rPr>
            </w:pPr>
            <w:r>
              <w:rPr>
                <w:snapToGrid w:val="0"/>
                <w:color w:val="000000"/>
              </w:rPr>
              <w:t xml:space="preserve"> </w:t>
            </w:r>
          </w:p>
        </w:tc>
        <w:tc>
          <w:tcPr>
            <w:tcW w:w="1200" w:type="dxa"/>
            <w:tcBorders>
              <w:top w:val="single" w:sz="4" w:space="0" w:color="auto"/>
            </w:tcBorders>
          </w:tcPr>
          <w:p w:rsidR="00E51F06" w:rsidRDefault="00E51F06">
            <w:pPr>
              <w:tabs>
                <w:tab w:val="decimal" w:pos="900"/>
              </w:tabs>
              <w:jc w:val="both"/>
              <w:rPr>
                <w:snapToGrid w:val="0"/>
                <w:color w:val="000000"/>
              </w:rPr>
            </w:pPr>
          </w:p>
        </w:tc>
        <w:tc>
          <w:tcPr>
            <w:tcW w:w="1080" w:type="dxa"/>
            <w:tcBorders>
              <w:top w:val="single" w:sz="4" w:space="0" w:color="auto"/>
            </w:tcBorders>
          </w:tcPr>
          <w:p w:rsidR="00E51F06" w:rsidRDefault="00675ACA">
            <w:pPr>
              <w:tabs>
                <w:tab w:val="decimal" w:pos="900"/>
              </w:tabs>
              <w:jc w:val="both"/>
              <w:rPr>
                <w:snapToGrid w:val="0"/>
                <w:color w:val="000000"/>
              </w:rPr>
            </w:pPr>
            <w:r>
              <w:rPr>
                <w:snapToGrid w:val="0"/>
                <w:color w:val="000000"/>
              </w:rPr>
              <w:t xml:space="preserve"> </w:t>
            </w:r>
          </w:p>
        </w:tc>
      </w:tr>
      <w:tr w:rsidR="00E51F06">
        <w:tc>
          <w:tcPr>
            <w:tcW w:w="3240" w:type="dxa"/>
          </w:tcPr>
          <w:p w:rsidR="00E51F06" w:rsidRDefault="00675ACA">
            <w:pPr>
              <w:autoSpaceDE w:val="0"/>
              <w:autoSpaceDN w:val="0"/>
              <w:adjustRightInd w:val="0"/>
              <w:rPr>
                <w:rFonts w:eastAsia="Arial Unicode MS"/>
              </w:rPr>
            </w:pPr>
            <w:r>
              <w:rPr>
                <w:rFonts w:eastAsia="Arial Unicode MS"/>
              </w:rPr>
              <w:t>Prior Period</w:t>
            </w:r>
          </w:p>
        </w:tc>
        <w:tc>
          <w:tcPr>
            <w:tcW w:w="1080" w:type="dxa"/>
          </w:tcPr>
          <w:p w:rsidR="00E51F06" w:rsidRDefault="00E51F06">
            <w:pPr>
              <w:tabs>
                <w:tab w:val="decimal" w:pos="900"/>
              </w:tabs>
              <w:autoSpaceDE w:val="0"/>
              <w:autoSpaceDN w:val="0"/>
              <w:adjustRightInd w:val="0"/>
              <w:jc w:val="both"/>
              <w:rPr>
                <w:rFonts w:eastAsia="Arial Unicode MS"/>
              </w:rPr>
            </w:pPr>
          </w:p>
        </w:tc>
        <w:tc>
          <w:tcPr>
            <w:tcW w:w="1260" w:type="dxa"/>
          </w:tcPr>
          <w:p w:rsidR="00E51F06" w:rsidRDefault="00E51F06">
            <w:pPr>
              <w:tabs>
                <w:tab w:val="decimal" w:pos="1080"/>
              </w:tabs>
              <w:autoSpaceDE w:val="0"/>
              <w:autoSpaceDN w:val="0"/>
              <w:adjustRightInd w:val="0"/>
              <w:jc w:val="both"/>
              <w:rPr>
                <w:rFonts w:eastAsia="Arial Unicode MS"/>
              </w:rPr>
            </w:pPr>
          </w:p>
        </w:tc>
        <w:tc>
          <w:tcPr>
            <w:tcW w:w="1140" w:type="dxa"/>
          </w:tcPr>
          <w:p w:rsidR="00E51F06" w:rsidRDefault="00E51F06">
            <w:pPr>
              <w:tabs>
                <w:tab w:val="decimal" w:pos="900"/>
              </w:tabs>
              <w:autoSpaceDE w:val="0"/>
              <w:autoSpaceDN w:val="0"/>
              <w:adjustRightInd w:val="0"/>
              <w:jc w:val="both"/>
              <w:rPr>
                <w:rFonts w:eastAsia="Arial Unicode MS"/>
              </w:rPr>
            </w:pPr>
          </w:p>
        </w:tc>
        <w:tc>
          <w:tcPr>
            <w:tcW w:w="1200" w:type="dxa"/>
          </w:tcPr>
          <w:p w:rsidR="00E51F06" w:rsidRDefault="00E51F06">
            <w:pPr>
              <w:tabs>
                <w:tab w:val="decimal" w:pos="900"/>
              </w:tabs>
              <w:autoSpaceDE w:val="0"/>
              <w:autoSpaceDN w:val="0"/>
              <w:adjustRightInd w:val="0"/>
              <w:jc w:val="both"/>
              <w:rPr>
                <w:rFonts w:eastAsia="Arial Unicode MS"/>
              </w:rPr>
            </w:pPr>
          </w:p>
        </w:tc>
        <w:tc>
          <w:tcPr>
            <w:tcW w:w="1080" w:type="dxa"/>
          </w:tcPr>
          <w:p w:rsidR="00E51F06" w:rsidRDefault="00E51F06">
            <w:pPr>
              <w:tabs>
                <w:tab w:val="decimal" w:pos="900"/>
              </w:tabs>
              <w:autoSpaceDE w:val="0"/>
              <w:autoSpaceDN w:val="0"/>
              <w:adjustRightInd w:val="0"/>
              <w:jc w:val="both"/>
              <w:rPr>
                <w:rFonts w:eastAsia="Arial Unicode MS"/>
              </w:rPr>
            </w:pPr>
          </w:p>
        </w:tc>
      </w:tr>
      <w:tr w:rsidR="00E51F06">
        <w:trPr>
          <w:trHeight w:val="80"/>
        </w:trPr>
        <w:tc>
          <w:tcPr>
            <w:tcW w:w="3240" w:type="dxa"/>
          </w:tcPr>
          <w:p w:rsidR="00E51F06" w:rsidRDefault="00E51F06">
            <w:pPr>
              <w:autoSpaceDE w:val="0"/>
              <w:autoSpaceDN w:val="0"/>
              <w:adjustRightInd w:val="0"/>
              <w:rPr>
                <w:rFonts w:eastAsia="Arial Unicode MS"/>
              </w:rPr>
            </w:pPr>
          </w:p>
        </w:tc>
        <w:tc>
          <w:tcPr>
            <w:tcW w:w="1080" w:type="dxa"/>
          </w:tcPr>
          <w:p w:rsidR="00E51F06" w:rsidRDefault="00E51F06">
            <w:pPr>
              <w:tabs>
                <w:tab w:val="decimal" w:pos="900"/>
              </w:tabs>
              <w:autoSpaceDE w:val="0"/>
              <w:autoSpaceDN w:val="0"/>
              <w:adjustRightInd w:val="0"/>
              <w:jc w:val="both"/>
              <w:rPr>
                <w:rFonts w:eastAsia="Arial Unicode MS"/>
              </w:rPr>
            </w:pPr>
          </w:p>
        </w:tc>
        <w:tc>
          <w:tcPr>
            <w:tcW w:w="1260" w:type="dxa"/>
          </w:tcPr>
          <w:p w:rsidR="00E51F06" w:rsidRDefault="00E51F06">
            <w:pPr>
              <w:tabs>
                <w:tab w:val="decimal" w:pos="1080"/>
              </w:tabs>
              <w:autoSpaceDE w:val="0"/>
              <w:autoSpaceDN w:val="0"/>
              <w:adjustRightInd w:val="0"/>
              <w:jc w:val="both"/>
              <w:rPr>
                <w:rFonts w:eastAsia="Arial Unicode MS"/>
              </w:rPr>
            </w:pPr>
          </w:p>
        </w:tc>
        <w:tc>
          <w:tcPr>
            <w:tcW w:w="1140" w:type="dxa"/>
          </w:tcPr>
          <w:p w:rsidR="00E51F06" w:rsidRDefault="00E51F06">
            <w:pPr>
              <w:tabs>
                <w:tab w:val="decimal" w:pos="900"/>
              </w:tabs>
              <w:autoSpaceDE w:val="0"/>
              <w:autoSpaceDN w:val="0"/>
              <w:adjustRightInd w:val="0"/>
              <w:jc w:val="both"/>
              <w:rPr>
                <w:rFonts w:eastAsia="Arial Unicode MS"/>
              </w:rPr>
            </w:pPr>
          </w:p>
        </w:tc>
        <w:tc>
          <w:tcPr>
            <w:tcW w:w="1200" w:type="dxa"/>
          </w:tcPr>
          <w:p w:rsidR="00E51F06" w:rsidRDefault="00E51F06">
            <w:pPr>
              <w:tabs>
                <w:tab w:val="decimal" w:pos="900"/>
              </w:tabs>
              <w:autoSpaceDE w:val="0"/>
              <w:autoSpaceDN w:val="0"/>
              <w:adjustRightInd w:val="0"/>
              <w:jc w:val="both"/>
              <w:rPr>
                <w:rFonts w:eastAsia="Arial Unicode MS"/>
              </w:rPr>
            </w:pPr>
          </w:p>
        </w:tc>
        <w:tc>
          <w:tcPr>
            <w:tcW w:w="1080" w:type="dxa"/>
          </w:tcPr>
          <w:p w:rsidR="00E51F06" w:rsidRDefault="00E51F06">
            <w:pPr>
              <w:tabs>
                <w:tab w:val="decimal" w:pos="900"/>
              </w:tabs>
              <w:autoSpaceDE w:val="0"/>
              <w:autoSpaceDN w:val="0"/>
              <w:adjustRightInd w:val="0"/>
              <w:jc w:val="both"/>
              <w:rPr>
                <w:rFonts w:eastAsia="Arial Unicode MS"/>
              </w:rPr>
            </w:pPr>
          </w:p>
        </w:tc>
      </w:tr>
      <w:tr w:rsidR="00E51F06">
        <w:tc>
          <w:tcPr>
            <w:tcW w:w="3240" w:type="dxa"/>
            <w:vAlign w:val="bottom"/>
          </w:tcPr>
          <w:p w:rsidR="00E51F06" w:rsidRDefault="00675ACA">
            <w:pPr>
              <w:rPr>
                <w:rFonts w:eastAsia="Arial Unicode MS"/>
                <w:szCs w:val="18"/>
              </w:rPr>
            </w:pPr>
            <w:r>
              <w:rPr>
                <w:szCs w:val="18"/>
              </w:rPr>
              <w:t>Dome</w:t>
            </w:r>
            <w:r>
              <w:rPr>
                <w:szCs w:val="18"/>
              </w:rPr>
              <w:t>stic</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1,803,989</w:t>
            </w:r>
          </w:p>
        </w:tc>
        <w:tc>
          <w:tcPr>
            <w:tcW w:w="1260" w:type="dxa"/>
          </w:tcPr>
          <w:p w:rsidR="00E51F06" w:rsidRDefault="00675ACA">
            <w:pPr>
              <w:tabs>
                <w:tab w:val="decimal" w:pos="1080"/>
              </w:tabs>
              <w:autoSpaceDE w:val="0"/>
              <w:autoSpaceDN w:val="0"/>
              <w:adjustRightInd w:val="0"/>
              <w:jc w:val="both"/>
              <w:rPr>
                <w:color w:val="000000"/>
                <w:szCs w:val="18"/>
              </w:rPr>
            </w:pPr>
            <w:r>
              <w:rPr>
                <w:color w:val="000000"/>
                <w:szCs w:val="18"/>
              </w:rPr>
              <w:t>1,496,056</w:t>
            </w:r>
          </w:p>
        </w:tc>
        <w:tc>
          <w:tcPr>
            <w:tcW w:w="1140" w:type="dxa"/>
          </w:tcPr>
          <w:p w:rsidR="00E51F06" w:rsidRDefault="00675ACA">
            <w:pPr>
              <w:tabs>
                <w:tab w:val="decimal" w:pos="900"/>
              </w:tabs>
              <w:autoSpaceDE w:val="0"/>
              <w:autoSpaceDN w:val="0"/>
              <w:adjustRightInd w:val="0"/>
              <w:jc w:val="both"/>
              <w:rPr>
                <w:color w:val="000000"/>
                <w:szCs w:val="18"/>
              </w:rPr>
            </w:pPr>
            <w:r>
              <w:rPr>
                <w:color w:val="000000"/>
                <w:szCs w:val="18"/>
              </w:rPr>
              <w:t>755,575</w:t>
            </w:r>
          </w:p>
        </w:tc>
        <w:tc>
          <w:tcPr>
            <w:tcW w:w="1200" w:type="dxa"/>
          </w:tcPr>
          <w:p w:rsidR="00E51F06" w:rsidRDefault="00675ACA">
            <w:pPr>
              <w:tabs>
                <w:tab w:val="decimal" w:pos="900"/>
              </w:tabs>
              <w:autoSpaceDE w:val="0"/>
              <w:autoSpaceDN w:val="0"/>
              <w:adjustRightInd w:val="0"/>
              <w:jc w:val="both"/>
              <w:rPr>
                <w:color w:val="000000"/>
                <w:szCs w:val="18"/>
              </w:rPr>
            </w:pPr>
            <w:r>
              <w:rPr>
                <w:color w:val="000000"/>
                <w:szCs w:val="18"/>
              </w:rPr>
              <w:t>58,749</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(17,380)</w:t>
            </w:r>
          </w:p>
        </w:tc>
      </w:tr>
      <w:tr w:rsidR="00E51F06">
        <w:tc>
          <w:tcPr>
            <w:tcW w:w="3240" w:type="dxa"/>
            <w:vAlign w:val="bottom"/>
          </w:tcPr>
          <w:p w:rsidR="00E51F06" w:rsidRDefault="00675ACA">
            <w:pPr>
              <w:rPr>
                <w:rFonts w:eastAsia="Arial Unicode MS"/>
                <w:szCs w:val="18"/>
              </w:rPr>
            </w:pPr>
            <w:r>
              <w:rPr>
                <w:szCs w:val="18"/>
              </w:rPr>
              <w:t>European Union Countries</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40,367</w:t>
            </w:r>
          </w:p>
        </w:tc>
        <w:tc>
          <w:tcPr>
            <w:tcW w:w="1260" w:type="dxa"/>
          </w:tcPr>
          <w:p w:rsidR="00E51F06" w:rsidRDefault="00675ACA">
            <w:pPr>
              <w:tabs>
                <w:tab w:val="decimal" w:pos="1080"/>
              </w:tabs>
              <w:autoSpaceDE w:val="0"/>
              <w:autoSpaceDN w:val="0"/>
              <w:adjustRightInd w:val="0"/>
              <w:jc w:val="both"/>
              <w:rPr>
                <w:color w:val="000000"/>
                <w:szCs w:val="18"/>
              </w:rPr>
            </w:pPr>
            <w:r>
              <w:rPr>
                <w:color w:val="000000"/>
                <w:szCs w:val="18"/>
              </w:rPr>
              <w:t>170,702</w:t>
            </w:r>
          </w:p>
        </w:tc>
        <w:tc>
          <w:tcPr>
            <w:tcW w:w="1140" w:type="dxa"/>
          </w:tcPr>
          <w:p w:rsidR="00E51F06" w:rsidRDefault="00675ACA">
            <w:pPr>
              <w:tabs>
                <w:tab w:val="decimal" w:pos="900"/>
              </w:tabs>
              <w:autoSpaceDE w:val="0"/>
              <w:autoSpaceDN w:val="0"/>
              <w:adjustRightInd w:val="0"/>
              <w:jc w:val="both"/>
              <w:rPr>
                <w:color w:val="000000"/>
                <w:szCs w:val="18"/>
              </w:rPr>
            </w:pPr>
            <w:r>
              <w:rPr>
                <w:color w:val="000000"/>
                <w:szCs w:val="18"/>
              </w:rPr>
              <w:t>14,240</w:t>
            </w:r>
          </w:p>
        </w:tc>
        <w:tc>
          <w:tcPr>
            <w:tcW w:w="1200" w:type="dxa"/>
          </w:tcPr>
          <w:p w:rsidR="00E51F06" w:rsidRDefault="00675ACA">
            <w:pPr>
              <w:tabs>
                <w:tab w:val="decimal" w:pos="900"/>
              </w:tabs>
              <w:autoSpaceDE w:val="0"/>
              <w:autoSpaceDN w:val="0"/>
              <w:adjustRightInd w:val="0"/>
              <w:jc w:val="both"/>
              <w:rPr>
                <w:color w:val="000000"/>
                <w:szCs w:val="18"/>
              </w:rPr>
            </w:pPr>
            <w:r>
              <w:rPr>
                <w:color w:val="000000"/>
                <w:szCs w:val="18"/>
              </w:rPr>
              <w:t>35,966</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w:t>
            </w:r>
          </w:p>
        </w:tc>
      </w:tr>
      <w:tr w:rsidR="00E51F06">
        <w:tc>
          <w:tcPr>
            <w:tcW w:w="3240" w:type="dxa"/>
            <w:vAlign w:val="bottom"/>
          </w:tcPr>
          <w:p w:rsidR="00E51F06" w:rsidRDefault="00675ACA">
            <w:pPr>
              <w:rPr>
                <w:rFonts w:eastAsia="Arial Unicode MS"/>
                <w:szCs w:val="18"/>
              </w:rPr>
            </w:pPr>
            <w:r>
              <w:rPr>
                <w:szCs w:val="18"/>
              </w:rPr>
              <w:t>OECD Countries *</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2,994</w:t>
            </w:r>
          </w:p>
        </w:tc>
        <w:tc>
          <w:tcPr>
            <w:tcW w:w="1260" w:type="dxa"/>
          </w:tcPr>
          <w:p w:rsidR="00E51F06" w:rsidRDefault="00675ACA">
            <w:pPr>
              <w:tabs>
                <w:tab w:val="decimal" w:pos="1080"/>
              </w:tabs>
              <w:autoSpaceDE w:val="0"/>
              <w:autoSpaceDN w:val="0"/>
              <w:adjustRightInd w:val="0"/>
              <w:jc w:val="both"/>
              <w:rPr>
                <w:color w:val="000000"/>
                <w:szCs w:val="18"/>
              </w:rPr>
            </w:pPr>
            <w:r>
              <w:rPr>
                <w:color w:val="000000"/>
                <w:szCs w:val="18"/>
              </w:rPr>
              <w:t>26,626</w:t>
            </w:r>
          </w:p>
        </w:tc>
        <w:tc>
          <w:tcPr>
            <w:tcW w:w="1140" w:type="dxa"/>
          </w:tcPr>
          <w:p w:rsidR="00E51F06" w:rsidRDefault="00675ACA">
            <w:pPr>
              <w:tabs>
                <w:tab w:val="decimal" w:pos="900"/>
              </w:tabs>
              <w:autoSpaceDE w:val="0"/>
              <w:autoSpaceDN w:val="0"/>
              <w:adjustRightInd w:val="0"/>
              <w:jc w:val="both"/>
              <w:rPr>
                <w:color w:val="000000"/>
                <w:szCs w:val="18"/>
              </w:rPr>
            </w:pPr>
            <w:r>
              <w:rPr>
                <w:color w:val="000000"/>
                <w:szCs w:val="18"/>
              </w:rPr>
              <w:t>328</w:t>
            </w:r>
          </w:p>
        </w:tc>
        <w:tc>
          <w:tcPr>
            <w:tcW w:w="120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w:t>
            </w:r>
          </w:p>
        </w:tc>
      </w:tr>
      <w:tr w:rsidR="00E51F06">
        <w:tc>
          <w:tcPr>
            <w:tcW w:w="3240" w:type="dxa"/>
            <w:vAlign w:val="bottom"/>
          </w:tcPr>
          <w:p w:rsidR="00E51F06" w:rsidRDefault="00675ACA">
            <w:pPr>
              <w:rPr>
                <w:rFonts w:eastAsia="Arial Unicode MS"/>
                <w:szCs w:val="18"/>
              </w:rPr>
            </w:pPr>
            <w:r>
              <w:rPr>
                <w:szCs w:val="18"/>
              </w:rPr>
              <w:t>Off-shore Banking Regions</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260" w:type="dxa"/>
          </w:tcPr>
          <w:p w:rsidR="00E51F06" w:rsidRDefault="00675ACA">
            <w:pPr>
              <w:tabs>
                <w:tab w:val="decimal" w:pos="1080"/>
              </w:tabs>
              <w:autoSpaceDE w:val="0"/>
              <w:autoSpaceDN w:val="0"/>
              <w:adjustRightInd w:val="0"/>
              <w:jc w:val="both"/>
              <w:rPr>
                <w:color w:val="000000"/>
                <w:szCs w:val="18"/>
              </w:rPr>
            </w:pPr>
            <w:r>
              <w:rPr>
                <w:color w:val="000000"/>
                <w:szCs w:val="18"/>
              </w:rPr>
              <w:t>30,195</w:t>
            </w:r>
          </w:p>
        </w:tc>
        <w:tc>
          <w:tcPr>
            <w:tcW w:w="114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20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w:t>
            </w:r>
          </w:p>
        </w:tc>
      </w:tr>
      <w:tr w:rsidR="00E51F06">
        <w:tc>
          <w:tcPr>
            <w:tcW w:w="3240" w:type="dxa"/>
            <w:vAlign w:val="bottom"/>
          </w:tcPr>
          <w:p w:rsidR="00E51F06" w:rsidRDefault="00675ACA">
            <w:pPr>
              <w:rPr>
                <w:rFonts w:eastAsia="Arial Unicode MS"/>
                <w:szCs w:val="18"/>
              </w:rPr>
            </w:pPr>
            <w:r>
              <w:rPr>
                <w:szCs w:val="18"/>
              </w:rPr>
              <w:t>USA, Canada</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156,750</w:t>
            </w:r>
          </w:p>
        </w:tc>
        <w:tc>
          <w:tcPr>
            <w:tcW w:w="1260" w:type="dxa"/>
          </w:tcPr>
          <w:p w:rsidR="00E51F06" w:rsidRDefault="00675ACA">
            <w:pPr>
              <w:tabs>
                <w:tab w:val="decimal" w:pos="1080"/>
              </w:tabs>
              <w:autoSpaceDE w:val="0"/>
              <w:autoSpaceDN w:val="0"/>
              <w:adjustRightInd w:val="0"/>
              <w:jc w:val="both"/>
              <w:rPr>
                <w:color w:val="000000"/>
                <w:szCs w:val="18"/>
              </w:rPr>
            </w:pPr>
            <w:r>
              <w:rPr>
                <w:color w:val="000000"/>
                <w:szCs w:val="18"/>
              </w:rPr>
              <w:t>138,472</w:t>
            </w:r>
          </w:p>
        </w:tc>
        <w:tc>
          <w:tcPr>
            <w:tcW w:w="1140" w:type="dxa"/>
          </w:tcPr>
          <w:p w:rsidR="00E51F06" w:rsidRDefault="00675ACA">
            <w:pPr>
              <w:tabs>
                <w:tab w:val="decimal" w:pos="900"/>
              </w:tabs>
              <w:autoSpaceDE w:val="0"/>
              <w:autoSpaceDN w:val="0"/>
              <w:adjustRightInd w:val="0"/>
              <w:jc w:val="both"/>
              <w:rPr>
                <w:color w:val="000000"/>
                <w:szCs w:val="18"/>
              </w:rPr>
            </w:pPr>
            <w:r>
              <w:rPr>
                <w:color w:val="000000"/>
                <w:szCs w:val="18"/>
              </w:rPr>
              <w:t>17,115</w:t>
            </w:r>
          </w:p>
        </w:tc>
        <w:tc>
          <w:tcPr>
            <w:tcW w:w="120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w:t>
            </w:r>
          </w:p>
        </w:tc>
      </w:tr>
      <w:tr w:rsidR="00E51F06">
        <w:tc>
          <w:tcPr>
            <w:tcW w:w="3240" w:type="dxa"/>
            <w:vAlign w:val="bottom"/>
          </w:tcPr>
          <w:p w:rsidR="00E51F06" w:rsidRDefault="00675ACA">
            <w:pPr>
              <w:rPr>
                <w:rFonts w:eastAsia="Arial Unicode MS"/>
                <w:szCs w:val="18"/>
              </w:rPr>
            </w:pPr>
            <w:r>
              <w:rPr>
                <w:szCs w:val="18"/>
              </w:rPr>
              <w:t>Other Countries</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306</w:t>
            </w:r>
          </w:p>
        </w:tc>
        <w:tc>
          <w:tcPr>
            <w:tcW w:w="1260" w:type="dxa"/>
          </w:tcPr>
          <w:p w:rsidR="00E51F06" w:rsidRDefault="00675ACA">
            <w:pPr>
              <w:tabs>
                <w:tab w:val="decimal" w:pos="1080"/>
              </w:tabs>
              <w:autoSpaceDE w:val="0"/>
              <w:autoSpaceDN w:val="0"/>
              <w:adjustRightInd w:val="0"/>
              <w:jc w:val="both"/>
              <w:rPr>
                <w:color w:val="000000"/>
                <w:szCs w:val="18"/>
              </w:rPr>
            </w:pPr>
            <w:r>
              <w:rPr>
                <w:color w:val="000000"/>
                <w:szCs w:val="18"/>
              </w:rPr>
              <w:t>-</w:t>
            </w:r>
          </w:p>
        </w:tc>
        <w:tc>
          <w:tcPr>
            <w:tcW w:w="114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20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w:t>
            </w:r>
          </w:p>
        </w:tc>
      </w:tr>
      <w:tr w:rsidR="00E51F06">
        <w:tc>
          <w:tcPr>
            <w:tcW w:w="3240" w:type="dxa"/>
          </w:tcPr>
          <w:p w:rsidR="00E51F06" w:rsidRDefault="00675ACA">
            <w:pPr>
              <w:rPr>
                <w:rFonts w:eastAsia="Arial Unicode MS"/>
                <w:szCs w:val="18"/>
              </w:rPr>
            </w:pPr>
            <w:r>
              <w:rPr>
                <w:szCs w:val="18"/>
              </w:rPr>
              <w:t>Unallocated Assets/liabilities**</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260" w:type="dxa"/>
          </w:tcPr>
          <w:p w:rsidR="00E51F06" w:rsidRDefault="00675ACA">
            <w:pPr>
              <w:tabs>
                <w:tab w:val="decimal" w:pos="1080"/>
              </w:tabs>
              <w:autoSpaceDE w:val="0"/>
              <w:autoSpaceDN w:val="0"/>
              <w:adjustRightInd w:val="0"/>
              <w:jc w:val="both"/>
              <w:rPr>
                <w:color w:val="000000"/>
                <w:szCs w:val="18"/>
              </w:rPr>
            </w:pPr>
            <w:r>
              <w:rPr>
                <w:color w:val="000000"/>
                <w:szCs w:val="18"/>
              </w:rPr>
              <w:t>-</w:t>
            </w:r>
          </w:p>
        </w:tc>
        <w:tc>
          <w:tcPr>
            <w:tcW w:w="114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200" w:type="dxa"/>
          </w:tcPr>
          <w:p w:rsidR="00E51F06" w:rsidRDefault="00675ACA">
            <w:pPr>
              <w:tabs>
                <w:tab w:val="decimal" w:pos="900"/>
              </w:tabs>
              <w:autoSpaceDE w:val="0"/>
              <w:autoSpaceDN w:val="0"/>
              <w:adjustRightInd w:val="0"/>
              <w:jc w:val="both"/>
              <w:rPr>
                <w:color w:val="000000"/>
                <w:szCs w:val="18"/>
              </w:rPr>
            </w:pPr>
            <w:r>
              <w:rPr>
                <w:color w:val="000000"/>
                <w:szCs w:val="18"/>
              </w:rPr>
              <w:t>-</w:t>
            </w:r>
          </w:p>
        </w:tc>
        <w:tc>
          <w:tcPr>
            <w:tcW w:w="1080" w:type="dxa"/>
          </w:tcPr>
          <w:p w:rsidR="00E51F06" w:rsidRDefault="00675ACA">
            <w:pPr>
              <w:tabs>
                <w:tab w:val="decimal" w:pos="900"/>
              </w:tabs>
              <w:autoSpaceDE w:val="0"/>
              <w:autoSpaceDN w:val="0"/>
              <w:adjustRightInd w:val="0"/>
              <w:jc w:val="both"/>
              <w:rPr>
                <w:color w:val="000000"/>
                <w:szCs w:val="18"/>
              </w:rPr>
            </w:pPr>
            <w:r>
              <w:rPr>
                <w:color w:val="000000"/>
                <w:szCs w:val="18"/>
              </w:rPr>
              <w:t>-</w:t>
            </w:r>
          </w:p>
        </w:tc>
      </w:tr>
      <w:tr w:rsidR="00E51F06">
        <w:tc>
          <w:tcPr>
            <w:tcW w:w="3240" w:type="dxa"/>
            <w:tcBorders>
              <w:bottom w:val="single" w:sz="4" w:space="0" w:color="auto"/>
            </w:tcBorders>
          </w:tcPr>
          <w:p w:rsidR="00E51F06" w:rsidRDefault="00E51F06">
            <w:pPr>
              <w:autoSpaceDE w:val="0"/>
              <w:autoSpaceDN w:val="0"/>
              <w:adjustRightInd w:val="0"/>
              <w:rPr>
                <w:rFonts w:eastAsia="Arial Unicode MS"/>
              </w:rPr>
            </w:pPr>
          </w:p>
        </w:tc>
        <w:tc>
          <w:tcPr>
            <w:tcW w:w="1080" w:type="dxa"/>
            <w:tcBorders>
              <w:bottom w:val="single" w:sz="4" w:space="0" w:color="auto"/>
            </w:tcBorders>
          </w:tcPr>
          <w:p w:rsidR="00E51F06" w:rsidRDefault="00E51F06">
            <w:pPr>
              <w:tabs>
                <w:tab w:val="decimal" w:pos="900"/>
              </w:tabs>
              <w:autoSpaceDE w:val="0"/>
              <w:autoSpaceDN w:val="0"/>
              <w:adjustRightInd w:val="0"/>
              <w:jc w:val="both"/>
              <w:rPr>
                <w:rFonts w:eastAsia="Arial Unicode MS"/>
              </w:rPr>
            </w:pPr>
          </w:p>
        </w:tc>
        <w:tc>
          <w:tcPr>
            <w:tcW w:w="1260" w:type="dxa"/>
            <w:tcBorders>
              <w:bottom w:val="single" w:sz="4" w:space="0" w:color="auto"/>
            </w:tcBorders>
          </w:tcPr>
          <w:p w:rsidR="00E51F06" w:rsidRDefault="00E51F06">
            <w:pPr>
              <w:tabs>
                <w:tab w:val="decimal" w:pos="1080"/>
              </w:tabs>
              <w:autoSpaceDE w:val="0"/>
              <w:autoSpaceDN w:val="0"/>
              <w:adjustRightInd w:val="0"/>
              <w:jc w:val="both"/>
              <w:rPr>
                <w:rFonts w:eastAsia="Arial Unicode MS"/>
              </w:rPr>
            </w:pPr>
          </w:p>
        </w:tc>
        <w:tc>
          <w:tcPr>
            <w:tcW w:w="1140" w:type="dxa"/>
            <w:tcBorders>
              <w:bottom w:val="single" w:sz="4" w:space="0" w:color="auto"/>
            </w:tcBorders>
          </w:tcPr>
          <w:p w:rsidR="00E51F06" w:rsidRDefault="00E51F06">
            <w:pPr>
              <w:tabs>
                <w:tab w:val="decimal" w:pos="900"/>
              </w:tabs>
              <w:autoSpaceDE w:val="0"/>
              <w:autoSpaceDN w:val="0"/>
              <w:adjustRightInd w:val="0"/>
              <w:jc w:val="both"/>
              <w:rPr>
                <w:rFonts w:eastAsia="Arial Unicode MS"/>
              </w:rPr>
            </w:pPr>
          </w:p>
        </w:tc>
        <w:tc>
          <w:tcPr>
            <w:tcW w:w="1200" w:type="dxa"/>
            <w:tcBorders>
              <w:bottom w:val="single" w:sz="4" w:space="0" w:color="auto"/>
            </w:tcBorders>
          </w:tcPr>
          <w:p w:rsidR="00E51F06" w:rsidRDefault="00E51F06">
            <w:pPr>
              <w:tabs>
                <w:tab w:val="decimal" w:pos="660"/>
                <w:tab w:val="decimal" w:pos="900"/>
              </w:tabs>
              <w:autoSpaceDE w:val="0"/>
              <w:autoSpaceDN w:val="0"/>
              <w:adjustRightInd w:val="0"/>
              <w:jc w:val="both"/>
              <w:rPr>
                <w:rFonts w:eastAsia="Arial Unicode MS"/>
              </w:rPr>
            </w:pPr>
          </w:p>
        </w:tc>
        <w:tc>
          <w:tcPr>
            <w:tcW w:w="1080" w:type="dxa"/>
            <w:tcBorders>
              <w:bottom w:val="single" w:sz="4" w:space="0" w:color="auto"/>
            </w:tcBorders>
          </w:tcPr>
          <w:p w:rsidR="00E51F06" w:rsidRDefault="00E51F06">
            <w:pPr>
              <w:tabs>
                <w:tab w:val="decimal" w:pos="900"/>
              </w:tabs>
              <w:autoSpaceDE w:val="0"/>
              <w:autoSpaceDN w:val="0"/>
              <w:adjustRightInd w:val="0"/>
              <w:jc w:val="both"/>
              <w:rPr>
                <w:rFonts w:eastAsia="Arial Unicode MS"/>
              </w:rPr>
            </w:pPr>
          </w:p>
        </w:tc>
      </w:tr>
      <w:tr w:rsidR="00E51F06">
        <w:tc>
          <w:tcPr>
            <w:tcW w:w="3240" w:type="dxa"/>
            <w:tcBorders>
              <w:top w:val="single" w:sz="4" w:space="0" w:color="auto"/>
              <w:bottom w:val="double" w:sz="4" w:space="0" w:color="auto"/>
            </w:tcBorders>
          </w:tcPr>
          <w:p w:rsidR="00E51F06" w:rsidRDefault="00675ACA">
            <w:pPr>
              <w:autoSpaceDE w:val="0"/>
              <w:autoSpaceDN w:val="0"/>
              <w:adjustRightInd w:val="0"/>
              <w:rPr>
                <w:rFonts w:eastAsia="Arial Unicode MS"/>
              </w:rPr>
            </w:pPr>
            <w:r>
              <w:rPr>
                <w:rFonts w:eastAsia="Arial Unicode MS"/>
              </w:rPr>
              <w:t xml:space="preserve">Total </w:t>
            </w:r>
          </w:p>
        </w:tc>
        <w:tc>
          <w:tcPr>
            <w:tcW w:w="108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b/>
                <w:snapToGrid w:val="0"/>
                <w:color w:val="000000"/>
              </w:rPr>
            </w:pPr>
            <w:r>
              <w:rPr>
                <w:color w:val="000000"/>
                <w:szCs w:val="18"/>
              </w:rPr>
              <w:t>2,004,406</w:t>
            </w:r>
          </w:p>
        </w:tc>
        <w:tc>
          <w:tcPr>
            <w:tcW w:w="1260" w:type="dxa"/>
            <w:tcBorders>
              <w:top w:val="single" w:sz="4" w:space="0" w:color="auto"/>
              <w:bottom w:val="double" w:sz="4" w:space="0" w:color="auto"/>
            </w:tcBorders>
          </w:tcPr>
          <w:p w:rsidR="00E51F06" w:rsidRDefault="00675ACA">
            <w:pPr>
              <w:tabs>
                <w:tab w:val="decimal" w:pos="1080"/>
              </w:tabs>
              <w:autoSpaceDE w:val="0"/>
              <w:autoSpaceDN w:val="0"/>
              <w:adjustRightInd w:val="0"/>
              <w:jc w:val="both"/>
              <w:rPr>
                <w:color w:val="000000"/>
                <w:szCs w:val="18"/>
              </w:rPr>
            </w:pPr>
            <w:r>
              <w:rPr>
                <w:color w:val="000000"/>
                <w:szCs w:val="18"/>
              </w:rPr>
              <w:t>1,862,051</w:t>
            </w:r>
          </w:p>
        </w:tc>
        <w:tc>
          <w:tcPr>
            <w:tcW w:w="114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color w:val="000000"/>
                <w:szCs w:val="18"/>
              </w:rPr>
            </w:pPr>
            <w:r>
              <w:rPr>
                <w:color w:val="000000"/>
                <w:szCs w:val="18"/>
              </w:rPr>
              <w:t>787,258</w:t>
            </w:r>
          </w:p>
        </w:tc>
        <w:tc>
          <w:tcPr>
            <w:tcW w:w="120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color w:val="000000"/>
                <w:szCs w:val="18"/>
              </w:rPr>
            </w:pPr>
            <w:r>
              <w:rPr>
                <w:color w:val="000000"/>
                <w:szCs w:val="18"/>
              </w:rPr>
              <w:t>94,715</w:t>
            </w:r>
          </w:p>
        </w:tc>
        <w:tc>
          <w:tcPr>
            <w:tcW w:w="108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color w:val="000000"/>
                <w:szCs w:val="18"/>
              </w:rPr>
            </w:pPr>
            <w:r>
              <w:rPr>
                <w:color w:val="000000"/>
                <w:szCs w:val="18"/>
              </w:rPr>
              <w:t>(17,380)</w:t>
            </w:r>
          </w:p>
        </w:tc>
      </w:tr>
    </w:tbl>
    <w:p w:rsidR="00E51F06" w:rsidRDefault="00E51F06">
      <w:pPr>
        <w:autoSpaceDE w:val="0"/>
        <w:autoSpaceDN w:val="0"/>
        <w:adjustRightInd w:val="0"/>
        <w:jc w:val="both"/>
        <w:rPr>
          <w:rFonts w:eastAsia="Arial Unicode MS"/>
        </w:rPr>
      </w:pPr>
    </w:p>
    <w:p w:rsidR="00E51F06" w:rsidRDefault="00675ACA">
      <w:pPr>
        <w:ind w:left="540" w:hanging="540"/>
        <w:rPr>
          <w:rFonts w:eastAsia="Arial Unicode MS"/>
          <w:szCs w:val="16"/>
        </w:rPr>
      </w:pPr>
      <w:r>
        <w:rPr>
          <w:szCs w:val="16"/>
        </w:rPr>
        <w:t>*</w:t>
      </w:r>
      <w:r>
        <w:rPr>
          <w:szCs w:val="16"/>
        </w:rPr>
        <w:tab/>
        <w:t>OECD Countries other than EU countries, USA and Canada</w:t>
      </w:r>
    </w:p>
    <w:p w:rsidR="00E51F06" w:rsidRDefault="00675ACA">
      <w:pPr>
        <w:ind w:left="540" w:hanging="540"/>
        <w:rPr>
          <w:rFonts w:eastAsia="Arial Unicode MS"/>
          <w:szCs w:val="16"/>
        </w:rPr>
      </w:pPr>
      <w:r>
        <w:rPr>
          <w:szCs w:val="16"/>
        </w:rPr>
        <w:t>**</w:t>
      </w:r>
      <w:r>
        <w:rPr>
          <w:szCs w:val="16"/>
        </w:rPr>
        <w:tab/>
        <w:t>Unallocated assets / liabilities which could not be distributed according to a consistent c</w:t>
      </w:r>
      <w:r>
        <w:rPr>
          <w:szCs w:val="16"/>
        </w:rPr>
        <w:t>riteria.</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br w:type="page"/>
      </w:r>
      <w:r>
        <w:rPr>
          <w:rFonts w:eastAsia="Arial Unicode MS"/>
          <w:b/>
        </w:rPr>
        <w:t>Sectoral Breakdown of Cash Loans :</w:t>
      </w:r>
      <w:r>
        <w:rPr>
          <w:rFonts w:eastAsia="Arial Unicode MS"/>
        </w:rPr>
        <w:t xml:space="preserve"> </w:t>
      </w:r>
    </w:p>
    <w:p w:rsidR="00E51F06" w:rsidRDefault="00E51F06">
      <w:pPr>
        <w:autoSpaceDE w:val="0"/>
        <w:autoSpaceDN w:val="0"/>
        <w:adjustRightInd w:val="0"/>
        <w:jc w:val="both"/>
        <w:rPr>
          <w:rFonts w:eastAsia="Arial Unicode MS"/>
          <w:b/>
        </w:rPr>
      </w:pPr>
    </w:p>
    <w:tbl>
      <w:tblPr>
        <w:tblW w:w="9064" w:type="dxa"/>
        <w:tblInd w:w="15" w:type="dxa"/>
        <w:tblLayout w:type="fixed"/>
        <w:tblCellMar>
          <w:left w:w="15" w:type="dxa"/>
          <w:right w:w="15" w:type="dxa"/>
        </w:tblCellMar>
        <w:tblLook w:val="0000" w:firstRow="0" w:lastRow="0" w:firstColumn="0" w:lastColumn="0" w:noHBand="0" w:noVBand="0"/>
      </w:tblPr>
      <w:tblGrid>
        <w:gridCol w:w="2700"/>
        <w:gridCol w:w="900"/>
        <w:gridCol w:w="720"/>
        <w:gridCol w:w="900"/>
        <w:gridCol w:w="720"/>
        <w:gridCol w:w="900"/>
        <w:gridCol w:w="720"/>
        <w:gridCol w:w="784"/>
        <w:gridCol w:w="720"/>
      </w:tblGrid>
      <w:tr w:rsidR="00E51F06">
        <w:tc>
          <w:tcPr>
            <w:tcW w:w="2700"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b/>
                <w:sz w:val="17"/>
              </w:rPr>
            </w:pPr>
          </w:p>
        </w:tc>
        <w:tc>
          <w:tcPr>
            <w:tcW w:w="3240" w:type="dxa"/>
            <w:gridSpan w:val="4"/>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7"/>
              </w:rPr>
            </w:pPr>
            <w:r>
              <w:rPr>
                <w:rFonts w:eastAsia="Arial Unicode MS"/>
                <w:sz w:val="17"/>
              </w:rPr>
              <w:t>Current Period</w:t>
            </w:r>
          </w:p>
        </w:tc>
        <w:tc>
          <w:tcPr>
            <w:tcW w:w="3124" w:type="dxa"/>
            <w:gridSpan w:val="4"/>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7"/>
              </w:rPr>
            </w:pPr>
            <w:r>
              <w:rPr>
                <w:rFonts w:eastAsia="Arial Unicode MS"/>
                <w:sz w:val="17"/>
              </w:rPr>
              <w:t>Prior Period</w:t>
            </w:r>
          </w:p>
        </w:tc>
      </w:tr>
      <w:tr w:rsidR="00E51F06">
        <w:tc>
          <w:tcPr>
            <w:tcW w:w="2700"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sz w:val="17"/>
              </w:rPr>
            </w:pPr>
          </w:p>
        </w:tc>
        <w:tc>
          <w:tcPr>
            <w:tcW w:w="900" w:type="dxa"/>
            <w:tcBorders>
              <w:top w:val="single" w:sz="6" w:space="0" w:color="000000"/>
              <w:bottom w:val="single" w:sz="6" w:space="0" w:color="000000"/>
            </w:tcBorders>
          </w:tcPr>
          <w:p w:rsidR="00E51F06" w:rsidRDefault="00675ACA">
            <w:pPr>
              <w:autoSpaceDE w:val="0"/>
              <w:autoSpaceDN w:val="0"/>
              <w:adjustRightInd w:val="0"/>
              <w:jc w:val="right"/>
              <w:rPr>
                <w:rFonts w:eastAsia="Arial Unicode MS"/>
                <w:sz w:val="17"/>
              </w:rPr>
            </w:pPr>
            <w:r>
              <w:rPr>
                <w:rFonts w:eastAsia="Arial Unicode MS"/>
                <w:sz w:val="17"/>
              </w:rPr>
              <w:t>TL</w:t>
            </w:r>
          </w:p>
        </w:tc>
        <w:tc>
          <w:tcPr>
            <w:tcW w:w="720" w:type="dxa"/>
            <w:tcBorders>
              <w:top w:val="single" w:sz="6" w:space="0" w:color="000000"/>
              <w:bottom w:val="single" w:sz="6" w:space="0" w:color="000000"/>
            </w:tcBorders>
          </w:tcPr>
          <w:p w:rsidR="00E51F06" w:rsidRDefault="00675ACA">
            <w:pPr>
              <w:autoSpaceDE w:val="0"/>
              <w:autoSpaceDN w:val="0"/>
              <w:adjustRightInd w:val="0"/>
              <w:jc w:val="right"/>
              <w:rPr>
                <w:rFonts w:eastAsia="Arial Unicode MS"/>
                <w:sz w:val="17"/>
              </w:rPr>
            </w:pPr>
            <w:r>
              <w:rPr>
                <w:rFonts w:eastAsia="Arial Unicode MS"/>
                <w:sz w:val="17"/>
              </w:rPr>
              <w:t>(%)</w:t>
            </w:r>
          </w:p>
        </w:tc>
        <w:tc>
          <w:tcPr>
            <w:tcW w:w="900" w:type="dxa"/>
            <w:tcBorders>
              <w:top w:val="single" w:sz="6" w:space="0" w:color="000000"/>
              <w:bottom w:val="single" w:sz="6" w:space="0" w:color="000000"/>
            </w:tcBorders>
          </w:tcPr>
          <w:p w:rsidR="00E51F06" w:rsidRDefault="00675ACA">
            <w:pPr>
              <w:autoSpaceDE w:val="0"/>
              <w:autoSpaceDN w:val="0"/>
              <w:adjustRightInd w:val="0"/>
              <w:jc w:val="right"/>
              <w:rPr>
                <w:rFonts w:eastAsia="Arial Unicode MS"/>
                <w:sz w:val="17"/>
              </w:rPr>
            </w:pPr>
            <w:r>
              <w:rPr>
                <w:rFonts w:eastAsia="Arial Unicode MS"/>
                <w:sz w:val="17"/>
              </w:rPr>
              <w:t>FC</w:t>
            </w:r>
          </w:p>
        </w:tc>
        <w:tc>
          <w:tcPr>
            <w:tcW w:w="720" w:type="dxa"/>
            <w:tcBorders>
              <w:top w:val="single" w:sz="6" w:space="0" w:color="000000"/>
              <w:bottom w:val="single" w:sz="6" w:space="0" w:color="000000"/>
            </w:tcBorders>
          </w:tcPr>
          <w:p w:rsidR="00E51F06" w:rsidRDefault="00675ACA">
            <w:pPr>
              <w:autoSpaceDE w:val="0"/>
              <w:autoSpaceDN w:val="0"/>
              <w:adjustRightInd w:val="0"/>
              <w:jc w:val="right"/>
              <w:rPr>
                <w:rFonts w:eastAsia="Arial Unicode MS"/>
                <w:sz w:val="17"/>
              </w:rPr>
            </w:pPr>
            <w:r>
              <w:rPr>
                <w:rFonts w:eastAsia="Arial Unicode MS"/>
                <w:sz w:val="17"/>
              </w:rPr>
              <w:t>(%)</w:t>
            </w:r>
          </w:p>
        </w:tc>
        <w:tc>
          <w:tcPr>
            <w:tcW w:w="900" w:type="dxa"/>
            <w:tcBorders>
              <w:top w:val="single" w:sz="6" w:space="0" w:color="000000"/>
              <w:bottom w:val="single" w:sz="6" w:space="0" w:color="000000"/>
            </w:tcBorders>
          </w:tcPr>
          <w:p w:rsidR="00E51F06" w:rsidRDefault="00675ACA">
            <w:pPr>
              <w:autoSpaceDE w:val="0"/>
              <w:autoSpaceDN w:val="0"/>
              <w:adjustRightInd w:val="0"/>
              <w:jc w:val="right"/>
              <w:rPr>
                <w:rFonts w:eastAsia="Arial Unicode MS"/>
                <w:sz w:val="17"/>
              </w:rPr>
            </w:pPr>
            <w:r>
              <w:rPr>
                <w:rFonts w:eastAsia="Arial Unicode MS"/>
                <w:sz w:val="17"/>
              </w:rPr>
              <w:t>TL</w:t>
            </w:r>
          </w:p>
        </w:tc>
        <w:tc>
          <w:tcPr>
            <w:tcW w:w="720" w:type="dxa"/>
            <w:tcBorders>
              <w:top w:val="single" w:sz="6" w:space="0" w:color="000000"/>
              <w:bottom w:val="single" w:sz="6" w:space="0" w:color="000000"/>
            </w:tcBorders>
          </w:tcPr>
          <w:p w:rsidR="00E51F06" w:rsidRDefault="00675ACA">
            <w:pPr>
              <w:autoSpaceDE w:val="0"/>
              <w:autoSpaceDN w:val="0"/>
              <w:adjustRightInd w:val="0"/>
              <w:jc w:val="right"/>
              <w:rPr>
                <w:rFonts w:eastAsia="Arial Unicode MS"/>
                <w:sz w:val="17"/>
              </w:rPr>
            </w:pPr>
            <w:r>
              <w:rPr>
                <w:rFonts w:eastAsia="Arial Unicode MS"/>
                <w:sz w:val="17"/>
              </w:rPr>
              <w:t>(%)</w:t>
            </w:r>
          </w:p>
        </w:tc>
        <w:tc>
          <w:tcPr>
            <w:tcW w:w="784" w:type="dxa"/>
            <w:tcBorders>
              <w:top w:val="single" w:sz="6" w:space="0" w:color="000000"/>
              <w:bottom w:val="single" w:sz="6" w:space="0" w:color="000000"/>
            </w:tcBorders>
          </w:tcPr>
          <w:p w:rsidR="00E51F06" w:rsidRDefault="00675ACA">
            <w:pPr>
              <w:autoSpaceDE w:val="0"/>
              <w:autoSpaceDN w:val="0"/>
              <w:adjustRightInd w:val="0"/>
              <w:jc w:val="right"/>
              <w:rPr>
                <w:rFonts w:eastAsia="Arial Unicode MS"/>
                <w:sz w:val="17"/>
              </w:rPr>
            </w:pPr>
            <w:r>
              <w:rPr>
                <w:rFonts w:eastAsia="Arial Unicode MS"/>
                <w:sz w:val="17"/>
              </w:rPr>
              <w:t>FC</w:t>
            </w:r>
          </w:p>
        </w:tc>
        <w:tc>
          <w:tcPr>
            <w:tcW w:w="720" w:type="dxa"/>
            <w:tcBorders>
              <w:top w:val="single" w:sz="6" w:space="0" w:color="000000"/>
              <w:bottom w:val="single" w:sz="6" w:space="0" w:color="000000"/>
            </w:tcBorders>
          </w:tcPr>
          <w:p w:rsidR="00E51F06" w:rsidRDefault="00675ACA">
            <w:pPr>
              <w:autoSpaceDE w:val="0"/>
              <w:autoSpaceDN w:val="0"/>
              <w:adjustRightInd w:val="0"/>
              <w:jc w:val="right"/>
              <w:rPr>
                <w:rFonts w:eastAsia="Arial Unicode MS"/>
                <w:sz w:val="17"/>
              </w:rPr>
            </w:pPr>
            <w:r>
              <w:rPr>
                <w:rFonts w:eastAsia="Arial Unicode MS"/>
                <w:sz w:val="17"/>
              </w:rPr>
              <w:t>(%)</w:t>
            </w:r>
          </w:p>
        </w:tc>
      </w:tr>
      <w:tr w:rsidR="00E51F06">
        <w:tc>
          <w:tcPr>
            <w:tcW w:w="2700" w:type="dxa"/>
            <w:tcBorders>
              <w:top w:val="single" w:sz="6" w:space="0" w:color="000000"/>
            </w:tcBorders>
          </w:tcPr>
          <w:p w:rsidR="00E51F06" w:rsidRDefault="00E51F06">
            <w:pPr>
              <w:autoSpaceDE w:val="0"/>
              <w:autoSpaceDN w:val="0"/>
              <w:adjustRightInd w:val="0"/>
              <w:ind w:right="1245"/>
              <w:rPr>
                <w:rFonts w:eastAsia="Arial Unicode MS"/>
                <w:sz w:val="17"/>
              </w:rPr>
            </w:pPr>
          </w:p>
        </w:tc>
        <w:tc>
          <w:tcPr>
            <w:tcW w:w="900" w:type="dxa"/>
            <w:tcBorders>
              <w:top w:val="single" w:sz="6" w:space="0" w:color="000000"/>
            </w:tcBorders>
          </w:tcPr>
          <w:p w:rsidR="00E51F06" w:rsidRDefault="00E51F06">
            <w:pPr>
              <w:autoSpaceDE w:val="0"/>
              <w:autoSpaceDN w:val="0"/>
              <w:adjustRightInd w:val="0"/>
              <w:rPr>
                <w:rFonts w:eastAsia="Arial Unicode MS"/>
                <w:sz w:val="17"/>
              </w:rPr>
            </w:pPr>
          </w:p>
        </w:tc>
        <w:tc>
          <w:tcPr>
            <w:tcW w:w="720" w:type="dxa"/>
            <w:tcBorders>
              <w:top w:val="single" w:sz="6" w:space="0" w:color="000000"/>
            </w:tcBorders>
          </w:tcPr>
          <w:p w:rsidR="00E51F06" w:rsidRDefault="00E51F06">
            <w:pPr>
              <w:autoSpaceDE w:val="0"/>
              <w:autoSpaceDN w:val="0"/>
              <w:adjustRightInd w:val="0"/>
              <w:rPr>
                <w:rFonts w:eastAsia="Arial Unicode MS"/>
                <w:sz w:val="17"/>
              </w:rPr>
            </w:pPr>
          </w:p>
        </w:tc>
        <w:tc>
          <w:tcPr>
            <w:tcW w:w="900" w:type="dxa"/>
            <w:tcBorders>
              <w:top w:val="single" w:sz="6" w:space="0" w:color="000000"/>
            </w:tcBorders>
          </w:tcPr>
          <w:p w:rsidR="00E51F06" w:rsidRDefault="00E51F06">
            <w:pPr>
              <w:autoSpaceDE w:val="0"/>
              <w:autoSpaceDN w:val="0"/>
              <w:adjustRightInd w:val="0"/>
              <w:rPr>
                <w:rFonts w:eastAsia="Arial Unicode MS"/>
                <w:sz w:val="17"/>
              </w:rPr>
            </w:pPr>
          </w:p>
        </w:tc>
        <w:tc>
          <w:tcPr>
            <w:tcW w:w="720" w:type="dxa"/>
            <w:tcBorders>
              <w:top w:val="single" w:sz="6" w:space="0" w:color="000000"/>
            </w:tcBorders>
          </w:tcPr>
          <w:p w:rsidR="00E51F06" w:rsidRDefault="00E51F06">
            <w:pPr>
              <w:autoSpaceDE w:val="0"/>
              <w:autoSpaceDN w:val="0"/>
              <w:adjustRightInd w:val="0"/>
              <w:jc w:val="center"/>
              <w:rPr>
                <w:rFonts w:eastAsia="Arial Unicode MS"/>
                <w:sz w:val="17"/>
              </w:rPr>
            </w:pPr>
          </w:p>
        </w:tc>
        <w:tc>
          <w:tcPr>
            <w:tcW w:w="900" w:type="dxa"/>
            <w:tcBorders>
              <w:top w:val="single" w:sz="6" w:space="0" w:color="000000"/>
            </w:tcBorders>
          </w:tcPr>
          <w:p w:rsidR="00E51F06" w:rsidRDefault="00E51F06">
            <w:pPr>
              <w:autoSpaceDE w:val="0"/>
              <w:autoSpaceDN w:val="0"/>
              <w:adjustRightInd w:val="0"/>
              <w:rPr>
                <w:rFonts w:eastAsia="Arial Unicode MS"/>
                <w:sz w:val="17"/>
              </w:rPr>
            </w:pPr>
          </w:p>
        </w:tc>
        <w:tc>
          <w:tcPr>
            <w:tcW w:w="720" w:type="dxa"/>
            <w:tcBorders>
              <w:top w:val="single" w:sz="6" w:space="0" w:color="000000"/>
            </w:tcBorders>
          </w:tcPr>
          <w:p w:rsidR="00E51F06" w:rsidRDefault="00E51F06">
            <w:pPr>
              <w:autoSpaceDE w:val="0"/>
              <w:autoSpaceDN w:val="0"/>
              <w:adjustRightInd w:val="0"/>
              <w:rPr>
                <w:rFonts w:eastAsia="Arial Unicode MS"/>
                <w:sz w:val="17"/>
              </w:rPr>
            </w:pPr>
          </w:p>
        </w:tc>
        <w:tc>
          <w:tcPr>
            <w:tcW w:w="784" w:type="dxa"/>
            <w:tcBorders>
              <w:top w:val="single" w:sz="6" w:space="0" w:color="000000"/>
            </w:tcBorders>
          </w:tcPr>
          <w:p w:rsidR="00E51F06" w:rsidRDefault="00E51F06">
            <w:pPr>
              <w:autoSpaceDE w:val="0"/>
              <w:autoSpaceDN w:val="0"/>
              <w:adjustRightInd w:val="0"/>
              <w:jc w:val="center"/>
              <w:rPr>
                <w:rFonts w:eastAsia="Arial Unicode MS"/>
                <w:sz w:val="17"/>
              </w:rPr>
            </w:pPr>
          </w:p>
        </w:tc>
        <w:tc>
          <w:tcPr>
            <w:tcW w:w="720" w:type="dxa"/>
            <w:tcBorders>
              <w:top w:val="single" w:sz="6" w:space="0" w:color="000000"/>
            </w:tcBorders>
          </w:tcPr>
          <w:p w:rsidR="00E51F06" w:rsidRDefault="00E51F06">
            <w:pPr>
              <w:autoSpaceDE w:val="0"/>
              <w:autoSpaceDN w:val="0"/>
              <w:adjustRightInd w:val="0"/>
              <w:rPr>
                <w:rFonts w:eastAsia="Arial Unicode MS"/>
                <w:sz w:val="17"/>
              </w:rPr>
            </w:pPr>
          </w:p>
        </w:tc>
      </w:tr>
      <w:tr w:rsidR="00E51F06">
        <w:tc>
          <w:tcPr>
            <w:tcW w:w="2700" w:type="dxa"/>
            <w:vAlign w:val="bottom"/>
          </w:tcPr>
          <w:p w:rsidR="00E51F06" w:rsidRDefault="00675ACA">
            <w:pPr>
              <w:rPr>
                <w:rFonts w:eastAsia="Arial Unicode MS"/>
                <w:sz w:val="16"/>
                <w:szCs w:val="18"/>
              </w:rPr>
            </w:pPr>
            <w:r>
              <w:rPr>
                <w:sz w:val="16"/>
                <w:szCs w:val="18"/>
              </w:rPr>
              <w:t>Agricultural</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7,095</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2.02</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15,885</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3.56</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6,880</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2.72</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10,310</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3.18</w:t>
            </w:r>
          </w:p>
        </w:tc>
      </w:tr>
      <w:tr w:rsidR="00E51F06">
        <w:tc>
          <w:tcPr>
            <w:tcW w:w="2700" w:type="dxa"/>
            <w:vAlign w:val="bottom"/>
          </w:tcPr>
          <w:p w:rsidR="00E51F06" w:rsidRDefault="00675ACA">
            <w:pPr>
              <w:ind w:left="165"/>
              <w:rPr>
                <w:rFonts w:eastAsia="Arial Unicode MS"/>
                <w:sz w:val="16"/>
                <w:szCs w:val="18"/>
              </w:rPr>
            </w:pPr>
            <w:r>
              <w:rPr>
                <w:sz w:val="16"/>
                <w:szCs w:val="18"/>
              </w:rPr>
              <w:t xml:space="preserve">Farming and raising livestock </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2,586</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0.74</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288</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0.06</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5,020</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1.98</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8,999</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2.77</w:t>
            </w:r>
          </w:p>
        </w:tc>
      </w:tr>
      <w:tr w:rsidR="00E51F06">
        <w:tc>
          <w:tcPr>
            <w:tcW w:w="2700" w:type="dxa"/>
            <w:vAlign w:val="bottom"/>
          </w:tcPr>
          <w:p w:rsidR="00E51F06" w:rsidRDefault="00675ACA">
            <w:pPr>
              <w:ind w:left="165"/>
              <w:rPr>
                <w:rFonts w:eastAsia="Arial Unicode MS"/>
                <w:sz w:val="16"/>
                <w:szCs w:val="18"/>
              </w:rPr>
            </w:pPr>
            <w:r>
              <w:rPr>
                <w:sz w:val="16"/>
                <w:szCs w:val="18"/>
              </w:rPr>
              <w:t>Fore</w:t>
            </w:r>
            <w:r>
              <w:rPr>
                <w:sz w:val="16"/>
                <w:szCs w:val="18"/>
              </w:rPr>
              <w:t>stry</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4,462</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1.27</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15,597</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3.50</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1,841</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0.73</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1,311</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0.41</w:t>
            </w:r>
          </w:p>
        </w:tc>
      </w:tr>
      <w:tr w:rsidR="00E51F06">
        <w:tc>
          <w:tcPr>
            <w:tcW w:w="2700" w:type="dxa"/>
            <w:vAlign w:val="bottom"/>
          </w:tcPr>
          <w:p w:rsidR="00E51F06" w:rsidRDefault="00675ACA">
            <w:pPr>
              <w:ind w:left="165"/>
              <w:rPr>
                <w:rFonts w:eastAsia="Arial Unicode MS"/>
                <w:sz w:val="16"/>
                <w:szCs w:val="18"/>
              </w:rPr>
            </w:pPr>
            <w:r>
              <w:rPr>
                <w:sz w:val="16"/>
                <w:szCs w:val="18"/>
              </w:rPr>
              <w:t>Fishing</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47</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0.01</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19</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0.01</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w:t>
            </w:r>
          </w:p>
        </w:tc>
      </w:tr>
      <w:tr w:rsidR="00E51F06">
        <w:tc>
          <w:tcPr>
            <w:tcW w:w="2700" w:type="dxa"/>
            <w:vAlign w:val="bottom"/>
          </w:tcPr>
          <w:p w:rsidR="00E51F06" w:rsidRDefault="00675ACA">
            <w:pPr>
              <w:rPr>
                <w:rFonts w:eastAsia="Arial Unicode MS"/>
                <w:sz w:val="16"/>
                <w:szCs w:val="18"/>
              </w:rPr>
            </w:pPr>
            <w:r>
              <w:rPr>
                <w:sz w:val="16"/>
                <w:szCs w:val="18"/>
              </w:rPr>
              <w:t>Manufacturing</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189,051</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53.85</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271,293</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60.85</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163,822</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64.67</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252,676</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77.84</w:t>
            </w:r>
          </w:p>
        </w:tc>
      </w:tr>
      <w:tr w:rsidR="00E51F06">
        <w:tc>
          <w:tcPr>
            <w:tcW w:w="2700" w:type="dxa"/>
            <w:vAlign w:val="bottom"/>
          </w:tcPr>
          <w:p w:rsidR="00E51F06" w:rsidRDefault="00675ACA">
            <w:pPr>
              <w:ind w:left="165"/>
              <w:rPr>
                <w:rFonts w:eastAsia="Arial Unicode MS"/>
                <w:sz w:val="16"/>
                <w:szCs w:val="18"/>
              </w:rPr>
            </w:pPr>
            <w:r>
              <w:rPr>
                <w:sz w:val="16"/>
                <w:szCs w:val="18"/>
              </w:rPr>
              <w:t xml:space="preserve">Mining </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19,768</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5.63</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34,988</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7.85</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506</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0.20</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w:t>
            </w:r>
          </w:p>
        </w:tc>
      </w:tr>
      <w:tr w:rsidR="00E51F06">
        <w:tc>
          <w:tcPr>
            <w:tcW w:w="2700" w:type="dxa"/>
            <w:vAlign w:val="bottom"/>
          </w:tcPr>
          <w:p w:rsidR="00E51F06" w:rsidRDefault="00675ACA">
            <w:pPr>
              <w:ind w:left="165"/>
              <w:rPr>
                <w:rFonts w:eastAsia="Arial Unicode MS"/>
                <w:sz w:val="16"/>
                <w:szCs w:val="18"/>
              </w:rPr>
            </w:pPr>
            <w:r>
              <w:rPr>
                <w:sz w:val="16"/>
                <w:szCs w:val="18"/>
              </w:rPr>
              <w:t>Production</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169,008</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48.14</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236,305</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53.00</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150,105</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59.25</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25</w:t>
            </w:r>
            <w:r>
              <w:rPr>
                <w:color w:val="000000"/>
                <w:sz w:val="17"/>
                <w:szCs w:val="18"/>
              </w:rPr>
              <w:t>2,676</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77.84</w:t>
            </w:r>
          </w:p>
        </w:tc>
      </w:tr>
      <w:tr w:rsidR="00E51F06">
        <w:tc>
          <w:tcPr>
            <w:tcW w:w="2700" w:type="dxa"/>
            <w:vAlign w:val="bottom"/>
          </w:tcPr>
          <w:p w:rsidR="00E51F06" w:rsidRDefault="00675ACA">
            <w:pPr>
              <w:ind w:left="165"/>
              <w:rPr>
                <w:rFonts w:eastAsia="Arial Unicode MS"/>
                <w:sz w:val="16"/>
                <w:szCs w:val="18"/>
              </w:rPr>
            </w:pPr>
            <w:r>
              <w:rPr>
                <w:sz w:val="16"/>
                <w:szCs w:val="18"/>
              </w:rPr>
              <w:t>Electric, gas and water</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275</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0.08</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13,211</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5.22</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w:t>
            </w:r>
          </w:p>
        </w:tc>
      </w:tr>
      <w:tr w:rsidR="00E51F06">
        <w:tc>
          <w:tcPr>
            <w:tcW w:w="2700" w:type="dxa"/>
            <w:vAlign w:val="bottom"/>
          </w:tcPr>
          <w:p w:rsidR="00E51F06" w:rsidRDefault="00675ACA">
            <w:pPr>
              <w:rPr>
                <w:rFonts w:eastAsia="Arial Unicode MS"/>
                <w:sz w:val="16"/>
                <w:szCs w:val="18"/>
              </w:rPr>
            </w:pPr>
            <w:r>
              <w:rPr>
                <w:sz w:val="16"/>
                <w:szCs w:val="18"/>
              </w:rPr>
              <w:t>Construction</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9,135</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2.60</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1,333</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0.30</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2,859</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1.13</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3,616</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1.11</w:t>
            </w:r>
          </w:p>
        </w:tc>
      </w:tr>
      <w:tr w:rsidR="00E51F06">
        <w:tc>
          <w:tcPr>
            <w:tcW w:w="2700" w:type="dxa"/>
            <w:vAlign w:val="bottom"/>
          </w:tcPr>
          <w:p w:rsidR="00E51F06" w:rsidRDefault="00675ACA">
            <w:pPr>
              <w:rPr>
                <w:rFonts w:eastAsia="Arial Unicode MS"/>
                <w:sz w:val="16"/>
                <w:szCs w:val="18"/>
              </w:rPr>
            </w:pPr>
            <w:r>
              <w:rPr>
                <w:sz w:val="16"/>
                <w:szCs w:val="18"/>
              </w:rPr>
              <w:t>Services</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115,687</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32.95</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147,357</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33.06</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58,996</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23.28</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48,115</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14.82</w:t>
            </w:r>
          </w:p>
        </w:tc>
      </w:tr>
      <w:tr w:rsidR="00E51F06">
        <w:tc>
          <w:tcPr>
            <w:tcW w:w="2700" w:type="dxa"/>
            <w:vAlign w:val="bottom"/>
          </w:tcPr>
          <w:p w:rsidR="00E51F06" w:rsidRDefault="00675ACA">
            <w:pPr>
              <w:ind w:left="165"/>
              <w:rPr>
                <w:rFonts w:eastAsia="Arial Unicode MS"/>
                <w:sz w:val="16"/>
                <w:szCs w:val="18"/>
              </w:rPr>
            </w:pPr>
            <w:r>
              <w:rPr>
                <w:sz w:val="16"/>
                <w:szCs w:val="18"/>
              </w:rPr>
              <w:t>Wholesale and retail trade</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39,572</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11.27</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101,446</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22.75</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13,635</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5.38</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2</w:t>
            </w:r>
            <w:r>
              <w:rPr>
                <w:color w:val="000000"/>
                <w:sz w:val="17"/>
                <w:szCs w:val="18"/>
              </w:rPr>
              <w:t>8,438</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8.76</w:t>
            </w:r>
          </w:p>
        </w:tc>
      </w:tr>
      <w:tr w:rsidR="00E51F06">
        <w:tc>
          <w:tcPr>
            <w:tcW w:w="2700" w:type="dxa"/>
            <w:vAlign w:val="bottom"/>
          </w:tcPr>
          <w:p w:rsidR="00E51F06" w:rsidRDefault="00675ACA">
            <w:pPr>
              <w:ind w:left="165"/>
              <w:rPr>
                <w:rFonts w:eastAsia="Arial Unicode MS"/>
                <w:sz w:val="16"/>
                <w:szCs w:val="18"/>
              </w:rPr>
            </w:pPr>
            <w:r>
              <w:rPr>
                <w:sz w:val="16"/>
                <w:szCs w:val="18"/>
              </w:rPr>
              <w:t>Hotel, food and beverage services</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1,494</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0.42</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844</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0.33</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662</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0.20</w:t>
            </w:r>
          </w:p>
        </w:tc>
      </w:tr>
      <w:tr w:rsidR="00E51F06">
        <w:tc>
          <w:tcPr>
            <w:tcW w:w="2700" w:type="dxa"/>
            <w:vAlign w:val="bottom"/>
          </w:tcPr>
          <w:p w:rsidR="00E51F06" w:rsidRDefault="00675ACA">
            <w:pPr>
              <w:ind w:left="165"/>
              <w:rPr>
                <w:rFonts w:eastAsia="Arial Unicode MS"/>
                <w:sz w:val="16"/>
                <w:szCs w:val="18"/>
              </w:rPr>
            </w:pPr>
            <w:r>
              <w:rPr>
                <w:sz w:val="16"/>
                <w:szCs w:val="18"/>
              </w:rPr>
              <w:t>Transportation and telecommunication</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9,444</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2.69</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5,319</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1.20</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4,187</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1.66</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5,164</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1.59</w:t>
            </w:r>
          </w:p>
        </w:tc>
      </w:tr>
      <w:tr w:rsidR="00E51F06">
        <w:tc>
          <w:tcPr>
            <w:tcW w:w="2700" w:type="dxa"/>
            <w:vAlign w:val="bottom"/>
          </w:tcPr>
          <w:p w:rsidR="00E51F06" w:rsidRDefault="00675ACA">
            <w:pPr>
              <w:ind w:left="165"/>
              <w:rPr>
                <w:rFonts w:eastAsia="Arial Unicode MS"/>
                <w:sz w:val="16"/>
                <w:szCs w:val="18"/>
              </w:rPr>
            </w:pPr>
            <w:r>
              <w:rPr>
                <w:sz w:val="16"/>
                <w:szCs w:val="18"/>
              </w:rPr>
              <w:t>Financial institutions</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57,577</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16.40</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40,421</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9.07</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15,002</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5.92</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13,173</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4.06</w:t>
            </w:r>
          </w:p>
        </w:tc>
      </w:tr>
      <w:tr w:rsidR="00E51F06">
        <w:tc>
          <w:tcPr>
            <w:tcW w:w="2700" w:type="dxa"/>
            <w:vAlign w:val="bottom"/>
          </w:tcPr>
          <w:p w:rsidR="00E51F06" w:rsidRDefault="00675ACA">
            <w:pPr>
              <w:ind w:left="165"/>
              <w:rPr>
                <w:rFonts w:eastAsia="Arial Unicode MS"/>
                <w:sz w:val="16"/>
                <w:szCs w:val="18"/>
              </w:rPr>
            </w:pPr>
            <w:r>
              <w:rPr>
                <w:sz w:val="16"/>
                <w:szCs w:val="18"/>
              </w:rPr>
              <w:t>Real estate and renti</w:t>
            </w:r>
            <w:r>
              <w:rPr>
                <w:sz w:val="16"/>
                <w:szCs w:val="18"/>
              </w:rPr>
              <w:t>ng services</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69</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0.02</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1,552</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0.61</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204</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0.06</w:t>
            </w:r>
          </w:p>
        </w:tc>
      </w:tr>
      <w:tr w:rsidR="00E51F06">
        <w:tc>
          <w:tcPr>
            <w:tcW w:w="2700" w:type="dxa"/>
            <w:vAlign w:val="bottom"/>
          </w:tcPr>
          <w:p w:rsidR="00E51F06" w:rsidRDefault="00675ACA">
            <w:pPr>
              <w:ind w:left="165"/>
              <w:rPr>
                <w:rFonts w:eastAsia="Arial Unicode MS"/>
                <w:sz w:val="16"/>
                <w:szCs w:val="18"/>
              </w:rPr>
            </w:pPr>
            <w:r>
              <w:rPr>
                <w:sz w:val="16"/>
                <w:szCs w:val="18"/>
              </w:rPr>
              <w:t>Self-employment services</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3,365</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0.96</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171</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0.04</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w:t>
            </w:r>
          </w:p>
        </w:tc>
      </w:tr>
      <w:tr w:rsidR="00E51F06">
        <w:tc>
          <w:tcPr>
            <w:tcW w:w="2700" w:type="dxa"/>
            <w:vAlign w:val="bottom"/>
          </w:tcPr>
          <w:p w:rsidR="00E51F06" w:rsidRDefault="00675ACA">
            <w:pPr>
              <w:ind w:left="165"/>
              <w:rPr>
                <w:rFonts w:eastAsia="Arial Unicode MS"/>
                <w:sz w:val="16"/>
                <w:szCs w:val="18"/>
              </w:rPr>
            </w:pPr>
            <w:r>
              <w:rPr>
                <w:sz w:val="16"/>
                <w:szCs w:val="18"/>
              </w:rPr>
              <w:t>Education services</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622</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0.18</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232</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0.09</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w:t>
            </w:r>
          </w:p>
        </w:tc>
      </w:tr>
      <w:tr w:rsidR="00E51F06">
        <w:tc>
          <w:tcPr>
            <w:tcW w:w="2700" w:type="dxa"/>
            <w:vAlign w:val="bottom"/>
          </w:tcPr>
          <w:p w:rsidR="00E51F06" w:rsidRDefault="00675ACA">
            <w:pPr>
              <w:ind w:left="165"/>
              <w:rPr>
                <w:rFonts w:eastAsia="Arial Unicode MS"/>
                <w:sz w:val="16"/>
                <w:szCs w:val="18"/>
              </w:rPr>
            </w:pPr>
            <w:r>
              <w:rPr>
                <w:sz w:val="16"/>
                <w:szCs w:val="18"/>
              </w:rPr>
              <w:t>Health and social services</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3,544</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1.01</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23,544</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9.29</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474</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0.15</w:t>
            </w:r>
          </w:p>
        </w:tc>
      </w:tr>
      <w:tr w:rsidR="00E51F06">
        <w:tc>
          <w:tcPr>
            <w:tcW w:w="2700" w:type="dxa"/>
            <w:vAlign w:val="bottom"/>
          </w:tcPr>
          <w:p w:rsidR="00E51F06" w:rsidRDefault="00675ACA">
            <w:pPr>
              <w:rPr>
                <w:rFonts w:eastAsia="Arial Unicode MS"/>
                <w:sz w:val="16"/>
                <w:szCs w:val="18"/>
              </w:rPr>
            </w:pPr>
            <w:r>
              <w:rPr>
                <w:sz w:val="16"/>
                <w:szCs w:val="18"/>
              </w:rPr>
              <w:t>Other</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30,123</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8.58</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9,951</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2.23</w:t>
            </w:r>
          </w:p>
        </w:tc>
        <w:tc>
          <w:tcPr>
            <w:tcW w:w="900" w:type="dxa"/>
          </w:tcPr>
          <w:p w:rsidR="00E51F06" w:rsidRDefault="00675ACA">
            <w:pPr>
              <w:autoSpaceDE w:val="0"/>
              <w:autoSpaceDN w:val="0"/>
              <w:adjustRightInd w:val="0"/>
              <w:jc w:val="right"/>
              <w:rPr>
                <w:color w:val="000000"/>
                <w:sz w:val="17"/>
                <w:szCs w:val="18"/>
              </w:rPr>
            </w:pPr>
            <w:r>
              <w:rPr>
                <w:color w:val="000000"/>
                <w:sz w:val="17"/>
                <w:szCs w:val="18"/>
              </w:rPr>
              <w:t>20,768</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8.19</w:t>
            </w:r>
          </w:p>
        </w:tc>
        <w:tc>
          <w:tcPr>
            <w:tcW w:w="784" w:type="dxa"/>
          </w:tcPr>
          <w:p w:rsidR="00E51F06" w:rsidRDefault="00675ACA">
            <w:pPr>
              <w:autoSpaceDE w:val="0"/>
              <w:autoSpaceDN w:val="0"/>
              <w:adjustRightInd w:val="0"/>
              <w:jc w:val="right"/>
              <w:rPr>
                <w:color w:val="000000"/>
                <w:sz w:val="17"/>
                <w:szCs w:val="18"/>
              </w:rPr>
            </w:pPr>
            <w:r>
              <w:rPr>
                <w:color w:val="000000"/>
                <w:sz w:val="17"/>
                <w:szCs w:val="18"/>
              </w:rPr>
              <w:t>9,880</w:t>
            </w:r>
          </w:p>
        </w:tc>
        <w:tc>
          <w:tcPr>
            <w:tcW w:w="720" w:type="dxa"/>
          </w:tcPr>
          <w:p w:rsidR="00E51F06" w:rsidRDefault="00675ACA">
            <w:pPr>
              <w:autoSpaceDE w:val="0"/>
              <w:autoSpaceDN w:val="0"/>
              <w:adjustRightInd w:val="0"/>
              <w:jc w:val="right"/>
              <w:rPr>
                <w:color w:val="000000"/>
                <w:sz w:val="17"/>
                <w:szCs w:val="18"/>
              </w:rPr>
            </w:pPr>
            <w:r>
              <w:rPr>
                <w:color w:val="000000"/>
                <w:sz w:val="17"/>
                <w:szCs w:val="18"/>
              </w:rPr>
              <w:t>3.05</w:t>
            </w:r>
          </w:p>
        </w:tc>
      </w:tr>
      <w:tr w:rsidR="00E51F06">
        <w:tc>
          <w:tcPr>
            <w:tcW w:w="2700" w:type="dxa"/>
            <w:tcBorders>
              <w:bottom w:val="single" w:sz="6" w:space="0" w:color="000000"/>
            </w:tcBorders>
          </w:tcPr>
          <w:p w:rsidR="00E51F06" w:rsidRDefault="00E51F06">
            <w:pPr>
              <w:autoSpaceDE w:val="0"/>
              <w:autoSpaceDN w:val="0"/>
              <w:adjustRightInd w:val="0"/>
              <w:rPr>
                <w:rFonts w:eastAsia="Arial Unicode MS"/>
                <w:sz w:val="17"/>
              </w:rPr>
            </w:pPr>
          </w:p>
        </w:tc>
        <w:tc>
          <w:tcPr>
            <w:tcW w:w="900" w:type="dxa"/>
            <w:tcBorders>
              <w:bottom w:val="single" w:sz="6" w:space="0" w:color="000000"/>
            </w:tcBorders>
          </w:tcPr>
          <w:p w:rsidR="00E51F06" w:rsidRDefault="00E51F06">
            <w:pPr>
              <w:tabs>
                <w:tab w:val="decimal" w:pos="885"/>
              </w:tabs>
              <w:autoSpaceDE w:val="0"/>
              <w:autoSpaceDN w:val="0"/>
              <w:adjustRightInd w:val="0"/>
              <w:rPr>
                <w:rFonts w:eastAsia="Arial Unicode MS"/>
                <w:sz w:val="17"/>
              </w:rPr>
            </w:pPr>
          </w:p>
        </w:tc>
        <w:tc>
          <w:tcPr>
            <w:tcW w:w="720" w:type="dxa"/>
            <w:tcBorders>
              <w:bottom w:val="single" w:sz="6" w:space="0" w:color="000000"/>
            </w:tcBorders>
          </w:tcPr>
          <w:p w:rsidR="00E51F06" w:rsidRDefault="00E51F06">
            <w:pPr>
              <w:tabs>
                <w:tab w:val="decimal" w:pos="885"/>
              </w:tabs>
              <w:autoSpaceDE w:val="0"/>
              <w:autoSpaceDN w:val="0"/>
              <w:adjustRightInd w:val="0"/>
              <w:rPr>
                <w:rFonts w:eastAsia="Arial Unicode MS"/>
                <w:sz w:val="17"/>
              </w:rPr>
            </w:pPr>
          </w:p>
        </w:tc>
        <w:tc>
          <w:tcPr>
            <w:tcW w:w="900" w:type="dxa"/>
            <w:tcBorders>
              <w:bottom w:val="single" w:sz="6" w:space="0" w:color="000000"/>
            </w:tcBorders>
          </w:tcPr>
          <w:p w:rsidR="00E51F06" w:rsidRDefault="00E51F06">
            <w:pPr>
              <w:tabs>
                <w:tab w:val="decimal" w:pos="525"/>
              </w:tabs>
              <w:autoSpaceDE w:val="0"/>
              <w:autoSpaceDN w:val="0"/>
              <w:adjustRightInd w:val="0"/>
              <w:rPr>
                <w:rFonts w:eastAsia="Arial Unicode MS"/>
                <w:sz w:val="17"/>
              </w:rPr>
            </w:pPr>
          </w:p>
        </w:tc>
        <w:tc>
          <w:tcPr>
            <w:tcW w:w="720" w:type="dxa"/>
            <w:tcBorders>
              <w:bottom w:val="single" w:sz="6" w:space="0" w:color="000000"/>
            </w:tcBorders>
          </w:tcPr>
          <w:p w:rsidR="00E51F06" w:rsidRDefault="00E51F06">
            <w:pPr>
              <w:tabs>
                <w:tab w:val="decimal" w:pos="885"/>
              </w:tabs>
              <w:autoSpaceDE w:val="0"/>
              <w:autoSpaceDN w:val="0"/>
              <w:adjustRightInd w:val="0"/>
              <w:rPr>
                <w:rFonts w:eastAsia="Arial Unicode MS"/>
                <w:sz w:val="17"/>
              </w:rPr>
            </w:pPr>
          </w:p>
        </w:tc>
        <w:tc>
          <w:tcPr>
            <w:tcW w:w="900" w:type="dxa"/>
            <w:tcBorders>
              <w:bottom w:val="single" w:sz="6" w:space="0" w:color="000000"/>
            </w:tcBorders>
          </w:tcPr>
          <w:p w:rsidR="00E51F06" w:rsidRDefault="00E51F06">
            <w:pPr>
              <w:tabs>
                <w:tab w:val="decimal" w:pos="525"/>
              </w:tabs>
              <w:autoSpaceDE w:val="0"/>
              <w:autoSpaceDN w:val="0"/>
              <w:adjustRightInd w:val="0"/>
              <w:jc w:val="both"/>
              <w:rPr>
                <w:rFonts w:eastAsia="Arial Unicode MS"/>
                <w:sz w:val="17"/>
              </w:rPr>
            </w:pPr>
          </w:p>
        </w:tc>
        <w:tc>
          <w:tcPr>
            <w:tcW w:w="720" w:type="dxa"/>
            <w:tcBorders>
              <w:bottom w:val="single" w:sz="6" w:space="0" w:color="000000"/>
            </w:tcBorders>
          </w:tcPr>
          <w:p w:rsidR="00E51F06" w:rsidRDefault="00E51F06">
            <w:pPr>
              <w:tabs>
                <w:tab w:val="decimal" w:pos="525"/>
              </w:tabs>
              <w:autoSpaceDE w:val="0"/>
              <w:autoSpaceDN w:val="0"/>
              <w:adjustRightInd w:val="0"/>
              <w:rPr>
                <w:rFonts w:eastAsia="Arial Unicode MS"/>
                <w:sz w:val="17"/>
              </w:rPr>
            </w:pPr>
          </w:p>
        </w:tc>
        <w:tc>
          <w:tcPr>
            <w:tcW w:w="784" w:type="dxa"/>
            <w:tcBorders>
              <w:bottom w:val="single" w:sz="6" w:space="0" w:color="000000"/>
            </w:tcBorders>
          </w:tcPr>
          <w:p w:rsidR="00E51F06" w:rsidRDefault="00E51F06">
            <w:pPr>
              <w:tabs>
                <w:tab w:val="decimal" w:pos="885"/>
              </w:tabs>
              <w:autoSpaceDE w:val="0"/>
              <w:autoSpaceDN w:val="0"/>
              <w:adjustRightInd w:val="0"/>
              <w:rPr>
                <w:rFonts w:eastAsia="Arial Unicode MS"/>
                <w:sz w:val="17"/>
              </w:rPr>
            </w:pPr>
          </w:p>
        </w:tc>
        <w:tc>
          <w:tcPr>
            <w:tcW w:w="720" w:type="dxa"/>
            <w:tcBorders>
              <w:bottom w:val="single" w:sz="6" w:space="0" w:color="000000"/>
            </w:tcBorders>
          </w:tcPr>
          <w:p w:rsidR="00E51F06" w:rsidRDefault="00E51F06">
            <w:pPr>
              <w:tabs>
                <w:tab w:val="decimal" w:pos="525"/>
              </w:tabs>
              <w:autoSpaceDE w:val="0"/>
              <w:autoSpaceDN w:val="0"/>
              <w:adjustRightInd w:val="0"/>
              <w:jc w:val="both"/>
              <w:rPr>
                <w:rFonts w:eastAsia="Arial Unicode MS"/>
                <w:sz w:val="17"/>
              </w:rPr>
            </w:pPr>
          </w:p>
        </w:tc>
      </w:tr>
      <w:tr w:rsidR="00E51F06">
        <w:tc>
          <w:tcPr>
            <w:tcW w:w="2700" w:type="dxa"/>
            <w:tcBorders>
              <w:top w:val="single" w:sz="6" w:space="0" w:color="000000"/>
              <w:bottom w:val="double" w:sz="4" w:space="0" w:color="auto"/>
            </w:tcBorders>
          </w:tcPr>
          <w:p w:rsidR="00E51F06" w:rsidRDefault="00675ACA">
            <w:pPr>
              <w:autoSpaceDE w:val="0"/>
              <w:autoSpaceDN w:val="0"/>
              <w:adjustRightInd w:val="0"/>
              <w:rPr>
                <w:rFonts w:eastAsia="Arial Unicode MS"/>
                <w:b/>
                <w:bCs/>
                <w:sz w:val="17"/>
              </w:rPr>
            </w:pPr>
            <w:r>
              <w:rPr>
                <w:rFonts w:eastAsia="Arial Unicode MS"/>
                <w:b/>
                <w:bCs/>
                <w:sz w:val="17"/>
              </w:rPr>
              <w:t>Total</w:t>
            </w:r>
          </w:p>
        </w:tc>
        <w:tc>
          <w:tcPr>
            <w:tcW w:w="900" w:type="dxa"/>
            <w:tcBorders>
              <w:top w:val="single" w:sz="6" w:space="0" w:color="000000"/>
              <w:bottom w:val="double" w:sz="4" w:space="0" w:color="auto"/>
            </w:tcBorders>
          </w:tcPr>
          <w:p w:rsidR="00E51F06" w:rsidRDefault="00675ACA">
            <w:pPr>
              <w:autoSpaceDE w:val="0"/>
              <w:autoSpaceDN w:val="0"/>
              <w:adjustRightInd w:val="0"/>
              <w:jc w:val="right"/>
              <w:rPr>
                <w:color w:val="000000"/>
                <w:sz w:val="17"/>
                <w:szCs w:val="18"/>
              </w:rPr>
            </w:pPr>
            <w:r>
              <w:rPr>
                <w:color w:val="000000"/>
                <w:sz w:val="17"/>
                <w:szCs w:val="18"/>
              </w:rPr>
              <w:t>351,091</w:t>
            </w:r>
          </w:p>
        </w:tc>
        <w:tc>
          <w:tcPr>
            <w:tcW w:w="720" w:type="dxa"/>
            <w:tcBorders>
              <w:top w:val="single" w:sz="6" w:space="0" w:color="000000"/>
              <w:bottom w:val="double" w:sz="4" w:space="0" w:color="auto"/>
            </w:tcBorders>
          </w:tcPr>
          <w:p w:rsidR="00E51F06" w:rsidRDefault="00675ACA">
            <w:pPr>
              <w:autoSpaceDE w:val="0"/>
              <w:autoSpaceDN w:val="0"/>
              <w:adjustRightInd w:val="0"/>
              <w:jc w:val="right"/>
              <w:rPr>
                <w:color w:val="000000"/>
                <w:sz w:val="17"/>
                <w:szCs w:val="18"/>
              </w:rPr>
            </w:pPr>
            <w:r>
              <w:rPr>
                <w:color w:val="000000"/>
                <w:sz w:val="17"/>
                <w:szCs w:val="18"/>
              </w:rPr>
              <w:t>100.00</w:t>
            </w:r>
          </w:p>
        </w:tc>
        <w:tc>
          <w:tcPr>
            <w:tcW w:w="900" w:type="dxa"/>
            <w:tcBorders>
              <w:top w:val="single" w:sz="6" w:space="0" w:color="000000"/>
              <w:bottom w:val="double" w:sz="4" w:space="0" w:color="auto"/>
            </w:tcBorders>
          </w:tcPr>
          <w:p w:rsidR="00E51F06" w:rsidRDefault="00675ACA">
            <w:pPr>
              <w:autoSpaceDE w:val="0"/>
              <w:autoSpaceDN w:val="0"/>
              <w:adjustRightInd w:val="0"/>
              <w:jc w:val="right"/>
              <w:rPr>
                <w:color w:val="000000"/>
                <w:sz w:val="17"/>
                <w:szCs w:val="18"/>
              </w:rPr>
            </w:pPr>
            <w:r>
              <w:rPr>
                <w:color w:val="000000"/>
                <w:sz w:val="17"/>
                <w:szCs w:val="18"/>
              </w:rPr>
              <w:t>445,819</w:t>
            </w:r>
          </w:p>
        </w:tc>
        <w:tc>
          <w:tcPr>
            <w:tcW w:w="720" w:type="dxa"/>
            <w:tcBorders>
              <w:top w:val="single" w:sz="6" w:space="0" w:color="000000"/>
              <w:bottom w:val="double" w:sz="4" w:space="0" w:color="auto"/>
            </w:tcBorders>
          </w:tcPr>
          <w:p w:rsidR="00E51F06" w:rsidRDefault="00675ACA">
            <w:pPr>
              <w:autoSpaceDE w:val="0"/>
              <w:autoSpaceDN w:val="0"/>
              <w:adjustRightInd w:val="0"/>
              <w:jc w:val="right"/>
              <w:rPr>
                <w:color w:val="000000"/>
                <w:sz w:val="17"/>
                <w:szCs w:val="18"/>
              </w:rPr>
            </w:pPr>
            <w:r>
              <w:rPr>
                <w:color w:val="000000"/>
                <w:sz w:val="17"/>
                <w:szCs w:val="18"/>
              </w:rPr>
              <w:t>100.00</w:t>
            </w:r>
          </w:p>
        </w:tc>
        <w:tc>
          <w:tcPr>
            <w:tcW w:w="900" w:type="dxa"/>
            <w:tcBorders>
              <w:top w:val="single" w:sz="6" w:space="0" w:color="000000"/>
              <w:bottom w:val="double" w:sz="4" w:space="0" w:color="auto"/>
            </w:tcBorders>
          </w:tcPr>
          <w:p w:rsidR="00E51F06" w:rsidRDefault="00675ACA">
            <w:pPr>
              <w:autoSpaceDE w:val="0"/>
              <w:autoSpaceDN w:val="0"/>
              <w:adjustRightInd w:val="0"/>
              <w:jc w:val="right"/>
              <w:rPr>
                <w:color w:val="000000"/>
                <w:sz w:val="17"/>
                <w:szCs w:val="18"/>
              </w:rPr>
            </w:pPr>
            <w:r>
              <w:rPr>
                <w:color w:val="000000"/>
                <w:sz w:val="17"/>
                <w:szCs w:val="18"/>
              </w:rPr>
              <w:t>253,325</w:t>
            </w:r>
          </w:p>
        </w:tc>
        <w:tc>
          <w:tcPr>
            <w:tcW w:w="720" w:type="dxa"/>
            <w:tcBorders>
              <w:top w:val="single" w:sz="6" w:space="0" w:color="000000"/>
              <w:bottom w:val="double" w:sz="4" w:space="0" w:color="auto"/>
            </w:tcBorders>
          </w:tcPr>
          <w:p w:rsidR="00E51F06" w:rsidRDefault="00675ACA">
            <w:pPr>
              <w:autoSpaceDE w:val="0"/>
              <w:autoSpaceDN w:val="0"/>
              <w:adjustRightInd w:val="0"/>
              <w:jc w:val="right"/>
              <w:rPr>
                <w:color w:val="000000"/>
                <w:sz w:val="17"/>
                <w:szCs w:val="18"/>
              </w:rPr>
            </w:pPr>
            <w:r>
              <w:rPr>
                <w:color w:val="000000"/>
                <w:sz w:val="17"/>
                <w:szCs w:val="18"/>
              </w:rPr>
              <w:t>100.00</w:t>
            </w:r>
          </w:p>
        </w:tc>
        <w:tc>
          <w:tcPr>
            <w:tcW w:w="784" w:type="dxa"/>
            <w:tcBorders>
              <w:top w:val="single" w:sz="6" w:space="0" w:color="000000"/>
              <w:bottom w:val="double" w:sz="4" w:space="0" w:color="auto"/>
            </w:tcBorders>
          </w:tcPr>
          <w:p w:rsidR="00E51F06" w:rsidRDefault="00675ACA">
            <w:pPr>
              <w:autoSpaceDE w:val="0"/>
              <w:autoSpaceDN w:val="0"/>
              <w:adjustRightInd w:val="0"/>
              <w:jc w:val="right"/>
              <w:rPr>
                <w:color w:val="000000"/>
                <w:sz w:val="17"/>
                <w:szCs w:val="18"/>
              </w:rPr>
            </w:pPr>
            <w:r>
              <w:rPr>
                <w:color w:val="000000"/>
                <w:sz w:val="17"/>
                <w:szCs w:val="18"/>
              </w:rPr>
              <w:t>324,597</w:t>
            </w:r>
          </w:p>
        </w:tc>
        <w:tc>
          <w:tcPr>
            <w:tcW w:w="720" w:type="dxa"/>
            <w:tcBorders>
              <w:top w:val="single" w:sz="6" w:space="0" w:color="000000"/>
              <w:bottom w:val="double" w:sz="4" w:space="0" w:color="auto"/>
            </w:tcBorders>
          </w:tcPr>
          <w:p w:rsidR="00E51F06" w:rsidRDefault="00675ACA">
            <w:pPr>
              <w:autoSpaceDE w:val="0"/>
              <w:autoSpaceDN w:val="0"/>
              <w:adjustRightInd w:val="0"/>
              <w:jc w:val="right"/>
              <w:rPr>
                <w:color w:val="000000"/>
                <w:sz w:val="17"/>
                <w:szCs w:val="18"/>
              </w:rPr>
            </w:pPr>
            <w:r>
              <w:rPr>
                <w:color w:val="000000"/>
                <w:sz w:val="17"/>
                <w:szCs w:val="18"/>
              </w:rPr>
              <w:t>100.00</w:t>
            </w:r>
          </w:p>
        </w:tc>
      </w:tr>
    </w:tbl>
    <w:p w:rsidR="00E51F06" w:rsidRDefault="00E51F06">
      <w:pPr>
        <w:autoSpaceDE w:val="0"/>
        <w:autoSpaceDN w:val="0"/>
        <w:adjustRightInd w:val="0"/>
        <w:rPr>
          <w:rFonts w:eastAsia="Arial Unicode MS"/>
          <w:b/>
        </w:rPr>
      </w:pPr>
    </w:p>
    <w:p w:rsidR="00E51F06" w:rsidRDefault="00675ACA">
      <w:pPr>
        <w:autoSpaceDE w:val="0"/>
        <w:autoSpaceDN w:val="0"/>
        <w:adjustRightInd w:val="0"/>
        <w:rPr>
          <w:rFonts w:eastAsia="Arial Unicode MS"/>
          <w:b/>
        </w:rPr>
      </w:pPr>
      <w:r>
        <w:rPr>
          <w:rFonts w:eastAsia="Arial Unicode MS"/>
          <w:b/>
        </w:rPr>
        <w:t>Market Risk</w:t>
      </w:r>
    </w:p>
    <w:p w:rsidR="00E51F06" w:rsidRDefault="00E51F06">
      <w:pPr>
        <w:autoSpaceDE w:val="0"/>
        <w:autoSpaceDN w:val="0"/>
        <w:adjustRightInd w:val="0"/>
        <w:rPr>
          <w:rFonts w:eastAsia="Arial Unicode MS"/>
          <w:b/>
        </w:rPr>
      </w:pPr>
    </w:p>
    <w:p w:rsidR="00E51F06" w:rsidRDefault="00675ACA">
      <w:pPr>
        <w:autoSpaceDE w:val="0"/>
        <w:autoSpaceDN w:val="0"/>
        <w:adjustRightInd w:val="0"/>
        <w:jc w:val="both"/>
        <w:rPr>
          <w:rFonts w:eastAsia="Arial Unicode MS"/>
        </w:rPr>
      </w:pPr>
      <w:r>
        <w:rPr>
          <w:rFonts w:eastAsia="Arial Unicode MS"/>
        </w:rPr>
        <w:t>The Bank has determined market risk management operations and has taken the necessary precautions in order to hedge market risk within its financial risk manag</w:t>
      </w:r>
      <w:r>
        <w:rPr>
          <w:rFonts w:eastAsia="Arial Unicode MS"/>
        </w:rPr>
        <w:t>ement purposes, in accordance with the Communiqué on "Internal Control and Risk Management Systems of Banks” announced in the Official Gazette dated February 8, 2001.</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The interest rate and exchange rate risks of the financial positions taken by the Bank r</w:t>
      </w:r>
      <w:r>
        <w:rPr>
          <w:rFonts w:eastAsia="Arial Unicode MS"/>
        </w:rPr>
        <w:t>elated to balance sheet and off-balance sheet accounts are measured and while calculating the capital adequacy, the amount subject to VAR is taken into consideration by the standard method. Scenario analysis and stress tests are used additionally in market</w:t>
      </w:r>
      <w:r>
        <w:rPr>
          <w:rFonts w:eastAsia="Arial Unicode MS"/>
        </w:rPr>
        <w:t xml:space="preserve"> risk computations.</w:t>
      </w:r>
    </w:p>
    <w:p w:rsidR="00E51F06" w:rsidRDefault="00E51F06">
      <w:pPr>
        <w:autoSpaceDE w:val="0"/>
        <w:autoSpaceDN w:val="0"/>
        <w:adjustRightInd w:val="0"/>
        <w:jc w:val="both"/>
        <w:rPr>
          <w:rFonts w:eastAsia="Arial Unicode MS"/>
        </w:rPr>
      </w:pPr>
    </w:p>
    <w:p w:rsidR="00E51F06" w:rsidRDefault="00675ACA">
      <w:pPr>
        <w:pStyle w:val="BodyText"/>
        <w:rPr>
          <w:rFonts w:eastAsia="Arial Unicode MS"/>
          <w:lang w:val="en-US"/>
        </w:rPr>
      </w:pPr>
      <w:r>
        <w:rPr>
          <w:rFonts w:eastAsia="Arial Unicode MS"/>
          <w:lang w:val="en-US"/>
        </w:rPr>
        <w:t>In order to measure the market risk of the Bank, the Board of Directors has determined risk management strategies in accordance with the proposals of the Top Management Risk Committee and these strategies are forced to be followed up p</w:t>
      </w:r>
      <w:r>
        <w:rPr>
          <w:rFonts w:eastAsia="Arial Unicode MS"/>
          <w:lang w:val="en-US"/>
        </w:rPr>
        <w:t>eriodically. The Board of Directors evaluates the basic risks faced and determines limitations accordingly. The limits are revised periodically. Additionally the Board of Directors has urged the risk management group and the top management to take necessar</w:t>
      </w:r>
      <w:r>
        <w:rPr>
          <w:rFonts w:eastAsia="Arial Unicode MS"/>
          <w:lang w:val="en-US"/>
        </w:rPr>
        <w:t>y precautions to consider, evaluate, control and to control the variety of risks the Bank faces.</w:t>
      </w: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7560"/>
        <w:gridCol w:w="1440"/>
      </w:tblGrid>
      <w:tr w:rsidR="00E51F06">
        <w:trPr>
          <w:trHeight w:val="113"/>
        </w:trPr>
        <w:tc>
          <w:tcPr>
            <w:tcW w:w="7560" w:type="dxa"/>
            <w:tcBorders>
              <w:top w:val="single" w:sz="4" w:space="0" w:color="auto"/>
              <w:bottom w:val="single" w:sz="4" w:space="0" w:color="auto"/>
            </w:tcBorders>
          </w:tcPr>
          <w:p w:rsidR="00E51F06" w:rsidRDefault="00675ACA">
            <w:pPr>
              <w:autoSpaceDE w:val="0"/>
              <w:autoSpaceDN w:val="0"/>
              <w:adjustRightInd w:val="0"/>
              <w:jc w:val="both"/>
              <w:rPr>
                <w:rFonts w:eastAsia="Arial Unicode MS"/>
                <w:sz w:val="16"/>
              </w:rPr>
            </w:pPr>
            <w:r>
              <w:rPr>
                <w:rFonts w:eastAsia="Arial Unicode MS"/>
                <w:sz w:val="16"/>
              </w:rPr>
              <w:t xml:space="preserve"> </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Amount</w:t>
            </w:r>
          </w:p>
        </w:tc>
      </w:tr>
      <w:tr w:rsidR="00E51F06">
        <w:trPr>
          <w:trHeight w:val="113"/>
        </w:trPr>
        <w:tc>
          <w:tcPr>
            <w:tcW w:w="7560" w:type="dxa"/>
            <w:tcBorders>
              <w:top w:val="single" w:sz="4" w:space="0" w:color="auto"/>
            </w:tcBorders>
          </w:tcPr>
          <w:p w:rsidR="00E51F06" w:rsidRDefault="00E51F06">
            <w:pPr>
              <w:autoSpaceDE w:val="0"/>
              <w:autoSpaceDN w:val="0"/>
              <w:adjustRightInd w:val="0"/>
              <w:rPr>
                <w:rFonts w:eastAsia="Arial Unicode MS"/>
                <w:sz w:val="16"/>
              </w:rPr>
            </w:pPr>
          </w:p>
        </w:tc>
        <w:tc>
          <w:tcPr>
            <w:tcW w:w="1440" w:type="dxa"/>
            <w:tcBorders>
              <w:top w:val="single" w:sz="4" w:space="0" w:color="auto"/>
            </w:tcBorders>
          </w:tcPr>
          <w:p w:rsidR="00E51F06" w:rsidRDefault="00E51F06">
            <w:pPr>
              <w:autoSpaceDE w:val="0"/>
              <w:autoSpaceDN w:val="0"/>
              <w:adjustRightInd w:val="0"/>
              <w:jc w:val="center"/>
              <w:rPr>
                <w:rFonts w:eastAsia="Arial Unicode MS"/>
                <w:sz w:val="16"/>
              </w:rPr>
            </w:pPr>
          </w:p>
        </w:tc>
      </w:tr>
      <w:tr w:rsidR="00E51F06">
        <w:trPr>
          <w:trHeight w:val="113"/>
        </w:trPr>
        <w:tc>
          <w:tcPr>
            <w:tcW w:w="7560" w:type="dxa"/>
          </w:tcPr>
          <w:p w:rsidR="00E51F06" w:rsidRDefault="00675ACA">
            <w:pPr>
              <w:rPr>
                <w:rFonts w:eastAsia="Arial Unicode MS"/>
                <w:sz w:val="16"/>
                <w:szCs w:val="18"/>
              </w:rPr>
            </w:pPr>
            <w:r>
              <w:rPr>
                <w:sz w:val="16"/>
                <w:szCs w:val="18"/>
              </w:rPr>
              <w:t>Capital to be employed for interest rate risk – standard method</w:t>
            </w:r>
          </w:p>
        </w:tc>
        <w:tc>
          <w:tcPr>
            <w:tcW w:w="1440" w:type="dxa"/>
          </w:tcPr>
          <w:p w:rsidR="00E51F06" w:rsidRDefault="00675ACA">
            <w:pPr>
              <w:tabs>
                <w:tab w:val="decimal" w:pos="1080"/>
              </w:tabs>
              <w:autoSpaceDE w:val="0"/>
              <w:autoSpaceDN w:val="0"/>
              <w:adjustRightInd w:val="0"/>
              <w:jc w:val="both"/>
              <w:rPr>
                <w:rFonts w:eastAsia="Arial Unicode MS"/>
                <w:bCs/>
                <w:sz w:val="16"/>
              </w:rPr>
            </w:pPr>
            <w:r>
              <w:rPr>
                <w:rFonts w:eastAsia="Arial Unicode MS"/>
                <w:bCs/>
                <w:sz w:val="16"/>
              </w:rPr>
              <w:t>1,286</w:t>
            </w:r>
          </w:p>
        </w:tc>
      </w:tr>
      <w:tr w:rsidR="00E51F06">
        <w:trPr>
          <w:trHeight w:val="113"/>
        </w:trPr>
        <w:tc>
          <w:tcPr>
            <w:tcW w:w="7560" w:type="dxa"/>
          </w:tcPr>
          <w:p w:rsidR="00E51F06" w:rsidRDefault="00675ACA">
            <w:pPr>
              <w:ind w:left="180"/>
              <w:rPr>
                <w:rFonts w:eastAsia="Arial Unicode MS"/>
                <w:sz w:val="16"/>
                <w:szCs w:val="18"/>
              </w:rPr>
            </w:pPr>
            <w:r>
              <w:rPr>
                <w:sz w:val="16"/>
                <w:szCs w:val="18"/>
              </w:rPr>
              <w:t>Capital to be employed for general market risk</w:t>
            </w:r>
          </w:p>
        </w:tc>
        <w:tc>
          <w:tcPr>
            <w:tcW w:w="1440" w:type="dxa"/>
          </w:tcPr>
          <w:p w:rsidR="00E51F06" w:rsidRDefault="00675ACA">
            <w:pPr>
              <w:tabs>
                <w:tab w:val="decimal" w:pos="1080"/>
              </w:tabs>
              <w:autoSpaceDE w:val="0"/>
              <w:autoSpaceDN w:val="0"/>
              <w:adjustRightInd w:val="0"/>
              <w:jc w:val="both"/>
              <w:rPr>
                <w:rFonts w:eastAsia="Arial Unicode MS"/>
                <w:bCs/>
                <w:sz w:val="16"/>
              </w:rPr>
            </w:pPr>
            <w:r>
              <w:rPr>
                <w:rFonts w:eastAsia="Arial Unicode MS"/>
                <w:bCs/>
                <w:sz w:val="16"/>
              </w:rPr>
              <w:t>1,286</w:t>
            </w:r>
          </w:p>
        </w:tc>
      </w:tr>
      <w:tr w:rsidR="00E51F06">
        <w:trPr>
          <w:trHeight w:val="113"/>
        </w:trPr>
        <w:tc>
          <w:tcPr>
            <w:tcW w:w="7560" w:type="dxa"/>
          </w:tcPr>
          <w:p w:rsidR="00E51F06" w:rsidRDefault="00675ACA">
            <w:pPr>
              <w:ind w:left="180"/>
              <w:rPr>
                <w:rFonts w:eastAsia="Arial Unicode MS"/>
                <w:sz w:val="16"/>
                <w:szCs w:val="18"/>
              </w:rPr>
            </w:pPr>
            <w:r>
              <w:rPr>
                <w:sz w:val="16"/>
                <w:szCs w:val="18"/>
              </w:rPr>
              <w:t xml:space="preserve">Capital </w:t>
            </w:r>
            <w:r>
              <w:rPr>
                <w:sz w:val="16"/>
                <w:szCs w:val="18"/>
              </w:rPr>
              <w:t xml:space="preserve">to be employed for specific risk </w:t>
            </w:r>
          </w:p>
        </w:tc>
        <w:tc>
          <w:tcPr>
            <w:tcW w:w="1440" w:type="dxa"/>
          </w:tcPr>
          <w:p w:rsidR="00E51F06" w:rsidRDefault="00675ACA">
            <w:pPr>
              <w:tabs>
                <w:tab w:val="decimal" w:pos="1080"/>
              </w:tabs>
              <w:autoSpaceDE w:val="0"/>
              <w:autoSpaceDN w:val="0"/>
              <w:adjustRightInd w:val="0"/>
              <w:jc w:val="both"/>
              <w:rPr>
                <w:rFonts w:eastAsia="Arial Unicode MS"/>
                <w:bCs/>
                <w:sz w:val="16"/>
              </w:rPr>
            </w:pPr>
            <w:r>
              <w:rPr>
                <w:rFonts w:eastAsia="Arial Unicode MS"/>
                <w:bCs/>
                <w:sz w:val="16"/>
              </w:rPr>
              <w:t>-</w:t>
            </w:r>
          </w:p>
        </w:tc>
      </w:tr>
      <w:tr w:rsidR="00E51F06">
        <w:trPr>
          <w:trHeight w:val="113"/>
        </w:trPr>
        <w:tc>
          <w:tcPr>
            <w:tcW w:w="7560" w:type="dxa"/>
          </w:tcPr>
          <w:p w:rsidR="00E51F06" w:rsidRDefault="00675ACA">
            <w:pPr>
              <w:ind w:left="180"/>
              <w:rPr>
                <w:rFonts w:eastAsia="Arial Unicode MS"/>
                <w:sz w:val="16"/>
                <w:szCs w:val="18"/>
              </w:rPr>
            </w:pPr>
            <w:r>
              <w:rPr>
                <w:sz w:val="16"/>
                <w:szCs w:val="18"/>
              </w:rPr>
              <w:t>Capital to be employed for options subject to interest rate risk</w:t>
            </w:r>
          </w:p>
        </w:tc>
        <w:tc>
          <w:tcPr>
            <w:tcW w:w="1440" w:type="dxa"/>
          </w:tcPr>
          <w:p w:rsidR="00E51F06" w:rsidRDefault="00675ACA">
            <w:pPr>
              <w:tabs>
                <w:tab w:val="decimal" w:pos="1080"/>
              </w:tabs>
              <w:autoSpaceDE w:val="0"/>
              <w:autoSpaceDN w:val="0"/>
              <w:adjustRightInd w:val="0"/>
              <w:jc w:val="both"/>
              <w:rPr>
                <w:rFonts w:eastAsia="Arial Unicode MS"/>
                <w:bCs/>
                <w:sz w:val="16"/>
              </w:rPr>
            </w:pPr>
            <w:r>
              <w:rPr>
                <w:rFonts w:eastAsia="Arial Unicode MS"/>
                <w:bCs/>
                <w:sz w:val="16"/>
              </w:rPr>
              <w:t>-</w:t>
            </w:r>
          </w:p>
        </w:tc>
      </w:tr>
      <w:tr w:rsidR="00E51F06">
        <w:trPr>
          <w:trHeight w:val="113"/>
        </w:trPr>
        <w:tc>
          <w:tcPr>
            <w:tcW w:w="7560" w:type="dxa"/>
          </w:tcPr>
          <w:p w:rsidR="00E51F06" w:rsidRDefault="00675ACA">
            <w:pPr>
              <w:rPr>
                <w:rFonts w:eastAsia="Arial Unicode MS"/>
                <w:sz w:val="16"/>
                <w:szCs w:val="18"/>
              </w:rPr>
            </w:pPr>
            <w:r>
              <w:rPr>
                <w:sz w:val="16"/>
                <w:szCs w:val="18"/>
              </w:rPr>
              <w:t>Capital to be employed for common stock position risk – Standard method</w:t>
            </w:r>
          </w:p>
        </w:tc>
        <w:tc>
          <w:tcPr>
            <w:tcW w:w="1440" w:type="dxa"/>
          </w:tcPr>
          <w:p w:rsidR="00E51F06" w:rsidRDefault="00675ACA">
            <w:pPr>
              <w:tabs>
                <w:tab w:val="decimal" w:pos="1080"/>
              </w:tabs>
              <w:autoSpaceDE w:val="0"/>
              <w:autoSpaceDN w:val="0"/>
              <w:adjustRightInd w:val="0"/>
              <w:jc w:val="both"/>
              <w:rPr>
                <w:rFonts w:eastAsia="Arial Unicode MS"/>
                <w:bCs/>
                <w:sz w:val="16"/>
              </w:rPr>
            </w:pPr>
            <w:r>
              <w:rPr>
                <w:rFonts w:eastAsia="Arial Unicode MS"/>
                <w:bCs/>
                <w:sz w:val="16"/>
              </w:rPr>
              <w:t>-</w:t>
            </w:r>
          </w:p>
        </w:tc>
      </w:tr>
      <w:tr w:rsidR="00E51F06">
        <w:trPr>
          <w:trHeight w:val="113"/>
        </w:trPr>
        <w:tc>
          <w:tcPr>
            <w:tcW w:w="7560" w:type="dxa"/>
          </w:tcPr>
          <w:p w:rsidR="00E51F06" w:rsidRDefault="00675ACA">
            <w:pPr>
              <w:ind w:left="180"/>
              <w:rPr>
                <w:rFonts w:eastAsia="Arial Unicode MS"/>
                <w:sz w:val="16"/>
                <w:szCs w:val="18"/>
              </w:rPr>
            </w:pPr>
            <w:r>
              <w:rPr>
                <w:sz w:val="16"/>
                <w:szCs w:val="18"/>
              </w:rPr>
              <w:t>Capital to be employed for general market risk</w:t>
            </w:r>
          </w:p>
        </w:tc>
        <w:tc>
          <w:tcPr>
            <w:tcW w:w="1440" w:type="dxa"/>
          </w:tcPr>
          <w:p w:rsidR="00E51F06" w:rsidRDefault="00675ACA">
            <w:pPr>
              <w:tabs>
                <w:tab w:val="decimal" w:pos="1080"/>
              </w:tabs>
              <w:autoSpaceDE w:val="0"/>
              <w:autoSpaceDN w:val="0"/>
              <w:adjustRightInd w:val="0"/>
              <w:jc w:val="both"/>
              <w:rPr>
                <w:rFonts w:eastAsia="Arial Unicode MS"/>
                <w:bCs/>
                <w:sz w:val="16"/>
              </w:rPr>
            </w:pPr>
            <w:r>
              <w:rPr>
                <w:rFonts w:eastAsia="Arial Unicode MS"/>
                <w:bCs/>
                <w:sz w:val="16"/>
              </w:rPr>
              <w:t>-</w:t>
            </w:r>
          </w:p>
        </w:tc>
      </w:tr>
      <w:tr w:rsidR="00E51F06">
        <w:trPr>
          <w:trHeight w:val="113"/>
        </w:trPr>
        <w:tc>
          <w:tcPr>
            <w:tcW w:w="7560" w:type="dxa"/>
          </w:tcPr>
          <w:p w:rsidR="00E51F06" w:rsidRDefault="00675ACA">
            <w:pPr>
              <w:ind w:left="180"/>
              <w:rPr>
                <w:rFonts w:eastAsia="Arial Unicode MS"/>
                <w:sz w:val="16"/>
                <w:szCs w:val="18"/>
              </w:rPr>
            </w:pPr>
            <w:r>
              <w:rPr>
                <w:sz w:val="16"/>
                <w:szCs w:val="18"/>
              </w:rPr>
              <w:t>Capital to be employed for</w:t>
            </w:r>
            <w:r>
              <w:rPr>
                <w:sz w:val="16"/>
                <w:szCs w:val="18"/>
              </w:rPr>
              <w:t xml:space="preserve"> specific risk </w:t>
            </w:r>
          </w:p>
        </w:tc>
        <w:tc>
          <w:tcPr>
            <w:tcW w:w="1440" w:type="dxa"/>
          </w:tcPr>
          <w:p w:rsidR="00E51F06" w:rsidRDefault="00675ACA">
            <w:pPr>
              <w:tabs>
                <w:tab w:val="decimal" w:pos="1080"/>
              </w:tabs>
              <w:autoSpaceDE w:val="0"/>
              <w:autoSpaceDN w:val="0"/>
              <w:adjustRightInd w:val="0"/>
              <w:jc w:val="both"/>
              <w:rPr>
                <w:rFonts w:eastAsia="Arial Unicode MS"/>
                <w:bCs/>
                <w:sz w:val="16"/>
              </w:rPr>
            </w:pPr>
            <w:r>
              <w:rPr>
                <w:rFonts w:eastAsia="Arial Unicode MS"/>
                <w:bCs/>
                <w:sz w:val="16"/>
              </w:rPr>
              <w:t>-</w:t>
            </w:r>
          </w:p>
        </w:tc>
      </w:tr>
      <w:tr w:rsidR="00E51F06">
        <w:trPr>
          <w:trHeight w:val="113"/>
        </w:trPr>
        <w:tc>
          <w:tcPr>
            <w:tcW w:w="7560" w:type="dxa"/>
          </w:tcPr>
          <w:p w:rsidR="00E51F06" w:rsidRDefault="00675ACA">
            <w:pPr>
              <w:ind w:left="180"/>
              <w:rPr>
                <w:rFonts w:eastAsia="Arial Unicode MS"/>
                <w:sz w:val="16"/>
                <w:szCs w:val="18"/>
              </w:rPr>
            </w:pPr>
            <w:r>
              <w:rPr>
                <w:sz w:val="16"/>
                <w:szCs w:val="18"/>
              </w:rPr>
              <w:t xml:space="preserve">Capital to be employed for options subject to common stock position risk </w:t>
            </w:r>
          </w:p>
        </w:tc>
        <w:tc>
          <w:tcPr>
            <w:tcW w:w="1440" w:type="dxa"/>
          </w:tcPr>
          <w:p w:rsidR="00E51F06" w:rsidRDefault="00675ACA">
            <w:pPr>
              <w:tabs>
                <w:tab w:val="decimal" w:pos="1080"/>
              </w:tabs>
              <w:autoSpaceDE w:val="0"/>
              <w:autoSpaceDN w:val="0"/>
              <w:adjustRightInd w:val="0"/>
              <w:jc w:val="both"/>
              <w:rPr>
                <w:rFonts w:eastAsia="Arial Unicode MS"/>
                <w:bCs/>
                <w:sz w:val="16"/>
              </w:rPr>
            </w:pPr>
            <w:r>
              <w:rPr>
                <w:rFonts w:eastAsia="Arial Unicode MS"/>
                <w:bCs/>
                <w:sz w:val="16"/>
              </w:rPr>
              <w:t>-</w:t>
            </w:r>
          </w:p>
        </w:tc>
      </w:tr>
      <w:tr w:rsidR="00E51F06">
        <w:trPr>
          <w:trHeight w:val="113"/>
        </w:trPr>
        <w:tc>
          <w:tcPr>
            <w:tcW w:w="7560" w:type="dxa"/>
            <w:vAlign w:val="bottom"/>
          </w:tcPr>
          <w:p w:rsidR="00E51F06" w:rsidRDefault="00675ACA">
            <w:pPr>
              <w:rPr>
                <w:rFonts w:eastAsia="Arial Unicode MS"/>
                <w:sz w:val="16"/>
                <w:szCs w:val="18"/>
              </w:rPr>
            </w:pPr>
            <w:r>
              <w:rPr>
                <w:sz w:val="16"/>
                <w:szCs w:val="18"/>
              </w:rPr>
              <w:t>Capital to be employed for currency risk – Standard method</w:t>
            </w:r>
          </w:p>
        </w:tc>
        <w:tc>
          <w:tcPr>
            <w:tcW w:w="1440" w:type="dxa"/>
          </w:tcPr>
          <w:p w:rsidR="00E51F06" w:rsidRDefault="00675ACA">
            <w:pPr>
              <w:tabs>
                <w:tab w:val="decimal" w:pos="1080"/>
              </w:tabs>
              <w:autoSpaceDE w:val="0"/>
              <w:autoSpaceDN w:val="0"/>
              <w:adjustRightInd w:val="0"/>
              <w:jc w:val="both"/>
              <w:rPr>
                <w:rFonts w:eastAsia="Arial Unicode MS"/>
                <w:bCs/>
                <w:sz w:val="16"/>
              </w:rPr>
            </w:pPr>
            <w:r>
              <w:rPr>
                <w:rFonts w:eastAsia="Arial Unicode MS"/>
                <w:bCs/>
                <w:sz w:val="16"/>
              </w:rPr>
              <w:t>288</w:t>
            </w:r>
          </w:p>
        </w:tc>
      </w:tr>
      <w:tr w:rsidR="00E51F06">
        <w:trPr>
          <w:trHeight w:val="113"/>
        </w:trPr>
        <w:tc>
          <w:tcPr>
            <w:tcW w:w="7560" w:type="dxa"/>
            <w:vAlign w:val="bottom"/>
          </w:tcPr>
          <w:p w:rsidR="00E51F06" w:rsidRDefault="00675ACA">
            <w:pPr>
              <w:ind w:left="180"/>
              <w:rPr>
                <w:rFonts w:eastAsia="Arial Unicode MS"/>
                <w:sz w:val="16"/>
                <w:szCs w:val="18"/>
              </w:rPr>
            </w:pPr>
            <w:r>
              <w:rPr>
                <w:sz w:val="16"/>
                <w:szCs w:val="18"/>
              </w:rPr>
              <w:t>Capital liability</w:t>
            </w:r>
          </w:p>
        </w:tc>
        <w:tc>
          <w:tcPr>
            <w:tcW w:w="1440" w:type="dxa"/>
          </w:tcPr>
          <w:p w:rsidR="00E51F06" w:rsidRDefault="00675ACA">
            <w:pPr>
              <w:tabs>
                <w:tab w:val="decimal" w:pos="1080"/>
              </w:tabs>
              <w:autoSpaceDE w:val="0"/>
              <w:autoSpaceDN w:val="0"/>
              <w:adjustRightInd w:val="0"/>
              <w:jc w:val="both"/>
              <w:rPr>
                <w:rFonts w:eastAsia="Arial Unicode MS"/>
                <w:bCs/>
                <w:sz w:val="16"/>
              </w:rPr>
            </w:pPr>
            <w:r>
              <w:rPr>
                <w:rFonts w:eastAsia="Arial Unicode MS"/>
                <w:bCs/>
                <w:sz w:val="16"/>
              </w:rPr>
              <w:t>288</w:t>
            </w:r>
          </w:p>
        </w:tc>
      </w:tr>
      <w:tr w:rsidR="00E51F06">
        <w:trPr>
          <w:trHeight w:val="113"/>
        </w:trPr>
        <w:tc>
          <w:tcPr>
            <w:tcW w:w="7560" w:type="dxa"/>
          </w:tcPr>
          <w:p w:rsidR="00E51F06" w:rsidRDefault="00675ACA">
            <w:pPr>
              <w:ind w:left="180"/>
              <w:rPr>
                <w:rFonts w:eastAsia="Arial Unicode MS"/>
                <w:sz w:val="16"/>
                <w:szCs w:val="18"/>
              </w:rPr>
            </w:pPr>
            <w:r>
              <w:rPr>
                <w:sz w:val="16"/>
                <w:szCs w:val="18"/>
              </w:rPr>
              <w:t>Capital to be employed for options subject to currency risk</w:t>
            </w:r>
          </w:p>
        </w:tc>
        <w:tc>
          <w:tcPr>
            <w:tcW w:w="1440" w:type="dxa"/>
          </w:tcPr>
          <w:p w:rsidR="00E51F06" w:rsidRDefault="00675ACA">
            <w:pPr>
              <w:tabs>
                <w:tab w:val="decimal" w:pos="1080"/>
              </w:tabs>
              <w:autoSpaceDE w:val="0"/>
              <w:autoSpaceDN w:val="0"/>
              <w:adjustRightInd w:val="0"/>
              <w:jc w:val="both"/>
              <w:rPr>
                <w:rFonts w:eastAsia="Arial Unicode MS"/>
                <w:bCs/>
                <w:sz w:val="16"/>
              </w:rPr>
            </w:pPr>
            <w:r>
              <w:rPr>
                <w:rFonts w:eastAsia="Arial Unicode MS"/>
                <w:bCs/>
                <w:sz w:val="16"/>
              </w:rPr>
              <w:t>-</w:t>
            </w:r>
          </w:p>
        </w:tc>
      </w:tr>
      <w:tr w:rsidR="00E51F06">
        <w:trPr>
          <w:trHeight w:val="113"/>
        </w:trPr>
        <w:tc>
          <w:tcPr>
            <w:tcW w:w="7560" w:type="dxa"/>
            <w:vAlign w:val="bottom"/>
          </w:tcPr>
          <w:p w:rsidR="00E51F06" w:rsidRDefault="00675ACA">
            <w:pPr>
              <w:rPr>
                <w:rFonts w:eastAsia="Arial Unicode MS"/>
                <w:sz w:val="16"/>
                <w:szCs w:val="18"/>
              </w:rPr>
            </w:pPr>
            <w:r>
              <w:rPr>
                <w:sz w:val="16"/>
                <w:szCs w:val="18"/>
              </w:rPr>
              <w:t>Total Valu</w:t>
            </w:r>
            <w:r>
              <w:rPr>
                <w:sz w:val="16"/>
                <w:szCs w:val="18"/>
              </w:rPr>
              <w:t>e-at-risk (VAR)-Internal Model</w:t>
            </w:r>
          </w:p>
        </w:tc>
        <w:tc>
          <w:tcPr>
            <w:tcW w:w="1440" w:type="dxa"/>
          </w:tcPr>
          <w:p w:rsidR="00E51F06" w:rsidRDefault="00675ACA">
            <w:pPr>
              <w:tabs>
                <w:tab w:val="decimal" w:pos="1080"/>
              </w:tabs>
              <w:autoSpaceDE w:val="0"/>
              <w:autoSpaceDN w:val="0"/>
              <w:adjustRightInd w:val="0"/>
              <w:jc w:val="both"/>
              <w:rPr>
                <w:rFonts w:eastAsia="Arial Unicode MS"/>
                <w:bCs/>
                <w:sz w:val="16"/>
              </w:rPr>
            </w:pPr>
            <w:r>
              <w:rPr>
                <w:rFonts w:eastAsia="Arial Unicode MS"/>
                <w:bCs/>
                <w:sz w:val="16"/>
              </w:rPr>
              <w:t>-</w:t>
            </w:r>
          </w:p>
        </w:tc>
      </w:tr>
      <w:tr w:rsidR="00E51F06">
        <w:trPr>
          <w:trHeight w:val="113"/>
        </w:trPr>
        <w:tc>
          <w:tcPr>
            <w:tcW w:w="7560" w:type="dxa"/>
            <w:vAlign w:val="bottom"/>
          </w:tcPr>
          <w:p w:rsidR="00E51F06" w:rsidRDefault="00675ACA">
            <w:pPr>
              <w:rPr>
                <w:rFonts w:eastAsia="Arial Unicode MS"/>
                <w:sz w:val="16"/>
                <w:szCs w:val="18"/>
              </w:rPr>
            </w:pPr>
            <w:r>
              <w:rPr>
                <w:sz w:val="16"/>
                <w:szCs w:val="18"/>
              </w:rPr>
              <w:t>Total capital to be employed for market risk</w:t>
            </w:r>
          </w:p>
        </w:tc>
        <w:tc>
          <w:tcPr>
            <w:tcW w:w="1440" w:type="dxa"/>
          </w:tcPr>
          <w:p w:rsidR="00E51F06" w:rsidRDefault="00675ACA">
            <w:pPr>
              <w:tabs>
                <w:tab w:val="decimal" w:pos="1080"/>
              </w:tabs>
              <w:autoSpaceDE w:val="0"/>
              <w:autoSpaceDN w:val="0"/>
              <w:adjustRightInd w:val="0"/>
              <w:jc w:val="both"/>
              <w:rPr>
                <w:rFonts w:eastAsia="Arial Unicode MS"/>
                <w:bCs/>
                <w:sz w:val="16"/>
              </w:rPr>
            </w:pPr>
            <w:r>
              <w:rPr>
                <w:rFonts w:eastAsia="Arial Unicode MS"/>
                <w:bCs/>
                <w:sz w:val="16"/>
              </w:rPr>
              <w:t>1,574</w:t>
            </w:r>
          </w:p>
        </w:tc>
      </w:tr>
      <w:tr w:rsidR="00E51F06">
        <w:trPr>
          <w:trHeight w:val="113"/>
        </w:trPr>
        <w:tc>
          <w:tcPr>
            <w:tcW w:w="7560" w:type="dxa"/>
            <w:vAlign w:val="bottom"/>
          </w:tcPr>
          <w:p w:rsidR="00E51F06" w:rsidRDefault="00675ACA">
            <w:pPr>
              <w:rPr>
                <w:rFonts w:eastAsia="Arial Unicode MS"/>
                <w:sz w:val="16"/>
                <w:szCs w:val="18"/>
              </w:rPr>
            </w:pPr>
            <w:r>
              <w:rPr>
                <w:sz w:val="16"/>
                <w:szCs w:val="18"/>
              </w:rPr>
              <w:t>Amount subject to market risk</w:t>
            </w:r>
          </w:p>
        </w:tc>
        <w:tc>
          <w:tcPr>
            <w:tcW w:w="1440" w:type="dxa"/>
          </w:tcPr>
          <w:p w:rsidR="00E51F06" w:rsidRDefault="00675ACA">
            <w:pPr>
              <w:tabs>
                <w:tab w:val="decimal" w:pos="1080"/>
              </w:tabs>
              <w:autoSpaceDE w:val="0"/>
              <w:autoSpaceDN w:val="0"/>
              <w:adjustRightInd w:val="0"/>
              <w:jc w:val="both"/>
              <w:rPr>
                <w:rFonts w:eastAsia="Arial Unicode MS"/>
                <w:bCs/>
                <w:sz w:val="16"/>
              </w:rPr>
            </w:pPr>
            <w:r>
              <w:rPr>
                <w:rFonts w:eastAsia="Arial Unicode MS"/>
                <w:bCs/>
                <w:sz w:val="16"/>
              </w:rPr>
              <w:t>19,675</w:t>
            </w:r>
          </w:p>
        </w:tc>
      </w:tr>
    </w:tbl>
    <w:p w:rsidR="00E51F06" w:rsidRDefault="00E51F06">
      <w:pPr>
        <w:autoSpaceDE w:val="0"/>
        <w:autoSpaceDN w:val="0"/>
        <w:adjustRightInd w:val="0"/>
        <w:jc w:val="both"/>
        <w:rPr>
          <w:rFonts w:eastAsia="Arial Unicode MS"/>
          <w:b/>
        </w:rPr>
      </w:pPr>
    </w:p>
    <w:p w:rsidR="00E51F06" w:rsidRDefault="00675ACA">
      <w:pPr>
        <w:autoSpaceDE w:val="0"/>
        <w:autoSpaceDN w:val="0"/>
        <w:adjustRightInd w:val="0"/>
        <w:jc w:val="both"/>
        <w:rPr>
          <w:rFonts w:eastAsia="Arial Unicode MS"/>
          <w:b/>
        </w:rPr>
      </w:pPr>
      <w:r>
        <w:rPr>
          <w:rFonts w:eastAsia="Arial Unicode MS"/>
          <w:b/>
        </w:rPr>
        <w:t>Foreign Currency Risk</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bCs/>
          <w:color w:val="000000"/>
        </w:rPr>
      </w:pPr>
      <w:r>
        <w:rPr>
          <w:bCs/>
          <w:color w:val="000000"/>
        </w:rPr>
        <w:t>Foreign currency risk indicates the possibilities of the potential losses that banks are subject to due to t</w:t>
      </w:r>
      <w:r>
        <w:rPr>
          <w:bCs/>
          <w:color w:val="000000"/>
        </w:rPr>
        <w:t xml:space="preserve">he exchange rate movements in the market. While calculating the share capital requirement, all foreign currency assets, liabilities and forward transactions of the Bank are taken into account. Net short and long position of Turkish Lira equivalent of each </w:t>
      </w:r>
      <w:r>
        <w:rPr>
          <w:bCs/>
          <w:color w:val="000000"/>
        </w:rPr>
        <w:t>foreign currency is calculated. The value, which will be a base for calculating the share capital requirement, is computed by taking the higher absolute value of the position by adding to absolute net gold position. Share capital requirement is computed ov</w:t>
      </w:r>
      <w:r>
        <w:rPr>
          <w:bCs/>
          <w:color w:val="000000"/>
        </w:rPr>
        <w:t>er of this amount. The Board of Directors sets limits for the positions, which are followed up daily. Additionally, possible value changes in the existing or possible foreign currency positions are observed together with the follow-up of the foreign curren</w:t>
      </w:r>
      <w:r>
        <w:rPr>
          <w:bCs/>
          <w:color w:val="000000"/>
        </w:rPr>
        <w:t>cy risk in accordance with the provisions of the "Communiqué on Internal Control and Risk Management Systems of Banks".</w:t>
      </w:r>
    </w:p>
    <w:p w:rsidR="00E51F06" w:rsidRDefault="00E51F06">
      <w:pPr>
        <w:autoSpaceDE w:val="0"/>
        <w:autoSpaceDN w:val="0"/>
        <w:adjustRightInd w:val="0"/>
        <w:jc w:val="both"/>
        <w:rPr>
          <w:rFonts w:eastAsia="Arial Unicode MS"/>
        </w:rPr>
      </w:pPr>
    </w:p>
    <w:p w:rsidR="00E51F06" w:rsidRDefault="00675ACA">
      <w:pPr>
        <w:pStyle w:val="BodyText3"/>
        <w:jc w:val="both"/>
        <w:rPr>
          <w:i w:val="0"/>
          <w:iCs w:val="0"/>
          <w:color w:val="000000"/>
          <w:sz w:val="20"/>
          <w:lang w:val="en-US"/>
        </w:rPr>
      </w:pPr>
      <w:r>
        <w:rPr>
          <w:i w:val="0"/>
          <w:iCs w:val="0"/>
          <w:color w:val="000000"/>
          <w:sz w:val="20"/>
          <w:lang w:val="en-US"/>
        </w:rPr>
        <w:t>As an element of the Bank’s risk management strategies, foreign currency liabilities are hedged against exchange rate risk by derivativ</w:t>
      </w:r>
      <w:r>
        <w:rPr>
          <w:i w:val="0"/>
          <w:iCs w:val="0"/>
          <w:color w:val="000000"/>
          <w:sz w:val="20"/>
          <w:lang w:val="en-US"/>
        </w:rPr>
        <w:t>e instruments.</w:t>
      </w:r>
    </w:p>
    <w:p w:rsidR="00E51F06" w:rsidRDefault="00E51F06">
      <w:pPr>
        <w:autoSpaceDE w:val="0"/>
        <w:autoSpaceDN w:val="0"/>
        <w:adjustRightInd w:val="0"/>
        <w:jc w:val="both"/>
        <w:rPr>
          <w:rFonts w:eastAsia="Arial Unicode MS"/>
        </w:rPr>
      </w:pPr>
    </w:p>
    <w:p w:rsidR="00E51F06" w:rsidRDefault="00675ACA">
      <w:pPr>
        <w:pStyle w:val="BodyText3"/>
        <w:jc w:val="both"/>
        <w:rPr>
          <w:i w:val="0"/>
          <w:iCs w:val="0"/>
          <w:color w:val="000000"/>
          <w:sz w:val="20"/>
          <w:lang w:val="en-US"/>
        </w:rPr>
      </w:pPr>
      <w:r>
        <w:rPr>
          <w:i w:val="0"/>
          <w:iCs w:val="0"/>
          <w:color w:val="000000"/>
          <w:sz w:val="20"/>
          <w:lang w:val="en-US"/>
        </w:rPr>
        <w:t>The Board of Directors of the Bank determines the short position limits that the Bank can hold in accordance with the present legal limitations. The Treasury Department of the Bank is responsible for the management of Turkish Lira or foreig</w:t>
      </w:r>
      <w:r>
        <w:rPr>
          <w:i w:val="0"/>
          <w:iCs w:val="0"/>
          <w:color w:val="000000"/>
          <w:sz w:val="20"/>
          <w:lang w:val="en-US"/>
        </w:rPr>
        <w:t xml:space="preserve">n currency price, liquidity and affordability risks that could occur in the domestic and international markets. The Risk Control Department continuously controls risk and risk related transactions occurring in the money markets and prepares weekly reports </w:t>
      </w:r>
      <w:r>
        <w:rPr>
          <w:i w:val="0"/>
          <w:iCs w:val="0"/>
          <w:color w:val="000000"/>
          <w:sz w:val="20"/>
          <w:lang w:val="en-US"/>
        </w:rPr>
        <w:t>for the Bank’s Asset-Liability Committee. The related principles and limitations of the counterparties are determined by the Loan Committee. The limits concerning the maturity structure of the foreign currency transactions and interest rates are examined b</w:t>
      </w:r>
      <w:r>
        <w:rPr>
          <w:i w:val="0"/>
          <w:iCs w:val="0"/>
          <w:color w:val="000000"/>
          <w:sz w:val="20"/>
          <w:lang w:val="en-US"/>
        </w:rPr>
        <w:t>y the  Asset-Liability Committee.</w:t>
      </w:r>
    </w:p>
    <w:p w:rsidR="00E51F06" w:rsidRDefault="00E51F06">
      <w:pPr>
        <w:pStyle w:val="BodyText3"/>
        <w:jc w:val="both"/>
        <w:rPr>
          <w:i w:val="0"/>
          <w:iCs w:val="0"/>
          <w:color w:val="000000"/>
          <w:sz w:val="20"/>
          <w:lang w:val="en-US"/>
        </w:rPr>
      </w:pPr>
    </w:p>
    <w:p w:rsidR="00E51F06" w:rsidRDefault="00675ACA">
      <w:pPr>
        <w:pStyle w:val="BodyText"/>
        <w:rPr>
          <w:rFonts w:eastAsia="Arial Unicode MS"/>
          <w:lang w:val="en-US"/>
        </w:rPr>
      </w:pPr>
      <w:r>
        <w:rPr>
          <w:rFonts w:eastAsia="Arial Unicode MS"/>
          <w:lang w:val="en-US"/>
        </w:rPr>
        <w:t>As of December 31, 2002, the Bank's net short position is TL 654 (2001- TL 401 long) resulting from short position amounting to TL 37,361 (2001- TL 1,480) on the balance sheet and long position amounting to TL 36,707 (200</w:t>
      </w:r>
      <w:r>
        <w:rPr>
          <w:rFonts w:eastAsia="Arial Unicode MS"/>
          <w:lang w:val="en-US"/>
        </w:rPr>
        <w:t xml:space="preserve">1- TL 1,881) on the off-balance sheet. </w:t>
      </w:r>
    </w:p>
    <w:p w:rsidR="00E51F06" w:rsidRDefault="00E51F06">
      <w:pPr>
        <w:pStyle w:val="BodyText"/>
        <w:rPr>
          <w:rFonts w:eastAsia="Arial Unicode MS"/>
          <w:lang w:val="en-US"/>
        </w:rPr>
      </w:pPr>
    </w:p>
    <w:p w:rsidR="00E51F06" w:rsidRDefault="00675ACA">
      <w:pPr>
        <w:autoSpaceDE w:val="0"/>
        <w:autoSpaceDN w:val="0"/>
        <w:adjustRightInd w:val="0"/>
        <w:jc w:val="both"/>
        <w:rPr>
          <w:rFonts w:eastAsia="Arial Unicode MS"/>
        </w:rPr>
      </w:pPr>
      <w:r>
        <w:rPr>
          <w:rFonts w:eastAsia="Arial Unicode MS"/>
        </w:rPr>
        <w:t>The announced current foreign exchange buying rates of the Bank at the balance sheet date and the previous five working days are as follows:</w:t>
      </w:r>
    </w:p>
    <w:p w:rsidR="00E51F06" w:rsidRDefault="00E51F06">
      <w:pPr>
        <w:autoSpaceDE w:val="0"/>
        <w:autoSpaceDN w:val="0"/>
        <w:adjustRightInd w:val="0"/>
        <w:jc w:val="both"/>
        <w:rPr>
          <w:rFonts w:eastAsia="Arial Unicode MS"/>
          <w:highlight w:val="yellow"/>
        </w:rPr>
      </w:pPr>
    </w:p>
    <w:tbl>
      <w:tblPr>
        <w:tblW w:w="0" w:type="auto"/>
        <w:tblInd w:w="30" w:type="dxa"/>
        <w:tblLayout w:type="fixed"/>
        <w:tblCellMar>
          <w:left w:w="30" w:type="dxa"/>
          <w:right w:w="30" w:type="dxa"/>
        </w:tblCellMar>
        <w:tblLook w:val="0000" w:firstRow="0" w:lastRow="0" w:firstColumn="0" w:lastColumn="0" w:noHBand="0" w:noVBand="0"/>
      </w:tblPr>
      <w:tblGrid>
        <w:gridCol w:w="1080"/>
        <w:gridCol w:w="1260"/>
        <w:gridCol w:w="1440"/>
        <w:gridCol w:w="1440"/>
        <w:gridCol w:w="1260"/>
        <w:gridCol w:w="1260"/>
        <w:gridCol w:w="1260"/>
      </w:tblGrid>
      <w:tr w:rsidR="00E51F06">
        <w:trPr>
          <w:trHeight w:val="113"/>
        </w:trPr>
        <w:tc>
          <w:tcPr>
            <w:tcW w:w="1080" w:type="dxa"/>
            <w:tcBorders>
              <w:top w:val="single" w:sz="4" w:space="0" w:color="auto"/>
              <w:bottom w:val="single" w:sz="4" w:space="0" w:color="auto"/>
            </w:tcBorders>
          </w:tcPr>
          <w:p w:rsidR="00E51F06" w:rsidRDefault="00E51F06">
            <w:pPr>
              <w:jc w:val="right"/>
              <w:rPr>
                <w:b/>
                <w:snapToGrid w:val="0"/>
                <w:color w:val="000000"/>
                <w:sz w:val="16"/>
              </w:rPr>
            </w:pPr>
          </w:p>
        </w:tc>
        <w:tc>
          <w:tcPr>
            <w:tcW w:w="1260" w:type="dxa"/>
            <w:tcBorders>
              <w:top w:val="single" w:sz="4" w:space="0" w:color="auto"/>
              <w:bottom w:val="single" w:sz="4" w:space="0" w:color="auto"/>
            </w:tcBorders>
          </w:tcPr>
          <w:p w:rsidR="00E51F06" w:rsidRDefault="00675ACA">
            <w:pPr>
              <w:jc w:val="center"/>
              <w:rPr>
                <w:b/>
                <w:snapToGrid w:val="0"/>
                <w:color w:val="000000"/>
                <w:sz w:val="16"/>
              </w:rPr>
            </w:pPr>
            <w:r>
              <w:rPr>
                <w:b/>
                <w:snapToGrid w:val="0"/>
                <w:color w:val="000000"/>
                <w:sz w:val="16"/>
              </w:rPr>
              <w:t>24/12/02</w:t>
            </w:r>
          </w:p>
        </w:tc>
        <w:tc>
          <w:tcPr>
            <w:tcW w:w="1440" w:type="dxa"/>
            <w:tcBorders>
              <w:top w:val="single" w:sz="4" w:space="0" w:color="auto"/>
              <w:bottom w:val="single" w:sz="4" w:space="0" w:color="auto"/>
            </w:tcBorders>
          </w:tcPr>
          <w:p w:rsidR="00E51F06" w:rsidRDefault="00675ACA">
            <w:pPr>
              <w:jc w:val="center"/>
              <w:rPr>
                <w:b/>
                <w:snapToGrid w:val="0"/>
                <w:color w:val="000000"/>
                <w:sz w:val="16"/>
              </w:rPr>
            </w:pPr>
            <w:r>
              <w:rPr>
                <w:b/>
                <w:snapToGrid w:val="0"/>
                <w:color w:val="000000"/>
                <w:sz w:val="16"/>
              </w:rPr>
              <w:t>25/12/02</w:t>
            </w:r>
          </w:p>
        </w:tc>
        <w:tc>
          <w:tcPr>
            <w:tcW w:w="1440" w:type="dxa"/>
            <w:tcBorders>
              <w:top w:val="single" w:sz="4" w:space="0" w:color="auto"/>
              <w:bottom w:val="single" w:sz="4" w:space="0" w:color="auto"/>
            </w:tcBorders>
          </w:tcPr>
          <w:p w:rsidR="00E51F06" w:rsidRDefault="00675ACA">
            <w:pPr>
              <w:jc w:val="center"/>
              <w:rPr>
                <w:b/>
                <w:snapToGrid w:val="0"/>
                <w:color w:val="000000"/>
                <w:sz w:val="16"/>
              </w:rPr>
            </w:pPr>
            <w:r>
              <w:rPr>
                <w:b/>
                <w:snapToGrid w:val="0"/>
                <w:color w:val="000000"/>
                <w:sz w:val="16"/>
              </w:rPr>
              <w:t>26/12/02</w:t>
            </w:r>
          </w:p>
        </w:tc>
        <w:tc>
          <w:tcPr>
            <w:tcW w:w="1260" w:type="dxa"/>
            <w:tcBorders>
              <w:top w:val="single" w:sz="4" w:space="0" w:color="auto"/>
              <w:bottom w:val="single" w:sz="4" w:space="0" w:color="auto"/>
            </w:tcBorders>
          </w:tcPr>
          <w:p w:rsidR="00E51F06" w:rsidRDefault="00675ACA">
            <w:pPr>
              <w:jc w:val="center"/>
              <w:rPr>
                <w:b/>
                <w:snapToGrid w:val="0"/>
                <w:color w:val="000000"/>
                <w:sz w:val="16"/>
              </w:rPr>
            </w:pPr>
            <w:r>
              <w:rPr>
                <w:b/>
                <w:snapToGrid w:val="0"/>
                <w:color w:val="000000"/>
                <w:sz w:val="16"/>
              </w:rPr>
              <w:t>27/12/02</w:t>
            </w:r>
          </w:p>
        </w:tc>
        <w:tc>
          <w:tcPr>
            <w:tcW w:w="1260" w:type="dxa"/>
            <w:tcBorders>
              <w:top w:val="single" w:sz="4" w:space="0" w:color="auto"/>
              <w:bottom w:val="single" w:sz="4" w:space="0" w:color="auto"/>
            </w:tcBorders>
          </w:tcPr>
          <w:p w:rsidR="00E51F06" w:rsidRDefault="00675ACA">
            <w:pPr>
              <w:jc w:val="center"/>
              <w:rPr>
                <w:b/>
                <w:snapToGrid w:val="0"/>
                <w:color w:val="000000"/>
                <w:sz w:val="16"/>
              </w:rPr>
            </w:pPr>
            <w:r>
              <w:rPr>
                <w:b/>
                <w:snapToGrid w:val="0"/>
                <w:color w:val="000000"/>
                <w:sz w:val="16"/>
              </w:rPr>
              <w:t>30/12/02</w:t>
            </w:r>
          </w:p>
        </w:tc>
        <w:tc>
          <w:tcPr>
            <w:tcW w:w="1260" w:type="dxa"/>
            <w:tcBorders>
              <w:top w:val="single" w:sz="4" w:space="0" w:color="auto"/>
              <w:bottom w:val="single" w:sz="4" w:space="0" w:color="auto"/>
            </w:tcBorders>
          </w:tcPr>
          <w:p w:rsidR="00E51F06" w:rsidRDefault="00675ACA">
            <w:pPr>
              <w:jc w:val="center"/>
              <w:rPr>
                <w:b/>
                <w:snapToGrid w:val="0"/>
                <w:color w:val="000000"/>
                <w:sz w:val="16"/>
              </w:rPr>
            </w:pPr>
            <w:r>
              <w:rPr>
                <w:b/>
                <w:snapToGrid w:val="0"/>
                <w:color w:val="000000"/>
                <w:sz w:val="16"/>
              </w:rPr>
              <w:t>31/12/02</w:t>
            </w:r>
          </w:p>
        </w:tc>
      </w:tr>
      <w:tr w:rsidR="00E51F06">
        <w:trPr>
          <w:trHeight w:val="113"/>
        </w:trPr>
        <w:tc>
          <w:tcPr>
            <w:tcW w:w="1080" w:type="dxa"/>
            <w:tcBorders>
              <w:top w:val="single" w:sz="4" w:space="0" w:color="auto"/>
            </w:tcBorders>
          </w:tcPr>
          <w:p w:rsidR="00E51F06" w:rsidRDefault="00E51F06">
            <w:pPr>
              <w:rPr>
                <w:b/>
                <w:snapToGrid w:val="0"/>
                <w:color w:val="000000"/>
                <w:sz w:val="16"/>
              </w:rPr>
            </w:pPr>
          </w:p>
        </w:tc>
        <w:tc>
          <w:tcPr>
            <w:tcW w:w="1260" w:type="dxa"/>
            <w:tcBorders>
              <w:top w:val="single" w:sz="4" w:space="0" w:color="auto"/>
            </w:tcBorders>
          </w:tcPr>
          <w:p w:rsidR="00E51F06" w:rsidRDefault="00E51F06">
            <w:pPr>
              <w:tabs>
                <w:tab w:val="decimal" w:pos="1230"/>
              </w:tabs>
              <w:jc w:val="both"/>
              <w:rPr>
                <w:snapToGrid w:val="0"/>
                <w:color w:val="000000"/>
                <w:sz w:val="16"/>
              </w:rPr>
            </w:pPr>
          </w:p>
        </w:tc>
        <w:tc>
          <w:tcPr>
            <w:tcW w:w="1440" w:type="dxa"/>
            <w:tcBorders>
              <w:top w:val="single" w:sz="4" w:space="0" w:color="auto"/>
            </w:tcBorders>
          </w:tcPr>
          <w:p w:rsidR="00E51F06" w:rsidRDefault="00E51F06">
            <w:pPr>
              <w:tabs>
                <w:tab w:val="decimal" w:pos="1230"/>
              </w:tabs>
              <w:jc w:val="both"/>
              <w:rPr>
                <w:snapToGrid w:val="0"/>
                <w:color w:val="000000"/>
                <w:sz w:val="16"/>
              </w:rPr>
            </w:pPr>
          </w:p>
        </w:tc>
        <w:tc>
          <w:tcPr>
            <w:tcW w:w="1440" w:type="dxa"/>
            <w:tcBorders>
              <w:top w:val="single" w:sz="4" w:space="0" w:color="auto"/>
            </w:tcBorders>
          </w:tcPr>
          <w:p w:rsidR="00E51F06" w:rsidRDefault="00E51F06">
            <w:pPr>
              <w:tabs>
                <w:tab w:val="decimal" w:pos="1230"/>
              </w:tabs>
              <w:jc w:val="both"/>
              <w:rPr>
                <w:snapToGrid w:val="0"/>
                <w:color w:val="000000"/>
                <w:sz w:val="16"/>
              </w:rPr>
            </w:pPr>
          </w:p>
        </w:tc>
        <w:tc>
          <w:tcPr>
            <w:tcW w:w="1260" w:type="dxa"/>
            <w:tcBorders>
              <w:top w:val="single" w:sz="4" w:space="0" w:color="auto"/>
            </w:tcBorders>
          </w:tcPr>
          <w:p w:rsidR="00E51F06" w:rsidRDefault="00E51F06">
            <w:pPr>
              <w:tabs>
                <w:tab w:val="decimal" w:pos="1230"/>
              </w:tabs>
              <w:jc w:val="both"/>
              <w:rPr>
                <w:snapToGrid w:val="0"/>
                <w:color w:val="000000"/>
                <w:sz w:val="16"/>
              </w:rPr>
            </w:pPr>
          </w:p>
        </w:tc>
        <w:tc>
          <w:tcPr>
            <w:tcW w:w="1260" w:type="dxa"/>
            <w:tcBorders>
              <w:top w:val="single" w:sz="4" w:space="0" w:color="auto"/>
            </w:tcBorders>
          </w:tcPr>
          <w:p w:rsidR="00E51F06" w:rsidRDefault="00E51F06">
            <w:pPr>
              <w:tabs>
                <w:tab w:val="decimal" w:pos="1230"/>
              </w:tabs>
              <w:jc w:val="both"/>
              <w:rPr>
                <w:snapToGrid w:val="0"/>
                <w:color w:val="000000"/>
                <w:sz w:val="16"/>
              </w:rPr>
            </w:pPr>
          </w:p>
        </w:tc>
        <w:tc>
          <w:tcPr>
            <w:tcW w:w="1260" w:type="dxa"/>
            <w:tcBorders>
              <w:top w:val="single" w:sz="4" w:space="0" w:color="auto"/>
            </w:tcBorders>
          </w:tcPr>
          <w:p w:rsidR="00E51F06" w:rsidRDefault="00E51F06">
            <w:pPr>
              <w:tabs>
                <w:tab w:val="decimal" w:pos="1230"/>
              </w:tabs>
              <w:jc w:val="both"/>
              <w:rPr>
                <w:snapToGrid w:val="0"/>
                <w:color w:val="000000"/>
                <w:sz w:val="16"/>
              </w:rPr>
            </w:pPr>
          </w:p>
        </w:tc>
      </w:tr>
      <w:tr w:rsidR="00E51F06">
        <w:trPr>
          <w:trHeight w:val="113"/>
        </w:trPr>
        <w:tc>
          <w:tcPr>
            <w:tcW w:w="1080" w:type="dxa"/>
          </w:tcPr>
          <w:p w:rsidR="00E51F06" w:rsidRDefault="00675ACA">
            <w:pPr>
              <w:rPr>
                <w:b/>
                <w:snapToGrid w:val="0"/>
                <w:color w:val="000000"/>
                <w:sz w:val="14"/>
              </w:rPr>
            </w:pPr>
            <w:r>
              <w:rPr>
                <w:b/>
                <w:snapToGrid w:val="0"/>
                <w:color w:val="000000"/>
                <w:sz w:val="14"/>
              </w:rPr>
              <w:t>USD</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1,669</w:t>
            </w:r>
            <w:r>
              <w:rPr>
                <w:snapToGrid w:val="0"/>
                <w:color w:val="000000"/>
                <w:sz w:val="14"/>
              </w:rPr>
              <w:t>,897</w:t>
            </w:r>
          </w:p>
        </w:tc>
        <w:tc>
          <w:tcPr>
            <w:tcW w:w="1440" w:type="dxa"/>
          </w:tcPr>
          <w:p w:rsidR="00E51F06" w:rsidRDefault="00675ACA">
            <w:pPr>
              <w:autoSpaceDE w:val="0"/>
              <w:autoSpaceDN w:val="0"/>
              <w:adjustRightInd w:val="0"/>
              <w:jc w:val="right"/>
              <w:rPr>
                <w:snapToGrid w:val="0"/>
                <w:color w:val="000000"/>
                <w:sz w:val="14"/>
              </w:rPr>
            </w:pPr>
            <w:r>
              <w:rPr>
                <w:snapToGrid w:val="0"/>
                <w:color w:val="000000"/>
                <w:sz w:val="14"/>
              </w:rPr>
              <w:t>1,649,711</w:t>
            </w:r>
          </w:p>
        </w:tc>
        <w:tc>
          <w:tcPr>
            <w:tcW w:w="1440" w:type="dxa"/>
          </w:tcPr>
          <w:p w:rsidR="00E51F06" w:rsidRDefault="00675ACA">
            <w:pPr>
              <w:autoSpaceDE w:val="0"/>
              <w:autoSpaceDN w:val="0"/>
              <w:adjustRightInd w:val="0"/>
              <w:jc w:val="right"/>
              <w:rPr>
                <w:snapToGrid w:val="0"/>
                <w:color w:val="000000"/>
                <w:sz w:val="14"/>
              </w:rPr>
            </w:pPr>
            <w:r>
              <w:rPr>
                <w:snapToGrid w:val="0"/>
                <w:color w:val="000000"/>
                <w:sz w:val="14"/>
              </w:rPr>
              <w:t xml:space="preserve">                  1,633,732</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 xml:space="preserve">              1,651,207</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 xml:space="preserve">              1,634,501</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 xml:space="preserve">              1,639,745</w:t>
            </w:r>
          </w:p>
        </w:tc>
      </w:tr>
      <w:tr w:rsidR="00E51F06">
        <w:trPr>
          <w:trHeight w:val="113"/>
        </w:trPr>
        <w:tc>
          <w:tcPr>
            <w:tcW w:w="1080" w:type="dxa"/>
          </w:tcPr>
          <w:p w:rsidR="00E51F06" w:rsidRDefault="00675ACA">
            <w:pPr>
              <w:rPr>
                <w:b/>
                <w:snapToGrid w:val="0"/>
                <w:color w:val="000000"/>
                <w:sz w:val="14"/>
              </w:rPr>
            </w:pPr>
            <w:r>
              <w:rPr>
                <w:b/>
                <w:snapToGrid w:val="0"/>
                <w:color w:val="000000"/>
                <w:sz w:val="14"/>
              </w:rPr>
              <w:t>CHF</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1,179,075</w:t>
            </w:r>
          </w:p>
        </w:tc>
        <w:tc>
          <w:tcPr>
            <w:tcW w:w="1440" w:type="dxa"/>
          </w:tcPr>
          <w:p w:rsidR="00E51F06" w:rsidRDefault="00675ACA">
            <w:pPr>
              <w:autoSpaceDE w:val="0"/>
              <w:autoSpaceDN w:val="0"/>
              <w:adjustRightInd w:val="0"/>
              <w:jc w:val="right"/>
              <w:rPr>
                <w:snapToGrid w:val="0"/>
                <w:color w:val="000000"/>
                <w:sz w:val="14"/>
              </w:rPr>
            </w:pPr>
            <w:r>
              <w:rPr>
                <w:snapToGrid w:val="0"/>
                <w:color w:val="000000"/>
                <w:sz w:val="14"/>
              </w:rPr>
              <w:t>1,171,950</w:t>
            </w:r>
          </w:p>
        </w:tc>
        <w:tc>
          <w:tcPr>
            <w:tcW w:w="1440" w:type="dxa"/>
          </w:tcPr>
          <w:p w:rsidR="00E51F06" w:rsidRDefault="00675ACA">
            <w:pPr>
              <w:autoSpaceDE w:val="0"/>
              <w:autoSpaceDN w:val="0"/>
              <w:adjustRightInd w:val="0"/>
              <w:jc w:val="right"/>
              <w:rPr>
                <w:snapToGrid w:val="0"/>
                <w:color w:val="000000"/>
                <w:sz w:val="14"/>
              </w:rPr>
            </w:pPr>
            <w:r>
              <w:rPr>
                <w:snapToGrid w:val="0"/>
                <w:color w:val="000000"/>
                <w:sz w:val="14"/>
              </w:rPr>
              <w:t>1,163,081</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 xml:space="preserve">              1,176,781</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 xml:space="preserve">              1,169,633</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1,180,579</w:t>
            </w:r>
          </w:p>
        </w:tc>
      </w:tr>
      <w:tr w:rsidR="00E51F06">
        <w:trPr>
          <w:trHeight w:val="113"/>
        </w:trPr>
        <w:tc>
          <w:tcPr>
            <w:tcW w:w="1080" w:type="dxa"/>
          </w:tcPr>
          <w:p w:rsidR="00E51F06" w:rsidRDefault="00675ACA">
            <w:pPr>
              <w:rPr>
                <w:b/>
                <w:snapToGrid w:val="0"/>
                <w:color w:val="000000"/>
                <w:sz w:val="14"/>
              </w:rPr>
            </w:pPr>
            <w:r>
              <w:rPr>
                <w:b/>
                <w:snapToGrid w:val="0"/>
                <w:color w:val="000000"/>
                <w:sz w:val="14"/>
              </w:rPr>
              <w:t>GBP</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2,657,574</w:t>
            </w:r>
          </w:p>
        </w:tc>
        <w:tc>
          <w:tcPr>
            <w:tcW w:w="1440" w:type="dxa"/>
          </w:tcPr>
          <w:p w:rsidR="00E51F06" w:rsidRDefault="00675ACA">
            <w:pPr>
              <w:autoSpaceDE w:val="0"/>
              <w:autoSpaceDN w:val="0"/>
              <w:adjustRightInd w:val="0"/>
              <w:jc w:val="right"/>
              <w:rPr>
                <w:snapToGrid w:val="0"/>
                <w:color w:val="000000"/>
                <w:sz w:val="14"/>
              </w:rPr>
            </w:pPr>
            <w:r>
              <w:rPr>
                <w:snapToGrid w:val="0"/>
                <w:color w:val="000000"/>
                <w:sz w:val="14"/>
              </w:rPr>
              <w:t>2,631,386</w:t>
            </w:r>
          </w:p>
        </w:tc>
        <w:tc>
          <w:tcPr>
            <w:tcW w:w="1440" w:type="dxa"/>
          </w:tcPr>
          <w:p w:rsidR="00E51F06" w:rsidRDefault="00675ACA">
            <w:pPr>
              <w:autoSpaceDE w:val="0"/>
              <w:autoSpaceDN w:val="0"/>
              <w:adjustRightInd w:val="0"/>
              <w:jc w:val="right"/>
              <w:rPr>
                <w:snapToGrid w:val="0"/>
                <w:color w:val="000000"/>
                <w:sz w:val="14"/>
              </w:rPr>
            </w:pPr>
            <w:r>
              <w:rPr>
                <w:snapToGrid w:val="0"/>
                <w:color w:val="000000"/>
                <w:sz w:val="14"/>
              </w:rPr>
              <w:t>2,608,675</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 xml:space="preserve">             </w:t>
            </w:r>
            <w:r>
              <w:rPr>
                <w:snapToGrid w:val="0"/>
                <w:color w:val="000000"/>
                <w:sz w:val="14"/>
              </w:rPr>
              <w:t xml:space="preserve"> 2,643,345</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 xml:space="preserve">              2,618,888</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2,640,240</w:t>
            </w:r>
          </w:p>
        </w:tc>
      </w:tr>
      <w:tr w:rsidR="00E51F06">
        <w:trPr>
          <w:trHeight w:val="113"/>
        </w:trPr>
        <w:tc>
          <w:tcPr>
            <w:tcW w:w="1080" w:type="dxa"/>
          </w:tcPr>
          <w:p w:rsidR="00E51F06" w:rsidRDefault="00675ACA">
            <w:pPr>
              <w:rPr>
                <w:b/>
                <w:snapToGrid w:val="0"/>
                <w:color w:val="000000"/>
                <w:sz w:val="14"/>
              </w:rPr>
            </w:pPr>
            <w:r>
              <w:rPr>
                <w:b/>
                <w:snapToGrid w:val="0"/>
                <w:color w:val="000000"/>
                <w:sz w:val="14"/>
              </w:rPr>
              <w:t>JPY</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13,866</w:t>
            </w:r>
          </w:p>
        </w:tc>
        <w:tc>
          <w:tcPr>
            <w:tcW w:w="1440" w:type="dxa"/>
          </w:tcPr>
          <w:p w:rsidR="00E51F06" w:rsidRDefault="00675ACA">
            <w:pPr>
              <w:autoSpaceDE w:val="0"/>
              <w:autoSpaceDN w:val="0"/>
              <w:adjustRightInd w:val="0"/>
              <w:jc w:val="right"/>
              <w:rPr>
                <w:snapToGrid w:val="0"/>
                <w:color w:val="000000"/>
                <w:sz w:val="14"/>
              </w:rPr>
            </w:pPr>
            <w:r>
              <w:rPr>
                <w:snapToGrid w:val="0"/>
                <w:color w:val="000000"/>
                <w:sz w:val="14"/>
              </w:rPr>
              <w:t>13,682</w:t>
            </w:r>
          </w:p>
        </w:tc>
        <w:tc>
          <w:tcPr>
            <w:tcW w:w="1440" w:type="dxa"/>
          </w:tcPr>
          <w:p w:rsidR="00E51F06" w:rsidRDefault="00675ACA">
            <w:pPr>
              <w:autoSpaceDE w:val="0"/>
              <w:autoSpaceDN w:val="0"/>
              <w:adjustRightInd w:val="0"/>
              <w:jc w:val="right"/>
              <w:rPr>
                <w:snapToGrid w:val="0"/>
                <w:color w:val="000000"/>
                <w:sz w:val="14"/>
              </w:rPr>
            </w:pPr>
            <w:r>
              <w:rPr>
                <w:snapToGrid w:val="0"/>
                <w:color w:val="000000"/>
                <w:sz w:val="14"/>
              </w:rPr>
              <w:t xml:space="preserve">                       13,580</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 xml:space="preserve">                   13,741</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 xml:space="preserve">                   13,678</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13,792</w:t>
            </w:r>
          </w:p>
        </w:tc>
      </w:tr>
      <w:tr w:rsidR="00E51F06">
        <w:trPr>
          <w:trHeight w:val="113"/>
        </w:trPr>
        <w:tc>
          <w:tcPr>
            <w:tcW w:w="1080" w:type="dxa"/>
          </w:tcPr>
          <w:p w:rsidR="00E51F06" w:rsidRDefault="00675ACA">
            <w:pPr>
              <w:rPr>
                <w:b/>
                <w:snapToGrid w:val="0"/>
                <w:color w:val="000000"/>
                <w:sz w:val="14"/>
              </w:rPr>
            </w:pPr>
            <w:r>
              <w:rPr>
                <w:b/>
                <w:snapToGrid w:val="0"/>
                <w:color w:val="000000"/>
                <w:sz w:val="14"/>
              </w:rPr>
              <w:t>EUR</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1,717,823</w:t>
            </w:r>
          </w:p>
        </w:tc>
        <w:tc>
          <w:tcPr>
            <w:tcW w:w="1440" w:type="dxa"/>
          </w:tcPr>
          <w:p w:rsidR="00E51F06" w:rsidRDefault="00675ACA">
            <w:pPr>
              <w:autoSpaceDE w:val="0"/>
              <w:autoSpaceDN w:val="0"/>
              <w:adjustRightInd w:val="0"/>
              <w:jc w:val="right"/>
              <w:rPr>
                <w:snapToGrid w:val="0"/>
                <w:color w:val="000000"/>
                <w:sz w:val="14"/>
              </w:rPr>
            </w:pPr>
            <w:r>
              <w:rPr>
                <w:snapToGrid w:val="0"/>
                <w:color w:val="000000"/>
                <w:sz w:val="14"/>
              </w:rPr>
              <w:t>1,701,512</w:t>
            </w:r>
          </w:p>
        </w:tc>
        <w:tc>
          <w:tcPr>
            <w:tcW w:w="1440" w:type="dxa"/>
          </w:tcPr>
          <w:p w:rsidR="00E51F06" w:rsidRDefault="00675ACA">
            <w:pPr>
              <w:autoSpaceDE w:val="0"/>
              <w:autoSpaceDN w:val="0"/>
              <w:adjustRightInd w:val="0"/>
              <w:jc w:val="right"/>
              <w:rPr>
                <w:snapToGrid w:val="0"/>
                <w:color w:val="000000"/>
                <w:sz w:val="14"/>
              </w:rPr>
            </w:pPr>
            <w:r>
              <w:rPr>
                <w:snapToGrid w:val="0"/>
                <w:color w:val="000000"/>
                <w:sz w:val="14"/>
              </w:rPr>
              <w:t>1,691,403</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 xml:space="preserve">              1,714,448</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 xml:space="preserve">              1,703,477</w:t>
            </w:r>
          </w:p>
        </w:tc>
        <w:tc>
          <w:tcPr>
            <w:tcW w:w="1260" w:type="dxa"/>
          </w:tcPr>
          <w:p w:rsidR="00E51F06" w:rsidRDefault="00675ACA">
            <w:pPr>
              <w:autoSpaceDE w:val="0"/>
              <w:autoSpaceDN w:val="0"/>
              <w:adjustRightInd w:val="0"/>
              <w:jc w:val="right"/>
              <w:rPr>
                <w:snapToGrid w:val="0"/>
                <w:color w:val="000000"/>
                <w:sz w:val="14"/>
              </w:rPr>
            </w:pPr>
            <w:r>
              <w:rPr>
                <w:snapToGrid w:val="0"/>
                <w:color w:val="000000"/>
                <w:sz w:val="14"/>
              </w:rPr>
              <w:t>1,718,945</w:t>
            </w:r>
          </w:p>
        </w:tc>
      </w:tr>
    </w:tbl>
    <w:p w:rsidR="00E51F06" w:rsidRDefault="00E51F06">
      <w:pPr>
        <w:autoSpaceDE w:val="0"/>
        <w:autoSpaceDN w:val="0"/>
        <w:adjustRightInd w:val="0"/>
        <w:ind w:left="540" w:hanging="540"/>
        <w:jc w:val="both"/>
        <w:rPr>
          <w:rFonts w:eastAsia="Arial Unicode MS"/>
          <w:sz w:val="14"/>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 xml:space="preserve">The </w:t>
      </w:r>
      <w:r>
        <w:rPr>
          <w:rFonts w:eastAsia="Arial Unicode MS"/>
        </w:rPr>
        <w:t>simple arithmetical average of the major current foreign exchange buying rates of the Bank for the thirty days before the balance sheet date is as follows:</w:t>
      </w:r>
    </w:p>
    <w:p w:rsidR="00E51F06" w:rsidRDefault="00E51F06">
      <w:pPr>
        <w:autoSpaceDE w:val="0"/>
        <w:autoSpaceDN w:val="0"/>
        <w:adjustRightInd w:val="0"/>
        <w:jc w:val="both"/>
        <w:rPr>
          <w:rFonts w:eastAsia="Arial Unicode MS"/>
        </w:rPr>
      </w:pPr>
    </w:p>
    <w:tbl>
      <w:tblPr>
        <w:tblW w:w="0" w:type="auto"/>
        <w:tblInd w:w="30" w:type="dxa"/>
        <w:tblLayout w:type="fixed"/>
        <w:tblCellMar>
          <w:left w:w="30" w:type="dxa"/>
          <w:right w:w="30" w:type="dxa"/>
        </w:tblCellMar>
        <w:tblLook w:val="0000" w:firstRow="0" w:lastRow="0" w:firstColumn="0" w:lastColumn="0" w:noHBand="0" w:noVBand="0"/>
      </w:tblPr>
      <w:tblGrid>
        <w:gridCol w:w="7380"/>
        <w:gridCol w:w="1620"/>
      </w:tblGrid>
      <w:tr w:rsidR="00E51F06">
        <w:trPr>
          <w:trHeight w:val="113"/>
        </w:trPr>
        <w:tc>
          <w:tcPr>
            <w:tcW w:w="7380" w:type="dxa"/>
            <w:tcBorders>
              <w:top w:val="single" w:sz="4" w:space="0" w:color="auto"/>
              <w:bottom w:val="single" w:sz="4" w:space="0" w:color="auto"/>
            </w:tcBorders>
          </w:tcPr>
          <w:p w:rsidR="00E51F06" w:rsidRDefault="00E51F06">
            <w:pPr>
              <w:jc w:val="right"/>
              <w:rPr>
                <w:b/>
                <w:snapToGrid w:val="0"/>
                <w:color w:val="000000"/>
                <w:sz w:val="16"/>
              </w:rPr>
            </w:pPr>
          </w:p>
        </w:tc>
        <w:tc>
          <w:tcPr>
            <w:tcW w:w="1620" w:type="dxa"/>
            <w:tcBorders>
              <w:top w:val="single" w:sz="4" w:space="0" w:color="auto"/>
              <w:bottom w:val="single" w:sz="4" w:space="0" w:color="auto"/>
            </w:tcBorders>
          </w:tcPr>
          <w:p w:rsidR="00E51F06" w:rsidRDefault="00675ACA">
            <w:pPr>
              <w:jc w:val="center"/>
              <w:rPr>
                <w:b/>
                <w:snapToGrid w:val="0"/>
                <w:color w:val="000000"/>
                <w:sz w:val="16"/>
              </w:rPr>
            </w:pPr>
            <w:r>
              <w:rPr>
                <w:b/>
                <w:snapToGrid w:val="0"/>
                <w:color w:val="000000"/>
                <w:sz w:val="16"/>
              </w:rPr>
              <w:t>Monthly Average  FX rate</w:t>
            </w:r>
          </w:p>
        </w:tc>
      </w:tr>
      <w:tr w:rsidR="00E51F06">
        <w:trPr>
          <w:trHeight w:val="113"/>
        </w:trPr>
        <w:tc>
          <w:tcPr>
            <w:tcW w:w="7380" w:type="dxa"/>
            <w:tcBorders>
              <w:top w:val="single" w:sz="4" w:space="0" w:color="auto"/>
            </w:tcBorders>
          </w:tcPr>
          <w:p w:rsidR="00E51F06" w:rsidRDefault="00E51F06">
            <w:pPr>
              <w:rPr>
                <w:b/>
                <w:snapToGrid w:val="0"/>
                <w:color w:val="000000"/>
                <w:sz w:val="16"/>
              </w:rPr>
            </w:pPr>
          </w:p>
        </w:tc>
        <w:tc>
          <w:tcPr>
            <w:tcW w:w="1620" w:type="dxa"/>
            <w:tcBorders>
              <w:top w:val="single" w:sz="4" w:space="0" w:color="auto"/>
            </w:tcBorders>
          </w:tcPr>
          <w:p w:rsidR="00E51F06" w:rsidRDefault="00E51F06">
            <w:pPr>
              <w:jc w:val="right"/>
              <w:rPr>
                <w:snapToGrid w:val="0"/>
                <w:color w:val="000000"/>
                <w:sz w:val="16"/>
              </w:rPr>
            </w:pPr>
          </w:p>
        </w:tc>
      </w:tr>
      <w:tr w:rsidR="00E51F06">
        <w:trPr>
          <w:trHeight w:val="113"/>
        </w:trPr>
        <w:tc>
          <w:tcPr>
            <w:tcW w:w="7380" w:type="dxa"/>
          </w:tcPr>
          <w:p w:rsidR="00E51F06" w:rsidRDefault="00675ACA">
            <w:pPr>
              <w:rPr>
                <w:b/>
                <w:snapToGrid w:val="0"/>
                <w:color w:val="000000"/>
                <w:sz w:val="14"/>
              </w:rPr>
            </w:pPr>
            <w:r>
              <w:rPr>
                <w:b/>
                <w:snapToGrid w:val="0"/>
                <w:color w:val="000000"/>
                <w:sz w:val="14"/>
              </w:rPr>
              <w:t>USD</w:t>
            </w:r>
          </w:p>
        </w:tc>
        <w:tc>
          <w:tcPr>
            <w:tcW w:w="1620" w:type="dxa"/>
          </w:tcPr>
          <w:p w:rsidR="00E51F06" w:rsidRDefault="00675ACA">
            <w:pPr>
              <w:autoSpaceDE w:val="0"/>
              <w:autoSpaceDN w:val="0"/>
              <w:adjustRightInd w:val="0"/>
              <w:jc w:val="right"/>
              <w:rPr>
                <w:snapToGrid w:val="0"/>
                <w:color w:val="000000"/>
                <w:sz w:val="14"/>
              </w:rPr>
            </w:pPr>
            <w:r>
              <w:rPr>
                <w:snapToGrid w:val="0"/>
                <w:color w:val="000000"/>
                <w:sz w:val="14"/>
              </w:rPr>
              <w:t>1,580,651</w:t>
            </w:r>
          </w:p>
        </w:tc>
      </w:tr>
      <w:tr w:rsidR="00E51F06">
        <w:trPr>
          <w:trHeight w:val="113"/>
        </w:trPr>
        <w:tc>
          <w:tcPr>
            <w:tcW w:w="7380" w:type="dxa"/>
          </w:tcPr>
          <w:p w:rsidR="00E51F06" w:rsidRDefault="00675ACA">
            <w:pPr>
              <w:rPr>
                <w:b/>
                <w:snapToGrid w:val="0"/>
                <w:color w:val="000000"/>
                <w:sz w:val="14"/>
              </w:rPr>
            </w:pPr>
            <w:r>
              <w:rPr>
                <w:b/>
                <w:snapToGrid w:val="0"/>
                <w:color w:val="000000"/>
                <w:sz w:val="14"/>
              </w:rPr>
              <w:t>CHF</w:t>
            </w:r>
          </w:p>
        </w:tc>
        <w:tc>
          <w:tcPr>
            <w:tcW w:w="1620" w:type="dxa"/>
          </w:tcPr>
          <w:p w:rsidR="00E51F06" w:rsidRDefault="00675ACA">
            <w:pPr>
              <w:autoSpaceDE w:val="0"/>
              <w:autoSpaceDN w:val="0"/>
              <w:adjustRightInd w:val="0"/>
              <w:jc w:val="right"/>
              <w:rPr>
                <w:snapToGrid w:val="0"/>
                <w:color w:val="000000"/>
                <w:sz w:val="14"/>
              </w:rPr>
            </w:pPr>
            <w:r>
              <w:rPr>
                <w:snapToGrid w:val="0"/>
                <w:color w:val="000000"/>
                <w:sz w:val="14"/>
              </w:rPr>
              <w:t>1,095,840</w:t>
            </w:r>
          </w:p>
        </w:tc>
      </w:tr>
      <w:tr w:rsidR="00E51F06">
        <w:trPr>
          <w:trHeight w:val="113"/>
        </w:trPr>
        <w:tc>
          <w:tcPr>
            <w:tcW w:w="7380" w:type="dxa"/>
          </w:tcPr>
          <w:p w:rsidR="00E51F06" w:rsidRDefault="00675ACA">
            <w:pPr>
              <w:rPr>
                <w:b/>
                <w:snapToGrid w:val="0"/>
                <w:color w:val="000000"/>
                <w:sz w:val="14"/>
              </w:rPr>
            </w:pPr>
            <w:r>
              <w:rPr>
                <w:b/>
                <w:snapToGrid w:val="0"/>
                <w:color w:val="000000"/>
                <w:sz w:val="14"/>
              </w:rPr>
              <w:t>GBP</w:t>
            </w:r>
          </w:p>
        </w:tc>
        <w:tc>
          <w:tcPr>
            <w:tcW w:w="1620" w:type="dxa"/>
          </w:tcPr>
          <w:p w:rsidR="00E51F06" w:rsidRDefault="00675ACA">
            <w:pPr>
              <w:autoSpaceDE w:val="0"/>
              <w:autoSpaceDN w:val="0"/>
              <w:adjustRightInd w:val="0"/>
              <w:jc w:val="right"/>
              <w:rPr>
                <w:snapToGrid w:val="0"/>
                <w:color w:val="000000"/>
                <w:sz w:val="14"/>
              </w:rPr>
            </w:pPr>
            <w:r>
              <w:rPr>
                <w:snapToGrid w:val="0"/>
                <w:color w:val="000000"/>
                <w:sz w:val="14"/>
              </w:rPr>
              <w:t>2,504,824</w:t>
            </w:r>
          </w:p>
        </w:tc>
      </w:tr>
      <w:tr w:rsidR="00E51F06">
        <w:trPr>
          <w:trHeight w:val="113"/>
        </w:trPr>
        <w:tc>
          <w:tcPr>
            <w:tcW w:w="7380" w:type="dxa"/>
          </w:tcPr>
          <w:p w:rsidR="00E51F06" w:rsidRDefault="00675ACA">
            <w:pPr>
              <w:rPr>
                <w:b/>
                <w:snapToGrid w:val="0"/>
                <w:color w:val="000000"/>
                <w:sz w:val="14"/>
              </w:rPr>
            </w:pPr>
            <w:r>
              <w:rPr>
                <w:b/>
                <w:snapToGrid w:val="0"/>
                <w:color w:val="000000"/>
                <w:sz w:val="14"/>
              </w:rPr>
              <w:t>JPY</w:t>
            </w:r>
          </w:p>
        </w:tc>
        <w:tc>
          <w:tcPr>
            <w:tcW w:w="1620" w:type="dxa"/>
          </w:tcPr>
          <w:p w:rsidR="00E51F06" w:rsidRDefault="00675ACA">
            <w:pPr>
              <w:autoSpaceDE w:val="0"/>
              <w:autoSpaceDN w:val="0"/>
              <w:adjustRightInd w:val="0"/>
              <w:jc w:val="right"/>
              <w:rPr>
                <w:snapToGrid w:val="0"/>
                <w:color w:val="000000"/>
                <w:sz w:val="14"/>
              </w:rPr>
            </w:pPr>
            <w:r>
              <w:rPr>
                <w:snapToGrid w:val="0"/>
                <w:color w:val="000000"/>
                <w:sz w:val="14"/>
              </w:rPr>
              <w:t>12,951</w:t>
            </w:r>
          </w:p>
        </w:tc>
      </w:tr>
      <w:tr w:rsidR="00E51F06">
        <w:trPr>
          <w:trHeight w:val="113"/>
        </w:trPr>
        <w:tc>
          <w:tcPr>
            <w:tcW w:w="7380" w:type="dxa"/>
          </w:tcPr>
          <w:p w:rsidR="00E51F06" w:rsidRDefault="00675ACA">
            <w:pPr>
              <w:rPr>
                <w:b/>
                <w:snapToGrid w:val="0"/>
                <w:color w:val="000000"/>
                <w:sz w:val="14"/>
              </w:rPr>
            </w:pPr>
            <w:r>
              <w:rPr>
                <w:b/>
                <w:snapToGrid w:val="0"/>
                <w:color w:val="000000"/>
                <w:sz w:val="14"/>
              </w:rPr>
              <w:t>EUR</w:t>
            </w:r>
          </w:p>
        </w:tc>
        <w:tc>
          <w:tcPr>
            <w:tcW w:w="1620" w:type="dxa"/>
          </w:tcPr>
          <w:p w:rsidR="00E51F06" w:rsidRDefault="00675ACA">
            <w:pPr>
              <w:autoSpaceDE w:val="0"/>
              <w:autoSpaceDN w:val="0"/>
              <w:adjustRightInd w:val="0"/>
              <w:jc w:val="right"/>
              <w:rPr>
                <w:snapToGrid w:val="0"/>
                <w:color w:val="000000"/>
                <w:sz w:val="14"/>
              </w:rPr>
            </w:pPr>
            <w:r>
              <w:rPr>
                <w:snapToGrid w:val="0"/>
                <w:color w:val="000000"/>
                <w:sz w:val="14"/>
              </w:rPr>
              <w:t>1,610,08</w:t>
            </w:r>
            <w:r>
              <w:rPr>
                <w:snapToGrid w:val="0"/>
                <w:color w:val="000000"/>
                <w:sz w:val="14"/>
              </w:rPr>
              <w:t>2</w:t>
            </w:r>
          </w:p>
        </w:tc>
      </w:tr>
    </w:tbl>
    <w:p w:rsidR="00E51F06" w:rsidRDefault="00E51F06">
      <w:pPr>
        <w:autoSpaceDE w:val="0"/>
        <w:autoSpaceDN w:val="0"/>
        <w:adjustRightInd w:val="0"/>
        <w:jc w:val="both"/>
        <w:rPr>
          <w:rFonts w:eastAsia="Arial Unicode MS"/>
          <w:bCs/>
          <w:sz w:val="14"/>
        </w:rPr>
      </w:pPr>
    </w:p>
    <w:p w:rsidR="00E51F06" w:rsidRDefault="00E51F06">
      <w:pPr>
        <w:autoSpaceDE w:val="0"/>
        <w:autoSpaceDN w:val="0"/>
        <w:adjustRightInd w:val="0"/>
        <w:jc w:val="both"/>
        <w:rPr>
          <w:rFonts w:eastAsia="Arial Unicode MS"/>
          <w:bCs/>
          <w:sz w:val="14"/>
        </w:rPr>
      </w:pPr>
    </w:p>
    <w:p w:rsidR="00E51F06" w:rsidRDefault="00675ACA">
      <w:pPr>
        <w:autoSpaceDE w:val="0"/>
        <w:autoSpaceDN w:val="0"/>
        <w:adjustRightInd w:val="0"/>
        <w:jc w:val="both"/>
        <w:rPr>
          <w:rFonts w:eastAsia="Arial Unicode MS"/>
          <w:b/>
        </w:rPr>
      </w:pPr>
      <w:r>
        <w:rPr>
          <w:rFonts w:eastAsia="Arial Unicode MS"/>
          <w:b/>
        </w:rPr>
        <w:t>Information on the foreign currency risk of the Bank:</w:t>
      </w:r>
    </w:p>
    <w:p w:rsidR="00E51F06" w:rsidRDefault="00E51F06">
      <w:pPr>
        <w:autoSpaceDE w:val="0"/>
        <w:autoSpaceDN w:val="0"/>
        <w:adjustRightInd w:val="0"/>
        <w:jc w:val="both"/>
        <w:rPr>
          <w:rFonts w:eastAsia="Arial Unicode MS"/>
        </w:rPr>
      </w:pPr>
    </w:p>
    <w:tbl>
      <w:tblPr>
        <w:tblW w:w="9180" w:type="dxa"/>
        <w:tblInd w:w="15" w:type="dxa"/>
        <w:tblLayout w:type="fixed"/>
        <w:tblCellMar>
          <w:left w:w="15" w:type="dxa"/>
          <w:right w:w="15" w:type="dxa"/>
        </w:tblCellMar>
        <w:tblLook w:val="0000" w:firstRow="0" w:lastRow="0" w:firstColumn="0" w:lastColumn="0" w:noHBand="0" w:noVBand="0"/>
      </w:tblPr>
      <w:tblGrid>
        <w:gridCol w:w="4680"/>
        <w:gridCol w:w="900"/>
        <w:gridCol w:w="821"/>
        <w:gridCol w:w="885"/>
        <w:gridCol w:w="994"/>
        <w:gridCol w:w="900"/>
      </w:tblGrid>
      <w:tr w:rsidR="00E51F06">
        <w:trPr>
          <w:trHeight w:val="113"/>
        </w:trPr>
        <w:tc>
          <w:tcPr>
            <w:tcW w:w="4680" w:type="dxa"/>
            <w:tcBorders>
              <w:top w:val="single" w:sz="4" w:space="0" w:color="auto"/>
              <w:bottom w:val="single" w:sz="4" w:space="0" w:color="auto"/>
            </w:tcBorders>
          </w:tcPr>
          <w:p w:rsidR="00E51F06" w:rsidRDefault="00675ACA">
            <w:pPr>
              <w:autoSpaceDE w:val="0"/>
              <w:autoSpaceDN w:val="0"/>
              <w:adjustRightInd w:val="0"/>
              <w:rPr>
                <w:rFonts w:eastAsia="Arial Unicode MS"/>
                <w:sz w:val="16"/>
              </w:rPr>
            </w:pPr>
            <w:r>
              <w:rPr>
                <w:rFonts w:eastAsia="Arial Unicode MS"/>
                <w:b/>
                <w:sz w:val="16"/>
              </w:rPr>
              <w:t>Current Period</w:t>
            </w:r>
          </w:p>
        </w:tc>
        <w:tc>
          <w:tcPr>
            <w:tcW w:w="900" w:type="dxa"/>
            <w:tcBorders>
              <w:top w:val="single" w:sz="4" w:space="0" w:color="auto"/>
              <w:bottom w:val="single" w:sz="4" w:space="0" w:color="auto"/>
            </w:tcBorders>
          </w:tcPr>
          <w:p w:rsidR="00E51F06" w:rsidRDefault="00675ACA">
            <w:pPr>
              <w:autoSpaceDE w:val="0"/>
              <w:autoSpaceDN w:val="0"/>
              <w:adjustRightInd w:val="0"/>
              <w:jc w:val="right"/>
              <w:rPr>
                <w:rFonts w:eastAsia="Arial Unicode MS"/>
                <w:sz w:val="16"/>
              </w:rPr>
            </w:pPr>
            <w:r>
              <w:rPr>
                <w:rFonts w:eastAsia="Arial Unicode MS"/>
                <w:sz w:val="16"/>
              </w:rPr>
              <w:t>EUR</w:t>
            </w:r>
          </w:p>
        </w:tc>
        <w:tc>
          <w:tcPr>
            <w:tcW w:w="821" w:type="dxa"/>
            <w:tcBorders>
              <w:top w:val="single" w:sz="4" w:space="0" w:color="auto"/>
              <w:bottom w:val="single" w:sz="4" w:space="0" w:color="auto"/>
            </w:tcBorders>
          </w:tcPr>
          <w:p w:rsidR="00E51F06" w:rsidRDefault="00675ACA">
            <w:pPr>
              <w:autoSpaceDE w:val="0"/>
              <w:autoSpaceDN w:val="0"/>
              <w:adjustRightInd w:val="0"/>
              <w:jc w:val="right"/>
              <w:rPr>
                <w:rFonts w:eastAsia="Arial Unicode MS"/>
                <w:sz w:val="16"/>
              </w:rPr>
            </w:pPr>
            <w:r>
              <w:rPr>
                <w:rFonts w:eastAsia="Arial Unicode MS"/>
                <w:sz w:val="16"/>
              </w:rPr>
              <w:t>USD</w:t>
            </w:r>
          </w:p>
        </w:tc>
        <w:tc>
          <w:tcPr>
            <w:tcW w:w="885" w:type="dxa"/>
            <w:tcBorders>
              <w:top w:val="single" w:sz="4" w:space="0" w:color="auto"/>
              <w:bottom w:val="single" w:sz="4" w:space="0" w:color="auto"/>
            </w:tcBorders>
          </w:tcPr>
          <w:p w:rsidR="00E51F06" w:rsidRDefault="00675ACA">
            <w:pPr>
              <w:autoSpaceDE w:val="0"/>
              <w:autoSpaceDN w:val="0"/>
              <w:adjustRightInd w:val="0"/>
              <w:jc w:val="right"/>
              <w:rPr>
                <w:rFonts w:eastAsia="Arial Unicode MS"/>
                <w:sz w:val="16"/>
              </w:rPr>
            </w:pPr>
            <w:r>
              <w:rPr>
                <w:rFonts w:eastAsia="Arial Unicode MS"/>
                <w:sz w:val="16"/>
              </w:rPr>
              <w:t>YEN</w:t>
            </w:r>
          </w:p>
        </w:tc>
        <w:tc>
          <w:tcPr>
            <w:tcW w:w="994" w:type="dxa"/>
            <w:tcBorders>
              <w:top w:val="single" w:sz="4" w:space="0" w:color="auto"/>
              <w:bottom w:val="single" w:sz="4" w:space="0" w:color="auto"/>
            </w:tcBorders>
          </w:tcPr>
          <w:p w:rsidR="00E51F06" w:rsidRDefault="00675ACA">
            <w:pPr>
              <w:autoSpaceDE w:val="0"/>
              <w:autoSpaceDN w:val="0"/>
              <w:adjustRightInd w:val="0"/>
              <w:jc w:val="right"/>
              <w:rPr>
                <w:rFonts w:eastAsia="Arial Unicode MS"/>
                <w:sz w:val="16"/>
              </w:rPr>
            </w:pPr>
            <w:r>
              <w:rPr>
                <w:rFonts w:eastAsia="Arial Unicode MS"/>
                <w:sz w:val="16"/>
              </w:rPr>
              <w:t>OTHER FC</w:t>
            </w:r>
          </w:p>
        </w:tc>
        <w:tc>
          <w:tcPr>
            <w:tcW w:w="900" w:type="dxa"/>
            <w:tcBorders>
              <w:top w:val="single" w:sz="4" w:space="0" w:color="auto"/>
              <w:bottom w:val="single" w:sz="4" w:space="0" w:color="auto"/>
            </w:tcBorders>
          </w:tcPr>
          <w:p w:rsidR="00E51F06" w:rsidRDefault="00675ACA">
            <w:pPr>
              <w:autoSpaceDE w:val="0"/>
              <w:autoSpaceDN w:val="0"/>
              <w:adjustRightInd w:val="0"/>
              <w:jc w:val="right"/>
              <w:rPr>
                <w:rFonts w:eastAsia="Arial Unicode MS"/>
                <w:sz w:val="16"/>
              </w:rPr>
            </w:pPr>
            <w:r>
              <w:rPr>
                <w:rFonts w:eastAsia="Arial Unicode MS"/>
                <w:sz w:val="16"/>
              </w:rPr>
              <w:t>TOTAL</w:t>
            </w:r>
          </w:p>
        </w:tc>
      </w:tr>
      <w:tr w:rsidR="00E51F06">
        <w:trPr>
          <w:trHeight w:val="82"/>
        </w:trPr>
        <w:tc>
          <w:tcPr>
            <w:tcW w:w="4680" w:type="dxa"/>
            <w:tcBorders>
              <w:top w:val="single" w:sz="4" w:space="0" w:color="auto"/>
            </w:tcBorders>
          </w:tcPr>
          <w:p w:rsidR="00E51F06" w:rsidRDefault="00E51F06">
            <w:pPr>
              <w:autoSpaceDE w:val="0"/>
              <w:autoSpaceDN w:val="0"/>
              <w:adjustRightInd w:val="0"/>
              <w:rPr>
                <w:rFonts w:eastAsia="Arial Unicode MS"/>
                <w:b/>
                <w:sz w:val="16"/>
              </w:rPr>
            </w:pPr>
          </w:p>
        </w:tc>
        <w:tc>
          <w:tcPr>
            <w:tcW w:w="900" w:type="dxa"/>
            <w:tcBorders>
              <w:top w:val="single" w:sz="4" w:space="0" w:color="auto"/>
            </w:tcBorders>
          </w:tcPr>
          <w:p w:rsidR="00E51F06" w:rsidRDefault="00E51F06">
            <w:pPr>
              <w:autoSpaceDE w:val="0"/>
              <w:autoSpaceDN w:val="0"/>
              <w:adjustRightInd w:val="0"/>
              <w:rPr>
                <w:rFonts w:eastAsia="Arial Unicode MS"/>
                <w:sz w:val="16"/>
              </w:rPr>
            </w:pPr>
          </w:p>
        </w:tc>
        <w:tc>
          <w:tcPr>
            <w:tcW w:w="821" w:type="dxa"/>
            <w:tcBorders>
              <w:top w:val="single" w:sz="4" w:space="0" w:color="auto"/>
            </w:tcBorders>
          </w:tcPr>
          <w:p w:rsidR="00E51F06" w:rsidRDefault="00E51F06">
            <w:pPr>
              <w:autoSpaceDE w:val="0"/>
              <w:autoSpaceDN w:val="0"/>
              <w:adjustRightInd w:val="0"/>
              <w:rPr>
                <w:rFonts w:eastAsia="Arial Unicode MS"/>
                <w:sz w:val="16"/>
              </w:rPr>
            </w:pPr>
          </w:p>
        </w:tc>
        <w:tc>
          <w:tcPr>
            <w:tcW w:w="885" w:type="dxa"/>
            <w:tcBorders>
              <w:top w:val="single" w:sz="4" w:space="0" w:color="auto"/>
            </w:tcBorders>
          </w:tcPr>
          <w:p w:rsidR="00E51F06" w:rsidRDefault="00E51F06">
            <w:pPr>
              <w:autoSpaceDE w:val="0"/>
              <w:autoSpaceDN w:val="0"/>
              <w:adjustRightInd w:val="0"/>
              <w:rPr>
                <w:rFonts w:eastAsia="Arial Unicode MS"/>
                <w:sz w:val="16"/>
              </w:rPr>
            </w:pPr>
          </w:p>
        </w:tc>
        <w:tc>
          <w:tcPr>
            <w:tcW w:w="994" w:type="dxa"/>
            <w:tcBorders>
              <w:top w:val="single" w:sz="4" w:space="0" w:color="auto"/>
            </w:tcBorders>
          </w:tcPr>
          <w:p w:rsidR="00E51F06" w:rsidRDefault="00E51F06">
            <w:pPr>
              <w:autoSpaceDE w:val="0"/>
              <w:autoSpaceDN w:val="0"/>
              <w:adjustRightInd w:val="0"/>
              <w:rPr>
                <w:rFonts w:eastAsia="Arial Unicode MS"/>
                <w:sz w:val="16"/>
              </w:rPr>
            </w:pPr>
          </w:p>
        </w:tc>
        <w:tc>
          <w:tcPr>
            <w:tcW w:w="900" w:type="dxa"/>
            <w:tcBorders>
              <w:top w:val="single" w:sz="4" w:space="0" w:color="auto"/>
            </w:tcBorders>
          </w:tcPr>
          <w:p w:rsidR="00E51F06" w:rsidRDefault="00E51F06">
            <w:pPr>
              <w:autoSpaceDE w:val="0"/>
              <w:autoSpaceDN w:val="0"/>
              <w:adjustRightInd w:val="0"/>
              <w:rPr>
                <w:rFonts w:eastAsia="Arial Unicode MS"/>
                <w:sz w:val="16"/>
              </w:rPr>
            </w:pPr>
          </w:p>
        </w:tc>
      </w:tr>
      <w:tr w:rsidR="00E51F06">
        <w:trPr>
          <w:trHeight w:val="113"/>
        </w:trPr>
        <w:tc>
          <w:tcPr>
            <w:tcW w:w="4680" w:type="dxa"/>
          </w:tcPr>
          <w:p w:rsidR="00E51F06" w:rsidRDefault="00675ACA">
            <w:pPr>
              <w:pStyle w:val="xl59"/>
              <w:pBdr>
                <w:right w:val="none" w:sz="0" w:space="0" w:color="auto"/>
              </w:pBdr>
              <w:spacing w:before="0" w:beforeAutospacing="0" w:after="0" w:afterAutospacing="0"/>
              <w:rPr>
                <w:rFonts w:eastAsia="Times New Roman"/>
                <w:szCs w:val="18"/>
              </w:rPr>
            </w:pPr>
            <w:r>
              <w:rPr>
                <w:rFonts w:eastAsia="Times New Roman"/>
                <w:szCs w:val="18"/>
              </w:rPr>
              <w:t>Assets</w:t>
            </w:r>
          </w:p>
        </w:tc>
        <w:tc>
          <w:tcPr>
            <w:tcW w:w="900" w:type="dxa"/>
            <w:vAlign w:val="bottom"/>
          </w:tcPr>
          <w:p w:rsidR="00E51F06" w:rsidRDefault="00E51F06">
            <w:pPr>
              <w:jc w:val="right"/>
              <w:rPr>
                <w:rFonts w:eastAsia="Arial Unicode MS"/>
                <w:sz w:val="16"/>
                <w:szCs w:val="18"/>
              </w:rPr>
            </w:pPr>
          </w:p>
        </w:tc>
        <w:tc>
          <w:tcPr>
            <w:tcW w:w="821" w:type="dxa"/>
            <w:vAlign w:val="bottom"/>
          </w:tcPr>
          <w:p w:rsidR="00E51F06" w:rsidRDefault="00E51F06">
            <w:pPr>
              <w:jc w:val="right"/>
              <w:rPr>
                <w:rFonts w:eastAsia="Arial Unicode MS"/>
                <w:sz w:val="16"/>
                <w:szCs w:val="18"/>
              </w:rPr>
            </w:pPr>
          </w:p>
        </w:tc>
        <w:tc>
          <w:tcPr>
            <w:tcW w:w="885" w:type="dxa"/>
            <w:vAlign w:val="bottom"/>
          </w:tcPr>
          <w:p w:rsidR="00E51F06" w:rsidRDefault="00E51F06">
            <w:pPr>
              <w:jc w:val="right"/>
              <w:rPr>
                <w:rFonts w:eastAsia="Arial Unicode MS"/>
                <w:sz w:val="16"/>
                <w:szCs w:val="18"/>
              </w:rPr>
            </w:pPr>
          </w:p>
        </w:tc>
        <w:tc>
          <w:tcPr>
            <w:tcW w:w="994" w:type="dxa"/>
            <w:vAlign w:val="bottom"/>
          </w:tcPr>
          <w:p w:rsidR="00E51F06" w:rsidRDefault="00E51F06">
            <w:pPr>
              <w:jc w:val="right"/>
              <w:rPr>
                <w:rFonts w:eastAsia="Arial Unicode MS"/>
                <w:sz w:val="16"/>
                <w:szCs w:val="18"/>
              </w:rPr>
            </w:pPr>
          </w:p>
        </w:tc>
        <w:tc>
          <w:tcPr>
            <w:tcW w:w="900" w:type="dxa"/>
            <w:vAlign w:val="bottom"/>
          </w:tcPr>
          <w:p w:rsidR="00E51F06" w:rsidRDefault="00E51F06">
            <w:pPr>
              <w:jc w:val="right"/>
              <w:rPr>
                <w:rFonts w:eastAsia="Arial Unicode MS"/>
                <w:sz w:val="16"/>
                <w:szCs w:val="18"/>
              </w:rPr>
            </w:pPr>
          </w:p>
        </w:tc>
      </w:tr>
      <w:tr w:rsidR="00E51F06">
        <w:trPr>
          <w:trHeight w:val="113"/>
        </w:trPr>
        <w:tc>
          <w:tcPr>
            <w:tcW w:w="4680" w:type="dxa"/>
          </w:tcPr>
          <w:p w:rsidR="00E51F06" w:rsidRDefault="00675ACA">
            <w:pPr>
              <w:ind w:leftChars="165" w:left="344" w:hangingChars="9" w:hanging="14"/>
              <w:rPr>
                <w:rFonts w:eastAsia="Arial Unicode MS"/>
                <w:sz w:val="16"/>
                <w:szCs w:val="18"/>
              </w:rPr>
            </w:pPr>
            <w:r>
              <w:rPr>
                <w:sz w:val="16"/>
                <w:szCs w:val="18"/>
              </w:rPr>
              <w:t>Cash (cash in vault, foreign currency cash, money in transit, cheques purchased) and balances with the Central Bank of Turkey</w:t>
            </w:r>
          </w:p>
        </w:tc>
        <w:tc>
          <w:tcPr>
            <w:tcW w:w="900" w:type="dxa"/>
          </w:tcPr>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29,316</w:t>
            </w:r>
          </w:p>
        </w:tc>
        <w:tc>
          <w:tcPr>
            <w:tcW w:w="821" w:type="dxa"/>
          </w:tcPr>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374,451</w:t>
            </w:r>
          </w:p>
        </w:tc>
        <w:tc>
          <w:tcPr>
            <w:tcW w:w="885" w:type="dxa"/>
          </w:tcPr>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65</w:t>
            </w:r>
          </w:p>
        </w:tc>
        <w:tc>
          <w:tcPr>
            <w:tcW w:w="994" w:type="dxa"/>
          </w:tcPr>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4,789</w:t>
            </w:r>
          </w:p>
        </w:tc>
        <w:tc>
          <w:tcPr>
            <w:tcW w:w="900" w:type="dxa"/>
          </w:tcPr>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408,621</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Due from other banks and financial institutions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74,815</w:t>
            </w:r>
          </w:p>
        </w:tc>
        <w:tc>
          <w:tcPr>
            <w:tcW w:w="821" w:type="dxa"/>
          </w:tcPr>
          <w:p w:rsidR="00E51F06" w:rsidRDefault="00675ACA">
            <w:pPr>
              <w:autoSpaceDE w:val="0"/>
              <w:autoSpaceDN w:val="0"/>
              <w:adjustRightInd w:val="0"/>
              <w:jc w:val="right"/>
              <w:rPr>
                <w:color w:val="000000"/>
                <w:sz w:val="16"/>
                <w:szCs w:val="16"/>
              </w:rPr>
            </w:pPr>
            <w:r>
              <w:rPr>
                <w:color w:val="000000"/>
                <w:sz w:val="16"/>
                <w:szCs w:val="16"/>
              </w:rPr>
              <w:t>172,128</w:t>
            </w:r>
          </w:p>
        </w:tc>
        <w:tc>
          <w:tcPr>
            <w:tcW w:w="885" w:type="dxa"/>
          </w:tcPr>
          <w:p w:rsidR="00E51F06" w:rsidRDefault="00675ACA">
            <w:pPr>
              <w:autoSpaceDE w:val="0"/>
              <w:autoSpaceDN w:val="0"/>
              <w:adjustRightInd w:val="0"/>
              <w:jc w:val="right"/>
              <w:rPr>
                <w:color w:val="000000"/>
                <w:sz w:val="16"/>
                <w:szCs w:val="16"/>
              </w:rPr>
            </w:pPr>
            <w:r>
              <w:rPr>
                <w:color w:val="000000"/>
                <w:sz w:val="16"/>
                <w:szCs w:val="16"/>
              </w:rPr>
              <w:t>1,257</w:t>
            </w:r>
          </w:p>
        </w:tc>
        <w:tc>
          <w:tcPr>
            <w:tcW w:w="994" w:type="dxa"/>
          </w:tcPr>
          <w:p w:rsidR="00E51F06" w:rsidRDefault="00675ACA">
            <w:pPr>
              <w:autoSpaceDE w:val="0"/>
              <w:autoSpaceDN w:val="0"/>
              <w:adjustRightInd w:val="0"/>
              <w:jc w:val="right"/>
              <w:rPr>
                <w:color w:val="000000"/>
                <w:sz w:val="16"/>
                <w:szCs w:val="16"/>
              </w:rPr>
            </w:pPr>
            <w:r>
              <w:rPr>
                <w:color w:val="000000"/>
                <w:sz w:val="16"/>
                <w:szCs w:val="16"/>
              </w:rPr>
              <w:t>56,018</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304,218</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Trading securities (**)</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288</w:t>
            </w:r>
          </w:p>
        </w:tc>
        <w:tc>
          <w:tcPr>
            <w:tcW w:w="821" w:type="dxa"/>
          </w:tcPr>
          <w:p w:rsidR="00E51F06" w:rsidRDefault="00675ACA">
            <w:pPr>
              <w:autoSpaceDE w:val="0"/>
              <w:autoSpaceDN w:val="0"/>
              <w:adjustRightInd w:val="0"/>
              <w:jc w:val="right"/>
              <w:rPr>
                <w:color w:val="000000"/>
                <w:sz w:val="16"/>
                <w:szCs w:val="16"/>
              </w:rPr>
            </w:pPr>
            <w:r>
              <w:rPr>
                <w:color w:val="000000"/>
                <w:sz w:val="16"/>
                <w:szCs w:val="16"/>
              </w:rPr>
              <w:t>2,598</w:t>
            </w:r>
          </w:p>
        </w:tc>
        <w:tc>
          <w:tcPr>
            <w:tcW w:w="885"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94" w:type="dxa"/>
          </w:tcPr>
          <w:p w:rsidR="00E51F06" w:rsidRDefault="00675ACA">
            <w:pPr>
              <w:autoSpaceDE w:val="0"/>
              <w:autoSpaceDN w:val="0"/>
              <w:adjustRightInd w:val="0"/>
              <w:jc w:val="right"/>
              <w:rPr>
                <w:color w:val="000000"/>
                <w:sz w:val="16"/>
                <w:szCs w:val="16"/>
              </w:rPr>
            </w:pPr>
            <w:r>
              <w:rPr>
                <w:color w:val="000000"/>
                <w:sz w:val="16"/>
                <w:szCs w:val="16"/>
              </w:rPr>
              <w:t>272</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3,158</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 xml:space="preserve">Investment securities available-for-sale </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821" w:type="dxa"/>
          </w:tcPr>
          <w:p w:rsidR="00E51F06" w:rsidRDefault="00675ACA">
            <w:pPr>
              <w:autoSpaceDE w:val="0"/>
              <w:autoSpaceDN w:val="0"/>
              <w:adjustRightInd w:val="0"/>
              <w:jc w:val="right"/>
              <w:rPr>
                <w:color w:val="000000"/>
                <w:sz w:val="16"/>
                <w:szCs w:val="16"/>
              </w:rPr>
            </w:pPr>
            <w:r>
              <w:rPr>
                <w:color w:val="000000"/>
                <w:sz w:val="16"/>
                <w:szCs w:val="16"/>
              </w:rPr>
              <w:t>-</w:t>
            </w:r>
          </w:p>
        </w:tc>
        <w:tc>
          <w:tcPr>
            <w:tcW w:w="885" w:type="dxa"/>
          </w:tcPr>
          <w:p w:rsidR="00E51F06" w:rsidRDefault="00675ACA">
            <w:pPr>
              <w:autoSpaceDE w:val="0"/>
              <w:autoSpaceDN w:val="0"/>
              <w:adjustRightInd w:val="0"/>
              <w:jc w:val="right"/>
              <w:rPr>
                <w:color w:val="000000"/>
                <w:sz w:val="16"/>
                <w:szCs w:val="16"/>
              </w:rPr>
            </w:pPr>
            <w:r>
              <w:rPr>
                <w:color w:val="000000"/>
                <w:sz w:val="16"/>
                <w:szCs w:val="16"/>
              </w:rPr>
              <w:t>16,856</w:t>
            </w:r>
          </w:p>
        </w:tc>
        <w:tc>
          <w:tcPr>
            <w:tcW w:w="994"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16,856</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Loans (**)</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185,580</w:t>
            </w:r>
          </w:p>
        </w:tc>
        <w:tc>
          <w:tcPr>
            <w:tcW w:w="821" w:type="dxa"/>
          </w:tcPr>
          <w:p w:rsidR="00E51F06" w:rsidRDefault="00675ACA">
            <w:pPr>
              <w:autoSpaceDE w:val="0"/>
              <w:autoSpaceDN w:val="0"/>
              <w:adjustRightInd w:val="0"/>
              <w:jc w:val="right"/>
              <w:rPr>
                <w:color w:val="000000"/>
                <w:sz w:val="16"/>
                <w:szCs w:val="16"/>
              </w:rPr>
            </w:pPr>
            <w:r>
              <w:rPr>
                <w:color w:val="000000"/>
                <w:sz w:val="16"/>
                <w:szCs w:val="16"/>
              </w:rPr>
              <w:t>317,422</w:t>
            </w:r>
          </w:p>
        </w:tc>
        <w:tc>
          <w:tcPr>
            <w:tcW w:w="885"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94" w:type="dxa"/>
          </w:tcPr>
          <w:p w:rsidR="00E51F06" w:rsidRDefault="00675ACA">
            <w:pPr>
              <w:autoSpaceDE w:val="0"/>
              <w:autoSpaceDN w:val="0"/>
              <w:adjustRightInd w:val="0"/>
              <w:jc w:val="right"/>
              <w:rPr>
                <w:color w:val="000000"/>
                <w:sz w:val="16"/>
                <w:szCs w:val="16"/>
              </w:rPr>
            </w:pPr>
            <w:r>
              <w:rPr>
                <w:color w:val="000000"/>
                <w:sz w:val="16"/>
                <w:szCs w:val="16"/>
              </w:rPr>
              <w:t>2</w:t>
            </w:r>
            <w:r>
              <w:rPr>
                <w:color w:val="000000"/>
                <w:sz w:val="16"/>
                <w:szCs w:val="16"/>
              </w:rPr>
              <w:t>3,223</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526,225</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 xml:space="preserve">Investments in subsidiaries and participations </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43,747</w:t>
            </w:r>
          </w:p>
        </w:tc>
        <w:tc>
          <w:tcPr>
            <w:tcW w:w="821" w:type="dxa"/>
          </w:tcPr>
          <w:p w:rsidR="00E51F06" w:rsidRDefault="00675ACA">
            <w:pPr>
              <w:autoSpaceDE w:val="0"/>
              <w:autoSpaceDN w:val="0"/>
              <w:adjustRightInd w:val="0"/>
              <w:jc w:val="right"/>
              <w:rPr>
                <w:color w:val="000000"/>
                <w:sz w:val="16"/>
                <w:szCs w:val="16"/>
              </w:rPr>
            </w:pPr>
            <w:r>
              <w:rPr>
                <w:color w:val="000000"/>
                <w:sz w:val="16"/>
                <w:szCs w:val="16"/>
              </w:rPr>
              <w:t>-</w:t>
            </w:r>
          </w:p>
        </w:tc>
        <w:tc>
          <w:tcPr>
            <w:tcW w:w="885"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94"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43,747</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Investment securities held-to-maturity</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821" w:type="dxa"/>
          </w:tcPr>
          <w:p w:rsidR="00E51F06" w:rsidRDefault="00675ACA">
            <w:pPr>
              <w:autoSpaceDE w:val="0"/>
              <w:autoSpaceDN w:val="0"/>
              <w:adjustRightInd w:val="0"/>
              <w:jc w:val="right"/>
              <w:rPr>
                <w:color w:val="000000"/>
                <w:sz w:val="16"/>
                <w:szCs w:val="16"/>
              </w:rPr>
            </w:pPr>
            <w:r>
              <w:rPr>
                <w:color w:val="000000"/>
                <w:sz w:val="16"/>
                <w:szCs w:val="16"/>
              </w:rPr>
              <w:t>-</w:t>
            </w:r>
          </w:p>
        </w:tc>
        <w:tc>
          <w:tcPr>
            <w:tcW w:w="885"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94"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Property and equipment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821" w:type="dxa"/>
          </w:tcPr>
          <w:p w:rsidR="00E51F06" w:rsidRDefault="00675ACA">
            <w:pPr>
              <w:autoSpaceDE w:val="0"/>
              <w:autoSpaceDN w:val="0"/>
              <w:adjustRightInd w:val="0"/>
              <w:jc w:val="right"/>
              <w:rPr>
                <w:color w:val="000000"/>
                <w:sz w:val="16"/>
                <w:szCs w:val="16"/>
              </w:rPr>
            </w:pPr>
            <w:r>
              <w:rPr>
                <w:color w:val="000000"/>
                <w:sz w:val="16"/>
                <w:szCs w:val="16"/>
              </w:rPr>
              <w:t>-</w:t>
            </w:r>
          </w:p>
        </w:tc>
        <w:tc>
          <w:tcPr>
            <w:tcW w:w="885"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94"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Goodwill</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821" w:type="dxa"/>
          </w:tcPr>
          <w:p w:rsidR="00E51F06" w:rsidRDefault="00675ACA">
            <w:pPr>
              <w:autoSpaceDE w:val="0"/>
              <w:autoSpaceDN w:val="0"/>
              <w:adjustRightInd w:val="0"/>
              <w:jc w:val="right"/>
              <w:rPr>
                <w:color w:val="000000"/>
                <w:sz w:val="16"/>
                <w:szCs w:val="16"/>
              </w:rPr>
            </w:pPr>
            <w:r>
              <w:rPr>
                <w:color w:val="000000"/>
                <w:sz w:val="16"/>
                <w:szCs w:val="16"/>
              </w:rPr>
              <w:t>-</w:t>
            </w:r>
          </w:p>
        </w:tc>
        <w:tc>
          <w:tcPr>
            <w:tcW w:w="885"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94"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Other assets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21,881</w:t>
            </w:r>
          </w:p>
        </w:tc>
        <w:tc>
          <w:tcPr>
            <w:tcW w:w="821" w:type="dxa"/>
          </w:tcPr>
          <w:p w:rsidR="00E51F06" w:rsidRDefault="00675ACA">
            <w:pPr>
              <w:autoSpaceDE w:val="0"/>
              <w:autoSpaceDN w:val="0"/>
              <w:adjustRightInd w:val="0"/>
              <w:jc w:val="right"/>
              <w:rPr>
                <w:color w:val="000000"/>
                <w:sz w:val="16"/>
                <w:szCs w:val="16"/>
              </w:rPr>
            </w:pPr>
            <w:r>
              <w:rPr>
                <w:color w:val="000000"/>
                <w:sz w:val="16"/>
                <w:szCs w:val="16"/>
              </w:rPr>
              <w:t>283,413</w:t>
            </w:r>
          </w:p>
        </w:tc>
        <w:tc>
          <w:tcPr>
            <w:tcW w:w="885" w:type="dxa"/>
          </w:tcPr>
          <w:p w:rsidR="00E51F06" w:rsidRDefault="00675ACA">
            <w:pPr>
              <w:autoSpaceDE w:val="0"/>
              <w:autoSpaceDN w:val="0"/>
              <w:adjustRightInd w:val="0"/>
              <w:jc w:val="right"/>
              <w:rPr>
                <w:color w:val="000000"/>
                <w:sz w:val="16"/>
                <w:szCs w:val="16"/>
              </w:rPr>
            </w:pPr>
            <w:r>
              <w:rPr>
                <w:color w:val="000000"/>
                <w:sz w:val="16"/>
                <w:szCs w:val="16"/>
              </w:rPr>
              <w:t>358</w:t>
            </w:r>
          </w:p>
        </w:tc>
        <w:tc>
          <w:tcPr>
            <w:tcW w:w="994" w:type="dxa"/>
          </w:tcPr>
          <w:p w:rsidR="00E51F06" w:rsidRDefault="00675ACA">
            <w:pPr>
              <w:autoSpaceDE w:val="0"/>
              <w:autoSpaceDN w:val="0"/>
              <w:adjustRightInd w:val="0"/>
              <w:jc w:val="right"/>
              <w:rPr>
                <w:color w:val="000000"/>
                <w:sz w:val="16"/>
                <w:szCs w:val="16"/>
              </w:rPr>
            </w:pPr>
            <w:r>
              <w:rPr>
                <w:color w:val="000000"/>
                <w:sz w:val="16"/>
                <w:szCs w:val="16"/>
              </w:rPr>
              <w:t>937</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306,589</w:t>
            </w:r>
          </w:p>
        </w:tc>
      </w:tr>
      <w:tr w:rsidR="00E51F06">
        <w:trPr>
          <w:trHeight w:val="113"/>
        </w:trPr>
        <w:tc>
          <w:tcPr>
            <w:tcW w:w="4680" w:type="dxa"/>
            <w:tcBorders>
              <w:bottom w:val="single" w:sz="4" w:space="0" w:color="auto"/>
            </w:tcBorders>
          </w:tcPr>
          <w:p w:rsidR="00E51F06" w:rsidRDefault="00E51F06">
            <w:pPr>
              <w:pStyle w:val="Heading4"/>
              <w:rPr>
                <w:rFonts w:eastAsia="Times New Roman"/>
                <w:szCs w:val="18"/>
                <w:lang w:val="en-US"/>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821"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885"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94"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r>
      <w:tr w:rsidR="00E51F06">
        <w:trPr>
          <w:trHeight w:val="113"/>
        </w:trPr>
        <w:tc>
          <w:tcPr>
            <w:tcW w:w="4680" w:type="dxa"/>
            <w:tcBorders>
              <w:top w:val="single" w:sz="4" w:space="0" w:color="auto"/>
              <w:bottom w:val="double" w:sz="4" w:space="0" w:color="auto"/>
            </w:tcBorders>
          </w:tcPr>
          <w:p w:rsidR="00E51F06" w:rsidRDefault="00675ACA">
            <w:pPr>
              <w:pStyle w:val="Heading4"/>
              <w:rPr>
                <w:rFonts w:eastAsia="Times New Roman"/>
                <w:szCs w:val="18"/>
                <w:lang w:val="en-US"/>
              </w:rPr>
            </w:pPr>
            <w:r>
              <w:rPr>
                <w:rFonts w:eastAsia="Times New Roman"/>
                <w:szCs w:val="18"/>
                <w:lang w:val="en-US"/>
              </w:rPr>
              <w:t>Total Assets</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355</w:t>
            </w:r>
            <w:r>
              <w:rPr>
                <w:color w:val="000000"/>
                <w:sz w:val="16"/>
                <w:szCs w:val="16"/>
              </w:rPr>
              <w:t>,627</w:t>
            </w:r>
          </w:p>
        </w:tc>
        <w:tc>
          <w:tcPr>
            <w:tcW w:w="821"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1,150,012</w:t>
            </w:r>
          </w:p>
        </w:tc>
        <w:tc>
          <w:tcPr>
            <w:tcW w:w="885"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18,536</w:t>
            </w:r>
          </w:p>
        </w:tc>
        <w:tc>
          <w:tcPr>
            <w:tcW w:w="994"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85,239</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1,609,414</w:t>
            </w:r>
          </w:p>
        </w:tc>
      </w:tr>
      <w:tr w:rsidR="00E51F06">
        <w:trPr>
          <w:trHeight w:val="113"/>
        </w:trPr>
        <w:tc>
          <w:tcPr>
            <w:tcW w:w="4680" w:type="dxa"/>
            <w:tcBorders>
              <w:top w:val="double" w:sz="4" w:space="0" w:color="auto"/>
            </w:tcBorders>
          </w:tcPr>
          <w:p w:rsidR="00E51F06" w:rsidRDefault="00E51F06">
            <w:pPr>
              <w:jc w:val="both"/>
              <w:rPr>
                <w:sz w:val="16"/>
                <w:szCs w:val="18"/>
              </w:rPr>
            </w:pPr>
          </w:p>
        </w:tc>
        <w:tc>
          <w:tcPr>
            <w:tcW w:w="900" w:type="dxa"/>
            <w:tcBorders>
              <w:top w:val="double" w:sz="4" w:space="0" w:color="auto"/>
            </w:tcBorders>
            <w:vAlign w:val="bottom"/>
          </w:tcPr>
          <w:p w:rsidR="00E51F06" w:rsidRDefault="00E51F06">
            <w:pPr>
              <w:jc w:val="right"/>
              <w:rPr>
                <w:rFonts w:eastAsia="Arial Unicode MS"/>
                <w:sz w:val="16"/>
                <w:szCs w:val="18"/>
              </w:rPr>
            </w:pPr>
          </w:p>
        </w:tc>
        <w:tc>
          <w:tcPr>
            <w:tcW w:w="821" w:type="dxa"/>
            <w:tcBorders>
              <w:top w:val="double" w:sz="4" w:space="0" w:color="auto"/>
            </w:tcBorders>
            <w:vAlign w:val="bottom"/>
          </w:tcPr>
          <w:p w:rsidR="00E51F06" w:rsidRDefault="00E51F06">
            <w:pPr>
              <w:jc w:val="right"/>
              <w:rPr>
                <w:rFonts w:eastAsia="Arial Unicode MS"/>
                <w:sz w:val="16"/>
                <w:szCs w:val="18"/>
              </w:rPr>
            </w:pPr>
          </w:p>
        </w:tc>
        <w:tc>
          <w:tcPr>
            <w:tcW w:w="885" w:type="dxa"/>
            <w:tcBorders>
              <w:top w:val="double" w:sz="4" w:space="0" w:color="auto"/>
            </w:tcBorders>
            <w:vAlign w:val="bottom"/>
          </w:tcPr>
          <w:p w:rsidR="00E51F06" w:rsidRDefault="00E51F06">
            <w:pPr>
              <w:jc w:val="right"/>
              <w:rPr>
                <w:rFonts w:eastAsia="Arial Unicode MS"/>
                <w:sz w:val="16"/>
                <w:szCs w:val="18"/>
              </w:rPr>
            </w:pPr>
          </w:p>
        </w:tc>
        <w:tc>
          <w:tcPr>
            <w:tcW w:w="994" w:type="dxa"/>
            <w:tcBorders>
              <w:top w:val="double" w:sz="4" w:space="0" w:color="auto"/>
            </w:tcBorders>
            <w:vAlign w:val="bottom"/>
          </w:tcPr>
          <w:p w:rsidR="00E51F06" w:rsidRDefault="00E51F06">
            <w:pPr>
              <w:jc w:val="right"/>
              <w:rPr>
                <w:rFonts w:eastAsia="Arial Unicode MS"/>
                <w:sz w:val="16"/>
                <w:szCs w:val="18"/>
              </w:rPr>
            </w:pPr>
          </w:p>
        </w:tc>
        <w:tc>
          <w:tcPr>
            <w:tcW w:w="900" w:type="dxa"/>
            <w:tcBorders>
              <w:top w:val="double" w:sz="4" w:space="0" w:color="auto"/>
            </w:tcBorders>
            <w:vAlign w:val="bottom"/>
          </w:tcPr>
          <w:p w:rsidR="00E51F06" w:rsidRDefault="00E51F06">
            <w:pPr>
              <w:jc w:val="right"/>
              <w:rPr>
                <w:rFonts w:eastAsia="Arial Unicode MS"/>
                <w:sz w:val="16"/>
                <w:szCs w:val="18"/>
              </w:rPr>
            </w:pPr>
          </w:p>
        </w:tc>
      </w:tr>
      <w:tr w:rsidR="00E51F06">
        <w:trPr>
          <w:trHeight w:val="113"/>
        </w:trPr>
        <w:tc>
          <w:tcPr>
            <w:tcW w:w="4680" w:type="dxa"/>
          </w:tcPr>
          <w:p w:rsidR="00E51F06" w:rsidRDefault="00675ACA">
            <w:pPr>
              <w:jc w:val="both"/>
              <w:rPr>
                <w:rFonts w:eastAsia="Arial Unicode MS"/>
                <w:sz w:val="16"/>
                <w:szCs w:val="18"/>
              </w:rPr>
            </w:pPr>
            <w:r>
              <w:rPr>
                <w:sz w:val="16"/>
                <w:szCs w:val="18"/>
              </w:rPr>
              <w:t>Liabilities</w:t>
            </w:r>
          </w:p>
        </w:tc>
        <w:tc>
          <w:tcPr>
            <w:tcW w:w="900" w:type="dxa"/>
            <w:vAlign w:val="bottom"/>
          </w:tcPr>
          <w:p w:rsidR="00E51F06" w:rsidRDefault="00E51F06">
            <w:pPr>
              <w:jc w:val="right"/>
              <w:rPr>
                <w:rFonts w:eastAsia="Arial Unicode MS"/>
                <w:sz w:val="16"/>
                <w:szCs w:val="18"/>
              </w:rPr>
            </w:pPr>
          </w:p>
        </w:tc>
        <w:tc>
          <w:tcPr>
            <w:tcW w:w="821" w:type="dxa"/>
            <w:vAlign w:val="bottom"/>
          </w:tcPr>
          <w:p w:rsidR="00E51F06" w:rsidRDefault="00E51F06">
            <w:pPr>
              <w:jc w:val="right"/>
              <w:rPr>
                <w:rFonts w:eastAsia="Arial Unicode MS"/>
                <w:sz w:val="16"/>
                <w:szCs w:val="18"/>
              </w:rPr>
            </w:pPr>
          </w:p>
        </w:tc>
        <w:tc>
          <w:tcPr>
            <w:tcW w:w="885" w:type="dxa"/>
            <w:vAlign w:val="bottom"/>
          </w:tcPr>
          <w:p w:rsidR="00E51F06" w:rsidRDefault="00E51F06">
            <w:pPr>
              <w:jc w:val="right"/>
              <w:rPr>
                <w:rFonts w:eastAsia="Arial Unicode MS"/>
                <w:sz w:val="16"/>
                <w:szCs w:val="18"/>
              </w:rPr>
            </w:pPr>
          </w:p>
        </w:tc>
        <w:tc>
          <w:tcPr>
            <w:tcW w:w="994" w:type="dxa"/>
            <w:vAlign w:val="bottom"/>
          </w:tcPr>
          <w:p w:rsidR="00E51F06" w:rsidRDefault="00E51F06">
            <w:pPr>
              <w:jc w:val="right"/>
              <w:rPr>
                <w:rFonts w:eastAsia="Arial Unicode MS"/>
                <w:sz w:val="16"/>
                <w:szCs w:val="18"/>
              </w:rPr>
            </w:pPr>
          </w:p>
        </w:tc>
        <w:tc>
          <w:tcPr>
            <w:tcW w:w="900" w:type="dxa"/>
            <w:vAlign w:val="bottom"/>
          </w:tcPr>
          <w:p w:rsidR="00E51F06" w:rsidRDefault="00E51F06">
            <w:pPr>
              <w:jc w:val="right"/>
              <w:rPr>
                <w:rFonts w:eastAsia="Arial Unicode MS"/>
                <w:sz w:val="16"/>
                <w:szCs w:val="18"/>
              </w:rPr>
            </w:pP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Bank  deposits</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4,281</w:t>
            </w:r>
          </w:p>
        </w:tc>
        <w:tc>
          <w:tcPr>
            <w:tcW w:w="821" w:type="dxa"/>
          </w:tcPr>
          <w:p w:rsidR="00E51F06" w:rsidRDefault="00675ACA">
            <w:pPr>
              <w:autoSpaceDE w:val="0"/>
              <w:autoSpaceDN w:val="0"/>
              <w:adjustRightInd w:val="0"/>
              <w:jc w:val="right"/>
              <w:rPr>
                <w:color w:val="000000"/>
                <w:sz w:val="16"/>
                <w:szCs w:val="18"/>
              </w:rPr>
            </w:pPr>
            <w:r>
              <w:rPr>
                <w:color w:val="000000"/>
                <w:sz w:val="16"/>
                <w:szCs w:val="18"/>
              </w:rPr>
              <w:t>12,996</w:t>
            </w:r>
          </w:p>
        </w:tc>
        <w:tc>
          <w:tcPr>
            <w:tcW w:w="885" w:type="dxa"/>
          </w:tcPr>
          <w:p w:rsidR="00E51F06" w:rsidRDefault="00675ACA">
            <w:pPr>
              <w:autoSpaceDE w:val="0"/>
              <w:autoSpaceDN w:val="0"/>
              <w:adjustRightInd w:val="0"/>
              <w:jc w:val="right"/>
              <w:rPr>
                <w:color w:val="000000"/>
                <w:sz w:val="16"/>
                <w:szCs w:val="18"/>
              </w:rPr>
            </w:pPr>
            <w:r>
              <w:rPr>
                <w:color w:val="000000"/>
                <w:sz w:val="16"/>
                <w:szCs w:val="18"/>
              </w:rPr>
              <w:t>3</w:t>
            </w:r>
          </w:p>
        </w:tc>
        <w:tc>
          <w:tcPr>
            <w:tcW w:w="994" w:type="dxa"/>
          </w:tcPr>
          <w:p w:rsidR="00E51F06" w:rsidRDefault="00675ACA">
            <w:pPr>
              <w:autoSpaceDE w:val="0"/>
              <w:autoSpaceDN w:val="0"/>
              <w:adjustRightInd w:val="0"/>
              <w:jc w:val="right"/>
              <w:rPr>
                <w:color w:val="000000"/>
                <w:sz w:val="16"/>
                <w:szCs w:val="18"/>
              </w:rPr>
            </w:pPr>
            <w:r>
              <w:rPr>
                <w:color w:val="000000"/>
                <w:sz w:val="16"/>
                <w:szCs w:val="18"/>
              </w:rPr>
              <w:t>24,355</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41,635</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Foreign currency deposits (*)</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232,805</w:t>
            </w:r>
          </w:p>
        </w:tc>
        <w:tc>
          <w:tcPr>
            <w:tcW w:w="821" w:type="dxa"/>
          </w:tcPr>
          <w:p w:rsidR="00E51F06" w:rsidRDefault="00675ACA">
            <w:pPr>
              <w:autoSpaceDE w:val="0"/>
              <w:autoSpaceDN w:val="0"/>
              <w:adjustRightInd w:val="0"/>
              <w:jc w:val="right"/>
              <w:rPr>
                <w:color w:val="000000"/>
                <w:sz w:val="16"/>
                <w:szCs w:val="18"/>
              </w:rPr>
            </w:pPr>
            <w:r>
              <w:rPr>
                <w:color w:val="000000"/>
                <w:sz w:val="16"/>
                <w:szCs w:val="18"/>
              </w:rPr>
              <w:t>1,010,452</w:t>
            </w:r>
          </w:p>
        </w:tc>
        <w:tc>
          <w:tcPr>
            <w:tcW w:w="885" w:type="dxa"/>
          </w:tcPr>
          <w:p w:rsidR="00E51F06" w:rsidRDefault="00675ACA">
            <w:pPr>
              <w:autoSpaceDE w:val="0"/>
              <w:autoSpaceDN w:val="0"/>
              <w:adjustRightInd w:val="0"/>
              <w:jc w:val="right"/>
              <w:rPr>
                <w:color w:val="000000"/>
                <w:sz w:val="16"/>
                <w:szCs w:val="18"/>
              </w:rPr>
            </w:pPr>
            <w:r>
              <w:rPr>
                <w:color w:val="000000"/>
                <w:sz w:val="16"/>
                <w:szCs w:val="18"/>
              </w:rPr>
              <w:t>200</w:t>
            </w:r>
          </w:p>
        </w:tc>
        <w:tc>
          <w:tcPr>
            <w:tcW w:w="994" w:type="dxa"/>
          </w:tcPr>
          <w:p w:rsidR="00E51F06" w:rsidRDefault="00675ACA">
            <w:pPr>
              <w:autoSpaceDE w:val="0"/>
              <w:autoSpaceDN w:val="0"/>
              <w:adjustRightInd w:val="0"/>
              <w:jc w:val="right"/>
              <w:rPr>
                <w:color w:val="000000"/>
                <w:sz w:val="16"/>
                <w:szCs w:val="18"/>
              </w:rPr>
            </w:pPr>
            <w:r>
              <w:rPr>
                <w:color w:val="000000"/>
                <w:sz w:val="16"/>
                <w:szCs w:val="18"/>
              </w:rPr>
              <w:t>49,572</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1,293,029</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Funds provided from other financial institutions</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2,993</w:t>
            </w:r>
          </w:p>
        </w:tc>
        <w:tc>
          <w:tcPr>
            <w:tcW w:w="821" w:type="dxa"/>
          </w:tcPr>
          <w:p w:rsidR="00E51F06" w:rsidRDefault="00675ACA">
            <w:pPr>
              <w:autoSpaceDE w:val="0"/>
              <w:autoSpaceDN w:val="0"/>
              <w:adjustRightInd w:val="0"/>
              <w:jc w:val="right"/>
              <w:rPr>
                <w:color w:val="000000"/>
                <w:sz w:val="16"/>
                <w:szCs w:val="18"/>
              </w:rPr>
            </w:pPr>
            <w:r>
              <w:rPr>
                <w:color w:val="000000"/>
                <w:sz w:val="16"/>
                <w:szCs w:val="18"/>
              </w:rPr>
              <w:t>268,431</w:t>
            </w:r>
          </w:p>
        </w:tc>
        <w:tc>
          <w:tcPr>
            <w:tcW w:w="88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994" w:type="dxa"/>
          </w:tcPr>
          <w:p w:rsidR="00E51F06" w:rsidRDefault="00675ACA">
            <w:pPr>
              <w:autoSpaceDE w:val="0"/>
              <w:autoSpaceDN w:val="0"/>
              <w:adjustRightInd w:val="0"/>
              <w:jc w:val="right"/>
              <w:rPr>
                <w:color w:val="000000"/>
                <w:sz w:val="16"/>
                <w:szCs w:val="18"/>
              </w:rPr>
            </w:pPr>
            <w:r>
              <w:rPr>
                <w:color w:val="000000"/>
                <w:sz w:val="16"/>
                <w:szCs w:val="18"/>
              </w:rPr>
              <w:t>264</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271,688</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 xml:space="preserve">Marketable securities issued </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w:t>
            </w:r>
          </w:p>
        </w:tc>
        <w:tc>
          <w:tcPr>
            <w:tcW w:w="821" w:type="dxa"/>
          </w:tcPr>
          <w:p w:rsidR="00E51F06" w:rsidRDefault="00675ACA">
            <w:pPr>
              <w:autoSpaceDE w:val="0"/>
              <w:autoSpaceDN w:val="0"/>
              <w:adjustRightInd w:val="0"/>
              <w:jc w:val="right"/>
              <w:rPr>
                <w:color w:val="000000"/>
                <w:sz w:val="16"/>
                <w:szCs w:val="18"/>
              </w:rPr>
            </w:pPr>
            <w:r>
              <w:rPr>
                <w:color w:val="000000"/>
                <w:sz w:val="16"/>
                <w:szCs w:val="18"/>
              </w:rPr>
              <w:t>-</w:t>
            </w:r>
          </w:p>
        </w:tc>
        <w:tc>
          <w:tcPr>
            <w:tcW w:w="88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994" w:type="dxa"/>
          </w:tcPr>
          <w:p w:rsidR="00E51F06" w:rsidRDefault="00675ACA">
            <w:pPr>
              <w:autoSpaceDE w:val="0"/>
              <w:autoSpaceDN w:val="0"/>
              <w:adjustRightInd w:val="0"/>
              <w:jc w:val="right"/>
              <w:rPr>
                <w:color w:val="000000"/>
                <w:sz w:val="16"/>
                <w:szCs w:val="18"/>
              </w:rPr>
            </w:pPr>
            <w:r>
              <w:rPr>
                <w:color w:val="000000"/>
                <w:sz w:val="16"/>
                <w:szCs w:val="18"/>
              </w:rPr>
              <w:t>-</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 xml:space="preserve">Miscellaneous payables </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21,673</w:t>
            </w:r>
          </w:p>
        </w:tc>
        <w:tc>
          <w:tcPr>
            <w:tcW w:w="821" w:type="dxa"/>
          </w:tcPr>
          <w:p w:rsidR="00E51F06" w:rsidRDefault="00675ACA">
            <w:pPr>
              <w:autoSpaceDE w:val="0"/>
              <w:autoSpaceDN w:val="0"/>
              <w:adjustRightInd w:val="0"/>
              <w:jc w:val="right"/>
              <w:rPr>
                <w:color w:val="000000"/>
                <w:sz w:val="16"/>
                <w:szCs w:val="18"/>
              </w:rPr>
            </w:pPr>
            <w:r>
              <w:rPr>
                <w:color w:val="000000"/>
                <w:sz w:val="16"/>
                <w:szCs w:val="18"/>
              </w:rPr>
              <w:t>1,540</w:t>
            </w:r>
          </w:p>
        </w:tc>
        <w:tc>
          <w:tcPr>
            <w:tcW w:w="88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994" w:type="dxa"/>
          </w:tcPr>
          <w:p w:rsidR="00E51F06" w:rsidRDefault="00675ACA">
            <w:pPr>
              <w:autoSpaceDE w:val="0"/>
              <w:autoSpaceDN w:val="0"/>
              <w:adjustRightInd w:val="0"/>
              <w:jc w:val="right"/>
              <w:rPr>
                <w:color w:val="000000"/>
                <w:sz w:val="16"/>
                <w:szCs w:val="18"/>
              </w:rPr>
            </w:pPr>
            <w:r>
              <w:rPr>
                <w:color w:val="000000"/>
                <w:sz w:val="16"/>
                <w:szCs w:val="18"/>
              </w:rPr>
              <w:t>1,422</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24,635</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Other liabilities</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4,106</w:t>
            </w:r>
          </w:p>
        </w:tc>
        <w:tc>
          <w:tcPr>
            <w:tcW w:w="821" w:type="dxa"/>
          </w:tcPr>
          <w:p w:rsidR="00E51F06" w:rsidRDefault="00675ACA">
            <w:pPr>
              <w:autoSpaceDE w:val="0"/>
              <w:autoSpaceDN w:val="0"/>
              <w:adjustRightInd w:val="0"/>
              <w:jc w:val="right"/>
              <w:rPr>
                <w:color w:val="000000"/>
                <w:sz w:val="16"/>
                <w:szCs w:val="18"/>
              </w:rPr>
            </w:pPr>
            <w:r>
              <w:rPr>
                <w:color w:val="000000"/>
                <w:sz w:val="16"/>
                <w:szCs w:val="18"/>
              </w:rPr>
              <w:t>11,069</w:t>
            </w:r>
          </w:p>
        </w:tc>
        <w:tc>
          <w:tcPr>
            <w:tcW w:w="885" w:type="dxa"/>
          </w:tcPr>
          <w:p w:rsidR="00E51F06" w:rsidRDefault="00675ACA">
            <w:pPr>
              <w:autoSpaceDE w:val="0"/>
              <w:autoSpaceDN w:val="0"/>
              <w:adjustRightInd w:val="0"/>
              <w:jc w:val="right"/>
              <w:rPr>
                <w:color w:val="000000"/>
                <w:sz w:val="16"/>
                <w:szCs w:val="18"/>
              </w:rPr>
            </w:pPr>
            <w:r>
              <w:rPr>
                <w:color w:val="000000"/>
                <w:sz w:val="16"/>
                <w:szCs w:val="18"/>
              </w:rPr>
              <w:t>-</w:t>
            </w:r>
          </w:p>
        </w:tc>
        <w:tc>
          <w:tcPr>
            <w:tcW w:w="994" w:type="dxa"/>
          </w:tcPr>
          <w:p w:rsidR="00E51F06" w:rsidRDefault="00675ACA">
            <w:pPr>
              <w:autoSpaceDE w:val="0"/>
              <w:autoSpaceDN w:val="0"/>
              <w:adjustRightInd w:val="0"/>
              <w:jc w:val="right"/>
              <w:rPr>
                <w:color w:val="000000"/>
                <w:sz w:val="16"/>
                <w:szCs w:val="18"/>
              </w:rPr>
            </w:pPr>
            <w:r>
              <w:rPr>
                <w:color w:val="000000"/>
                <w:sz w:val="16"/>
                <w:szCs w:val="18"/>
              </w:rPr>
              <w:t>613</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15,788</w:t>
            </w:r>
          </w:p>
        </w:tc>
      </w:tr>
      <w:tr w:rsidR="00E51F06">
        <w:trPr>
          <w:trHeight w:val="113"/>
        </w:trPr>
        <w:tc>
          <w:tcPr>
            <w:tcW w:w="4680" w:type="dxa"/>
            <w:tcBorders>
              <w:bottom w:val="single" w:sz="4" w:space="0" w:color="auto"/>
            </w:tcBorders>
          </w:tcPr>
          <w:p w:rsidR="00E51F06" w:rsidRDefault="00E51F06">
            <w:pPr>
              <w:pStyle w:val="xl46"/>
              <w:spacing w:before="0" w:beforeAutospacing="0" w:after="0" w:afterAutospacing="0"/>
              <w:rPr>
                <w:rFonts w:eastAsia="Times New Roman"/>
                <w:szCs w:val="18"/>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8"/>
              </w:rPr>
            </w:pPr>
          </w:p>
        </w:tc>
        <w:tc>
          <w:tcPr>
            <w:tcW w:w="821" w:type="dxa"/>
            <w:tcBorders>
              <w:bottom w:val="single" w:sz="4" w:space="0" w:color="auto"/>
            </w:tcBorders>
          </w:tcPr>
          <w:p w:rsidR="00E51F06" w:rsidRDefault="00E51F06">
            <w:pPr>
              <w:autoSpaceDE w:val="0"/>
              <w:autoSpaceDN w:val="0"/>
              <w:adjustRightInd w:val="0"/>
              <w:jc w:val="right"/>
              <w:rPr>
                <w:color w:val="000000"/>
                <w:sz w:val="16"/>
                <w:szCs w:val="18"/>
              </w:rPr>
            </w:pPr>
          </w:p>
        </w:tc>
        <w:tc>
          <w:tcPr>
            <w:tcW w:w="885" w:type="dxa"/>
            <w:tcBorders>
              <w:bottom w:val="single" w:sz="4" w:space="0" w:color="auto"/>
            </w:tcBorders>
          </w:tcPr>
          <w:p w:rsidR="00E51F06" w:rsidRDefault="00E51F06">
            <w:pPr>
              <w:autoSpaceDE w:val="0"/>
              <w:autoSpaceDN w:val="0"/>
              <w:adjustRightInd w:val="0"/>
              <w:jc w:val="right"/>
              <w:rPr>
                <w:color w:val="000000"/>
                <w:sz w:val="16"/>
                <w:szCs w:val="18"/>
              </w:rPr>
            </w:pPr>
          </w:p>
        </w:tc>
        <w:tc>
          <w:tcPr>
            <w:tcW w:w="994" w:type="dxa"/>
            <w:tcBorders>
              <w:bottom w:val="single" w:sz="4" w:space="0" w:color="auto"/>
            </w:tcBorders>
          </w:tcPr>
          <w:p w:rsidR="00E51F06" w:rsidRDefault="00E51F06">
            <w:pPr>
              <w:autoSpaceDE w:val="0"/>
              <w:autoSpaceDN w:val="0"/>
              <w:adjustRightInd w:val="0"/>
              <w:jc w:val="right"/>
              <w:rPr>
                <w:color w:val="000000"/>
                <w:sz w:val="16"/>
                <w:szCs w:val="18"/>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8"/>
              </w:rPr>
            </w:pPr>
          </w:p>
        </w:tc>
      </w:tr>
      <w:tr w:rsidR="00E51F06">
        <w:trPr>
          <w:trHeight w:val="113"/>
        </w:trPr>
        <w:tc>
          <w:tcPr>
            <w:tcW w:w="4680" w:type="dxa"/>
            <w:tcBorders>
              <w:top w:val="single" w:sz="4" w:space="0" w:color="auto"/>
              <w:bottom w:val="double" w:sz="4" w:space="0" w:color="auto"/>
            </w:tcBorders>
          </w:tcPr>
          <w:p w:rsidR="00E51F06" w:rsidRDefault="00675ACA">
            <w:pPr>
              <w:pStyle w:val="xl46"/>
              <w:spacing w:before="0" w:beforeAutospacing="0" w:after="0" w:afterAutospacing="0"/>
              <w:rPr>
                <w:rFonts w:eastAsia="Times New Roman"/>
                <w:szCs w:val="18"/>
              </w:rPr>
            </w:pPr>
            <w:r>
              <w:rPr>
                <w:rFonts w:eastAsia="Times New Roman"/>
                <w:szCs w:val="18"/>
              </w:rPr>
              <w:t>Total liabilities</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8"/>
              </w:rPr>
            </w:pPr>
            <w:r>
              <w:rPr>
                <w:color w:val="000000"/>
                <w:sz w:val="16"/>
                <w:szCs w:val="18"/>
              </w:rPr>
              <w:t>265,858</w:t>
            </w:r>
          </w:p>
        </w:tc>
        <w:tc>
          <w:tcPr>
            <w:tcW w:w="821"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8"/>
              </w:rPr>
            </w:pPr>
            <w:r>
              <w:rPr>
                <w:color w:val="000000"/>
                <w:sz w:val="16"/>
                <w:szCs w:val="18"/>
              </w:rPr>
              <w:t>1,304,488</w:t>
            </w:r>
          </w:p>
        </w:tc>
        <w:tc>
          <w:tcPr>
            <w:tcW w:w="885"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8"/>
              </w:rPr>
            </w:pPr>
            <w:r>
              <w:rPr>
                <w:color w:val="000000"/>
                <w:sz w:val="16"/>
                <w:szCs w:val="18"/>
              </w:rPr>
              <w:t>203</w:t>
            </w:r>
          </w:p>
        </w:tc>
        <w:tc>
          <w:tcPr>
            <w:tcW w:w="994"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8"/>
              </w:rPr>
            </w:pPr>
            <w:r>
              <w:rPr>
                <w:color w:val="000000"/>
                <w:sz w:val="16"/>
                <w:szCs w:val="18"/>
              </w:rPr>
              <w:t>76,226</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8"/>
              </w:rPr>
            </w:pPr>
            <w:r>
              <w:rPr>
                <w:color w:val="000000"/>
                <w:sz w:val="16"/>
                <w:szCs w:val="18"/>
              </w:rPr>
              <w:t>1,646,775</w:t>
            </w:r>
          </w:p>
        </w:tc>
      </w:tr>
      <w:tr w:rsidR="00E51F06">
        <w:trPr>
          <w:trHeight w:val="113"/>
        </w:trPr>
        <w:tc>
          <w:tcPr>
            <w:tcW w:w="4680" w:type="dxa"/>
            <w:tcBorders>
              <w:top w:val="double" w:sz="4" w:space="0" w:color="auto"/>
            </w:tcBorders>
          </w:tcPr>
          <w:p w:rsidR="00E51F06" w:rsidRDefault="00675ACA">
            <w:pPr>
              <w:jc w:val="both"/>
              <w:rPr>
                <w:rFonts w:eastAsia="Arial Unicode MS"/>
                <w:sz w:val="16"/>
                <w:szCs w:val="18"/>
              </w:rPr>
            </w:pPr>
            <w:r>
              <w:rPr>
                <w:sz w:val="16"/>
                <w:szCs w:val="18"/>
              </w:rPr>
              <w:t> </w:t>
            </w:r>
          </w:p>
        </w:tc>
        <w:tc>
          <w:tcPr>
            <w:tcW w:w="900" w:type="dxa"/>
            <w:tcBorders>
              <w:top w:val="double" w:sz="4" w:space="0" w:color="auto"/>
            </w:tcBorders>
          </w:tcPr>
          <w:p w:rsidR="00E51F06" w:rsidRDefault="00E51F06">
            <w:pPr>
              <w:autoSpaceDE w:val="0"/>
              <w:autoSpaceDN w:val="0"/>
              <w:adjustRightInd w:val="0"/>
              <w:jc w:val="right"/>
              <w:rPr>
                <w:color w:val="000000"/>
                <w:sz w:val="16"/>
                <w:szCs w:val="18"/>
              </w:rPr>
            </w:pPr>
          </w:p>
        </w:tc>
        <w:tc>
          <w:tcPr>
            <w:tcW w:w="821" w:type="dxa"/>
            <w:tcBorders>
              <w:top w:val="double" w:sz="4" w:space="0" w:color="auto"/>
            </w:tcBorders>
          </w:tcPr>
          <w:p w:rsidR="00E51F06" w:rsidRDefault="00E51F06">
            <w:pPr>
              <w:autoSpaceDE w:val="0"/>
              <w:autoSpaceDN w:val="0"/>
              <w:adjustRightInd w:val="0"/>
              <w:jc w:val="right"/>
              <w:rPr>
                <w:color w:val="000000"/>
                <w:sz w:val="16"/>
                <w:szCs w:val="18"/>
              </w:rPr>
            </w:pPr>
          </w:p>
        </w:tc>
        <w:tc>
          <w:tcPr>
            <w:tcW w:w="885" w:type="dxa"/>
            <w:tcBorders>
              <w:top w:val="double" w:sz="4" w:space="0" w:color="auto"/>
            </w:tcBorders>
          </w:tcPr>
          <w:p w:rsidR="00E51F06" w:rsidRDefault="00E51F06">
            <w:pPr>
              <w:autoSpaceDE w:val="0"/>
              <w:autoSpaceDN w:val="0"/>
              <w:adjustRightInd w:val="0"/>
              <w:jc w:val="right"/>
              <w:rPr>
                <w:color w:val="000000"/>
                <w:sz w:val="16"/>
                <w:szCs w:val="18"/>
              </w:rPr>
            </w:pPr>
          </w:p>
        </w:tc>
        <w:tc>
          <w:tcPr>
            <w:tcW w:w="994" w:type="dxa"/>
            <w:tcBorders>
              <w:top w:val="double" w:sz="4" w:space="0" w:color="auto"/>
            </w:tcBorders>
          </w:tcPr>
          <w:p w:rsidR="00E51F06" w:rsidRDefault="00E51F06">
            <w:pPr>
              <w:autoSpaceDE w:val="0"/>
              <w:autoSpaceDN w:val="0"/>
              <w:adjustRightInd w:val="0"/>
              <w:jc w:val="right"/>
              <w:rPr>
                <w:color w:val="000000"/>
                <w:sz w:val="16"/>
                <w:szCs w:val="18"/>
              </w:rPr>
            </w:pPr>
          </w:p>
        </w:tc>
        <w:tc>
          <w:tcPr>
            <w:tcW w:w="900" w:type="dxa"/>
            <w:tcBorders>
              <w:top w:val="double" w:sz="4" w:space="0" w:color="auto"/>
            </w:tcBorders>
          </w:tcPr>
          <w:p w:rsidR="00E51F06" w:rsidRDefault="00E51F06">
            <w:pPr>
              <w:autoSpaceDE w:val="0"/>
              <w:autoSpaceDN w:val="0"/>
              <w:adjustRightInd w:val="0"/>
              <w:jc w:val="right"/>
              <w:rPr>
                <w:color w:val="000000"/>
                <w:sz w:val="16"/>
                <w:szCs w:val="18"/>
              </w:rPr>
            </w:pPr>
          </w:p>
        </w:tc>
      </w:tr>
      <w:tr w:rsidR="00E51F06">
        <w:trPr>
          <w:trHeight w:val="113"/>
        </w:trPr>
        <w:tc>
          <w:tcPr>
            <w:tcW w:w="4680" w:type="dxa"/>
          </w:tcPr>
          <w:p w:rsidR="00E51F06" w:rsidRDefault="00675ACA">
            <w:pPr>
              <w:jc w:val="both"/>
              <w:rPr>
                <w:rFonts w:eastAsia="Arial Unicode MS"/>
                <w:sz w:val="16"/>
                <w:szCs w:val="18"/>
              </w:rPr>
            </w:pPr>
            <w:r>
              <w:rPr>
                <w:sz w:val="16"/>
                <w:szCs w:val="18"/>
              </w:rPr>
              <w:t>Net Balance Sheet Position</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89,769</w:t>
            </w:r>
          </w:p>
        </w:tc>
        <w:tc>
          <w:tcPr>
            <w:tcW w:w="821" w:type="dxa"/>
          </w:tcPr>
          <w:p w:rsidR="00E51F06" w:rsidRDefault="00675ACA">
            <w:pPr>
              <w:autoSpaceDE w:val="0"/>
              <w:autoSpaceDN w:val="0"/>
              <w:adjustRightInd w:val="0"/>
              <w:jc w:val="right"/>
              <w:rPr>
                <w:color w:val="000000"/>
                <w:sz w:val="16"/>
                <w:szCs w:val="16"/>
              </w:rPr>
            </w:pPr>
            <w:r>
              <w:rPr>
                <w:color w:val="000000"/>
                <w:sz w:val="16"/>
                <w:szCs w:val="16"/>
              </w:rPr>
              <w:t>(154,476</w:t>
            </w:r>
            <w:r>
              <w:rPr>
                <w:color w:val="000000"/>
                <w:sz w:val="16"/>
                <w:szCs w:val="16"/>
              </w:rPr>
              <w:t>)</w:t>
            </w:r>
          </w:p>
        </w:tc>
        <w:tc>
          <w:tcPr>
            <w:tcW w:w="885" w:type="dxa"/>
          </w:tcPr>
          <w:p w:rsidR="00E51F06" w:rsidRDefault="00675ACA">
            <w:pPr>
              <w:autoSpaceDE w:val="0"/>
              <w:autoSpaceDN w:val="0"/>
              <w:adjustRightInd w:val="0"/>
              <w:jc w:val="right"/>
              <w:rPr>
                <w:color w:val="000000"/>
                <w:sz w:val="16"/>
                <w:szCs w:val="16"/>
              </w:rPr>
            </w:pPr>
            <w:r>
              <w:rPr>
                <w:color w:val="000000"/>
                <w:sz w:val="16"/>
                <w:szCs w:val="16"/>
              </w:rPr>
              <w:t>18,333</w:t>
            </w:r>
          </w:p>
        </w:tc>
        <w:tc>
          <w:tcPr>
            <w:tcW w:w="994" w:type="dxa"/>
          </w:tcPr>
          <w:p w:rsidR="00E51F06" w:rsidRDefault="00675ACA">
            <w:pPr>
              <w:autoSpaceDE w:val="0"/>
              <w:autoSpaceDN w:val="0"/>
              <w:adjustRightInd w:val="0"/>
              <w:jc w:val="right"/>
              <w:rPr>
                <w:color w:val="000000"/>
                <w:sz w:val="16"/>
                <w:szCs w:val="16"/>
              </w:rPr>
            </w:pPr>
            <w:r>
              <w:rPr>
                <w:color w:val="000000"/>
                <w:sz w:val="16"/>
                <w:szCs w:val="16"/>
              </w:rPr>
              <w:t>9,013</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(37,361)</w:t>
            </w:r>
          </w:p>
        </w:tc>
      </w:tr>
      <w:tr w:rsidR="00E51F06">
        <w:trPr>
          <w:trHeight w:val="113"/>
        </w:trPr>
        <w:tc>
          <w:tcPr>
            <w:tcW w:w="4680" w:type="dxa"/>
          </w:tcPr>
          <w:p w:rsidR="00E51F06" w:rsidRDefault="00675ACA">
            <w:pPr>
              <w:jc w:val="both"/>
              <w:rPr>
                <w:rFonts w:eastAsia="Arial Unicode MS"/>
                <w:sz w:val="16"/>
                <w:szCs w:val="18"/>
              </w:rPr>
            </w:pPr>
            <w:r>
              <w:rPr>
                <w:sz w:val="16"/>
                <w:szCs w:val="18"/>
              </w:rPr>
              <w:t>Net Off-Balance Sheet Position</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(88,802)</w:t>
            </w:r>
          </w:p>
        </w:tc>
        <w:tc>
          <w:tcPr>
            <w:tcW w:w="821" w:type="dxa"/>
          </w:tcPr>
          <w:p w:rsidR="00E51F06" w:rsidRDefault="00675ACA">
            <w:pPr>
              <w:autoSpaceDE w:val="0"/>
              <w:autoSpaceDN w:val="0"/>
              <w:adjustRightInd w:val="0"/>
              <w:jc w:val="right"/>
              <w:rPr>
                <w:color w:val="000000"/>
                <w:sz w:val="16"/>
                <w:szCs w:val="16"/>
              </w:rPr>
            </w:pPr>
            <w:r>
              <w:rPr>
                <w:color w:val="000000"/>
                <w:sz w:val="16"/>
                <w:szCs w:val="16"/>
              </w:rPr>
              <w:t>151,320</w:t>
            </w:r>
          </w:p>
        </w:tc>
        <w:tc>
          <w:tcPr>
            <w:tcW w:w="885" w:type="dxa"/>
          </w:tcPr>
          <w:p w:rsidR="00E51F06" w:rsidRDefault="00675ACA">
            <w:pPr>
              <w:autoSpaceDE w:val="0"/>
              <w:autoSpaceDN w:val="0"/>
              <w:adjustRightInd w:val="0"/>
              <w:jc w:val="right"/>
              <w:rPr>
                <w:color w:val="000000"/>
                <w:sz w:val="16"/>
                <w:szCs w:val="16"/>
              </w:rPr>
            </w:pPr>
            <w:r>
              <w:rPr>
                <w:color w:val="000000"/>
                <w:sz w:val="16"/>
                <w:szCs w:val="16"/>
              </w:rPr>
              <w:t>(18,082)</w:t>
            </w:r>
          </w:p>
        </w:tc>
        <w:tc>
          <w:tcPr>
            <w:tcW w:w="994" w:type="dxa"/>
          </w:tcPr>
          <w:p w:rsidR="00E51F06" w:rsidRDefault="00675ACA">
            <w:pPr>
              <w:autoSpaceDE w:val="0"/>
              <w:autoSpaceDN w:val="0"/>
              <w:adjustRightInd w:val="0"/>
              <w:jc w:val="right"/>
              <w:rPr>
                <w:color w:val="000000"/>
                <w:sz w:val="16"/>
                <w:szCs w:val="16"/>
              </w:rPr>
            </w:pPr>
            <w:r>
              <w:rPr>
                <w:color w:val="000000"/>
                <w:sz w:val="16"/>
                <w:szCs w:val="16"/>
              </w:rPr>
              <w:t>(7,729)</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36,707</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Financial derivative assets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63,758</w:t>
            </w:r>
          </w:p>
        </w:tc>
        <w:tc>
          <w:tcPr>
            <w:tcW w:w="821" w:type="dxa"/>
          </w:tcPr>
          <w:p w:rsidR="00E51F06" w:rsidRDefault="00675ACA">
            <w:pPr>
              <w:autoSpaceDE w:val="0"/>
              <w:autoSpaceDN w:val="0"/>
              <w:adjustRightInd w:val="0"/>
              <w:jc w:val="right"/>
              <w:rPr>
                <w:color w:val="000000"/>
                <w:sz w:val="16"/>
                <w:szCs w:val="16"/>
              </w:rPr>
            </w:pPr>
            <w:r>
              <w:rPr>
                <w:color w:val="000000"/>
                <w:sz w:val="16"/>
                <w:szCs w:val="16"/>
              </w:rPr>
              <w:t>210,078</w:t>
            </w:r>
          </w:p>
        </w:tc>
        <w:tc>
          <w:tcPr>
            <w:tcW w:w="885"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94" w:type="dxa"/>
          </w:tcPr>
          <w:p w:rsidR="00E51F06" w:rsidRDefault="00675ACA">
            <w:pPr>
              <w:autoSpaceDE w:val="0"/>
              <w:autoSpaceDN w:val="0"/>
              <w:adjustRightInd w:val="0"/>
              <w:jc w:val="right"/>
              <w:rPr>
                <w:color w:val="000000"/>
                <w:sz w:val="16"/>
                <w:szCs w:val="16"/>
              </w:rPr>
            </w:pPr>
            <w:r>
              <w:rPr>
                <w:color w:val="000000"/>
                <w:sz w:val="16"/>
                <w:szCs w:val="16"/>
              </w:rPr>
              <w:t>613</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273,836</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Financial derivative liabilities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152,560</w:t>
            </w:r>
          </w:p>
        </w:tc>
        <w:tc>
          <w:tcPr>
            <w:tcW w:w="821" w:type="dxa"/>
          </w:tcPr>
          <w:p w:rsidR="00E51F06" w:rsidRDefault="00675ACA">
            <w:pPr>
              <w:autoSpaceDE w:val="0"/>
              <w:autoSpaceDN w:val="0"/>
              <w:adjustRightInd w:val="0"/>
              <w:jc w:val="right"/>
              <w:rPr>
                <w:color w:val="000000"/>
                <w:sz w:val="16"/>
                <w:szCs w:val="16"/>
              </w:rPr>
            </w:pPr>
            <w:r>
              <w:rPr>
                <w:color w:val="000000"/>
                <w:sz w:val="16"/>
                <w:szCs w:val="16"/>
              </w:rPr>
              <w:t>58,758</w:t>
            </w:r>
          </w:p>
        </w:tc>
        <w:tc>
          <w:tcPr>
            <w:tcW w:w="885" w:type="dxa"/>
          </w:tcPr>
          <w:p w:rsidR="00E51F06" w:rsidRDefault="00675ACA">
            <w:pPr>
              <w:autoSpaceDE w:val="0"/>
              <w:autoSpaceDN w:val="0"/>
              <w:adjustRightInd w:val="0"/>
              <w:jc w:val="right"/>
              <w:rPr>
                <w:color w:val="000000"/>
                <w:sz w:val="16"/>
                <w:szCs w:val="16"/>
              </w:rPr>
            </w:pPr>
            <w:r>
              <w:rPr>
                <w:color w:val="000000"/>
                <w:sz w:val="16"/>
                <w:szCs w:val="16"/>
              </w:rPr>
              <w:t>18,082</w:t>
            </w:r>
          </w:p>
        </w:tc>
        <w:tc>
          <w:tcPr>
            <w:tcW w:w="994" w:type="dxa"/>
          </w:tcPr>
          <w:p w:rsidR="00E51F06" w:rsidRDefault="00675ACA">
            <w:pPr>
              <w:autoSpaceDE w:val="0"/>
              <w:autoSpaceDN w:val="0"/>
              <w:adjustRightInd w:val="0"/>
              <w:jc w:val="right"/>
              <w:rPr>
                <w:color w:val="000000"/>
                <w:sz w:val="16"/>
                <w:szCs w:val="16"/>
              </w:rPr>
            </w:pPr>
            <w:r>
              <w:rPr>
                <w:color w:val="000000"/>
                <w:sz w:val="16"/>
                <w:szCs w:val="16"/>
              </w:rPr>
              <w:t>7,729</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237,129</w:t>
            </w:r>
          </w:p>
        </w:tc>
      </w:tr>
      <w:tr w:rsidR="00E51F06">
        <w:trPr>
          <w:trHeight w:val="113"/>
        </w:trPr>
        <w:tc>
          <w:tcPr>
            <w:tcW w:w="4680" w:type="dxa"/>
          </w:tcPr>
          <w:p w:rsidR="00E51F06" w:rsidRDefault="00675ACA">
            <w:pPr>
              <w:ind w:firstLineChars="200" w:firstLine="320"/>
              <w:rPr>
                <w:rFonts w:eastAsia="Arial Unicode MS"/>
                <w:sz w:val="16"/>
                <w:szCs w:val="18"/>
              </w:rPr>
            </w:pPr>
            <w:r>
              <w:rPr>
                <w:sz w:val="16"/>
                <w:szCs w:val="18"/>
              </w:rPr>
              <w:t>Non-cash loans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165,408</w:t>
            </w:r>
          </w:p>
        </w:tc>
        <w:tc>
          <w:tcPr>
            <w:tcW w:w="821" w:type="dxa"/>
          </w:tcPr>
          <w:p w:rsidR="00E51F06" w:rsidRDefault="00675ACA">
            <w:pPr>
              <w:autoSpaceDE w:val="0"/>
              <w:autoSpaceDN w:val="0"/>
              <w:adjustRightInd w:val="0"/>
              <w:jc w:val="right"/>
              <w:rPr>
                <w:color w:val="000000"/>
                <w:sz w:val="16"/>
                <w:szCs w:val="16"/>
              </w:rPr>
            </w:pPr>
            <w:r>
              <w:rPr>
                <w:color w:val="000000"/>
                <w:sz w:val="16"/>
                <w:szCs w:val="16"/>
              </w:rPr>
              <w:t>351,549</w:t>
            </w:r>
          </w:p>
        </w:tc>
        <w:tc>
          <w:tcPr>
            <w:tcW w:w="885" w:type="dxa"/>
          </w:tcPr>
          <w:p w:rsidR="00E51F06" w:rsidRDefault="00675ACA">
            <w:pPr>
              <w:autoSpaceDE w:val="0"/>
              <w:autoSpaceDN w:val="0"/>
              <w:adjustRightInd w:val="0"/>
              <w:jc w:val="right"/>
              <w:rPr>
                <w:color w:val="000000"/>
                <w:sz w:val="16"/>
                <w:szCs w:val="16"/>
              </w:rPr>
            </w:pPr>
            <w:r>
              <w:rPr>
                <w:color w:val="000000"/>
                <w:sz w:val="16"/>
                <w:szCs w:val="16"/>
              </w:rPr>
              <w:t>6,689</w:t>
            </w:r>
          </w:p>
        </w:tc>
        <w:tc>
          <w:tcPr>
            <w:tcW w:w="994" w:type="dxa"/>
          </w:tcPr>
          <w:p w:rsidR="00E51F06" w:rsidRDefault="00675ACA">
            <w:pPr>
              <w:autoSpaceDE w:val="0"/>
              <w:autoSpaceDN w:val="0"/>
              <w:adjustRightInd w:val="0"/>
              <w:jc w:val="right"/>
              <w:rPr>
                <w:color w:val="000000"/>
                <w:sz w:val="16"/>
                <w:szCs w:val="16"/>
              </w:rPr>
            </w:pPr>
            <w:r>
              <w:rPr>
                <w:color w:val="000000"/>
                <w:sz w:val="16"/>
                <w:szCs w:val="16"/>
              </w:rPr>
              <w:t>22,349</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545,995</w:t>
            </w:r>
          </w:p>
        </w:tc>
      </w:tr>
      <w:tr w:rsidR="00E51F06">
        <w:trPr>
          <w:trHeight w:val="113"/>
        </w:trPr>
        <w:tc>
          <w:tcPr>
            <w:tcW w:w="4680" w:type="dxa"/>
          </w:tcPr>
          <w:p w:rsidR="00E51F06" w:rsidRDefault="00E51F06">
            <w:pPr>
              <w:autoSpaceDE w:val="0"/>
              <w:autoSpaceDN w:val="0"/>
              <w:adjustRightInd w:val="0"/>
              <w:ind w:left="165"/>
              <w:rPr>
                <w:rFonts w:eastAsia="Arial Unicode MS"/>
                <w:sz w:val="16"/>
              </w:rPr>
            </w:pPr>
          </w:p>
        </w:tc>
        <w:tc>
          <w:tcPr>
            <w:tcW w:w="900" w:type="dxa"/>
            <w:vAlign w:val="bottom"/>
          </w:tcPr>
          <w:p w:rsidR="00E51F06" w:rsidRDefault="00E51F06">
            <w:pPr>
              <w:jc w:val="right"/>
              <w:rPr>
                <w:rFonts w:eastAsia="Arial Unicode MS"/>
                <w:sz w:val="16"/>
                <w:szCs w:val="18"/>
              </w:rPr>
            </w:pPr>
          </w:p>
        </w:tc>
        <w:tc>
          <w:tcPr>
            <w:tcW w:w="821" w:type="dxa"/>
            <w:vAlign w:val="bottom"/>
          </w:tcPr>
          <w:p w:rsidR="00E51F06" w:rsidRDefault="00E51F06">
            <w:pPr>
              <w:jc w:val="right"/>
              <w:rPr>
                <w:rFonts w:eastAsia="Arial Unicode MS"/>
                <w:sz w:val="16"/>
                <w:szCs w:val="18"/>
              </w:rPr>
            </w:pPr>
          </w:p>
        </w:tc>
        <w:tc>
          <w:tcPr>
            <w:tcW w:w="885" w:type="dxa"/>
            <w:vAlign w:val="bottom"/>
          </w:tcPr>
          <w:p w:rsidR="00E51F06" w:rsidRDefault="00E51F06">
            <w:pPr>
              <w:jc w:val="right"/>
              <w:rPr>
                <w:rFonts w:eastAsia="Arial Unicode MS"/>
                <w:sz w:val="16"/>
                <w:szCs w:val="18"/>
              </w:rPr>
            </w:pPr>
          </w:p>
        </w:tc>
        <w:tc>
          <w:tcPr>
            <w:tcW w:w="994" w:type="dxa"/>
            <w:vAlign w:val="bottom"/>
          </w:tcPr>
          <w:p w:rsidR="00E51F06" w:rsidRDefault="00E51F06">
            <w:pPr>
              <w:jc w:val="right"/>
              <w:rPr>
                <w:rFonts w:eastAsia="Arial Unicode MS"/>
                <w:sz w:val="16"/>
                <w:szCs w:val="18"/>
              </w:rPr>
            </w:pPr>
          </w:p>
        </w:tc>
        <w:tc>
          <w:tcPr>
            <w:tcW w:w="900" w:type="dxa"/>
            <w:vAlign w:val="bottom"/>
          </w:tcPr>
          <w:p w:rsidR="00E51F06" w:rsidRDefault="00E51F06">
            <w:pPr>
              <w:jc w:val="right"/>
              <w:rPr>
                <w:rFonts w:eastAsia="Arial Unicode MS"/>
                <w:sz w:val="16"/>
                <w:szCs w:val="18"/>
              </w:rPr>
            </w:pPr>
          </w:p>
        </w:tc>
      </w:tr>
      <w:tr w:rsidR="00E51F06">
        <w:trPr>
          <w:trHeight w:val="113"/>
        </w:trPr>
        <w:tc>
          <w:tcPr>
            <w:tcW w:w="4680" w:type="dxa"/>
          </w:tcPr>
          <w:p w:rsidR="00E51F06" w:rsidRDefault="00675ACA">
            <w:pPr>
              <w:autoSpaceDE w:val="0"/>
              <w:autoSpaceDN w:val="0"/>
              <w:adjustRightInd w:val="0"/>
              <w:ind w:left="165"/>
              <w:rPr>
                <w:rFonts w:eastAsia="Arial Unicode MS"/>
                <w:b/>
                <w:bCs/>
                <w:sz w:val="16"/>
              </w:rPr>
            </w:pPr>
            <w:r>
              <w:rPr>
                <w:rFonts w:eastAsia="Arial Unicode MS"/>
                <w:b/>
                <w:bCs/>
                <w:sz w:val="16"/>
              </w:rPr>
              <w:t>Prior Period</w:t>
            </w:r>
          </w:p>
        </w:tc>
        <w:tc>
          <w:tcPr>
            <w:tcW w:w="900" w:type="dxa"/>
            <w:vAlign w:val="bottom"/>
          </w:tcPr>
          <w:p w:rsidR="00E51F06" w:rsidRDefault="00E51F06">
            <w:pPr>
              <w:jc w:val="right"/>
              <w:rPr>
                <w:rFonts w:eastAsia="Arial Unicode MS"/>
                <w:sz w:val="16"/>
                <w:szCs w:val="18"/>
              </w:rPr>
            </w:pPr>
          </w:p>
        </w:tc>
        <w:tc>
          <w:tcPr>
            <w:tcW w:w="821" w:type="dxa"/>
            <w:vAlign w:val="bottom"/>
          </w:tcPr>
          <w:p w:rsidR="00E51F06" w:rsidRDefault="00E51F06">
            <w:pPr>
              <w:jc w:val="right"/>
              <w:rPr>
                <w:rFonts w:eastAsia="Arial Unicode MS"/>
                <w:sz w:val="16"/>
                <w:szCs w:val="18"/>
              </w:rPr>
            </w:pPr>
          </w:p>
        </w:tc>
        <w:tc>
          <w:tcPr>
            <w:tcW w:w="885" w:type="dxa"/>
            <w:vAlign w:val="bottom"/>
          </w:tcPr>
          <w:p w:rsidR="00E51F06" w:rsidRDefault="00E51F06">
            <w:pPr>
              <w:jc w:val="right"/>
              <w:rPr>
                <w:rFonts w:eastAsia="Arial Unicode MS"/>
                <w:sz w:val="16"/>
                <w:szCs w:val="18"/>
              </w:rPr>
            </w:pPr>
          </w:p>
        </w:tc>
        <w:tc>
          <w:tcPr>
            <w:tcW w:w="994" w:type="dxa"/>
            <w:vAlign w:val="bottom"/>
          </w:tcPr>
          <w:p w:rsidR="00E51F06" w:rsidRDefault="00E51F06">
            <w:pPr>
              <w:jc w:val="right"/>
              <w:rPr>
                <w:rFonts w:eastAsia="Arial Unicode MS"/>
                <w:sz w:val="16"/>
                <w:szCs w:val="18"/>
              </w:rPr>
            </w:pPr>
          </w:p>
        </w:tc>
        <w:tc>
          <w:tcPr>
            <w:tcW w:w="900" w:type="dxa"/>
            <w:vAlign w:val="bottom"/>
          </w:tcPr>
          <w:p w:rsidR="00E51F06" w:rsidRDefault="00E51F06">
            <w:pPr>
              <w:jc w:val="right"/>
              <w:rPr>
                <w:rFonts w:eastAsia="Arial Unicode MS"/>
                <w:sz w:val="16"/>
                <w:szCs w:val="18"/>
              </w:rPr>
            </w:pPr>
          </w:p>
        </w:tc>
      </w:tr>
      <w:tr w:rsidR="00E51F06">
        <w:trPr>
          <w:trHeight w:val="113"/>
        </w:trPr>
        <w:tc>
          <w:tcPr>
            <w:tcW w:w="4680" w:type="dxa"/>
          </w:tcPr>
          <w:p w:rsidR="00E51F06" w:rsidRDefault="00675ACA">
            <w:pPr>
              <w:rPr>
                <w:rFonts w:eastAsia="Arial Unicode MS"/>
                <w:sz w:val="16"/>
                <w:szCs w:val="18"/>
              </w:rPr>
            </w:pPr>
            <w:r>
              <w:rPr>
                <w:sz w:val="16"/>
                <w:szCs w:val="18"/>
              </w:rPr>
              <w:t xml:space="preserve">Total Assets </w:t>
            </w:r>
          </w:p>
        </w:tc>
        <w:tc>
          <w:tcPr>
            <w:tcW w:w="900" w:type="dxa"/>
            <w:vAlign w:val="bottom"/>
          </w:tcPr>
          <w:p w:rsidR="00E51F06" w:rsidRDefault="00675ACA">
            <w:pPr>
              <w:pStyle w:val="xl59"/>
              <w:pBdr>
                <w:right w:val="none" w:sz="0" w:space="0" w:color="auto"/>
              </w:pBdr>
              <w:tabs>
                <w:tab w:val="decimal" w:pos="870"/>
              </w:tabs>
              <w:spacing w:before="0" w:beforeAutospacing="0" w:after="0" w:afterAutospacing="0"/>
              <w:rPr>
                <w:rFonts w:eastAsia="Times New Roman"/>
              </w:rPr>
            </w:pPr>
            <w:r>
              <w:rPr>
                <w:rFonts w:eastAsia="Times New Roman"/>
              </w:rPr>
              <w:t>294,176</w:t>
            </w:r>
          </w:p>
        </w:tc>
        <w:tc>
          <w:tcPr>
            <w:tcW w:w="821" w:type="dxa"/>
            <w:vAlign w:val="bottom"/>
          </w:tcPr>
          <w:p w:rsidR="00E51F06" w:rsidRDefault="00675ACA">
            <w:pPr>
              <w:tabs>
                <w:tab w:val="decimal" w:pos="870"/>
              </w:tabs>
              <w:jc w:val="both"/>
              <w:rPr>
                <w:rFonts w:eastAsia="Arial Unicode MS"/>
                <w:sz w:val="16"/>
                <w:szCs w:val="16"/>
              </w:rPr>
            </w:pPr>
            <w:r>
              <w:rPr>
                <w:sz w:val="16"/>
                <w:szCs w:val="16"/>
              </w:rPr>
              <w:t>1,146,184</w:t>
            </w:r>
          </w:p>
        </w:tc>
        <w:tc>
          <w:tcPr>
            <w:tcW w:w="885" w:type="dxa"/>
            <w:vAlign w:val="bottom"/>
          </w:tcPr>
          <w:p w:rsidR="00E51F06" w:rsidRDefault="00675ACA">
            <w:pPr>
              <w:tabs>
                <w:tab w:val="decimal" w:pos="870"/>
              </w:tabs>
              <w:jc w:val="both"/>
              <w:rPr>
                <w:rFonts w:eastAsia="Arial Unicode MS"/>
                <w:sz w:val="16"/>
                <w:szCs w:val="16"/>
              </w:rPr>
            </w:pPr>
            <w:r>
              <w:rPr>
                <w:sz w:val="16"/>
                <w:szCs w:val="16"/>
              </w:rPr>
              <w:t>352</w:t>
            </w:r>
          </w:p>
        </w:tc>
        <w:tc>
          <w:tcPr>
            <w:tcW w:w="994" w:type="dxa"/>
            <w:vAlign w:val="bottom"/>
          </w:tcPr>
          <w:p w:rsidR="00E51F06" w:rsidRDefault="00675ACA">
            <w:pPr>
              <w:tabs>
                <w:tab w:val="decimal" w:pos="870"/>
              </w:tabs>
              <w:jc w:val="both"/>
              <w:rPr>
                <w:rFonts w:eastAsia="Arial Unicode MS"/>
                <w:sz w:val="16"/>
                <w:szCs w:val="16"/>
              </w:rPr>
            </w:pPr>
            <w:r>
              <w:rPr>
                <w:sz w:val="16"/>
                <w:szCs w:val="16"/>
              </w:rPr>
              <w:t>58,853</w:t>
            </w:r>
          </w:p>
        </w:tc>
        <w:tc>
          <w:tcPr>
            <w:tcW w:w="900" w:type="dxa"/>
            <w:vAlign w:val="bottom"/>
          </w:tcPr>
          <w:p w:rsidR="00E51F06" w:rsidRDefault="00675ACA">
            <w:pPr>
              <w:tabs>
                <w:tab w:val="decimal" w:pos="870"/>
              </w:tabs>
              <w:jc w:val="both"/>
              <w:rPr>
                <w:rFonts w:eastAsia="Arial Unicode MS"/>
                <w:sz w:val="16"/>
                <w:szCs w:val="16"/>
              </w:rPr>
            </w:pPr>
            <w:r>
              <w:rPr>
                <w:rFonts w:eastAsia="Arial Unicode MS"/>
                <w:sz w:val="16"/>
                <w:szCs w:val="16"/>
              </w:rPr>
              <w:t>1,499,565</w:t>
            </w:r>
          </w:p>
        </w:tc>
      </w:tr>
      <w:tr w:rsidR="00E51F06">
        <w:trPr>
          <w:trHeight w:val="113"/>
        </w:trPr>
        <w:tc>
          <w:tcPr>
            <w:tcW w:w="4680" w:type="dxa"/>
          </w:tcPr>
          <w:p w:rsidR="00E51F06" w:rsidRDefault="00675ACA">
            <w:pPr>
              <w:rPr>
                <w:rFonts w:eastAsia="Arial Unicode MS"/>
                <w:sz w:val="16"/>
                <w:szCs w:val="18"/>
              </w:rPr>
            </w:pPr>
            <w:r>
              <w:rPr>
                <w:sz w:val="16"/>
                <w:szCs w:val="18"/>
              </w:rPr>
              <w:t>Total Liabilities</w:t>
            </w:r>
          </w:p>
        </w:tc>
        <w:tc>
          <w:tcPr>
            <w:tcW w:w="900" w:type="dxa"/>
            <w:vAlign w:val="bottom"/>
          </w:tcPr>
          <w:p w:rsidR="00E51F06" w:rsidRDefault="00675ACA">
            <w:pPr>
              <w:tabs>
                <w:tab w:val="decimal" w:pos="870"/>
              </w:tabs>
              <w:jc w:val="both"/>
              <w:rPr>
                <w:rFonts w:eastAsia="Arial Unicode MS"/>
                <w:sz w:val="16"/>
                <w:szCs w:val="16"/>
              </w:rPr>
            </w:pPr>
            <w:r>
              <w:rPr>
                <w:sz w:val="16"/>
                <w:szCs w:val="16"/>
              </w:rPr>
              <w:t>267,468</w:t>
            </w:r>
          </w:p>
        </w:tc>
        <w:tc>
          <w:tcPr>
            <w:tcW w:w="821" w:type="dxa"/>
            <w:vAlign w:val="bottom"/>
          </w:tcPr>
          <w:p w:rsidR="00E51F06" w:rsidRDefault="00675ACA">
            <w:pPr>
              <w:tabs>
                <w:tab w:val="decimal" w:pos="870"/>
              </w:tabs>
              <w:jc w:val="both"/>
              <w:rPr>
                <w:rFonts w:eastAsia="Arial Unicode MS"/>
                <w:sz w:val="16"/>
                <w:szCs w:val="16"/>
              </w:rPr>
            </w:pPr>
            <w:r>
              <w:rPr>
                <w:sz w:val="16"/>
                <w:szCs w:val="16"/>
              </w:rPr>
              <w:t>1,173,928</w:t>
            </w:r>
          </w:p>
        </w:tc>
        <w:tc>
          <w:tcPr>
            <w:tcW w:w="885" w:type="dxa"/>
            <w:vAlign w:val="bottom"/>
          </w:tcPr>
          <w:p w:rsidR="00E51F06" w:rsidRDefault="00675ACA">
            <w:pPr>
              <w:tabs>
                <w:tab w:val="decimal" w:pos="870"/>
              </w:tabs>
              <w:jc w:val="both"/>
              <w:rPr>
                <w:rFonts w:eastAsia="Arial Unicode MS"/>
                <w:sz w:val="16"/>
                <w:szCs w:val="16"/>
              </w:rPr>
            </w:pPr>
            <w:r>
              <w:rPr>
                <w:sz w:val="16"/>
                <w:szCs w:val="16"/>
              </w:rPr>
              <w:t>363</w:t>
            </w:r>
          </w:p>
        </w:tc>
        <w:tc>
          <w:tcPr>
            <w:tcW w:w="994" w:type="dxa"/>
            <w:vAlign w:val="bottom"/>
          </w:tcPr>
          <w:p w:rsidR="00E51F06" w:rsidRDefault="00675ACA">
            <w:pPr>
              <w:tabs>
                <w:tab w:val="decimal" w:pos="870"/>
              </w:tabs>
              <w:jc w:val="both"/>
              <w:rPr>
                <w:rFonts w:eastAsia="Arial Unicode MS"/>
                <w:sz w:val="16"/>
                <w:szCs w:val="16"/>
              </w:rPr>
            </w:pPr>
            <w:r>
              <w:rPr>
                <w:sz w:val="16"/>
                <w:szCs w:val="16"/>
              </w:rPr>
              <w:t>59,286</w:t>
            </w:r>
          </w:p>
        </w:tc>
        <w:tc>
          <w:tcPr>
            <w:tcW w:w="900" w:type="dxa"/>
            <w:vAlign w:val="bottom"/>
          </w:tcPr>
          <w:p w:rsidR="00E51F06" w:rsidRDefault="00675ACA">
            <w:pPr>
              <w:tabs>
                <w:tab w:val="decimal" w:pos="870"/>
              </w:tabs>
              <w:jc w:val="both"/>
              <w:rPr>
                <w:rFonts w:eastAsia="Arial Unicode MS"/>
                <w:sz w:val="16"/>
                <w:szCs w:val="16"/>
              </w:rPr>
            </w:pPr>
            <w:r>
              <w:rPr>
                <w:rFonts w:eastAsia="Arial Unicode MS"/>
                <w:sz w:val="16"/>
                <w:szCs w:val="16"/>
              </w:rPr>
              <w:t>1,501,045</w:t>
            </w:r>
          </w:p>
        </w:tc>
      </w:tr>
      <w:tr w:rsidR="00E51F06">
        <w:trPr>
          <w:trHeight w:val="146"/>
        </w:trPr>
        <w:tc>
          <w:tcPr>
            <w:tcW w:w="4680" w:type="dxa"/>
          </w:tcPr>
          <w:p w:rsidR="00E51F06" w:rsidRDefault="00675ACA">
            <w:pPr>
              <w:rPr>
                <w:rFonts w:eastAsia="Arial Unicode MS"/>
                <w:sz w:val="16"/>
                <w:szCs w:val="18"/>
              </w:rPr>
            </w:pPr>
            <w:r>
              <w:rPr>
                <w:sz w:val="16"/>
                <w:szCs w:val="18"/>
              </w:rPr>
              <w:t>Net Balance Sheet Position</w:t>
            </w:r>
          </w:p>
        </w:tc>
        <w:tc>
          <w:tcPr>
            <w:tcW w:w="900" w:type="dxa"/>
            <w:vAlign w:val="bottom"/>
          </w:tcPr>
          <w:p w:rsidR="00E51F06" w:rsidRDefault="00675ACA">
            <w:pPr>
              <w:tabs>
                <w:tab w:val="decimal" w:pos="870"/>
              </w:tabs>
              <w:jc w:val="both"/>
              <w:rPr>
                <w:rFonts w:eastAsia="Arial Unicode MS"/>
                <w:sz w:val="16"/>
                <w:szCs w:val="16"/>
              </w:rPr>
            </w:pPr>
            <w:r>
              <w:rPr>
                <w:sz w:val="16"/>
                <w:szCs w:val="16"/>
              </w:rPr>
              <w:t>26,708</w:t>
            </w:r>
          </w:p>
        </w:tc>
        <w:tc>
          <w:tcPr>
            <w:tcW w:w="821" w:type="dxa"/>
            <w:vAlign w:val="bottom"/>
          </w:tcPr>
          <w:p w:rsidR="00E51F06" w:rsidRDefault="00675ACA">
            <w:pPr>
              <w:tabs>
                <w:tab w:val="decimal" w:pos="870"/>
              </w:tabs>
              <w:jc w:val="both"/>
              <w:rPr>
                <w:rFonts w:eastAsia="Arial Unicode MS"/>
                <w:sz w:val="16"/>
                <w:szCs w:val="16"/>
              </w:rPr>
            </w:pPr>
            <w:r>
              <w:rPr>
                <w:sz w:val="16"/>
                <w:szCs w:val="16"/>
              </w:rPr>
              <w:t>(27,744)</w:t>
            </w:r>
          </w:p>
        </w:tc>
        <w:tc>
          <w:tcPr>
            <w:tcW w:w="885" w:type="dxa"/>
            <w:vAlign w:val="bottom"/>
          </w:tcPr>
          <w:p w:rsidR="00E51F06" w:rsidRDefault="00675ACA">
            <w:pPr>
              <w:tabs>
                <w:tab w:val="decimal" w:pos="870"/>
              </w:tabs>
              <w:jc w:val="both"/>
              <w:rPr>
                <w:rFonts w:eastAsia="Arial Unicode MS"/>
                <w:sz w:val="16"/>
                <w:szCs w:val="16"/>
              </w:rPr>
            </w:pPr>
            <w:r>
              <w:rPr>
                <w:sz w:val="16"/>
                <w:szCs w:val="16"/>
              </w:rPr>
              <w:t>(11)</w:t>
            </w:r>
          </w:p>
        </w:tc>
        <w:tc>
          <w:tcPr>
            <w:tcW w:w="994" w:type="dxa"/>
            <w:vAlign w:val="bottom"/>
          </w:tcPr>
          <w:p w:rsidR="00E51F06" w:rsidRDefault="00675ACA">
            <w:pPr>
              <w:tabs>
                <w:tab w:val="decimal" w:pos="870"/>
              </w:tabs>
              <w:jc w:val="both"/>
              <w:rPr>
                <w:rFonts w:eastAsia="Arial Unicode MS"/>
                <w:sz w:val="16"/>
                <w:szCs w:val="16"/>
              </w:rPr>
            </w:pPr>
            <w:r>
              <w:rPr>
                <w:sz w:val="16"/>
                <w:szCs w:val="16"/>
              </w:rPr>
              <w:t>(433)</w:t>
            </w:r>
          </w:p>
        </w:tc>
        <w:tc>
          <w:tcPr>
            <w:tcW w:w="900" w:type="dxa"/>
            <w:vAlign w:val="bottom"/>
          </w:tcPr>
          <w:p w:rsidR="00E51F06" w:rsidRDefault="00675ACA">
            <w:pPr>
              <w:tabs>
                <w:tab w:val="decimal" w:pos="870"/>
              </w:tabs>
              <w:jc w:val="both"/>
              <w:rPr>
                <w:rFonts w:eastAsia="Arial Unicode MS"/>
                <w:sz w:val="16"/>
                <w:szCs w:val="16"/>
              </w:rPr>
            </w:pPr>
            <w:r>
              <w:rPr>
                <w:sz w:val="16"/>
                <w:szCs w:val="16"/>
              </w:rPr>
              <w:t>(1,480)</w:t>
            </w:r>
          </w:p>
        </w:tc>
      </w:tr>
      <w:tr w:rsidR="00E51F06">
        <w:trPr>
          <w:trHeight w:val="113"/>
        </w:trPr>
        <w:tc>
          <w:tcPr>
            <w:tcW w:w="4680" w:type="dxa"/>
          </w:tcPr>
          <w:p w:rsidR="00E51F06" w:rsidRDefault="00675ACA">
            <w:pPr>
              <w:rPr>
                <w:rFonts w:eastAsia="Arial Unicode MS"/>
                <w:sz w:val="16"/>
                <w:szCs w:val="18"/>
              </w:rPr>
            </w:pPr>
            <w:r>
              <w:rPr>
                <w:sz w:val="16"/>
                <w:szCs w:val="18"/>
              </w:rPr>
              <w:t xml:space="preserve">Net Off-Balance Sheet Position </w:t>
            </w:r>
          </w:p>
        </w:tc>
        <w:tc>
          <w:tcPr>
            <w:tcW w:w="900" w:type="dxa"/>
            <w:vAlign w:val="bottom"/>
          </w:tcPr>
          <w:p w:rsidR="00E51F06" w:rsidRDefault="00675ACA">
            <w:pPr>
              <w:tabs>
                <w:tab w:val="decimal" w:pos="870"/>
              </w:tabs>
              <w:jc w:val="both"/>
              <w:rPr>
                <w:rFonts w:eastAsia="Arial Unicode MS"/>
                <w:sz w:val="16"/>
                <w:szCs w:val="16"/>
              </w:rPr>
            </w:pPr>
            <w:r>
              <w:rPr>
                <w:sz w:val="16"/>
                <w:szCs w:val="16"/>
              </w:rPr>
              <w:t>4,878</w:t>
            </w:r>
          </w:p>
        </w:tc>
        <w:tc>
          <w:tcPr>
            <w:tcW w:w="821" w:type="dxa"/>
            <w:vAlign w:val="bottom"/>
          </w:tcPr>
          <w:p w:rsidR="00E51F06" w:rsidRDefault="00675ACA">
            <w:pPr>
              <w:tabs>
                <w:tab w:val="decimal" w:pos="870"/>
              </w:tabs>
              <w:jc w:val="both"/>
              <w:rPr>
                <w:rFonts w:eastAsia="Arial Unicode MS"/>
                <w:sz w:val="16"/>
                <w:szCs w:val="16"/>
              </w:rPr>
            </w:pPr>
            <w:r>
              <w:rPr>
                <w:sz w:val="16"/>
                <w:szCs w:val="16"/>
              </w:rPr>
              <w:t>(3,124)</w:t>
            </w:r>
          </w:p>
        </w:tc>
        <w:tc>
          <w:tcPr>
            <w:tcW w:w="885" w:type="dxa"/>
            <w:vAlign w:val="bottom"/>
          </w:tcPr>
          <w:p w:rsidR="00E51F06" w:rsidRDefault="00675ACA">
            <w:pPr>
              <w:tabs>
                <w:tab w:val="decimal" w:pos="870"/>
              </w:tabs>
              <w:jc w:val="both"/>
              <w:rPr>
                <w:rFonts w:eastAsia="Arial Unicode MS"/>
                <w:sz w:val="16"/>
                <w:szCs w:val="16"/>
              </w:rPr>
            </w:pPr>
            <w:r>
              <w:rPr>
                <w:sz w:val="16"/>
                <w:szCs w:val="16"/>
              </w:rPr>
              <w:t>72</w:t>
            </w:r>
          </w:p>
        </w:tc>
        <w:tc>
          <w:tcPr>
            <w:tcW w:w="994" w:type="dxa"/>
            <w:vAlign w:val="bottom"/>
          </w:tcPr>
          <w:p w:rsidR="00E51F06" w:rsidRDefault="00675ACA">
            <w:pPr>
              <w:tabs>
                <w:tab w:val="decimal" w:pos="870"/>
              </w:tabs>
              <w:jc w:val="both"/>
              <w:rPr>
                <w:rFonts w:eastAsia="Arial Unicode MS"/>
                <w:sz w:val="16"/>
                <w:szCs w:val="16"/>
              </w:rPr>
            </w:pPr>
            <w:r>
              <w:rPr>
                <w:sz w:val="16"/>
                <w:szCs w:val="16"/>
              </w:rPr>
              <w:t>55</w:t>
            </w:r>
          </w:p>
        </w:tc>
        <w:tc>
          <w:tcPr>
            <w:tcW w:w="900" w:type="dxa"/>
            <w:vAlign w:val="bottom"/>
          </w:tcPr>
          <w:p w:rsidR="00E51F06" w:rsidRDefault="00675ACA">
            <w:pPr>
              <w:tabs>
                <w:tab w:val="decimal" w:pos="870"/>
              </w:tabs>
              <w:jc w:val="both"/>
              <w:rPr>
                <w:rFonts w:eastAsia="Arial Unicode MS"/>
                <w:sz w:val="16"/>
                <w:szCs w:val="16"/>
              </w:rPr>
            </w:pPr>
            <w:r>
              <w:rPr>
                <w:sz w:val="16"/>
                <w:szCs w:val="16"/>
              </w:rPr>
              <w:t>1,881</w:t>
            </w:r>
          </w:p>
        </w:tc>
      </w:tr>
      <w:tr w:rsidR="00E51F06">
        <w:trPr>
          <w:trHeight w:val="113"/>
        </w:trPr>
        <w:tc>
          <w:tcPr>
            <w:tcW w:w="4680" w:type="dxa"/>
          </w:tcPr>
          <w:p w:rsidR="00E51F06" w:rsidRDefault="00675ACA">
            <w:pPr>
              <w:rPr>
                <w:rFonts w:eastAsia="Arial Unicode MS"/>
                <w:sz w:val="16"/>
                <w:szCs w:val="18"/>
              </w:rPr>
            </w:pPr>
            <w:r>
              <w:rPr>
                <w:sz w:val="16"/>
                <w:szCs w:val="18"/>
              </w:rPr>
              <w:t>Non-cash loans</w:t>
            </w:r>
          </w:p>
        </w:tc>
        <w:tc>
          <w:tcPr>
            <w:tcW w:w="900" w:type="dxa"/>
            <w:vAlign w:val="bottom"/>
          </w:tcPr>
          <w:p w:rsidR="00E51F06" w:rsidRDefault="00675ACA">
            <w:pPr>
              <w:tabs>
                <w:tab w:val="decimal" w:pos="870"/>
              </w:tabs>
              <w:jc w:val="both"/>
              <w:rPr>
                <w:rFonts w:eastAsia="Arial Unicode MS"/>
                <w:sz w:val="16"/>
                <w:szCs w:val="16"/>
              </w:rPr>
            </w:pPr>
            <w:r>
              <w:rPr>
                <w:sz w:val="16"/>
                <w:szCs w:val="16"/>
              </w:rPr>
              <w:t>141,339</w:t>
            </w:r>
          </w:p>
        </w:tc>
        <w:tc>
          <w:tcPr>
            <w:tcW w:w="821" w:type="dxa"/>
            <w:vAlign w:val="bottom"/>
          </w:tcPr>
          <w:p w:rsidR="00E51F06" w:rsidRDefault="00675ACA">
            <w:pPr>
              <w:tabs>
                <w:tab w:val="decimal" w:pos="870"/>
              </w:tabs>
              <w:jc w:val="both"/>
              <w:rPr>
                <w:rFonts w:eastAsia="Arial Unicode MS"/>
                <w:sz w:val="16"/>
                <w:szCs w:val="16"/>
              </w:rPr>
            </w:pPr>
            <w:r>
              <w:rPr>
                <w:sz w:val="16"/>
                <w:szCs w:val="16"/>
              </w:rPr>
              <w:t>386,105</w:t>
            </w:r>
          </w:p>
        </w:tc>
        <w:tc>
          <w:tcPr>
            <w:tcW w:w="885" w:type="dxa"/>
            <w:vAlign w:val="bottom"/>
          </w:tcPr>
          <w:p w:rsidR="00E51F06" w:rsidRDefault="00675ACA">
            <w:pPr>
              <w:tabs>
                <w:tab w:val="decimal" w:pos="870"/>
              </w:tabs>
              <w:jc w:val="both"/>
              <w:rPr>
                <w:rFonts w:eastAsia="Arial Unicode MS"/>
                <w:sz w:val="16"/>
                <w:szCs w:val="16"/>
              </w:rPr>
            </w:pPr>
            <w:r>
              <w:rPr>
                <w:sz w:val="16"/>
                <w:szCs w:val="16"/>
              </w:rPr>
              <w:t>2,534</w:t>
            </w:r>
          </w:p>
        </w:tc>
        <w:tc>
          <w:tcPr>
            <w:tcW w:w="994" w:type="dxa"/>
            <w:vAlign w:val="bottom"/>
          </w:tcPr>
          <w:p w:rsidR="00E51F06" w:rsidRDefault="00675ACA">
            <w:pPr>
              <w:tabs>
                <w:tab w:val="decimal" w:pos="870"/>
              </w:tabs>
              <w:jc w:val="both"/>
              <w:rPr>
                <w:rFonts w:eastAsia="Arial Unicode MS"/>
                <w:sz w:val="16"/>
                <w:szCs w:val="16"/>
              </w:rPr>
            </w:pPr>
            <w:r>
              <w:rPr>
                <w:sz w:val="16"/>
                <w:szCs w:val="16"/>
              </w:rPr>
              <w:t>20,865</w:t>
            </w:r>
          </w:p>
        </w:tc>
        <w:tc>
          <w:tcPr>
            <w:tcW w:w="900" w:type="dxa"/>
            <w:vAlign w:val="bottom"/>
          </w:tcPr>
          <w:p w:rsidR="00E51F06" w:rsidRDefault="00675ACA">
            <w:pPr>
              <w:tabs>
                <w:tab w:val="decimal" w:pos="870"/>
              </w:tabs>
              <w:jc w:val="both"/>
              <w:rPr>
                <w:rFonts w:eastAsia="Arial Unicode MS"/>
                <w:sz w:val="16"/>
                <w:szCs w:val="16"/>
              </w:rPr>
            </w:pPr>
            <w:r>
              <w:rPr>
                <w:sz w:val="16"/>
                <w:szCs w:val="16"/>
              </w:rPr>
              <w:t>550,843</w:t>
            </w:r>
          </w:p>
        </w:tc>
      </w:tr>
    </w:tbl>
    <w:p w:rsidR="00E51F06" w:rsidRDefault="00E51F06">
      <w:pPr>
        <w:pStyle w:val="Caption"/>
        <w:jc w:val="both"/>
        <w:rPr>
          <w:sz w:val="14"/>
          <w:lang w:val="en-US"/>
        </w:rPr>
      </w:pPr>
    </w:p>
    <w:p w:rsidR="00E51F06" w:rsidRDefault="00675ACA">
      <w:pPr>
        <w:pStyle w:val="BodyTextIndent"/>
        <w:autoSpaceDE/>
        <w:autoSpaceDN/>
        <w:adjustRightInd/>
        <w:rPr>
          <w:lang w:val="en-US"/>
        </w:rPr>
      </w:pPr>
      <w:r>
        <w:rPr>
          <w:lang w:val="en-US"/>
        </w:rPr>
        <w:t xml:space="preserve">(*)  </w:t>
      </w:r>
      <w:r>
        <w:rPr>
          <w:lang w:val="en-US"/>
        </w:rPr>
        <w:tab/>
        <w:t xml:space="preserve">Gold account deposits amounting to TL 22,455 are included in the foreign currency deposits. </w:t>
      </w:r>
    </w:p>
    <w:p w:rsidR="00E51F06" w:rsidRDefault="00675ACA">
      <w:pPr>
        <w:ind w:left="540" w:hanging="540"/>
        <w:jc w:val="both"/>
      </w:pPr>
      <w:r>
        <w:t>(**)</w:t>
      </w:r>
      <w:r>
        <w:tab/>
        <w:t xml:space="preserve">Foreign currency indexed government bonds and treasury bills amounting </w:t>
      </w:r>
      <w:r>
        <w:t xml:space="preserve">to TL 218 are included in the trading portfolio and foreign currency indexed loans amounting to TL 80,406 are included in the loan portfolio.  </w:t>
      </w:r>
    </w:p>
    <w:p w:rsidR="00E51F06" w:rsidRDefault="00E51F06">
      <w:pPr>
        <w:ind w:left="360" w:hanging="360"/>
        <w:jc w:val="both"/>
        <w:rPr>
          <w:sz w:val="12"/>
        </w:rPr>
      </w:pPr>
    </w:p>
    <w:p w:rsidR="00E51F06" w:rsidRDefault="00E51F06">
      <w:pPr>
        <w:ind w:left="360" w:hanging="360"/>
        <w:jc w:val="both"/>
        <w:rPr>
          <w:sz w:val="12"/>
        </w:rPr>
      </w:pPr>
    </w:p>
    <w:p w:rsidR="00E51F06" w:rsidRDefault="00E51F06">
      <w:pPr>
        <w:ind w:left="360" w:hanging="360"/>
        <w:jc w:val="both"/>
        <w:rPr>
          <w:sz w:val="12"/>
        </w:rPr>
      </w:pPr>
    </w:p>
    <w:p w:rsidR="00E51F06" w:rsidRDefault="00E51F06">
      <w:pPr>
        <w:ind w:left="360" w:hanging="360"/>
        <w:jc w:val="both"/>
        <w:rPr>
          <w:sz w:val="12"/>
        </w:rPr>
      </w:pPr>
    </w:p>
    <w:p w:rsidR="00E51F06" w:rsidRDefault="00E51F06">
      <w:pPr>
        <w:ind w:left="360" w:hanging="360"/>
        <w:jc w:val="both"/>
        <w:rPr>
          <w:sz w:val="12"/>
        </w:rPr>
      </w:pPr>
    </w:p>
    <w:p w:rsidR="00E51F06" w:rsidRDefault="00E51F06">
      <w:pPr>
        <w:ind w:left="360" w:hanging="360"/>
        <w:jc w:val="both"/>
        <w:rPr>
          <w:sz w:val="12"/>
        </w:rPr>
      </w:pPr>
    </w:p>
    <w:p w:rsidR="00E51F06" w:rsidRDefault="00E51F06">
      <w:pPr>
        <w:ind w:left="360" w:hanging="360"/>
        <w:jc w:val="both"/>
        <w:rPr>
          <w:sz w:val="12"/>
        </w:rPr>
      </w:pPr>
    </w:p>
    <w:p w:rsidR="00E51F06" w:rsidRDefault="00E51F06">
      <w:pPr>
        <w:ind w:left="360" w:hanging="360"/>
        <w:jc w:val="both"/>
        <w:rPr>
          <w:sz w:val="12"/>
        </w:rPr>
      </w:pPr>
    </w:p>
    <w:p w:rsidR="00E51F06" w:rsidRDefault="00E51F06">
      <w:pPr>
        <w:ind w:left="360" w:hanging="360"/>
        <w:jc w:val="both"/>
        <w:rPr>
          <w:sz w:val="12"/>
        </w:rPr>
      </w:pPr>
    </w:p>
    <w:p w:rsidR="00E51F06" w:rsidRDefault="00675ACA">
      <w:pPr>
        <w:autoSpaceDE w:val="0"/>
        <w:autoSpaceDN w:val="0"/>
        <w:adjustRightInd w:val="0"/>
        <w:jc w:val="both"/>
        <w:rPr>
          <w:b/>
          <w:bCs/>
        </w:rPr>
      </w:pPr>
      <w:r>
        <w:rPr>
          <w:b/>
          <w:bCs/>
        </w:rPr>
        <w:t>Interest Rate Risk</w:t>
      </w:r>
    </w:p>
    <w:p w:rsidR="00E51F06" w:rsidRDefault="00E51F06">
      <w:pPr>
        <w:autoSpaceDE w:val="0"/>
        <w:autoSpaceDN w:val="0"/>
        <w:adjustRightInd w:val="0"/>
        <w:jc w:val="both"/>
        <w:rPr>
          <w:rFonts w:eastAsia="Arial Unicode MS"/>
          <w:sz w:val="12"/>
        </w:rPr>
      </w:pPr>
    </w:p>
    <w:p w:rsidR="00E51F06" w:rsidRDefault="00675ACA">
      <w:pPr>
        <w:pStyle w:val="BodyText3"/>
        <w:jc w:val="both"/>
        <w:rPr>
          <w:i w:val="0"/>
          <w:iCs w:val="0"/>
          <w:color w:val="000000"/>
          <w:sz w:val="20"/>
          <w:lang w:val="en-US"/>
        </w:rPr>
      </w:pPr>
      <w:r>
        <w:rPr>
          <w:i w:val="0"/>
          <w:color w:val="000000"/>
          <w:sz w:val="20"/>
          <w:lang w:val="en-US"/>
        </w:rPr>
        <w:t>Interest rate risk shows the loss probability related to the changes in the interes</w:t>
      </w:r>
      <w:r>
        <w:rPr>
          <w:i w:val="0"/>
          <w:color w:val="000000"/>
          <w:sz w:val="20"/>
          <w:lang w:val="en-US"/>
        </w:rPr>
        <w:t>t rates depending on the Bank's position, and it is managed by the Treasury Department. The interest rate sensitivity of assets, liabilities and off-balance sheet items related to this risk are measured by using the standard method. The first step at calcu</w:t>
      </w:r>
      <w:r>
        <w:rPr>
          <w:i w:val="0"/>
          <w:color w:val="000000"/>
          <w:sz w:val="20"/>
          <w:lang w:val="en-US"/>
        </w:rPr>
        <w:t xml:space="preserve">lation of interest rate risk, is to place the instruments subject to interest rate risk in the appropriate one of the 13 maturity sections according to the remaining time to maturity or to the repricing. At the second step, the instruments with variety of </w:t>
      </w:r>
      <w:r>
        <w:rPr>
          <w:i w:val="0"/>
          <w:color w:val="000000"/>
          <w:sz w:val="20"/>
          <w:lang w:val="en-US"/>
        </w:rPr>
        <w:t>maturities are weighted according to their risks for reflecting the interest rate risk volatilities that match their maturities.</w:t>
      </w:r>
    </w:p>
    <w:p w:rsidR="00E51F06" w:rsidRDefault="00E51F06">
      <w:pPr>
        <w:autoSpaceDE w:val="0"/>
        <w:autoSpaceDN w:val="0"/>
        <w:adjustRightInd w:val="0"/>
        <w:jc w:val="both"/>
        <w:rPr>
          <w:rFonts w:eastAsia="Arial Unicode MS"/>
          <w:highlight w:val="yellow"/>
        </w:rPr>
      </w:pPr>
    </w:p>
    <w:p w:rsidR="00E51F06" w:rsidRDefault="00675ACA">
      <w:pPr>
        <w:pStyle w:val="BodyTextIndent2"/>
        <w:ind w:left="0"/>
        <w:rPr>
          <w:rFonts w:ascii="Times New Roman" w:hAnsi="Times New Roman"/>
          <w:b w:val="0"/>
          <w:bCs/>
          <w:sz w:val="20"/>
          <w:lang w:val="en-US"/>
        </w:rPr>
      </w:pPr>
      <w:r>
        <w:rPr>
          <w:rFonts w:ascii="Times New Roman" w:hAnsi="Times New Roman"/>
          <w:b w:val="0"/>
          <w:bCs/>
          <w:sz w:val="20"/>
          <w:lang w:val="en-US"/>
        </w:rPr>
        <w:t>The first priority of the Bank's risk management is to protect from interest rate volatility. All types of sensitivity analysi</w:t>
      </w:r>
      <w:r>
        <w:rPr>
          <w:rFonts w:ascii="Times New Roman" w:hAnsi="Times New Roman"/>
          <w:b w:val="0"/>
          <w:bCs/>
          <w:sz w:val="20"/>
          <w:lang w:val="en-US"/>
        </w:rPr>
        <w:t>s performed within the context is calculated by the risk management and reported to the Asset-Liability Committee.</w:t>
      </w:r>
    </w:p>
    <w:p w:rsidR="00E51F06" w:rsidRDefault="00E51F06">
      <w:pPr>
        <w:pStyle w:val="BodyTextIndent2"/>
        <w:ind w:left="0"/>
        <w:rPr>
          <w:rFonts w:ascii="Times New Roman" w:hAnsi="Times New Roman"/>
          <w:b w:val="0"/>
          <w:bCs/>
          <w:sz w:val="20"/>
          <w:lang w:val="en-US"/>
        </w:rPr>
      </w:pPr>
    </w:p>
    <w:p w:rsidR="00E51F06" w:rsidRDefault="00675ACA">
      <w:pPr>
        <w:pStyle w:val="BodyTextIndent2"/>
        <w:ind w:left="0"/>
        <w:rPr>
          <w:rFonts w:ascii="Times New Roman" w:hAnsi="Times New Roman"/>
          <w:b w:val="0"/>
          <w:bCs/>
          <w:sz w:val="20"/>
          <w:lang w:val="en-US"/>
        </w:rPr>
      </w:pPr>
      <w:r>
        <w:rPr>
          <w:rFonts w:ascii="Times New Roman" w:hAnsi="Times New Roman"/>
          <w:b w:val="0"/>
          <w:bCs/>
          <w:sz w:val="20"/>
          <w:lang w:val="en-US"/>
        </w:rPr>
        <w:t>Work is performed regarding interest income according to the macro economical indicators in the Bank’s budget estimations and the effects of</w:t>
      </w:r>
      <w:r>
        <w:rPr>
          <w:rFonts w:ascii="Times New Roman" w:hAnsi="Times New Roman"/>
          <w:b w:val="0"/>
          <w:bCs/>
          <w:sz w:val="20"/>
          <w:lang w:val="en-US"/>
        </w:rPr>
        <w:t xml:space="preserve"> the market interest fluctuations on the financial position and cash flow are purified at the maximum level possible by means of target revisions.</w:t>
      </w:r>
    </w:p>
    <w:p w:rsidR="00E51F06" w:rsidRDefault="00675ACA">
      <w:pPr>
        <w:pStyle w:val="BodyTextIndent2"/>
        <w:ind w:left="0"/>
        <w:rPr>
          <w:rFonts w:ascii="Times New Roman" w:hAnsi="Times New Roman"/>
          <w:b w:val="0"/>
          <w:bCs/>
          <w:sz w:val="12"/>
          <w:lang w:val="en-US"/>
        </w:rPr>
      </w:pPr>
      <w:r>
        <w:rPr>
          <w:rFonts w:ascii="Times New Roman" w:hAnsi="Times New Roman"/>
          <w:b w:val="0"/>
          <w:bCs/>
          <w:sz w:val="12"/>
          <w:lang w:val="en-US"/>
        </w:rPr>
        <w:t xml:space="preserve"> </w:t>
      </w:r>
    </w:p>
    <w:p w:rsidR="00E51F06" w:rsidRDefault="00675ACA">
      <w:pPr>
        <w:pStyle w:val="BodyTextIndent2"/>
        <w:ind w:left="0"/>
        <w:rPr>
          <w:rFonts w:ascii="Times New Roman" w:hAnsi="Times New Roman"/>
          <w:b w:val="0"/>
          <w:bCs/>
          <w:sz w:val="20"/>
          <w:lang w:val="en-US"/>
        </w:rPr>
      </w:pPr>
      <w:r>
        <w:rPr>
          <w:rFonts w:ascii="Times New Roman" w:hAnsi="Times New Roman"/>
          <w:b w:val="0"/>
          <w:bCs/>
          <w:sz w:val="20"/>
          <w:lang w:val="en-US"/>
        </w:rPr>
        <w:t>The Bank management follows the market interest rates daily and determines the interest rates of the Bank w</w:t>
      </w:r>
      <w:r>
        <w:rPr>
          <w:rFonts w:ascii="Times New Roman" w:hAnsi="Times New Roman"/>
          <w:b w:val="0"/>
          <w:bCs/>
          <w:sz w:val="20"/>
          <w:lang w:val="en-US"/>
        </w:rPr>
        <w:t xml:space="preserve">hen necessary. </w:t>
      </w:r>
    </w:p>
    <w:p w:rsidR="00E51F06" w:rsidRDefault="00E51F06">
      <w:pPr>
        <w:autoSpaceDE w:val="0"/>
        <w:autoSpaceDN w:val="0"/>
        <w:adjustRightInd w:val="0"/>
        <w:jc w:val="both"/>
        <w:rPr>
          <w:rFonts w:eastAsia="Arial Unicode MS"/>
          <w:sz w:val="12"/>
        </w:rPr>
      </w:pPr>
    </w:p>
    <w:p w:rsidR="00E51F06" w:rsidRDefault="00675ACA">
      <w:pPr>
        <w:pStyle w:val="BodyTextIndent2"/>
        <w:ind w:left="0"/>
        <w:rPr>
          <w:rFonts w:ascii="Times New Roman" w:hAnsi="Times New Roman"/>
          <w:b w:val="0"/>
          <w:bCs/>
          <w:sz w:val="20"/>
          <w:lang w:val="en-US"/>
        </w:rPr>
      </w:pPr>
      <w:r>
        <w:rPr>
          <w:rFonts w:ascii="Times New Roman" w:hAnsi="Times New Roman"/>
          <w:b w:val="0"/>
          <w:bCs/>
          <w:sz w:val="20"/>
          <w:lang w:val="en-US"/>
        </w:rPr>
        <w:t>Since the Bank does not permit or imposes limits, on maturity mismatches it is not expected that the Bank will face a significant interest rate risk.</w:t>
      </w:r>
    </w:p>
    <w:p w:rsidR="00E51F06" w:rsidRDefault="00E51F06">
      <w:pPr>
        <w:jc w:val="both"/>
        <w:rPr>
          <w:rFonts w:eastAsia="Arial Unicode MS"/>
          <w:b/>
        </w:rPr>
      </w:pPr>
    </w:p>
    <w:p w:rsidR="00E51F06" w:rsidRDefault="00675ACA">
      <w:pPr>
        <w:jc w:val="both"/>
        <w:rPr>
          <w:rFonts w:eastAsia="Arial Unicode MS"/>
          <w:b/>
        </w:rPr>
      </w:pPr>
      <w:r>
        <w:rPr>
          <w:rFonts w:eastAsia="Arial Unicode MS"/>
          <w:b/>
        </w:rPr>
        <w:t>Information related to the interest rate sensitivity of assets, liabilities and off-bala</w:t>
      </w:r>
      <w:r>
        <w:rPr>
          <w:rFonts w:eastAsia="Arial Unicode MS"/>
          <w:b/>
        </w:rPr>
        <w:t>nce sheet items based on repricing dates):</w:t>
      </w:r>
    </w:p>
    <w:p w:rsidR="00E51F06" w:rsidRDefault="00E51F06">
      <w:pPr>
        <w:jc w:val="both"/>
        <w:rPr>
          <w:rFonts w:eastAsia="Arial Unicode MS"/>
        </w:rPr>
      </w:pPr>
    </w:p>
    <w:p w:rsidR="00E51F06" w:rsidRDefault="00E51F06">
      <w:pPr>
        <w:autoSpaceDE w:val="0"/>
        <w:autoSpaceDN w:val="0"/>
        <w:adjustRightInd w:val="0"/>
        <w:jc w:val="both"/>
        <w:rPr>
          <w:rFonts w:eastAsia="Arial Unicode MS"/>
        </w:rPr>
      </w:pPr>
    </w:p>
    <w:tbl>
      <w:tblPr>
        <w:tblW w:w="9360" w:type="dxa"/>
        <w:tblInd w:w="15" w:type="dxa"/>
        <w:tblLayout w:type="fixed"/>
        <w:tblCellMar>
          <w:left w:w="15" w:type="dxa"/>
          <w:right w:w="15" w:type="dxa"/>
        </w:tblCellMar>
        <w:tblLook w:val="0000" w:firstRow="0" w:lastRow="0" w:firstColumn="0" w:lastColumn="0" w:noHBand="0" w:noVBand="0"/>
      </w:tblPr>
      <w:tblGrid>
        <w:gridCol w:w="2880"/>
        <w:gridCol w:w="900"/>
        <w:gridCol w:w="900"/>
        <w:gridCol w:w="900"/>
        <w:gridCol w:w="900"/>
        <w:gridCol w:w="900"/>
        <w:gridCol w:w="900"/>
        <w:gridCol w:w="1080"/>
      </w:tblGrid>
      <w:tr w:rsidR="00E51F06">
        <w:trPr>
          <w:cantSplit/>
        </w:trPr>
        <w:tc>
          <w:tcPr>
            <w:tcW w:w="2880" w:type="dxa"/>
            <w:tcBorders>
              <w:top w:val="single" w:sz="4" w:space="0" w:color="auto"/>
              <w:bottom w:val="single" w:sz="4" w:space="0" w:color="auto"/>
            </w:tcBorders>
          </w:tcPr>
          <w:p w:rsidR="00E51F06" w:rsidRDefault="00E51F06">
            <w:pPr>
              <w:autoSpaceDE w:val="0"/>
              <w:autoSpaceDN w:val="0"/>
              <w:adjustRightInd w:val="0"/>
              <w:rPr>
                <w:rFonts w:eastAsia="Arial Unicode MS"/>
                <w:b/>
                <w:sz w:val="16"/>
              </w:rPr>
            </w:pPr>
          </w:p>
        </w:tc>
        <w:tc>
          <w:tcPr>
            <w:tcW w:w="9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Up to 1</w:t>
            </w:r>
          </w:p>
          <w:p w:rsidR="00E51F06" w:rsidRDefault="00675ACA">
            <w:pPr>
              <w:autoSpaceDE w:val="0"/>
              <w:autoSpaceDN w:val="0"/>
              <w:adjustRightInd w:val="0"/>
              <w:jc w:val="center"/>
              <w:rPr>
                <w:rFonts w:eastAsia="Arial Unicode MS"/>
                <w:sz w:val="16"/>
              </w:rPr>
            </w:pPr>
            <w:r>
              <w:rPr>
                <w:rFonts w:eastAsia="Arial Unicode MS"/>
                <w:sz w:val="16"/>
              </w:rPr>
              <w:t>Months</w:t>
            </w:r>
          </w:p>
        </w:tc>
        <w:tc>
          <w:tcPr>
            <w:tcW w:w="9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1-3</w:t>
            </w:r>
          </w:p>
          <w:p w:rsidR="00E51F06" w:rsidRDefault="00675ACA">
            <w:pPr>
              <w:autoSpaceDE w:val="0"/>
              <w:autoSpaceDN w:val="0"/>
              <w:adjustRightInd w:val="0"/>
              <w:jc w:val="center"/>
              <w:rPr>
                <w:rFonts w:eastAsia="Arial Unicode MS"/>
                <w:sz w:val="16"/>
              </w:rPr>
            </w:pPr>
            <w:r>
              <w:rPr>
                <w:rFonts w:eastAsia="Arial Unicode MS"/>
                <w:sz w:val="16"/>
              </w:rPr>
              <w:t>Months</w:t>
            </w:r>
          </w:p>
        </w:tc>
        <w:tc>
          <w:tcPr>
            <w:tcW w:w="9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3-6</w:t>
            </w:r>
          </w:p>
          <w:p w:rsidR="00E51F06" w:rsidRDefault="00675ACA">
            <w:pPr>
              <w:autoSpaceDE w:val="0"/>
              <w:autoSpaceDN w:val="0"/>
              <w:adjustRightInd w:val="0"/>
              <w:jc w:val="center"/>
              <w:rPr>
                <w:rFonts w:eastAsia="Arial Unicode MS"/>
                <w:sz w:val="16"/>
              </w:rPr>
            </w:pPr>
            <w:r>
              <w:rPr>
                <w:rFonts w:eastAsia="Arial Unicode MS"/>
                <w:sz w:val="16"/>
              </w:rPr>
              <w:t xml:space="preserve"> Months</w:t>
            </w:r>
          </w:p>
        </w:tc>
        <w:tc>
          <w:tcPr>
            <w:tcW w:w="9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 xml:space="preserve">6-12 </w:t>
            </w:r>
          </w:p>
          <w:p w:rsidR="00E51F06" w:rsidRDefault="00675ACA">
            <w:pPr>
              <w:autoSpaceDE w:val="0"/>
              <w:autoSpaceDN w:val="0"/>
              <w:adjustRightInd w:val="0"/>
              <w:jc w:val="center"/>
              <w:rPr>
                <w:rFonts w:eastAsia="Arial Unicode MS"/>
                <w:sz w:val="16"/>
              </w:rPr>
            </w:pPr>
            <w:r>
              <w:rPr>
                <w:rFonts w:eastAsia="Arial Unicode MS"/>
                <w:sz w:val="16"/>
              </w:rPr>
              <w:t>Months</w:t>
            </w:r>
          </w:p>
        </w:tc>
        <w:tc>
          <w:tcPr>
            <w:tcW w:w="9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 xml:space="preserve">1 Year and </w:t>
            </w:r>
          </w:p>
          <w:p w:rsidR="00E51F06" w:rsidRDefault="00675ACA">
            <w:pPr>
              <w:autoSpaceDE w:val="0"/>
              <w:autoSpaceDN w:val="0"/>
              <w:adjustRightInd w:val="0"/>
              <w:jc w:val="center"/>
              <w:rPr>
                <w:rFonts w:eastAsia="Arial Unicode MS"/>
                <w:sz w:val="16"/>
              </w:rPr>
            </w:pPr>
            <w:r>
              <w:rPr>
                <w:rFonts w:eastAsia="Arial Unicode MS"/>
                <w:sz w:val="16"/>
              </w:rPr>
              <w:t>Over</w:t>
            </w:r>
          </w:p>
        </w:tc>
        <w:tc>
          <w:tcPr>
            <w:tcW w:w="90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center"/>
              <w:rPr>
                <w:rFonts w:eastAsia="Arial Unicode MS"/>
                <w:sz w:val="16"/>
              </w:rPr>
            </w:pPr>
            <w:r>
              <w:rPr>
                <w:rFonts w:eastAsia="Arial Unicode MS"/>
                <w:sz w:val="16"/>
              </w:rPr>
              <w:t>Demand</w:t>
            </w:r>
          </w:p>
        </w:tc>
        <w:tc>
          <w:tcPr>
            <w:tcW w:w="10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center"/>
              <w:rPr>
                <w:rFonts w:eastAsia="Arial Unicode MS"/>
                <w:sz w:val="16"/>
              </w:rPr>
            </w:pPr>
            <w:r>
              <w:rPr>
                <w:rFonts w:eastAsia="Arial Unicode MS"/>
                <w:sz w:val="16"/>
              </w:rPr>
              <w:t>Total</w:t>
            </w:r>
          </w:p>
        </w:tc>
      </w:tr>
      <w:tr w:rsidR="00E51F06">
        <w:tc>
          <w:tcPr>
            <w:tcW w:w="2880" w:type="dxa"/>
            <w:tcBorders>
              <w:top w:val="single" w:sz="4" w:space="0" w:color="auto"/>
            </w:tcBorders>
          </w:tcPr>
          <w:p w:rsidR="00E51F06" w:rsidRDefault="00E51F06">
            <w:pPr>
              <w:autoSpaceDE w:val="0"/>
              <w:autoSpaceDN w:val="0"/>
              <w:adjustRightInd w:val="0"/>
              <w:rPr>
                <w:rFonts w:eastAsia="Arial Unicode MS"/>
                <w:b/>
                <w:sz w:val="16"/>
              </w:rPr>
            </w:pPr>
          </w:p>
        </w:tc>
        <w:tc>
          <w:tcPr>
            <w:tcW w:w="900" w:type="dxa"/>
            <w:tcBorders>
              <w:top w:val="single" w:sz="4" w:space="0" w:color="auto"/>
            </w:tcBorders>
          </w:tcPr>
          <w:p w:rsidR="00E51F06" w:rsidRDefault="00E51F06">
            <w:pPr>
              <w:autoSpaceDE w:val="0"/>
              <w:autoSpaceDN w:val="0"/>
              <w:adjustRightInd w:val="0"/>
              <w:rPr>
                <w:rFonts w:eastAsia="Arial Unicode MS"/>
                <w:sz w:val="16"/>
                <w:highlight w:val="red"/>
              </w:rPr>
            </w:pPr>
          </w:p>
        </w:tc>
        <w:tc>
          <w:tcPr>
            <w:tcW w:w="900" w:type="dxa"/>
            <w:tcBorders>
              <w:top w:val="single" w:sz="4" w:space="0" w:color="auto"/>
            </w:tcBorders>
          </w:tcPr>
          <w:p w:rsidR="00E51F06" w:rsidRDefault="00E51F06">
            <w:pPr>
              <w:autoSpaceDE w:val="0"/>
              <w:autoSpaceDN w:val="0"/>
              <w:adjustRightInd w:val="0"/>
              <w:rPr>
                <w:rFonts w:eastAsia="Arial Unicode MS"/>
                <w:sz w:val="16"/>
                <w:highlight w:val="red"/>
              </w:rPr>
            </w:pPr>
          </w:p>
        </w:tc>
        <w:tc>
          <w:tcPr>
            <w:tcW w:w="900" w:type="dxa"/>
            <w:tcBorders>
              <w:top w:val="single" w:sz="4" w:space="0" w:color="auto"/>
            </w:tcBorders>
          </w:tcPr>
          <w:p w:rsidR="00E51F06" w:rsidRDefault="00E51F06">
            <w:pPr>
              <w:autoSpaceDE w:val="0"/>
              <w:autoSpaceDN w:val="0"/>
              <w:adjustRightInd w:val="0"/>
              <w:rPr>
                <w:rFonts w:eastAsia="Arial Unicode MS"/>
                <w:sz w:val="16"/>
                <w:highlight w:val="red"/>
              </w:rPr>
            </w:pPr>
          </w:p>
        </w:tc>
        <w:tc>
          <w:tcPr>
            <w:tcW w:w="900" w:type="dxa"/>
            <w:tcBorders>
              <w:top w:val="single" w:sz="4" w:space="0" w:color="auto"/>
            </w:tcBorders>
          </w:tcPr>
          <w:p w:rsidR="00E51F06" w:rsidRDefault="00E51F06">
            <w:pPr>
              <w:autoSpaceDE w:val="0"/>
              <w:autoSpaceDN w:val="0"/>
              <w:adjustRightInd w:val="0"/>
              <w:rPr>
                <w:rFonts w:eastAsia="Arial Unicode MS"/>
                <w:sz w:val="16"/>
                <w:highlight w:val="red"/>
              </w:rPr>
            </w:pPr>
          </w:p>
        </w:tc>
        <w:tc>
          <w:tcPr>
            <w:tcW w:w="900" w:type="dxa"/>
            <w:tcBorders>
              <w:top w:val="single" w:sz="4" w:space="0" w:color="auto"/>
            </w:tcBorders>
          </w:tcPr>
          <w:p w:rsidR="00E51F06" w:rsidRDefault="00E51F06">
            <w:pPr>
              <w:autoSpaceDE w:val="0"/>
              <w:autoSpaceDN w:val="0"/>
              <w:adjustRightInd w:val="0"/>
              <w:rPr>
                <w:rFonts w:eastAsia="Arial Unicode MS"/>
                <w:sz w:val="16"/>
                <w:highlight w:val="red"/>
              </w:rPr>
            </w:pPr>
          </w:p>
        </w:tc>
        <w:tc>
          <w:tcPr>
            <w:tcW w:w="900" w:type="dxa"/>
            <w:tcBorders>
              <w:top w:val="single" w:sz="4" w:space="0" w:color="auto"/>
            </w:tcBorders>
          </w:tcPr>
          <w:p w:rsidR="00E51F06" w:rsidRDefault="00E51F06">
            <w:pPr>
              <w:autoSpaceDE w:val="0"/>
              <w:autoSpaceDN w:val="0"/>
              <w:adjustRightInd w:val="0"/>
              <w:rPr>
                <w:rFonts w:eastAsia="Arial Unicode MS"/>
                <w:sz w:val="16"/>
                <w:highlight w:val="red"/>
              </w:rPr>
            </w:pPr>
          </w:p>
        </w:tc>
        <w:tc>
          <w:tcPr>
            <w:tcW w:w="1080" w:type="dxa"/>
            <w:tcBorders>
              <w:top w:val="single" w:sz="4" w:space="0" w:color="auto"/>
            </w:tcBorders>
          </w:tcPr>
          <w:p w:rsidR="00E51F06" w:rsidRDefault="00E51F06">
            <w:pPr>
              <w:autoSpaceDE w:val="0"/>
              <w:autoSpaceDN w:val="0"/>
              <w:adjustRightInd w:val="0"/>
              <w:rPr>
                <w:rFonts w:eastAsia="Arial Unicode MS"/>
                <w:sz w:val="16"/>
                <w:highlight w:val="red"/>
              </w:rPr>
            </w:pPr>
          </w:p>
        </w:tc>
      </w:tr>
      <w:tr w:rsidR="00E51F06">
        <w:tc>
          <w:tcPr>
            <w:tcW w:w="2880" w:type="dxa"/>
          </w:tcPr>
          <w:p w:rsidR="00E51F06" w:rsidRDefault="00675ACA">
            <w:pPr>
              <w:autoSpaceDE w:val="0"/>
              <w:autoSpaceDN w:val="0"/>
              <w:adjustRightInd w:val="0"/>
              <w:rPr>
                <w:rFonts w:eastAsia="Arial Unicode MS"/>
                <w:b/>
                <w:sz w:val="16"/>
              </w:rPr>
            </w:pPr>
            <w:r>
              <w:rPr>
                <w:rFonts w:eastAsia="Arial Unicode MS"/>
                <w:b/>
                <w:sz w:val="16"/>
              </w:rPr>
              <w:t>Current Period</w:t>
            </w: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1080" w:type="dxa"/>
          </w:tcPr>
          <w:p w:rsidR="00E51F06" w:rsidRDefault="00E51F06">
            <w:pPr>
              <w:autoSpaceDE w:val="0"/>
              <w:autoSpaceDN w:val="0"/>
              <w:adjustRightInd w:val="0"/>
              <w:rPr>
                <w:rFonts w:eastAsia="Arial Unicode MS"/>
                <w:sz w:val="16"/>
                <w:highlight w:val="red"/>
              </w:rPr>
            </w:pPr>
          </w:p>
        </w:tc>
      </w:tr>
      <w:tr w:rsidR="00E51F06">
        <w:tc>
          <w:tcPr>
            <w:tcW w:w="2880" w:type="dxa"/>
            <w:vAlign w:val="bottom"/>
          </w:tcPr>
          <w:p w:rsidR="00E51F06" w:rsidRDefault="00675ACA">
            <w:pPr>
              <w:rPr>
                <w:rFonts w:eastAsia="Arial Unicode MS"/>
                <w:sz w:val="16"/>
                <w:szCs w:val="18"/>
              </w:rPr>
            </w:pPr>
            <w:r>
              <w:rPr>
                <w:sz w:val="16"/>
                <w:szCs w:val="18"/>
              </w:rPr>
              <w:t>Assets</w:t>
            </w: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1080" w:type="dxa"/>
          </w:tcPr>
          <w:p w:rsidR="00E51F06" w:rsidRDefault="00E51F06">
            <w:pPr>
              <w:autoSpaceDE w:val="0"/>
              <w:autoSpaceDN w:val="0"/>
              <w:adjustRightInd w:val="0"/>
              <w:rPr>
                <w:rFonts w:eastAsia="Arial Unicode MS"/>
                <w:sz w:val="16"/>
                <w:highlight w:val="red"/>
              </w:rPr>
            </w:pPr>
          </w:p>
        </w:tc>
      </w:tr>
      <w:tr w:rsidR="00E51F06">
        <w:tc>
          <w:tcPr>
            <w:tcW w:w="2880" w:type="dxa"/>
            <w:vAlign w:val="bottom"/>
          </w:tcPr>
          <w:p w:rsidR="00E51F06" w:rsidRDefault="00675ACA">
            <w:pPr>
              <w:ind w:left="165"/>
              <w:rPr>
                <w:rFonts w:eastAsia="Arial Unicode MS"/>
                <w:sz w:val="16"/>
                <w:szCs w:val="18"/>
              </w:rPr>
            </w:pPr>
            <w:r>
              <w:rPr>
                <w:sz w:val="16"/>
                <w:szCs w:val="18"/>
              </w:rPr>
              <w:t>Cash (cash in vault, foreign currency cash, money in transit, cheques purchase</w:t>
            </w:r>
            <w:r>
              <w:rPr>
                <w:sz w:val="16"/>
                <w:szCs w:val="18"/>
              </w:rPr>
              <w:t>d) and balances with the Central Bank of Turkey</w:t>
            </w:r>
          </w:p>
        </w:tc>
        <w:tc>
          <w:tcPr>
            <w:tcW w:w="900" w:type="dxa"/>
          </w:tcPr>
          <w:p w:rsidR="00E51F06" w:rsidRDefault="00E51F06">
            <w:pPr>
              <w:autoSpaceDE w:val="0"/>
              <w:autoSpaceDN w:val="0"/>
              <w:adjustRightInd w:val="0"/>
              <w:jc w:val="right"/>
              <w:rPr>
                <w:color w:val="000000"/>
                <w:sz w:val="16"/>
                <w:szCs w:val="16"/>
              </w:rPr>
            </w:pPr>
          </w:p>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474,701</w:t>
            </w:r>
          </w:p>
        </w:tc>
        <w:tc>
          <w:tcPr>
            <w:tcW w:w="900" w:type="dxa"/>
          </w:tcPr>
          <w:p w:rsidR="00E51F06" w:rsidRDefault="00E51F06">
            <w:pPr>
              <w:autoSpaceDE w:val="0"/>
              <w:autoSpaceDN w:val="0"/>
              <w:adjustRightInd w:val="0"/>
              <w:jc w:val="right"/>
              <w:rPr>
                <w:color w:val="000000"/>
                <w:sz w:val="16"/>
                <w:szCs w:val="16"/>
              </w:rPr>
            </w:pPr>
          </w:p>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E51F06">
            <w:pPr>
              <w:autoSpaceDE w:val="0"/>
              <w:autoSpaceDN w:val="0"/>
              <w:adjustRightInd w:val="0"/>
              <w:jc w:val="right"/>
              <w:rPr>
                <w:color w:val="000000"/>
                <w:sz w:val="16"/>
                <w:szCs w:val="16"/>
              </w:rPr>
            </w:pPr>
          </w:p>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E51F06">
            <w:pPr>
              <w:autoSpaceDE w:val="0"/>
              <w:autoSpaceDN w:val="0"/>
              <w:adjustRightInd w:val="0"/>
              <w:jc w:val="right"/>
              <w:rPr>
                <w:color w:val="000000"/>
                <w:sz w:val="16"/>
                <w:szCs w:val="16"/>
              </w:rPr>
            </w:pPr>
          </w:p>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E51F06">
            <w:pPr>
              <w:autoSpaceDE w:val="0"/>
              <w:autoSpaceDN w:val="0"/>
              <w:adjustRightInd w:val="0"/>
              <w:jc w:val="right"/>
              <w:rPr>
                <w:color w:val="000000"/>
                <w:sz w:val="16"/>
                <w:szCs w:val="16"/>
              </w:rPr>
            </w:pPr>
          </w:p>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E51F06">
            <w:pPr>
              <w:autoSpaceDE w:val="0"/>
              <w:autoSpaceDN w:val="0"/>
              <w:adjustRightInd w:val="0"/>
              <w:jc w:val="right"/>
              <w:rPr>
                <w:color w:val="000000"/>
                <w:sz w:val="16"/>
                <w:szCs w:val="16"/>
              </w:rPr>
            </w:pPr>
          </w:p>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86,915</w:t>
            </w:r>
          </w:p>
        </w:tc>
        <w:tc>
          <w:tcPr>
            <w:tcW w:w="1080" w:type="dxa"/>
          </w:tcPr>
          <w:p w:rsidR="00E51F06" w:rsidRDefault="00E51F06">
            <w:pPr>
              <w:autoSpaceDE w:val="0"/>
              <w:autoSpaceDN w:val="0"/>
              <w:adjustRightInd w:val="0"/>
              <w:jc w:val="right"/>
              <w:rPr>
                <w:color w:val="000000"/>
                <w:sz w:val="16"/>
                <w:szCs w:val="16"/>
              </w:rPr>
            </w:pPr>
          </w:p>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561,616</w:t>
            </w:r>
          </w:p>
        </w:tc>
      </w:tr>
      <w:tr w:rsidR="00E51F06">
        <w:tc>
          <w:tcPr>
            <w:tcW w:w="2880" w:type="dxa"/>
            <w:vAlign w:val="bottom"/>
          </w:tcPr>
          <w:p w:rsidR="00E51F06" w:rsidRDefault="00675ACA">
            <w:pPr>
              <w:ind w:left="165"/>
              <w:rPr>
                <w:rFonts w:eastAsia="Arial Unicode MS"/>
                <w:sz w:val="16"/>
                <w:szCs w:val="18"/>
              </w:rPr>
            </w:pPr>
            <w:r>
              <w:rPr>
                <w:sz w:val="16"/>
                <w:szCs w:val="18"/>
              </w:rPr>
              <w:t>Due from banks and other financial institutions</w:t>
            </w:r>
          </w:p>
        </w:tc>
        <w:tc>
          <w:tcPr>
            <w:tcW w:w="900" w:type="dxa"/>
          </w:tcPr>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647,408</w:t>
            </w:r>
          </w:p>
        </w:tc>
        <w:tc>
          <w:tcPr>
            <w:tcW w:w="900" w:type="dxa"/>
          </w:tcPr>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11,000</w:t>
            </w:r>
          </w:p>
        </w:tc>
        <w:tc>
          <w:tcPr>
            <w:tcW w:w="900" w:type="dxa"/>
          </w:tcPr>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8,000</w:t>
            </w:r>
          </w:p>
        </w:tc>
        <w:tc>
          <w:tcPr>
            <w:tcW w:w="900" w:type="dxa"/>
          </w:tcPr>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2,562</w:t>
            </w:r>
          </w:p>
        </w:tc>
        <w:tc>
          <w:tcPr>
            <w:tcW w:w="900" w:type="dxa"/>
          </w:tcPr>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64,240</w:t>
            </w:r>
          </w:p>
        </w:tc>
        <w:tc>
          <w:tcPr>
            <w:tcW w:w="1080" w:type="dxa"/>
          </w:tcPr>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733,210</w:t>
            </w:r>
          </w:p>
        </w:tc>
      </w:tr>
      <w:tr w:rsidR="00E51F06">
        <w:tc>
          <w:tcPr>
            <w:tcW w:w="2880" w:type="dxa"/>
            <w:vAlign w:val="bottom"/>
          </w:tcPr>
          <w:p w:rsidR="00E51F06" w:rsidRDefault="00675ACA">
            <w:pPr>
              <w:ind w:left="165"/>
              <w:rPr>
                <w:rFonts w:eastAsia="Arial Unicode MS"/>
                <w:sz w:val="16"/>
                <w:szCs w:val="18"/>
              </w:rPr>
            </w:pPr>
            <w:r>
              <w:rPr>
                <w:sz w:val="16"/>
                <w:szCs w:val="18"/>
              </w:rPr>
              <w:t>Trading securities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2,528</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12,656</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6,209</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5,885</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384</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272</w:t>
            </w:r>
          </w:p>
        </w:tc>
        <w:tc>
          <w:tcPr>
            <w:tcW w:w="1080" w:type="dxa"/>
          </w:tcPr>
          <w:p w:rsidR="00E51F06" w:rsidRDefault="00675ACA">
            <w:pPr>
              <w:autoSpaceDE w:val="0"/>
              <w:autoSpaceDN w:val="0"/>
              <w:adjustRightInd w:val="0"/>
              <w:jc w:val="right"/>
              <w:rPr>
                <w:color w:val="000000"/>
                <w:sz w:val="16"/>
                <w:szCs w:val="16"/>
              </w:rPr>
            </w:pPr>
            <w:r>
              <w:rPr>
                <w:color w:val="000000"/>
                <w:sz w:val="16"/>
                <w:szCs w:val="16"/>
              </w:rPr>
              <w:t>27,934</w:t>
            </w:r>
          </w:p>
        </w:tc>
      </w:tr>
      <w:tr w:rsidR="00E51F06">
        <w:tc>
          <w:tcPr>
            <w:tcW w:w="2880" w:type="dxa"/>
            <w:vAlign w:val="bottom"/>
          </w:tcPr>
          <w:p w:rsidR="00E51F06" w:rsidRDefault="00675ACA">
            <w:pPr>
              <w:ind w:left="165"/>
              <w:rPr>
                <w:rFonts w:eastAsia="Arial Unicode MS"/>
                <w:sz w:val="16"/>
                <w:szCs w:val="18"/>
              </w:rPr>
            </w:pPr>
            <w:r>
              <w:rPr>
                <w:sz w:val="16"/>
                <w:szCs w:val="18"/>
              </w:rPr>
              <w:t>Se</w:t>
            </w:r>
            <w:r>
              <w:rPr>
                <w:sz w:val="16"/>
                <w:szCs w:val="18"/>
              </w:rPr>
              <w:t>curities available-for-sale</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16,856</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9</w:t>
            </w:r>
          </w:p>
        </w:tc>
        <w:tc>
          <w:tcPr>
            <w:tcW w:w="1080" w:type="dxa"/>
          </w:tcPr>
          <w:p w:rsidR="00E51F06" w:rsidRDefault="00675ACA">
            <w:pPr>
              <w:autoSpaceDE w:val="0"/>
              <w:autoSpaceDN w:val="0"/>
              <w:adjustRightInd w:val="0"/>
              <w:jc w:val="right"/>
              <w:rPr>
                <w:color w:val="000000"/>
                <w:sz w:val="16"/>
                <w:szCs w:val="16"/>
              </w:rPr>
            </w:pPr>
            <w:r>
              <w:rPr>
                <w:color w:val="000000"/>
                <w:sz w:val="16"/>
                <w:szCs w:val="16"/>
              </w:rPr>
              <w:t>16,865</w:t>
            </w:r>
          </w:p>
        </w:tc>
      </w:tr>
      <w:tr w:rsidR="00E51F06">
        <w:tc>
          <w:tcPr>
            <w:tcW w:w="2880" w:type="dxa"/>
            <w:vAlign w:val="bottom"/>
          </w:tcPr>
          <w:p w:rsidR="00E51F06" w:rsidRDefault="00675ACA">
            <w:pPr>
              <w:ind w:left="165"/>
              <w:rPr>
                <w:rFonts w:eastAsia="Arial Unicode MS"/>
                <w:sz w:val="16"/>
                <w:szCs w:val="18"/>
              </w:rPr>
            </w:pPr>
            <w:r>
              <w:rPr>
                <w:sz w:val="16"/>
                <w:szCs w:val="18"/>
              </w:rPr>
              <w:t>Loans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327,142</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160,887</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213,800</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53,889</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41,192</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1080" w:type="dxa"/>
          </w:tcPr>
          <w:p w:rsidR="00E51F06" w:rsidRDefault="00675ACA">
            <w:pPr>
              <w:autoSpaceDE w:val="0"/>
              <w:autoSpaceDN w:val="0"/>
              <w:adjustRightInd w:val="0"/>
              <w:jc w:val="right"/>
              <w:rPr>
                <w:color w:val="000000"/>
                <w:sz w:val="16"/>
                <w:szCs w:val="16"/>
              </w:rPr>
            </w:pPr>
            <w:r>
              <w:rPr>
                <w:color w:val="000000"/>
                <w:sz w:val="16"/>
                <w:szCs w:val="16"/>
              </w:rPr>
              <w:t>796,910</w:t>
            </w:r>
          </w:p>
        </w:tc>
      </w:tr>
      <w:tr w:rsidR="00E51F06">
        <w:tc>
          <w:tcPr>
            <w:tcW w:w="2880" w:type="dxa"/>
            <w:vAlign w:val="bottom"/>
          </w:tcPr>
          <w:p w:rsidR="00E51F06" w:rsidRDefault="00675ACA">
            <w:pPr>
              <w:ind w:left="165"/>
              <w:rPr>
                <w:rFonts w:eastAsia="Arial Unicode MS"/>
                <w:sz w:val="16"/>
                <w:szCs w:val="18"/>
              </w:rPr>
            </w:pPr>
            <w:r>
              <w:rPr>
                <w:sz w:val="16"/>
                <w:szCs w:val="18"/>
              </w:rPr>
              <w:t>Securities held-to-maturity</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207</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36,350</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1080" w:type="dxa"/>
          </w:tcPr>
          <w:p w:rsidR="00E51F06" w:rsidRDefault="00675ACA">
            <w:pPr>
              <w:autoSpaceDE w:val="0"/>
              <w:autoSpaceDN w:val="0"/>
              <w:adjustRightInd w:val="0"/>
              <w:jc w:val="right"/>
              <w:rPr>
                <w:color w:val="000000"/>
                <w:sz w:val="16"/>
                <w:szCs w:val="16"/>
              </w:rPr>
            </w:pPr>
            <w:r>
              <w:rPr>
                <w:color w:val="000000"/>
                <w:sz w:val="16"/>
                <w:szCs w:val="16"/>
              </w:rPr>
              <w:t>36,557</w:t>
            </w:r>
          </w:p>
        </w:tc>
      </w:tr>
      <w:tr w:rsidR="00E51F06">
        <w:tc>
          <w:tcPr>
            <w:tcW w:w="2880" w:type="dxa"/>
            <w:vAlign w:val="bottom"/>
          </w:tcPr>
          <w:p w:rsidR="00E51F06" w:rsidRDefault="00675ACA">
            <w:pPr>
              <w:ind w:left="165"/>
              <w:rPr>
                <w:rFonts w:eastAsia="Arial Unicode MS"/>
                <w:sz w:val="16"/>
                <w:szCs w:val="18"/>
              </w:rPr>
            </w:pPr>
            <w:r>
              <w:rPr>
                <w:sz w:val="16"/>
                <w:szCs w:val="18"/>
              </w:rPr>
              <w:t>Other assets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200,090</w:t>
            </w:r>
          </w:p>
        </w:tc>
        <w:tc>
          <w:tcPr>
            <w:tcW w:w="1080" w:type="dxa"/>
          </w:tcPr>
          <w:p w:rsidR="00E51F06" w:rsidRDefault="00675ACA">
            <w:pPr>
              <w:autoSpaceDE w:val="0"/>
              <w:autoSpaceDN w:val="0"/>
              <w:adjustRightInd w:val="0"/>
              <w:jc w:val="right"/>
              <w:rPr>
                <w:color w:val="000000"/>
                <w:sz w:val="16"/>
                <w:szCs w:val="16"/>
              </w:rPr>
            </w:pPr>
            <w:r>
              <w:rPr>
                <w:color w:val="000000"/>
                <w:sz w:val="16"/>
                <w:szCs w:val="16"/>
              </w:rPr>
              <w:t>200,090</w:t>
            </w:r>
          </w:p>
        </w:tc>
      </w:tr>
      <w:tr w:rsidR="00E51F06">
        <w:tc>
          <w:tcPr>
            <w:tcW w:w="2880" w:type="dxa"/>
            <w:tcBorders>
              <w:bottom w:val="single" w:sz="4" w:space="0" w:color="auto"/>
            </w:tcBorders>
          </w:tcPr>
          <w:p w:rsidR="00E51F06" w:rsidRDefault="00E51F06">
            <w:pPr>
              <w:pStyle w:val="xl46"/>
              <w:autoSpaceDE w:val="0"/>
              <w:autoSpaceDN w:val="0"/>
              <w:adjustRightInd w:val="0"/>
              <w:spacing w:before="0" w:beforeAutospacing="0" w:after="0" w:afterAutospacing="0"/>
              <w:rPr>
                <w:szCs w:val="20"/>
              </w:rPr>
            </w:pPr>
          </w:p>
        </w:tc>
        <w:tc>
          <w:tcPr>
            <w:tcW w:w="900" w:type="dxa"/>
            <w:tcBorders>
              <w:bottom w:val="single" w:sz="4" w:space="0" w:color="auto"/>
            </w:tcBorders>
          </w:tcPr>
          <w:p w:rsidR="00E51F06" w:rsidRDefault="00E51F06">
            <w:pPr>
              <w:jc w:val="right"/>
              <w:rPr>
                <w:rFonts w:eastAsia="Arial Unicode MS"/>
                <w:color w:val="000000"/>
                <w:sz w:val="16"/>
                <w:szCs w:val="16"/>
              </w:rPr>
            </w:pPr>
          </w:p>
        </w:tc>
        <w:tc>
          <w:tcPr>
            <w:tcW w:w="900" w:type="dxa"/>
            <w:tcBorders>
              <w:bottom w:val="single" w:sz="4" w:space="0" w:color="auto"/>
            </w:tcBorders>
          </w:tcPr>
          <w:p w:rsidR="00E51F06" w:rsidRDefault="00E51F06">
            <w:pPr>
              <w:jc w:val="right"/>
              <w:rPr>
                <w:rFonts w:eastAsia="Arial Unicode MS"/>
                <w:color w:val="000000"/>
                <w:sz w:val="16"/>
                <w:szCs w:val="16"/>
              </w:rPr>
            </w:pPr>
          </w:p>
        </w:tc>
        <w:tc>
          <w:tcPr>
            <w:tcW w:w="900" w:type="dxa"/>
            <w:tcBorders>
              <w:bottom w:val="single" w:sz="4" w:space="0" w:color="auto"/>
            </w:tcBorders>
          </w:tcPr>
          <w:p w:rsidR="00E51F06" w:rsidRDefault="00E51F06">
            <w:pPr>
              <w:jc w:val="right"/>
              <w:rPr>
                <w:rFonts w:eastAsia="Arial Unicode MS"/>
                <w:color w:val="000000"/>
                <w:sz w:val="16"/>
                <w:szCs w:val="16"/>
              </w:rPr>
            </w:pPr>
          </w:p>
        </w:tc>
        <w:tc>
          <w:tcPr>
            <w:tcW w:w="900" w:type="dxa"/>
            <w:tcBorders>
              <w:bottom w:val="single" w:sz="4" w:space="0" w:color="auto"/>
            </w:tcBorders>
          </w:tcPr>
          <w:p w:rsidR="00E51F06" w:rsidRDefault="00E51F06">
            <w:pPr>
              <w:jc w:val="right"/>
              <w:rPr>
                <w:rFonts w:eastAsia="Arial Unicode MS"/>
                <w:color w:val="000000"/>
                <w:sz w:val="16"/>
                <w:szCs w:val="16"/>
              </w:rPr>
            </w:pPr>
          </w:p>
        </w:tc>
        <w:tc>
          <w:tcPr>
            <w:tcW w:w="900" w:type="dxa"/>
            <w:tcBorders>
              <w:bottom w:val="single" w:sz="4" w:space="0" w:color="auto"/>
            </w:tcBorders>
          </w:tcPr>
          <w:p w:rsidR="00E51F06" w:rsidRDefault="00E51F06">
            <w:pPr>
              <w:jc w:val="right"/>
              <w:rPr>
                <w:rFonts w:eastAsia="Arial Unicode MS"/>
                <w:color w:val="000000"/>
                <w:sz w:val="16"/>
                <w:szCs w:val="16"/>
              </w:rPr>
            </w:pPr>
          </w:p>
        </w:tc>
        <w:tc>
          <w:tcPr>
            <w:tcW w:w="900" w:type="dxa"/>
            <w:tcBorders>
              <w:bottom w:val="single" w:sz="4" w:space="0" w:color="auto"/>
            </w:tcBorders>
          </w:tcPr>
          <w:p w:rsidR="00E51F06" w:rsidRDefault="00E51F06">
            <w:pPr>
              <w:jc w:val="right"/>
              <w:rPr>
                <w:rFonts w:eastAsia="Arial Unicode MS"/>
                <w:color w:val="000000"/>
                <w:sz w:val="16"/>
                <w:szCs w:val="16"/>
              </w:rPr>
            </w:pPr>
          </w:p>
        </w:tc>
        <w:tc>
          <w:tcPr>
            <w:tcW w:w="1080" w:type="dxa"/>
            <w:tcBorders>
              <w:bottom w:val="single" w:sz="4" w:space="0" w:color="auto"/>
            </w:tcBorders>
          </w:tcPr>
          <w:p w:rsidR="00E51F06" w:rsidRDefault="00E51F06">
            <w:pPr>
              <w:autoSpaceDE w:val="0"/>
              <w:autoSpaceDN w:val="0"/>
              <w:adjustRightInd w:val="0"/>
              <w:jc w:val="right"/>
              <w:rPr>
                <w:color w:val="000000"/>
                <w:sz w:val="16"/>
                <w:szCs w:val="16"/>
              </w:rPr>
            </w:pPr>
          </w:p>
        </w:tc>
      </w:tr>
      <w:tr w:rsidR="00E51F06">
        <w:tc>
          <w:tcPr>
            <w:tcW w:w="2880" w:type="dxa"/>
            <w:tcBorders>
              <w:top w:val="single" w:sz="4" w:space="0" w:color="auto"/>
              <w:bottom w:val="single" w:sz="4" w:space="0" w:color="auto"/>
            </w:tcBorders>
          </w:tcPr>
          <w:p w:rsidR="00E51F06" w:rsidRDefault="00675ACA">
            <w:pPr>
              <w:pStyle w:val="xl46"/>
              <w:autoSpaceDE w:val="0"/>
              <w:autoSpaceDN w:val="0"/>
              <w:adjustRightInd w:val="0"/>
              <w:spacing w:before="0" w:beforeAutospacing="0" w:after="0" w:afterAutospacing="0"/>
              <w:rPr>
                <w:szCs w:val="20"/>
              </w:rPr>
            </w:pPr>
            <w:r>
              <w:rPr>
                <w:szCs w:val="20"/>
              </w:rPr>
              <w:t>Total Assets</w:t>
            </w:r>
          </w:p>
        </w:tc>
        <w:tc>
          <w:tcPr>
            <w:tcW w:w="900" w:type="dxa"/>
            <w:tcBorders>
              <w:top w:val="single" w:sz="4" w:space="0" w:color="auto"/>
              <w:bottom w:val="single" w:sz="4" w:space="0" w:color="auto"/>
            </w:tcBorders>
          </w:tcPr>
          <w:p w:rsidR="00E51F06" w:rsidRDefault="00675ACA">
            <w:pPr>
              <w:jc w:val="right"/>
              <w:rPr>
                <w:rFonts w:eastAsia="Arial Unicode MS"/>
                <w:color w:val="000000"/>
                <w:sz w:val="16"/>
                <w:szCs w:val="16"/>
              </w:rPr>
            </w:pPr>
            <w:r>
              <w:rPr>
                <w:color w:val="000000"/>
                <w:sz w:val="16"/>
                <w:szCs w:val="16"/>
              </w:rPr>
              <w:t>1,451,986</w:t>
            </w:r>
          </w:p>
        </w:tc>
        <w:tc>
          <w:tcPr>
            <w:tcW w:w="900" w:type="dxa"/>
            <w:tcBorders>
              <w:top w:val="single" w:sz="4" w:space="0" w:color="auto"/>
              <w:bottom w:val="single" w:sz="4" w:space="0" w:color="auto"/>
            </w:tcBorders>
          </w:tcPr>
          <w:p w:rsidR="00E51F06" w:rsidRDefault="00675ACA">
            <w:pPr>
              <w:jc w:val="right"/>
              <w:rPr>
                <w:rFonts w:eastAsia="Arial Unicode MS"/>
                <w:color w:val="000000"/>
                <w:sz w:val="16"/>
                <w:szCs w:val="16"/>
              </w:rPr>
            </w:pPr>
            <w:r>
              <w:rPr>
                <w:color w:val="000000"/>
                <w:sz w:val="16"/>
                <w:szCs w:val="16"/>
              </w:rPr>
              <w:t>237,749</w:t>
            </w:r>
          </w:p>
        </w:tc>
        <w:tc>
          <w:tcPr>
            <w:tcW w:w="900" w:type="dxa"/>
            <w:tcBorders>
              <w:top w:val="single" w:sz="4" w:space="0" w:color="auto"/>
              <w:bottom w:val="single" w:sz="4" w:space="0" w:color="auto"/>
            </w:tcBorders>
          </w:tcPr>
          <w:p w:rsidR="00E51F06" w:rsidRDefault="00675ACA">
            <w:pPr>
              <w:jc w:val="right"/>
              <w:rPr>
                <w:rFonts w:eastAsia="Arial Unicode MS"/>
                <w:color w:val="000000"/>
                <w:sz w:val="16"/>
                <w:szCs w:val="16"/>
              </w:rPr>
            </w:pPr>
            <w:r>
              <w:rPr>
                <w:color w:val="000000"/>
                <w:sz w:val="16"/>
                <w:szCs w:val="16"/>
              </w:rPr>
              <w:t>228,009</w:t>
            </w:r>
          </w:p>
        </w:tc>
        <w:tc>
          <w:tcPr>
            <w:tcW w:w="900" w:type="dxa"/>
            <w:tcBorders>
              <w:top w:val="single" w:sz="4" w:space="0" w:color="auto"/>
              <w:bottom w:val="single" w:sz="4" w:space="0" w:color="auto"/>
            </w:tcBorders>
          </w:tcPr>
          <w:p w:rsidR="00E51F06" w:rsidRDefault="00675ACA">
            <w:pPr>
              <w:jc w:val="right"/>
              <w:rPr>
                <w:rFonts w:eastAsia="Arial Unicode MS"/>
                <w:color w:val="000000"/>
                <w:sz w:val="16"/>
                <w:szCs w:val="16"/>
              </w:rPr>
            </w:pPr>
            <w:r>
              <w:rPr>
                <w:color w:val="000000"/>
                <w:sz w:val="16"/>
                <w:szCs w:val="16"/>
              </w:rPr>
              <w:t>62,33</w:t>
            </w:r>
            <w:r>
              <w:rPr>
                <w:color w:val="000000"/>
                <w:sz w:val="16"/>
                <w:szCs w:val="16"/>
              </w:rPr>
              <w:t>6</w:t>
            </w:r>
          </w:p>
        </w:tc>
        <w:tc>
          <w:tcPr>
            <w:tcW w:w="900" w:type="dxa"/>
            <w:tcBorders>
              <w:top w:val="single" w:sz="4" w:space="0" w:color="auto"/>
              <w:bottom w:val="single" w:sz="4" w:space="0" w:color="auto"/>
            </w:tcBorders>
          </w:tcPr>
          <w:p w:rsidR="00E51F06" w:rsidRDefault="00675ACA">
            <w:pPr>
              <w:jc w:val="right"/>
              <w:rPr>
                <w:rFonts w:eastAsia="Arial Unicode MS"/>
                <w:color w:val="000000"/>
                <w:sz w:val="16"/>
                <w:szCs w:val="16"/>
              </w:rPr>
            </w:pPr>
            <w:r>
              <w:rPr>
                <w:color w:val="000000"/>
                <w:sz w:val="16"/>
                <w:szCs w:val="16"/>
              </w:rPr>
              <w:t>41,576</w:t>
            </w:r>
          </w:p>
        </w:tc>
        <w:tc>
          <w:tcPr>
            <w:tcW w:w="900" w:type="dxa"/>
            <w:tcBorders>
              <w:top w:val="single" w:sz="4" w:space="0" w:color="auto"/>
              <w:bottom w:val="single" w:sz="4" w:space="0" w:color="auto"/>
            </w:tcBorders>
          </w:tcPr>
          <w:p w:rsidR="00E51F06" w:rsidRDefault="00675ACA">
            <w:pPr>
              <w:jc w:val="right"/>
              <w:rPr>
                <w:rFonts w:eastAsia="Arial Unicode MS"/>
                <w:color w:val="000000"/>
                <w:sz w:val="16"/>
                <w:szCs w:val="16"/>
              </w:rPr>
            </w:pPr>
            <w:r>
              <w:rPr>
                <w:color w:val="000000"/>
                <w:sz w:val="16"/>
                <w:szCs w:val="16"/>
              </w:rPr>
              <w:t>351,526</w:t>
            </w:r>
          </w:p>
        </w:tc>
        <w:tc>
          <w:tcPr>
            <w:tcW w:w="108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2,373,182</w:t>
            </w:r>
          </w:p>
        </w:tc>
      </w:tr>
      <w:tr w:rsidR="00E51F06">
        <w:trPr>
          <w:cantSplit/>
        </w:trPr>
        <w:tc>
          <w:tcPr>
            <w:tcW w:w="2880" w:type="dxa"/>
            <w:tcBorders>
              <w:top w:val="single" w:sz="4" w:space="0" w:color="auto"/>
            </w:tcBorders>
          </w:tcPr>
          <w:p w:rsidR="00E51F06" w:rsidRDefault="00675ACA">
            <w:pPr>
              <w:autoSpaceDE w:val="0"/>
              <w:autoSpaceDN w:val="0"/>
              <w:adjustRightInd w:val="0"/>
              <w:rPr>
                <w:rFonts w:eastAsia="Arial Unicode MS"/>
                <w:sz w:val="16"/>
              </w:rPr>
            </w:pPr>
            <w:r>
              <w:rPr>
                <w:rFonts w:eastAsia="Arial Unicode MS"/>
                <w:sz w:val="16"/>
              </w:rPr>
              <w:t xml:space="preserve"> </w:t>
            </w: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1080" w:type="dxa"/>
            <w:tcBorders>
              <w:top w:val="single" w:sz="4" w:space="0" w:color="auto"/>
            </w:tcBorders>
          </w:tcPr>
          <w:p w:rsidR="00E51F06" w:rsidRDefault="00E51F06">
            <w:pPr>
              <w:autoSpaceDE w:val="0"/>
              <w:autoSpaceDN w:val="0"/>
              <w:adjustRightInd w:val="0"/>
              <w:jc w:val="right"/>
              <w:rPr>
                <w:color w:val="000000"/>
                <w:sz w:val="16"/>
                <w:szCs w:val="16"/>
              </w:rPr>
            </w:pPr>
          </w:p>
        </w:tc>
      </w:tr>
      <w:tr w:rsidR="00E51F06">
        <w:tc>
          <w:tcPr>
            <w:tcW w:w="2880" w:type="dxa"/>
            <w:vAlign w:val="bottom"/>
          </w:tcPr>
          <w:p w:rsidR="00E51F06" w:rsidRDefault="00675ACA">
            <w:pPr>
              <w:rPr>
                <w:rFonts w:eastAsia="Arial Unicode MS"/>
                <w:sz w:val="16"/>
                <w:szCs w:val="18"/>
              </w:rPr>
            </w:pPr>
            <w:r>
              <w:rPr>
                <w:sz w:val="16"/>
                <w:szCs w:val="18"/>
              </w:rPr>
              <w:t>Liabilities</w:t>
            </w:r>
          </w:p>
        </w:tc>
        <w:tc>
          <w:tcPr>
            <w:tcW w:w="900" w:type="dxa"/>
          </w:tcPr>
          <w:p w:rsidR="00E51F06" w:rsidRDefault="00E51F06">
            <w:pPr>
              <w:autoSpaceDE w:val="0"/>
              <w:autoSpaceDN w:val="0"/>
              <w:adjustRightInd w:val="0"/>
              <w:jc w:val="right"/>
              <w:rPr>
                <w:color w:val="000000"/>
                <w:sz w:val="16"/>
                <w:szCs w:val="16"/>
              </w:rPr>
            </w:pPr>
          </w:p>
        </w:tc>
        <w:tc>
          <w:tcPr>
            <w:tcW w:w="900" w:type="dxa"/>
          </w:tcPr>
          <w:p w:rsidR="00E51F06" w:rsidRDefault="00E51F06">
            <w:pPr>
              <w:autoSpaceDE w:val="0"/>
              <w:autoSpaceDN w:val="0"/>
              <w:adjustRightInd w:val="0"/>
              <w:jc w:val="right"/>
              <w:rPr>
                <w:color w:val="000000"/>
                <w:sz w:val="16"/>
                <w:szCs w:val="16"/>
              </w:rPr>
            </w:pPr>
          </w:p>
        </w:tc>
        <w:tc>
          <w:tcPr>
            <w:tcW w:w="900" w:type="dxa"/>
          </w:tcPr>
          <w:p w:rsidR="00E51F06" w:rsidRDefault="00E51F06">
            <w:pPr>
              <w:autoSpaceDE w:val="0"/>
              <w:autoSpaceDN w:val="0"/>
              <w:adjustRightInd w:val="0"/>
              <w:jc w:val="right"/>
              <w:rPr>
                <w:color w:val="000000"/>
                <w:sz w:val="16"/>
                <w:szCs w:val="16"/>
              </w:rPr>
            </w:pPr>
          </w:p>
        </w:tc>
        <w:tc>
          <w:tcPr>
            <w:tcW w:w="900" w:type="dxa"/>
          </w:tcPr>
          <w:p w:rsidR="00E51F06" w:rsidRDefault="00E51F06">
            <w:pPr>
              <w:autoSpaceDE w:val="0"/>
              <w:autoSpaceDN w:val="0"/>
              <w:adjustRightInd w:val="0"/>
              <w:jc w:val="right"/>
              <w:rPr>
                <w:color w:val="000000"/>
                <w:sz w:val="16"/>
                <w:szCs w:val="16"/>
              </w:rPr>
            </w:pPr>
          </w:p>
        </w:tc>
        <w:tc>
          <w:tcPr>
            <w:tcW w:w="900" w:type="dxa"/>
          </w:tcPr>
          <w:p w:rsidR="00E51F06" w:rsidRDefault="00E51F06">
            <w:pPr>
              <w:autoSpaceDE w:val="0"/>
              <w:autoSpaceDN w:val="0"/>
              <w:adjustRightInd w:val="0"/>
              <w:jc w:val="right"/>
              <w:rPr>
                <w:color w:val="000000"/>
                <w:sz w:val="16"/>
                <w:szCs w:val="16"/>
              </w:rPr>
            </w:pPr>
          </w:p>
        </w:tc>
        <w:tc>
          <w:tcPr>
            <w:tcW w:w="900" w:type="dxa"/>
          </w:tcPr>
          <w:p w:rsidR="00E51F06" w:rsidRDefault="00E51F06">
            <w:pPr>
              <w:autoSpaceDE w:val="0"/>
              <w:autoSpaceDN w:val="0"/>
              <w:adjustRightInd w:val="0"/>
              <w:jc w:val="right"/>
              <w:rPr>
                <w:color w:val="000000"/>
                <w:sz w:val="16"/>
                <w:szCs w:val="16"/>
              </w:rPr>
            </w:pPr>
          </w:p>
        </w:tc>
        <w:tc>
          <w:tcPr>
            <w:tcW w:w="1080" w:type="dxa"/>
          </w:tcPr>
          <w:p w:rsidR="00E51F06" w:rsidRDefault="00E51F06">
            <w:pPr>
              <w:autoSpaceDE w:val="0"/>
              <w:autoSpaceDN w:val="0"/>
              <w:adjustRightInd w:val="0"/>
              <w:jc w:val="right"/>
              <w:rPr>
                <w:color w:val="000000"/>
                <w:sz w:val="16"/>
                <w:szCs w:val="16"/>
              </w:rPr>
            </w:pPr>
          </w:p>
        </w:tc>
      </w:tr>
      <w:tr w:rsidR="00E51F06">
        <w:tc>
          <w:tcPr>
            <w:tcW w:w="2880" w:type="dxa"/>
            <w:vAlign w:val="bottom"/>
          </w:tcPr>
          <w:p w:rsidR="00E51F06" w:rsidRDefault="00675ACA">
            <w:pPr>
              <w:ind w:left="165"/>
              <w:rPr>
                <w:rFonts w:eastAsia="Arial Unicode MS"/>
                <w:sz w:val="16"/>
                <w:szCs w:val="18"/>
              </w:rPr>
            </w:pPr>
            <w:r>
              <w:rPr>
                <w:sz w:val="16"/>
                <w:szCs w:val="18"/>
              </w:rPr>
              <w:t>Bank deposits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58,780</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164</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1,000</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1080" w:type="dxa"/>
          </w:tcPr>
          <w:p w:rsidR="00E51F06" w:rsidRDefault="00675ACA">
            <w:pPr>
              <w:autoSpaceDE w:val="0"/>
              <w:autoSpaceDN w:val="0"/>
              <w:adjustRightInd w:val="0"/>
              <w:jc w:val="right"/>
              <w:rPr>
                <w:color w:val="000000"/>
                <w:sz w:val="16"/>
                <w:szCs w:val="16"/>
              </w:rPr>
            </w:pPr>
            <w:r>
              <w:rPr>
                <w:color w:val="000000"/>
                <w:sz w:val="16"/>
                <w:szCs w:val="16"/>
              </w:rPr>
              <w:t>59,944</w:t>
            </w:r>
          </w:p>
        </w:tc>
      </w:tr>
      <w:tr w:rsidR="00E51F06">
        <w:tc>
          <w:tcPr>
            <w:tcW w:w="2880" w:type="dxa"/>
            <w:vAlign w:val="bottom"/>
          </w:tcPr>
          <w:p w:rsidR="00E51F06" w:rsidRDefault="00675ACA">
            <w:pPr>
              <w:ind w:left="165"/>
              <w:rPr>
                <w:rFonts w:eastAsia="Arial Unicode MS"/>
                <w:sz w:val="16"/>
                <w:szCs w:val="18"/>
              </w:rPr>
            </w:pPr>
            <w:r>
              <w:rPr>
                <w:sz w:val="16"/>
                <w:szCs w:val="18"/>
              </w:rPr>
              <w:t>Other deposits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1,487,696</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119,292</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10,307</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13,853</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395</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1080" w:type="dxa"/>
          </w:tcPr>
          <w:p w:rsidR="00E51F06" w:rsidRDefault="00675ACA">
            <w:pPr>
              <w:autoSpaceDE w:val="0"/>
              <w:autoSpaceDN w:val="0"/>
              <w:adjustRightInd w:val="0"/>
              <w:jc w:val="right"/>
              <w:rPr>
                <w:color w:val="000000"/>
                <w:sz w:val="16"/>
                <w:szCs w:val="16"/>
              </w:rPr>
            </w:pPr>
            <w:r>
              <w:rPr>
                <w:color w:val="000000"/>
                <w:sz w:val="16"/>
                <w:szCs w:val="16"/>
              </w:rPr>
              <w:t>1,631,543</w:t>
            </w:r>
          </w:p>
        </w:tc>
      </w:tr>
      <w:tr w:rsidR="00E51F06">
        <w:tc>
          <w:tcPr>
            <w:tcW w:w="2880" w:type="dxa"/>
            <w:vAlign w:val="bottom"/>
          </w:tcPr>
          <w:p w:rsidR="00E51F06" w:rsidRDefault="00675ACA">
            <w:pPr>
              <w:ind w:left="165"/>
              <w:rPr>
                <w:rFonts w:eastAsia="Arial Unicode MS"/>
                <w:sz w:val="16"/>
                <w:szCs w:val="18"/>
              </w:rPr>
            </w:pPr>
            <w:r>
              <w:rPr>
                <w:sz w:val="16"/>
                <w:szCs w:val="18"/>
              </w:rPr>
              <w:t xml:space="preserve">Miscellaneous payables </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35,487</w:t>
            </w:r>
          </w:p>
        </w:tc>
        <w:tc>
          <w:tcPr>
            <w:tcW w:w="1080" w:type="dxa"/>
          </w:tcPr>
          <w:p w:rsidR="00E51F06" w:rsidRDefault="00675ACA">
            <w:pPr>
              <w:autoSpaceDE w:val="0"/>
              <w:autoSpaceDN w:val="0"/>
              <w:adjustRightInd w:val="0"/>
              <w:jc w:val="right"/>
              <w:rPr>
                <w:color w:val="000000"/>
                <w:sz w:val="16"/>
                <w:szCs w:val="16"/>
              </w:rPr>
            </w:pPr>
            <w:r>
              <w:rPr>
                <w:color w:val="000000"/>
                <w:sz w:val="16"/>
                <w:szCs w:val="16"/>
              </w:rPr>
              <w:t>35,487</w:t>
            </w:r>
          </w:p>
        </w:tc>
      </w:tr>
      <w:tr w:rsidR="00E51F06">
        <w:tc>
          <w:tcPr>
            <w:tcW w:w="2880" w:type="dxa"/>
            <w:vAlign w:val="bottom"/>
          </w:tcPr>
          <w:p w:rsidR="00E51F06" w:rsidRDefault="00675ACA">
            <w:pPr>
              <w:ind w:left="165"/>
              <w:rPr>
                <w:rFonts w:eastAsia="Arial Unicode MS"/>
                <w:sz w:val="16"/>
                <w:szCs w:val="18"/>
              </w:rPr>
            </w:pPr>
            <w:r>
              <w:rPr>
                <w:sz w:val="16"/>
                <w:szCs w:val="18"/>
              </w:rPr>
              <w:t>Marketable securities  issued</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1080" w:type="dxa"/>
          </w:tcPr>
          <w:p w:rsidR="00E51F06" w:rsidRDefault="00675ACA">
            <w:pPr>
              <w:autoSpaceDE w:val="0"/>
              <w:autoSpaceDN w:val="0"/>
              <w:adjustRightInd w:val="0"/>
              <w:jc w:val="right"/>
              <w:rPr>
                <w:color w:val="000000"/>
                <w:sz w:val="16"/>
                <w:szCs w:val="16"/>
              </w:rPr>
            </w:pPr>
            <w:r>
              <w:rPr>
                <w:color w:val="000000"/>
                <w:sz w:val="16"/>
                <w:szCs w:val="16"/>
              </w:rPr>
              <w:t>-</w:t>
            </w:r>
          </w:p>
        </w:tc>
      </w:tr>
      <w:tr w:rsidR="00E51F06">
        <w:tc>
          <w:tcPr>
            <w:tcW w:w="2880" w:type="dxa"/>
            <w:vAlign w:val="bottom"/>
          </w:tcPr>
          <w:p w:rsidR="00E51F06" w:rsidRDefault="00675ACA">
            <w:pPr>
              <w:ind w:left="165"/>
              <w:rPr>
                <w:rFonts w:eastAsia="Arial Unicode MS"/>
                <w:sz w:val="16"/>
                <w:szCs w:val="18"/>
              </w:rPr>
            </w:pPr>
            <w:r>
              <w:rPr>
                <w:sz w:val="16"/>
                <w:szCs w:val="18"/>
              </w:rPr>
              <w:t>Funds provided from other financial institutions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4,080</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183,615</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17,735</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82,203</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1080" w:type="dxa"/>
          </w:tcPr>
          <w:p w:rsidR="00E51F06" w:rsidRDefault="00675ACA">
            <w:pPr>
              <w:autoSpaceDE w:val="0"/>
              <w:autoSpaceDN w:val="0"/>
              <w:adjustRightInd w:val="0"/>
              <w:jc w:val="right"/>
              <w:rPr>
                <w:color w:val="000000"/>
                <w:sz w:val="16"/>
                <w:szCs w:val="16"/>
              </w:rPr>
            </w:pPr>
            <w:r>
              <w:rPr>
                <w:color w:val="000000"/>
                <w:sz w:val="16"/>
                <w:szCs w:val="16"/>
              </w:rPr>
              <w:t>287,633</w:t>
            </w:r>
          </w:p>
        </w:tc>
      </w:tr>
      <w:tr w:rsidR="00E51F06">
        <w:tc>
          <w:tcPr>
            <w:tcW w:w="2880" w:type="dxa"/>
            <w:vAlign w:val="bottom"/>
          </w:tcPr>
          <w:p w:rsidR="00E51F06" w:rsidRDefault="00675ACA">
            <w:pPr>
              <w:ind w:left="165"/>
              <w:rPr>
                <w:rFonts w:eastAsia="Arial Unicode MS"/>
                <w:sz w:val="16"/>
                <w:szCs w:val="18"/>
              </w:rPr>
            </w:pPr>
            <w:r>
              <w:rPr>
                <w:sz w:val="16"/>
                <w:szCs w:val="18"/>
              </w:rPr>
              <w:t>Other liabilities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109</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348</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562</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943</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4,786</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351,829</w:t>
            </w:r>
          </w:p>
        </w:tc>
        <w:tc>
          <w:tcPr>
            <w:tcW w:w="1080" w:type="dxa"/>
          </w:tcPr>
          <w:p w:rsidR="00E51F06" w:rsidRDefault="00675ACA">
            <w:pPr>
              <w:autoSpaceDE w:val="0"/>
              <w:autoSpaceDN w:val="0"/>
              <w:adjustRightInd w:val="0"/>
              <w:jc w:val="right"/>
              <w:rPr>
                <w:color w:val="000000"/>
                <w:sz w:val="16"/>
                <w:szCs w:val="16"/>
              </w:rPr>
            </w:pPr>
            <w:r>
              <w:rPr>
                <w:color w:val="000000"/>
                <w:sz w:val="16"/>
                <w:szCs w:val="16"/>
              </w:rPr>
              <w:t>358,575</w:t>
            </w:r>
          </w:p>
        </w:tc>
      </w:tr>
      <w:tr w:rsidR="00E51F06">
        <w:tc>
          <w:tcPr>
            <w:tcW w:w="2880" w:type="dxa"/>
            <w:tcBorders>
              <w:bottom w:val="single" w:sz="4" w:space="0" w:color="auto"/>
            </w:tcBorders>
          </w:tcPr>
          <w:p w:rsidR="00E51F06" w:rsidRDefault="00E51F06">
            <w:pPr>
              <w:pStyle w:val="xl46"/>
              <w:autoSpaceDE w:val="0"/>
              <w:autoSpaceDN w:val="0"/>
              <w:adjustRightInd w:val="0"/>
              <w:spacing w:before="0" w:beforeAutospacing="0" w:after="0" w:afterAutospacing="0"/>
              <w:rPr>
                <w:szCs w:val="20"/>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1080" w:type="dxa"/>
            <w:tcBorders>
              <w:bottom w:val="single" w:sz="4" w:space="0" w:color="auto"/>
            </w:tcBorders>
          </w:tcPr>
          <w:p w:rsidR="00E51F06" w:rsidRDefault="00E51F06">
            <w:pPr>
              <w:autoSpaceDE w:val="0"/>
              <w:autoSpaceDN w:val="0"/>
              <w:adjustRightInd w:val="0"/>
              <w:jc w:val="right"/>
              <w:rPr>
                <w:color w:val="000000"/>
                <w:sz w:val="16"/>
                <w:szCs w:val="16"/>
              </w:rPr>
            </w:pPr>
          </w:p>
        </w:tc>
      </w:tr>
      <w:tr w:rsidR="00E51F06">
        <w:tc>
          <w:tcPr>
            <w:tcW w:w="2880" w:type="dxa"/>
            <w:tcBorders>
              <w:top w:val="single" w:sz="4" w:space="0" w:color="auto"/>
              <w:bottom w:val="single" w:sz="4" w:space="0" w:color="auto"/>
            </w:tcBorders>
          </w:tcPr>
          <w:p w:rsidR="00E51F06" w:rsidRDefault="00675ACA">
            <w:pPr>
              <w:pStyle w:val="xl46"/>
              <w:autoSpaceDE w:val="0"/>
              <w:autoSpaceDN w:val="0"/>
              <w:adjustRightInd w:val="0"/>
              <w:spacing w:before="0" w:beforeAutospacing="0" w:after="0" w:afterAutospacing="0"/>
              <w:rPr>
                <w:szCs w:val="20"/>
              </w:rPr>
            </w:pPr>
            <w:r>
              <w:rPr>
                <w:szCs w:val="20"/>
              </w:rPr>
              <w:t>Total Liabilities</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1,550,665</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303,419</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29,604</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96,999</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5,181</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387,316</w:t>
            </w:r>
          </w:p>
        </w:tc>
        <w:tc>
          <w:tcPr>
            <w:tcW w:w="108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2,373,182</w:t>
            </w:r>
          </w:p>
        </w:tc>
      </w:tr>
      <w:tr w:rsidR="00E51F06">
        <w:trPr>
          <w:cantSplit/>
        </w:trPr>
        <w:tc>
          <w:tcPr>
            <w:tcW w:w="2880" w:type="dxa"/>
            <w:tcBorders>
              <w:top w:val="single" w:sz="4" w:space="0" w:color="auto"/>
            </w:tcBorders>
          </w:tcPr>
          <w:p w:rsidR="00E51F06" w:rsidRDefault="00675ACA">
            <w:pPr>
              <w:autoSpaceDE w:val="0"/>
              <w:autoSpaceDN w:val="0"/>
              <w:adjustRightInd w:val="0"/>
              <w:rPr>
                <w:rFonts w:eastAsia="Arial Unicode MS"/>
                <w:sz w:val="16"/>
              </w:rPr>
            </w:pPr>
            <w:r>
              <w:rPr>
                <w:rFonts w:eastAsia="Arial Unicode MS"/>
                <w:sz w:val="16"/>
              </w:rPr>
              <w:t xml:space="preserve"> </w:t>
            </w: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1080" w:type="dxa"/>
            <w:tcBorders>
              <w:top w:val="single" w:sz="4" w:space="0" w:color="auto"/>
            </w:tcBorders>
          </w:tcPr>
          <w:p w:rsidR="00E51F06" w:rsidRDefault="00E51F06">
            <w:pPr>
              <w:autoSpaceDE w:val="0"/>
              <w:autoSpaceDN w:val="0"/>
              <w:adjustRightInd w:val="0"/>
              <w:jc w:val="right"/>
              <w:rPr>
                <w:color w:val="000000"/>
                <w:sz w:val="16"/>
                <w:szCs w:val="16"/>
              </w:rPr>
            </w:pPr>
          </w:p>
        </w:tc>
      </w:tr>
      <w:tr w:rsidR="00E51F06">
        <w:tc>
          <w:tcPr>
            <w:tcW w:w="2880" w:type="dxa"/>
            <w:vAlign w:val="bottom"/>
          </w:tcPr>
          <w:p w:rsidR="00E51F06" w:rsidRDefault="00675ACA">
            <w:pPr>
              <w:rPr>
                <w:rFonts w:eastAsia="Arial Unicode MS"/>
                <w:sz w:val="16"/>
                <w:szCs w:val="18"/>
              </w:rPr>
            </w:pPr>
            <w:r>
              <w:rPr>
                <w:sz w:val="16"/>
                <w:szCs w:val="18"/>
              </w:rPr>
              <w:t>Balance Sh</w:t>
            </w:r>
            <w:r>
              <w:rPr>
                <w:sz w:val="16"/>
                <w:szCs w:val="18"/>
              </w:rPr>
              <w:t>eet Interest Sensitivity Gap</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(98,679)</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(65,670)</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198,405</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(34,663)</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36,395</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(35,788)</w:t>
            </w:r>
          </w:p>
        </w:tc>
        <w:tc>
          <w:tcPr>
            <w:tcW w:w="1080" w:type="dxa"/>
          </w:tcPr>
          <w:p w:rsidR="00E51F06" w:rsidRDefault="00675ACA">
            <w:pPr>
              <w:autoSpaceDE w:val="0"/>
              <w:autoSpaceDN w:val="0"/>
              <w:adjustRightInd w:val="0"/>
              <w:jc w:val="right"/>
              <w:rPr>
                <w:color w:val="000000"/>
                <w:sz w:val="16"/>
                <w:szCs w:val="16"/>
              </w:rPr>
            </w:pPr>
            <w:r>
              <w:rPr>
                <w:color w:val="000000"/>
                <w:sz w:val="16"/>
                <w:szCs w:val="16"/>
              </w:rPr>
              <w:t>-</w:t>
            </w:r>
          </w:p>
        </w:tc>
      </w:tr>
      <w:tr w:rsidR="00E51F06">
        <w:tc>
          <w:tcPr>
            <w:tcW w:w="2880" w:type="dxa"/>
            <w:vAlign w:val="bottom"/>
          </w:tcPr>
          <w:p w:rsidR="00E51F06" w:rsidRDefault="00675ACA">
            <w:pPr>
              <w:rPr>
                <w:rFonts w:eastAsia="Arial Unicode MS"/>
                <w:sz w:val="16"/>
                <w:szCs w:val="18"/>
              </w:rPr>
            </w:pPr>
            <w:r>
              <w:rPr>
                <w:sz w:val="16"/>
                <w:szCs w:val="18"/>
              </w:rPr>
              <w:t>Off Balance Sheet Interest Sensitivity Gap</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1080" w:type="dxa"/>
          </w:tcPr>
          <w:p w:rsidR="00E51F06" w:rsidRDefault="00675ACA">
            <w:pPr>
              <w:autoSpaceDE w:val="0"/>
              <w:autoSpaceDN w:val="0"/>
              <w:adjustRightInd w:val="0"/>
              <w:jc w:val="right"/>
              <w:rPr>
                <w:color w:val="000000"/>
                <w:sz w:val="16"/>
                <w:szCs w:val="16"/>
              </w:rPr>
            </w:pPr>
            <w:r>
              <w:rPr>
                <w:color w:val="000000"/>
                <w:sz w:val="16"/>
                <w:szCs w:val="16"/>
              </w:rPr>
              <w:t>-</w:t>
            </w:r>
          </w:p>
        </w:tc>
      </w:tr>
      <w:tr w:rsidR="00E51F06">
        <w:tc>
          <w:tcPr>
            <w:tcW w:w="2880" w:type="dxa"/>
            <w:tcBorders>
              <w:bottom w:val="single" w:sz="4" w:space="0" w:color="auto"/>
            </w:tcBorders>
          </w:tcPr>
          <w:p w:rsidR="00E51F06" w:rsidRDefault="00E51F06">
            <w:pPr>
              <w:autoSpaceDE w:val="0"/>
              <w:autoSpaceDN w:val="0"/>
              <w:adjustRightInd w:val="0"/>
              <w:rPr>
                <w:rFonts w:eastAsia="Arial Unicode MS"/>
                <w:sz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1080" w:type="dxa"/>
            <w:tcBorders>
              <w:bottom w:val="single" w:sz="4" w:space="0" w:color="auto"/>
            </w:tcBorders>
          </w:tcPr>
          <w:p w:rsidR="00E51F06" w:rsidRDefault="00E51F06">
            <w:pPr>
              <w:autoSpaceDE w:val="0"/>
              <w:autoSpaceDN w:val="0"/>
              <w:adjustRightInd w:val="0"/>
              <w:jc w:val="right"/>
              <w:rPr>
                <w:color w:val="000000"/>
                <w:sz w:val="16"/>
                <w:szCs w:val="16"/>
              </w:rPr>
            </w:pPr>
          </w:p>
        </w:tc>
      </w:tr>
      <w:tr w:rsidR="00E51F06">
        <w:tc>
          <w:tcPr>
            <w:tcW w:w="2880" w:type="dxa"/>
            <w:tcBorders>
              <w:top w:val="single" w:sz="4" w:space="0" w:color="auto"/>
              <w:bottom w:val="double" w:sz="4" w:space="0" w:color="auto"/>
            </w:tcBorders>
          </w:tcPr>
          <w:p w:rsidR="00E51F06" w:rsidRDefault="00675ACA">
            <w:pPr>
              <w:autoSpaceDE w:val="0"/>
              <w:autoSpaceDN w:val="0"/>
              <w:adjustRightInd w:val="0"/>
              <w:rPr>
                <w:rFonts w:eastAsia="Arial Unicode MS"/>
                <w:sz w:val="16"/>
              </w:rPr>
            </w:pPr>
            <w:r>
              <w:rPr>
                <w:rFonts w:eastAsia="Arial Unicode MS"/>
                <w:sz w:val="16"/>
              </w:rPr>
              <w:t>Total Interest Sensitivity Gap</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(98,679)</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(65,670)</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198,405</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(34,663)</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36,395</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(35,788)</w:t>
            </w:r>
          </w:p>
        </w:tc>
        <w:tc>
          <w:tcPr>
            <w:tcW w:w="108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w:t>
            </w:r>
          </w:p>
        </w:tc>
      </w:tr>
    </w:tbl>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The other asset line</w:t>
      </w:r>
      <w:r>
        <w:rPr>
          <w:rFonts w:eastAsia="Arial Unicode MS"/>
        </w:rPr>
        <w:t xml:space="preserve"> at the without interest column consists of TL 37,234 amount tangible fixed assets, TL 2,964 of intangible fixed assets, TL 5,643 of participations and TL 101,172 of subsidiaries and the other liability line consists equity total amounting to TL 255,785.</w:t>
      </w:r>
    </w:p>
    <w:p w:rsidR="00E51F06" w:rsidRDefault="00E51F06">
      <w:pPr>
        <w:autoSpaceDE w:val="0"/>
        <w:autoSpaceDN w:val="0"/>
        <w:adjustRightInd w:val="0"/>
        <w:jc w:val="both"/>
        <w:rPr>
          <w:rFonts w:eastAsia="Arial Unicode MS"/>
        </w:rPr>
      </w:pPr>
    </w:p>
    <w:tbl>
      <w:tblPr>
        <w:tblW w:w="9360" w:type="dxa"/>
        <w:tblInd w:w="15" w:type="dxa"/>
        <w:tblLayout w:type="fixed"/>
        <w:tblCellMar>
          <w:left w:w="15" w:type="dxa"/>
          <w:right w:w="15" w:type="dxa"/>
        </w:tblCellMar>
        <w:tblLook w:val="0000" w:firstRow="0" w:lastRow="0" w:firstColumn="0" w:lastColumn="0" w:noHBand="0" w:noVBand="0"/>
      </w:tblPr>
      <w:tblGrid>
        <w:gridCol w:w="3240"/>
        <w:gridCol w:w="900"/>
        <w:gridCol w:w="720"/>
        <w:gridCol w:w="900"/>
        <w:gridCol w:w="900"/>
        <w:gridCol w:w="900"/>
        <w:gridCol w:w="900"/>
        <w:gridCol w:w="900"/>
      </w:tblGrid>
      <w:tr w:rsidR="00E51F06">
        <w:trPr>
          <w:cantSplit/>
        </w:trPr>
        <w:tc>
          <w:tcPr>
            <w:tcW w:w="3240" w:type="dxa"/>
            <w:tcBorders>
              <w:top w:val="single" w:sz="4" w:space="0" w:color="auto"/>
              <w:bottom w:val="single" w:sz="4" w:space="0" w:color="auto"/>
            </w:tcBorders>
          </w:tcPr>
          <w:p w:rsidR="00E51F06" w:rsidRDefault="00E51F06">
            <w:pPr>
              <w:autoSpaceDE w:val="0"/>
              <w:autoSpaceDN w:val="0"/>
              <w:adjustRightInd w:val="0"/>
              <w:rPr>
                <w:rFonts w:eastAsia="Arial Unicode MS"/>
                <w:b/>
                <w:sz w:val="16"/>
              </w:rPr>
            </w:pPr>
          </w:p>
        </w:tc>
        <w:tc>
          <w:tcPr>
            <w:tcW w:w="9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Up to 1</w:t>
            </w:r>
          </w:p>
          <w:p w:rsidR="00E51F06" w:rsidRDefault="00675ACA">
            <w:pPr>
              <w:autoSpaceDE w:val="0"/>
              <w:autoSpaceDN w:val="0"/>
              <w:adjustRightInd w:val="0"/>
              <w:jc w:val="center"/>
              <w:rPr>
                <w:rFonts w:eastAsia="Arial Unicode MS"/>
                <w:sz w:val="16"/>
              </w:rPr>
            </w:pPr>
            <w:r>
              <w:rPr>
                <w:rFonts w:eastAsia="Arial Unicode MS"/>
                <w:sz w:val="16"/>
              </w:rPr>
              <w:t>Month</w:t>
            </w:r>
          </w:p>
        </w:tc>
        <w:tc>
          <w:tcPr>
            <w:tcW w:w="72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1-3</w:t>
            </w:r>
          </w:p>
          <w:p w:rsidR="00E51F06" w:rsidRDefault="00675ACA">
            <w:pPr>
              <w:autoSpaceDE w:val="0"/>
              <w:autoSpaceDN w:val="0"/>
              <w:adjustRightInd w:val="0"/>
              <w:jc w:val="center"/>
              <w:rPr>
                <w:rFonts w:eastAsia="Arial Unicode MS"/>
                <w:sz w:val="16"/>
              </w:rPr>
            </w:pPr>
            <w:r>
              <w:rPr>
                <w:rFonts w:eastAsia="Arial Unicode MS"/>
                <w:sz w:val="16"/>
              </w:rPr>
              <w:t>Month</w:t>
            </w:r>
          </w:p>
        </w:tc>
        <w:tc>
          <w:tcPr>
            <w:tcW w:w="9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 xml:space="preserve">3-6 </w:t>
            </w:r>
          </w:p>
          <w:p w:rsidR="00E51F06" w:rsidRDefault="00675ACA">
            <w:pPr>
              <w:autoSpaceDE w:val="0"/>
              <w:autoSpaceDN w:val="0"/>
              <w:adjustRightInd w:val="0"/>
              <w:jc w:val="center"/>
              <w:rPr>
                <w:rFonts w:eastAsia="Arial Unicode MS"/>
                <w:sz w:val="16"/>
              </w:rPr>
            </w:pPr>
            <w:r>
              <w:rPr>
                <w:rFonts w:eastAsia="Arial Unicode MS"/>
                <w:sz w:val="16"/>
              </w:rPr>
              <w:t>Months</w:t>
            </w:r>
          </w:p>
        </w:tc>
        <w:tc>
          <w:tcPr>
            <w:tcW w:w="9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 xml:space="preserve">6-12 </w:t>
            </w:r>
          </w:p>
          <w:p w:rsidR="00E51F06" w:rsidRDefault="00675ACA">
            <w:pPr>
              <w:autoSpaceDE w:val="0"/>
              <w:autoSpaceDN w:val="0"/>
              <w:adjustRightInd w:val="0"/>
              <w:jc w:val="center"/>
              <w:rPr>
                <w:rFonts w:eastAsia="Arial Unicode MS"/>
                <w:sz w:val="16"/>
              </w:rPr>
            </w:pPr>
            <w:r>
              <w:rPr>
                <w:rFonts w:eastAsia="Arial Unicode MS"/>
                <w:sz w:val="16"/>
              </w:rPr>
              <w:t>Months</w:t>
            </w:r>
          </w:p>
        </w:tc>
        <w:tc>
          <w:tcPr>
            <w:tcW w:w="9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1 Year and Over</w:t>
            </w:r>
          </w:p>
        </w:tc>
        <w:tc>
          <w:tcPr>
            <w:tcW w:w="9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Demand</w:t>
            </w:r>
          </w:p>
        </w:tc>
        <w:tc>
          <w:tcPr>
            <w:tcW w:w="9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Total</w:t>
            </w:r>
          </w:p>
        </w:tc>
      </w:tr>
      <w:tr w:rsidR="00E51F06">
        <w:tc>
          <w:tcPr>
            <w:tcW w:w="3240" w:type="dxa"/>
            <w:tcBorders>
              <w:top w:val="single" w:sz="4" w:space="0" w:color="auto"/>
            </w:tcBorders>
          </w:tcPr>
          <w:p w:rsidR="00E51F06" w:rsidRDefault="00E51F06">
            <w:pPr>
              <w:autoSpaceDE w:val="0"/>
              <w:autoSpaceDN w:val="0"/>
              <w:adjustRightInd w:val="0"/>
              <w:rPr>
                <w:rFonts w:eastAsia="Arial Unicode MS"/>
                <w:b/>
                <w:sz w:val="16"/>
              </w:rPr>
            </w:pPr>
          </w:p>
        </w:tc>
        <w:tc>
          <w:tcPr>
            <w:tcW w:w="900" w:type="dxa"/>
            <w:tcBorders>
              <w:top w:val="single" w:sz="4" w:space="0" w:color="auto"/>
            </w:tcBorders>
          </w:tcPr>
          <w:p w:rsidR="00E51F06" w:rsidRDefault="00E51F06">
            <w:pPr>
              <w:autoSpaceDE w:val="0"/>
              <w:autoSpaceDN w:val="0"/>
              <w:adjustRightInd w:val="0"/>
              <w:rPr>
                <w:rFonts w:eastAsia="Arial Unicode MS"/>
                <w:sz w:val="16"/>
                <w:highlight w:val="red"/>
              </w:rPr>
            </w:pPr>
          </w:p>
        </w:tc>
        <w:tc>
          <w:tcPr>
            <w:tcW w:w="720" w:type="dxa"/>
            <w:tcBorders>
              <w:top w:val="single" w:sz="4" w:space="0" w:color="auto"/>
            </w:tcBorders>
          </w:tcPr>
          <w:p w:rsidR="00E51F06" w:rsidRDefault="00E51F06">
            <w:pPr>
              <w:autoSpaceDE w:val="0"/>
              <w:autoSpaceDN w:val="0"/>
              <w:adjustRightInd w:val="0"/>
              <w:rPr>
                <w:rFonts w:eastAsia="Arial Unicode MS"/>
                <w:sz w:val="16"/>
                <w:highlight w:val="red"/>
              </w:rPr>
            </w:pPr>
          </w:p>
        </w:tc>
        <w:tc>
          <w:tcPr>
            <w:tcW w:w="900" w:type="dxa"/>
            <w:tcBorders>
              <w:top w:val="single" w:sz="4" w:space="0" w:color="auto"/>
            </w:tcBorders>
          </w:tcPr>
          <w:p w:rsidR="00E51F06" w:rsidRDefault="00E51F06">
            <w:pPr>
              <w:autoSpaceDE w:val="0"/>
              <w:autoSpaceDN w:val="0"/>
              <w:adjustRightInd w:val="0"/>
              <w:rPr>
                <w:rFonts w:eastAsia="Arial Unicode MS"/>
                <w:sz w:val="16"/>
                <w:highlight w:val="red"/>
              </w:rPr>
            </w:pPr>
          </w:p>
        </w:tc>
        <w:tc>
          <w:tcPr>
            <w:tcW w:w="900" w:type="dxa"/>
            <w:tcBorders>
              <w:top w:val="single" w:sz="4" w:space="0" w:color="auto"/>
            </w:tcBorders>
          </w:tcPr>
          <w:p w:rsidR="00E51F06" w:rsidRDefault="00E51F06">
            <w:pPr>
              <w:autoSpaceDE w:val="0"/>
              <w:autoSpaceDN w:val="0"/>
              <w:adjustRightInd w:val="0"/>
              <w:rPr>
                <w:rFonts w:eastAsia="Arial Unicode MS"/>
                <w:sz w:val="16"/>
                <w:highlight w:val="red"/>
              </w:rPr>
            </w:pPr>
          </w:p>
        </w:tc>
        <w:tc>
          <w:tcPr>
            <w:tcW w:w="900" w:type="dxa"/>
            <w:tcBorders>
              <w:top w:val="single" w:sz="4" w:space="0" w:color="auto"/>
            </w:tcBorders>
          </w:tcPr>
          <w:p w:rsidR="00E51F06" w:rsidRDefault="00E51F06">
            <w:pPr>
              <w:autoSpaceDE w:val="0"/>
              <w:autoSpaceDN w:val="0"/>
              <w:adjustRightInd w:val="0"/>
              <w:rPr>
                <w:rFonts w:eastAsia="Arial Unicode MS"/>
                <w:sz w:val="16"/>
                <w:highlight w:val="red"/>
              </w:rPr>
            </w:pPr>
          </w:p>
        </w:tc>
        <w:tc>
          <w:tcPr>
            <w:tcW w:w="900" w:type="dxa"/>
            <w:tcBorders>
              <w:top w:val="single" w:sz="4" w:space="0" w:color="auto"/>
            </w:tcBorders>
          </w:tcPr>
          <w:p w:rsidR="00E51F06" w:rsidRDefault="00E51F06">
            <w:pPr>
              <w:autoSpaceDE w:val="0"/>
              <w:autoSpaceDN w:val="0"/>
              <w:adjustRightInd w:val="0"/>
              <w:rPr>
                <w:rFonts w:eastAsia="Arial Unicode MS"/>
                <w:sz w:val="16"/>
                <w:highlight w:val="red"/>
              </w:rPr>
            </w:pPr>
          </w:p>
        </w:tc>
        <w:tc>
          <w:tcPr>
            <w:tcW w:w="900" w:type="dxa"/>
            <w:tcBorders>
              <w:top w:val="single" w:sz="4" w:space="0" w:color="auto"/>
            </w:tcBorders>
          </w:tcPr>
          <w:p w:rsidR="00E51F06" w:rsidRDefault="00E51F06">
            <w:pPr>
              <w:autoSpaceDE w:val="0"/>
              <w:autoSpaceDN w:val="0"/>
              <w:adjustRightInd w:val="0"/>
              <w:rPr>
                <w:rFonts w:eastAsia="Arial Unicode MS"/>
                <w:sz w:val="16"/>
                <w:highlight w:val="red"/>
              </w:rPr>
            </w:pPr>
          </w:p>
        </w:tc>
      </w:tr>
      <w:tr w:rsidR="00E51F06">
        <w:tc>
          <w:tcPr>
            <w:tcW w:w="3240" w:type="dxa"/>
          </w:tcPr>
          <w:p w:rsidR="00E51F06" w:rsidRDefault="00675ACA">
            <w:pPr>
              <w:autoSpaceDE w:val="0"/>
              <w:autoSpaceDN w:val="0"/>
              <w:adjustRightInd w:val="0"/>
              <w:rPr>
                <w:rFonts w:eastAsia="Arial Unicode MS"/>
                <w:b/>
                <w:sz w:val="16"/>
              </w:rPr>
            </w:pPr>
            <w:r>
              <w:rPr>
                <w:rFonts w:eastAsia="Arial Unicode MS"/>
                <w:b/>
                <w:sz w:val="16"/>
              </w:rPr>
              <w:t>Prior Period</w:t>
            </w:r>
          </w:p>
        </w:tc>
        <w:tc>
          <w:tcPr>
            <w:tcW w:w="900" w:type="dxa"/>
          </w:tcPr>
          <w:p w:rsidR="00E51F06" w:rsidRDefault="00E51F06">
            <w:pPr>
              <w:autoSpaceDE w:val="0"/>
              <w:autoSpaceDN w:val="0"/>
              <w:adjustRightInd w:val="0"/>
              <w:rPr>
                <w:rFonts w:eastAsia="Arial Unicode MS"/>
                <w:sz w:val="16"/>
                <w:highlight w:val="red"/>
              </w:rPr>
            </w:pPr>
          </w:p>
        </w:tc>
        <w:tc>
          <w:tcPr>
            <w:tcW w:w="72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r>
      <w:tr w:rsidR="00E51F06">
        <w:tc>
          <w:tcPr>
            <w:tcW w:w="3240" w:type="dxa"/>
            <w:vAlign w:val="bottom"/>
          </w:tcPr>
          <w:p w:rsidR="00E51F06" w:rsidRDefault="00675ACA">
            <w:pPr>
              <w:rPr>
                <w:rFonts w:eastAsia="Arial Unicode MS"/>
                <w:sz w:val="16"/>
                <w:szCs w:val="18"/>
              </w:rPr>
            </w:pPr>
            <w:r>
              <w:rPr>
                <w:sz w:val="16"/>
                <w:szCs w:val="18"/>
              </w:rPr>
              <w:t>Assets</w:t>
            </w:r>
          </w:p>
        </w:tc>
        <w:tc>
          <w:tcPr>
            <w:tcW w:w="900" w:type="dxa"/>
          </w:tcPr>
          <w:p w:rsidR="00E51F06" w:rsidRDefault="00E51F06">
            <w:pPr>
              <w:autoSpaceDE w:val="0"/>
              <w:autoSpaceDN w:val="0"/>
              <w:adjustRightInd w:val="0"/>
              <w:rPr>
                <w:rFonts w:eastAsia="Arial Unicode MS"/>
                <w:sz w:val="16"/>
                <w:highlight w:val="red"/>
              </w:rPr>
            </w:pPr>
          </w:p>
        </w:tc>
        <w:tc>
          <w:tcPr>
            <w:tcW w:w="72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c>
          <w:tcPr>
            <w:tcW w:w="900" w:type="dxa"/>
          </w:tcPr>
          <w:p w:rsidR="00E51F06" w:rsidRDefault="00E51F06">
            <w:pPr>
              <w:autoSpaceDE w:val="0"/>
              <w:autoSpaceDN w:val="0"/>
              <w:adjustRightInd w:val="0"/>
              <w:rPr>
                <w:rFonts w:eastAsia="Arial Unicode MS"/>
                <w:sz w:val="16"/>
                <w:highlight w:val="red"/>
              </w:rPr>
            </w:pPr>
          </w:p>
        </w:tc>
      </w:tr>
      <w:tr w:rsidR="00E51F06">
        <w:tc>
          <w:tcPr>
            <w:tcW w:w="3240" w:type="dxa"/>
            <w:vAlign w:val="bottom"/>
          </w:tcPr>
          <w:p w:rsidR="00E51F06" w:rsidRDefault="00675ACA">
            <w:pPr>
              <w:rPr>
                <w:rFonts w:eastAsia="Arial Unicode MS"/>
                <w:sz w:val="16"/>
                <w:szCs w:val="18"/>
              </w:rPr>
            </w:pPr>
            <w:r>
              <w:rPr>
                <w:sz w:val="16"/>
                <w:szCs w:val="18"/>
              </w:rPr>
              <w:t>Cash (cash in vault, foreign currency cash, money in transit, cheques purchased) and balances with the Central Bank of Turkey</w:t>
            </w:r>
          </w:p>
        </w:tc>
        <w:tc>
          <w:tcPr>
            <w:tcW w:w="900" w:type="dxa"/>
          </w:tcPr>
          <w:p w:rsidR="00E51F06" w:rsidRDefault="00E51F06">
            <w:pPr>
              <w:autoSpaceDE w:val="0"/>
              <w:autoSpaceDN w:val="0"/>
              <w:adjustRightInd w:val="0"/>
              <w:jc w:val="right"/>
              <w:rPr>
                <w:color w:val="000000"/>
                <w:sz w:val="16"/>
                <w:szCs w:val="16"/>
              </w:rPr>
            </w:pPr>
          </w:p>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135</w:t>
            </w:r>
            <w:r>
              <w:rPr>
                <w:color w:val="000000"/>
                <w:sz w:val="16"/>
                <w:szCs w:val="16"/>
              </w:rPr>
              <w:t>,986</w:t>
            </w:r>
          </w:p>
        </w:tc>
        <w:tc>
          <w:tcPr>
            <w:tcW w:w="720" w:type="dxa"/>
          </w:tcPr>
          <w:p w:rsidR="00E51F06" w:rsidRDefault="00E51F06">
            <w:pPr>
              <w:autoSpaceDE w:val="0"/>
              <w:autoSpaceDN w:val="0"/>
              <w:adjustRightInd w:val="0"/>
              <w:jc w:val="right"/>
              <w:rPr>
                <w:color w:val="000000"/>
                <w:sz w:val="16"/>
                <w:szCs w:val="16"/>
              </w:rPr>
            </w:pPr>
          </w:p>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E51F06">
            <w:pPr>
              <w:autoSpaceDE w:val="0"/>
              <w:autoSpaceDN w:val="0"/>
              <w:adjustRightInd w:val="0"/>
              <w:jc w:val="right"/>
              <w:rPr>
                <w:color w:val="000000"/>
                <w:sz w:val="16"/>
                <w:szCs w:val="16"/>
              </w:rPr>
            </w:pPr>
          </w:p>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E51F06">
            <w:pPr>
              <w:autoSpaceDE w:val="0"/>
              <w:autoSpaceDN w:val="0"/>
              <w:adjustRightInd w:val="0"/>
              <w:jc w:val="right"/>
              <w:rPr>
                <w:color w:val="000000"/>
                <w:sz w:val="16"/>
                <w:szCs w:val="16"/>
              </w:rPr>
            </w:pPr>
          </w:p>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E51F06">
            <w:pPr>
              <w:autoSpaceDE w:val="0"/>
              <w:autoSpaceDN w:val="0"/>
              <w:adjustRightInd w:val="0"/>
              <w:jc w:val="right"/>
              <w:rPr>
                <w:color w:val="000000"/>
                <w:sz w:val="16"/>
                <w:szCs w:val="16"/>
              </w:rPr>
            </w:pPr>
          </w:p>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E51F06">
            <w:pPr>
              <w:autoSpaceDE w:val="0"/>
              <w:autoSpaceDN w:val="0"/>
              <w:adjustRightInd w:val="0"/>
              <w:jc w:val="right"/>
              <w:rPr>
                <w:color w:val="000000"/>
                <w:sz w:val="16"/>
                <w:szCs w:val="16"/>
              </w:rPr>
            </w:pPr>
          </w:p>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165,829</w:t>
            </w:r>
          </w:p>
        </w:tc>
        <w:tc>
          <w:tcPr>
            <w:tcW w:w="900" w:type="dxa"/>
          </w:tcPr>
          <w:p w:rsidR="00E51F06" w:rsidRDefault="00E51F06">
            <w:pPr>
              <w:autoSpaceDE w:val="0"/>
              <w:autoSpaceDN w:val="0"/>
              <w:adjustRightInd w:val="0"/>
              <w:jc w:val="right"/>
              <w:rPr>
                <w:color w:val="000000"/>
                <w:sz w:val="16"/>
                <w:szCs w:val="16"/>
              </w:rPr>
            </w:pPr>
          </w:p>
          <w:p w:rsidR="00E51F06" w:rsidRDefault="00E51F06">
            <w:pPr>
              <w:autoSpaceDE w:val="0"/>
              <w:autoSpaceDN w:val="0"/>
              <w:adjustRightInd w:val="0"/>
              <w:jc w:val="right"/>
              <w:rPr>
                <w:color w:val="000000"/>
                <w:sz w:val="16"/>
                <w:szCs w:val="16"/>
              </w:rPr>
            </w:pPr>
          </w:p>
          <w:p w:rsidR="00E51F06" w:rsidRDefault="00675ACA">
            <w:pPr>
              <w:autoSpaceDE w:val="0"/>
              <w:autoSpaceDN w:val="0"/>
              <w:adjustRightInd w:val="0"/>
              <w:jc w:val="right"/>
              <w:rPr>
                <w:color w:val="000000"/>
                <w:sz w:val="16"/>
                <w:szCs w:val="16"/>
              </w:rPr>
            </w:pPr>
            <w:r>
              <w:rPr>
                <w:color w:val="000000"/>
                <w:sz w:val="16"/>
                <w:szCs w:val="16"/>
              </w:rPr>
              <w:t>301,815</w:t>
            </w:r>
          </w:p>
        </w:tc>
      </w:tr>
      <w:tr w:rsidR="00E51F06">
        <w:tc>
          <w:tcPr>
            <w:tcW w:w="3240" w:type="dxa"/>
            <w:vAlign w:val="bottom"/>
          </w:tcPr>
          <w:p w:rsidR="00E51F06" w:rsidRDefault="00675ACA">
            <w:pPr>
              <w:rPr>
                <w:rFonts w:eastAsia="Arial Unicode MS"/>
                <w:sz w:val="16"/>
                <w:szCs w:val="18"/>
              </w:rPr>
            </w:pPr>
            <w:r>
              <w:rPr>
                <w:sz w:val="16"/>
                <w:szCs w:val="18"/>
              </w:rPr>
              <w:t>Due from banks and other financial institutions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916,797</w:t>
            </w:r>
          </w:p>
        </w:tc>
        <w:tc>
          <w:tcPr>
            <w:tcW w:w="720" w:type="dxa"/>
          </w:tcPr>
          <w:p w:rsidR="00E51F06" w:rsidRDefault="00675ACA">
            <w:pPr>
              <w:autoSpaceDE w:val="0"/>
              <w:autoSpaceDN w:val="0"/>
              <w:adjustRightInd w:val="0"/>
              <w:jc w:val="right"/>
              <w:rPr>
                <w:color w:val="000000"/>
                <w:sz w:val="16"/>
                <w:szCs w:val="16"/>
              </w:rPr>
            </w:pPr>
            <w:r>
              <w:rPr>
                <w:color w:val="000000"/>
                <w:sz w:val="16"/>
                <w:szCs w:val="16"/>
              </w:rPr>
              <w:t>5,678</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1,451</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923,926</w:t>
            </w:r>
          </w:p>
        </w:tc>
      </w:tr>
      <w:tr w:rsidR="00E51F06">
        <w:tc>
          <w:tcPr>
            <w:tcW w:w="3240" w:type="dxa"/>
            <w:vAlign w:val="bottom"/>
          </w:tcPr>
          <w:p w:rsidR="00E51F06" w:rsidRDefault="00675ACA">
            <w:pPr>
              <w:rPr>
                <w:rFonts w:eastAsia="Arial Unicode MS"/>
                <w:sz w:val="16"/>
                <w:szCs w:val="18"/>
              </w:rPr>
            </w:pPr>
            <w:r>
              <w:rPr>
                <w:sz w:val="16"/>
                <w:szCs w:val="18"/>
              </w:rPr>
              <w:t>Trading securities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720" w:type="dxa"/>
          </w:tcPr>
          <w:p w:rsidR="00E51F06" w:rsidRDefault="00675ACA">
            <w:pPr>
              <w:autoSpaceDE w:val="0"/>
              <w:autoSpaceDN w:val="0"/>
              <w:adjustRightInd w:val="0"/>
              <w:jc w:val="right"/>
              <w:rPr>
                <w:color w:val="000000"/>
                <w:sz w:val="16"/>
                <w:szCs w:val="16"/>
              </w:rPr>
            </w:pPr>
            <w:r>
              <w:rPr>
                <w:color w:val="000000"/>
                <w:sz w:val="16"/>
                <w:szCs w:val="16"/>
              </w:rPr>
              <w:t>4</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7,849</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4,184</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196</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12,233</w:t>
            </w:r>
          </w:p>
        </w:tc>
      </w:tr>
      <w:tr w:rsidR="00E51F06">
        <w:tc>
          <w:tcPr>
            <w:tcW w:w="3240" w:type="dxa"/>
            <w:vAlign w:val="bottom"/>
          </w:tcPr>
          <w:p w:rsidR="00E51F06" w:rsidRDefault="00675ACA">
            <w:pPr>
              <w:rPr>
                <w:rFonts w:eastAsia="Arial Unicode MS"/>
                <w:sz w:val="16"/>
                <w:szCs w:val="18"/>
              </w:rPr>
            </w:pPr>
            <w:r>
              <w:rPr>
                <w:sz w:val="16"/>
                <w:szCs w:val="18"/>
              </w:rPr>
              <w:t>Investment securities available-for-sale</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72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r>
      <w:tr w:rsidR="00E51F06">
        <w:tc>
          <w:tcPr>
            <w:tcW w:w="3240" w:type="dxa"/>
            <w:vAlign w:val="bottom"/>
          </w:tcPr>
          <w:p w:rsidR="00E51F06" w:rsidRDefault="00675ACA">
            <w:pPr>
              <w:rPr>
                <w:rFonts w:eastAsia="Arial Unicode MS"/>
                <w:sz w:val="16"/>
                <w:szCs w:val="18"/>
              </w:rPr>
            </w:pPr>
            <w:r>
              <w:rPr>
                <w:sz w:val="16"/>
                <w:szCs w:val="18"/>
              </w:rPr>
              <w:t>Loans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228,528</w:t>
            </w:r>
          </w:p>
        </w:tc>
        <w:tc>
          <w:tcPr>
            <w:tcW w:w="720" w:type="dxa"/>
          </w:tcPr>
          <w:p w:rsidR="00E51F06" w:rsidRDefault="00675ACA">
            <w:pPr>
              <w:autoSpaceDE w:val="0"/>
              <w:autoSpaceDN w:val="0"/>
              <w:adjustRightInd w:val="0"/>
              <w:jc w:val="right"/>
              <w:rPr>
                <w:color w:val="000000"/>
                <w:sz w:val="16"/>
                <w:szCs w:val="16"/>
              </w:rPr>
            </w:pPr>
            <w:r>
              <w:rPr>
                <w:color w:val="000000"/>
                <w:sz w:val="16"/>
                <w:szCs w:val="16"/>
              </w:rPr>
              <w:t>145,221</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110,</w:t>
            </w:r>
            <w:r>
              <w:rPr>
                <w:color w:val="000000"/>
                <w:sz w:val="16"/>
                <w:szCs w:val="16"/>
              </w:rPr>
              <w:t>068</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65,307</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28,798</w:t>
            </w:r>
          </w:p>
        </w:tc>
        <w:tc>
          <w:tcPr>
            <w:tcW w:w="900" w:type="dxa"/>
          </w:tcPr>
          <w:p w:rsidR="00E51F06" w:rsidRDefault="00E51F06">
            <w:pPr>
              <w:autoSpaceDE w:val="0"/>
              <w:autoSpaceDN w:val="0"/>
              <w:adjustRightInd w:val="0"/>
              <w:jc w:val="right"/>
              <w:rPr>
                <w:color w:val="000000"/>
                <w:sz w:val="16"/>
                <w:szCs w:val="16"/>
              </w:rPr>
            </w:pPr>
          </w:p>
        </w:tc>
        <w:tc>
          <w:tcPr>
            <w:tcW w:w="900" w:type="dxa"/>
          </w:tcPr>
          <w:p w:rsidR="00E51F06" w:rsidRDefault="00675ACA">
            <w:pPr>
              <w:autoSpaceDE w:val="0"/>
              <w:autoSpaceDN w:val="0"/>
              <w:adjustRightInd w:val="0"/>
              <w:jc w:val="right"/>
              <w:rPr>
                <w:color w:val="000000"/>
                <w:sz w:val="16"/>
                <w:szCs w:val="16"/>
              </w:rPr>
            </w:pPr>
            <w:r>
              <w:rPr>
                <w:color w:val="000000"/>
                <w:sz w:val="16"/>
                <w:szCs w:val="16"/>
              </w:rPr>
              <w:t>577,922</w:t>
            </w:r>
          </w:p>
        </w:tc>
      </w:tr>
      <w:tr w:rsidR="00E51F06">
        <w:tc>
          <w:tcPr>
            <w:tcW w:w="3240" w:type="dxa"/>
            <w:vAlign w:val="bottom"/>
          </w:tcPr>
          <w:p w:rsidR="00E51F06" w:rsidRDefault="00675ACA">
            <w:pPr>
              <w:rPr>
                <w:rFonts w:eastAsia="Arial Unicode MS"/>
                <w:sz w:val="16"/>
                <w:szCs w:val="18"/>
              </w:rPr>
            </w:pPr>
            <w:r>
              <w:rPr>
                <w:sz w:val="16"/>
                <w:szCs w:val="18"/>
              </w:rPr>
              <w:t>Investment securities held-to-maturity</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17,566</w:t>
            </w:r>
          </w:p>
        </w:tc>
        <w:tc>
          <w:tcPr>
            <w:tcW w:w="720" w:type="dxa"/>
          </w:tcPr>
          <w:p w:rsidR="00E51F06" w:rsidRDefault="00675ACA">
            <w:pPr>
              <w:autoSpaceDE w:val="0"/>
              <w:autoSpaceDN w:val="0"/>
              <w:adjustRightInd w:val="0"/>
              <w:jc w:val="right"/>
              <w:rPr>
                <w:color w:val="000000"/>
                <w:sz w:val="16"/>
                <w:szCs w:val="16"/>
              </w:rPr>
            </w:pPr>
            <w:r>
              <w:rPr>
                <w:color w:val="000000"/>
                <w:sz w:val="16"/>
                <w:szCs w:val="16"/>
              </w:rPr>
              <w:t>30,269</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38,837</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7</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86,679</w:t>
            </w:r>
          </w:p>
        </w:tc>
      </w:tr>
      <w:tr w:rsidR="00E51F06">
        <w:tc>
          <w:tcPr>
            <w:tcW w:w="3240" w:type="dxa"/>
            <w:vAlign w:val="bottom"/>
          </w:tcPr>
          <w:p w:rsidR="00E51F06" w:rsidRDefault="00675ACA">
            <w:pPr>
              <w:rPr>
                <w:rFonts w:eastAsia="Arial Unicode MS"/>
                <w:sz w:val="16"/>
                <w:szCs w:val="18"/>
              </w:rPr>
            </w:pPr>
            <w:r>
              <w:rPr>
                <w:sz w:val="16"/>
                <w:szCs w:val="18"/>
              </w:rPr>
              <w:t>Other assets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72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196,546</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196,546</w:t>
            </w:r>
          </w:p>
        </w:tc>
      </w:tr>
      <w:tr w:rsidR="00E51F06">
        <w:tc>
          <w:tcPr>
            <w:tcW w:w="3240" w:type="dxa"/>
            <w:tcBorders>
              <w:bottom w:val="single" w:sz="4" w:space="0" w:color="auto"/>
            </w:tcBorders>
          </w:tcPr>
          <w:p w:rsidR="00E51F06" w:rsidRDefault="00E51F06">
            <w:pPr>
              <w:pStyle w:val="xl46"/>
              <w:autoSpaceDE w:val="0"/>
              <w:autoSpaceDN w:val="0"/>
              <w:adjustRightInd w:val="0"/>
              <w:spacing w:before="0" w:beforeAutospacing="0" w:after="0" w:afterAutospacing="0"/>
              <w:rPr>
                <w:szCs w:val="20"/>
              </w:rPr>
            </w:pPr>
          </w:p>
        </w:tc>
        <w:tc>
          <w:tcPr>
            <w:tcW w:w="900" w:type="dxa"/>
            <w:tcBorders>
              <w:bottom w:val="single" w:sz="4" w:space="0" w:color="auto"/>
            </w:tcBorders>
          </w:tcPr>
          <w:p w:rsidR="00E51F06" w:rsidRDefault="00E51F06">
            <w:pPr>
              <w:tabs>
                <w:tab w:val="decimal" w:pos="792"/>
              </w:tabs>
              <w:autoSpaceDE w:val="0"/>
              <w:autoSpaceDN w:val="0"/>
              <w:adjustRightInd w:val="0"/>
              <w:jc w:val="both"/>
              <w:rPr>
                <w:rFonts w:eastAsia="Arial Unicode MS"/>
                <w:sz w:val="16"/>
              </w:rPr>
            </w:pPr>
          </w:p>
        </w:tc>
        <w:tc>
          <w:tcPr>
            <w:tcW w:w="720" w:type="dxa"/>
            <w:tcBorders>
              <w:bottom w:val="single" w:sz="4" w:space="0" w:color="auto"/>
            </w:tcBorders>
          </w:tcPr>
          <w:p w:rsidR="00E51F06" w:rsidRDefault="00E51F06">
            <w:pPr>
              <w:tabs>
                <w:tab w:val="decimal" w:pos="792"/>
              </w:tabs>
              <w:autoSpaceDE w:val="0"/>
              <w:autoSpaceDN w:val="0"/>
              <w:adjustRightInd w:val="0"/>
              <w:jc w:val="both"/>
              <w:rPr>
                <w:rFonts w:eastAsia="Arial Unicode MS"/>
                <w:sz w:val="16"/>
              </w:rPr>
            </w:pPr>
          </w:p>
        </w:tc>
        <w:tc>
          <w:tcPr>
            <w:tcW w:w="900" w:type="dxa"/>
            <w:tcBorders>
              <w:bottom w:val="single" w:sz="4" w:space="0" w:color="auto"/>
            </w:tcBorders>
          </w:tcPr>
          <w:p w:rsidR="00E51F06" w:rsidRDefault="00E51F06">
            <w:pPr>
              <w:tabs>
                <w:tab w:val="decimal" w:pos="792"/>
              </w:tabs>
              <w:autoSpaceDE w:val="0"/>
              <w:autoSpaceDN w:val="0"/>
              <w:adjustRightInd w:val="0"/>
              <w:jc w:val="both"/>
              <w:rPr>
                <w:rFonts w:eastAsia="Arial Unicode MS"/>
                <w:sz w:val="16"/>
              </w:rPr>
            </w:pPr>
          </w:p>
        </w:tc>
        <w:tc>
          <w:tcPr>
            <w:tcW w:w="900" w:type="dxa"/>
            <w:tcBorders>
              <w:bottom w:val="single" w:sz="4" w:space="0" w:color="auto"/>
            </w:tcBorders>
          </w:tcPr>
          <w:p w:rsidR="00E51F06" w:rsidRDefault="00E51F06">
            <w:pPr>
              <w:tabs>
                <w:tab w:val="decimal" w:pos="792"/>
              </w:tabs>
              <w:autoSpaceDE w:val="0"/>
              <w:autoSpaceDN w:val="0"/>
              <w:adjustRightInd w:val="0"/>
              <w:jc w:val="both"/>
              <w:rPr>
                <w:rFonts w:eastAsia="Arial Unicode MS"/>
                <w:sz w:val="16"/>
              </w:rPr>
            </w:pPr>
          </w:p>
        </w:tc>
        <w:tc>
          <w:tcPr>
            <w:tcW w:w="900" w:type="dxa"/>
            <w:tcBorders>
              <w:bottom w:val="single" w:sz="4" w:space="0" w:color="auto"/>
            </w:tcBorders>
          </w:tcPr>
          <w:p w:rsidR="00E51F06" w:rsidRDefault="00E51F06">
            <w:pPr>
              <w:tabs>
                <w:tab w:val="decimal" w:pos="792"/>
              </w:tabs>
              <w:autoSpaceDE w:val="0"/>
              <w:autoSpaceDN w:val="0"/>
              <w:adjustRightInd w:val="0"/>
              <w:jc w:val="both"/>
              <w:rPr>
                <w:rFonts w:eastAsia="Arial Unicode MS"/>
                <w:sz w:val="16"/>
              </w:rPr>
            </w:pPr>
          </w:p>
        </w:tc>
        <w:tc>
          <w:tcPr>
            <w:tcW w:w="900" w:type="dxa"/>
            <w:tcBorders>
              <w:bottom w:val="single" w:sz="4" w:space="0" w:color="auto"/>
            </w:tcBorders>
          </w:tcPr>
          <w:p w:rsidR="00E51F06" w:rsidRDefault="00E51F06">
            <w:pPr>
              <w:tabs>
                <w:tab w:val="decimal" w:pos="792"/>
              </w:tabs>
              <w:autoSpaceDE w:val="0"/>
              <w:autoSpaceDN w:val="0"/>
              <w:adjustRightInd w:val="0"/>
              <w:jc w:val="both"/>
              <w:rPr>
                <w:rFonts w:eastAsia="Arial Unicode MS"/>
                <w:sz w:val="16"/>
              </w:rPr>
            </w:pPr>
          </w:p>
        </w:tc>
        <w:tc>
          <w:tcPr>
            <w:tcW w:w="900" w:type="dxa"/>
            <w:tcBorders>
              <w:bottom w:val="single" w:sz="4" w:space="0" w:color="auto"/>
            </w:tcBorders>
          </w:tcPr>
          <w:p w:rsidR="00E51F06" w:rsidRDefault="00E51F06">
            <w:pPr>
              <w:tabs>
                <w:tab w:val="decimal" w:pos="792"/>
              </w:tabs>
              <w:autoSpaceDE w:val="0"/>
              <w:autoSpaceDN w:val="0"/>
              <w:adjustRightInd w:val="0"/>
              <w:jc w:val="both"/>
              <w:rPr>
                <w:rFonts w:eastAsia="Arial Unicode MS"/>
                <w:sz w:val="16"/>
              </w:rPr>
            </w:pPr>
          </w:p>
        </w:tc>
      </w:tr>
      <w:tr w:rsidR="00E51F06">
        <w:tc>
          <w:tcPr>
            <w:tcW w:w="3240" w:type="dxa"/>
            <w:tcBorders>
              <w:top w:val="single" w:sz="4" w:space="0" w:color="auto"/>
              <w:bottom w:val="single" w:sz="4" w:space="0" w:color="auto"/>
            </w:tcBorders>
          </w:tcPr>
          <w:p w:rsidR="00E51F06" w:rsidRDefault="00675ACA">
            <w:pPr>
              <w:autoSpaceDE w:val="0"/>
              <w:autoSpaceDN w:val="0"/>
              <w:adjustRightInd w:val="0"/>
              <w:rPr>
                <w:rFonts w:eastAsia="Arial Unicode MS"/>
                <w:b/>
                <w:bCs/>
                <w:sz w:val="16"/>
              </w:rPr>
            </w:pPr>
            <w:r>
              <w:rPr>
                <w:rFonts w:eastAsia="Arial Unicode MS"/>
                <w:sz w:val="16"/>
              </w:rPr>
              <w:t xml:space="preserve"> </w:t>
            </w:r>
            <w:r>
              <w:rPr>
                <w:b/>
                <w:bCs/>
                <w:sz w:val="16"/>
              </w:rPr>
              <w:t>Total Assets</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1,298,877</w:t>
            </w:r>
          </w:p>
        </w:tc>
        <w:tc>
          <w:tcPr>
            <w:tcW w:w="72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181,172</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156,754</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69,491</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28,798</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364,029</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2,099,121</w:t>
            </w:r>
          </w:p>
        </w:tc>
      </w:tr>
      <w:tr w:rsidR="00E51F06">
        <w:trPr>
          <w:cantSplit/>
        </w:trPr>
        <w:tc>
          <w:tcPr>
            <w:tcW w:w="3240" w:type="dxa"/>
            <w:tcBorders>
              <w:top w:val="single" w:sz="4" w:space="0" w:color="auto"/>
            </w:tcBorders>
            <w:vAlign w:val="bottom"/>
          </w:tcPr>
          <w:p w:rsidR="00E51F06" w:rsidRDefault="00E51F06">
            <w:pPr>
              <w:rPr>
                <w:sz w:val="16"/>
                <w:szCs w:val="18"/>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72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r>
      <w:tr w:rsidR="00E51F06">
        <w:trPr>
          <w:cantSplit/>
        </w:trPr>
        <w:tc>
          <w:tcPr>
            <w:tcW w:w="3240" w:type="dxa"/>
            <w:vAlign w:val="bottom"/>
          </w:tcPr>
          <w:p w:rsidR="00E51F06" w:rsidRDefault="00675ACA">
            <w:pPr>
              <w:rPr>
                <w:rFonts w:eastAsia="Arial Unicode MS"/>
                <w:sz w:val="16"/>
                <w:szCs w:val="18"/>
              </w:rPr>
            </w:pPr>
            <w:r>
              <w:rPr>
                <w:sz w:val="16"/>
                <w:szCs w:val="18"/>
              </w:rPr>
              <w:t>Liabilities</w:t>
            </w:r>
          </w:p>
        </w:tc>
        <w:tc>
          <w:tcPr>
            <w:tcW w:w="900" w:type="dxa"/>
          </w:tcPr>
          <w:p w:rsidR="00E51F06" w:rsidRDefault="00E51F06">
            <w:pPr>
              <w:autoSpaceDE w:val="0"/>
              <w:autoSpaceDN w:val="0"/>
              <w:adjustRightInd w:val="0"/>
              <w:jc w:val="right"/>
              <w:rPr>
                <w:color w:val="000000"/>
                <w:sz w:val="16"/>
                <w:szCs w:val="16"/>
              </w:rPr>
            </w:pPr>
          </w:p>
        </w:tc>
        <w:tc>
          <w:tcPr>
            <w:tcW w:w="720" w:type="dxa"/>
          </w:tcPr>
          <w:p w:rsidR="00E51F06" w:rsidRDefault="00E51F06">
            <w:pPr>
              <w:autoSpaceDE w:val="0"/>
              <w:autoSpaceDN w:val="0"/>
              <w:adjustRightInd w:val="0"/>
              <w:jc w:val="right"/>
              <w:rPr>
                <w:color w:val="000000"/>
                <w:sz w:val="16"/>
                <w:szCs w:val="16"/>
              </w:rPr>
            </w:pPr>
          </w:p>
        </w:tc>
        <w:tc>
          <w:tcPr>
            <w:tcW w:w="900" w:type="dxa"/>
          </w:tcPr>
          <w:p w:rsidR="00E51F06" w:rsidRDefault="00E51F06">
            <w:pPr>
              <w:autoSpaceDE w:val="0"/>
              <w:autoSpaceDN w:val="0"/>
              <w:adjustRightInd w:val="0"/>
              <w:jc w:val="right"/>
              <w:rPr>
                <w:color w:val="000000"/>
                <w:sz w:val="16"/>
                <w:szCs w:val="16"/>
              </w:rPr>
            </w:pPr>
          </w:p>
        </w:tc>
        <w:tc>
          <w:tcPr>
            <w:tcW w:w="900" w:type="dxa"/>
          </w:tcPr>
          <w:p w:rsidR="00E51F06" w:rsidRDefault="00E51F06">
            <w:pPr>
              <w:autoSpaceDE w:val="0"/>
              <w:autoSpaceDN w:val="0"/>
              <w:adjustRightInd w:val="0"/>
              <w:jc w:val="right"/>
              <w:rPr>
                <w:color w:val="000000"/>
                <w:sz w:val="16"/>
                <w:szCs w:val="16"/>
              </w:rPr>
            </w:pPr>
          </w:p>
        </w:tc>
        <w:tc>
          <w:tcPr>
            <w:tcW w:w="900" w:type="dxa"/>
          </w:tcPr>
          <w:p w:rsidR="00E51F06" w:rsidRDefault="00E51F06">
            <w:pPr>
              <w:autoSpaceDE w:val="0"/>
              <w:autoSpaceDN w:val="0"/>
              <w:adjustRightInd w:val="0"/>
              <w:jc w:val="right"/>
              <w:rPr>
                <w:color w:val="000000"/>
                <w:sz w:val="16"/>
                <w:szCs w:val="16"/>
              </w:rPr>
            </w:pPr>
          </w:p>
        </w:tc>
        <w:tc>
          <w:tcPr>
            <w:tcW w:w="900" w:type="dxa"/>
          </w:tcPr>
          <w:p w:rsidR="00E51F06" w:rsidRDefault="00E51F06">
            <w:pPr>
              <w:autoSpaceDE w:val="0"/>
              <w:autoSpaceDN w:val="0"/>
              <w:adjustRightInd w:val="0"/>
              <w:jc w:val="right"/>
              <w:rPr>
                <w:color w:val="000000"/>
                <w:sz w:val="16"/>
                <w:szCs w:val="16"/>
              </w:rPr>
            </w:pPr>
          </w:p>
        </w:tc>
        <w:tc>
          <w:tcPr>
            <w:tcW w:w="900" w:type="dxa"/>
          </w:tcPr>
          <w:p w:rsidR="00E51F06" w:rsidRDefault="00E51F06">
            <w:pPr>
              <w:autoSpaceDE w:val="0"/>
              <w:autoSpaceDN w:val="0"/>
              <w:adjustRightInd w:val="0"/>
              <w:jc w:val="right"/>
              <w:rPr>
                <w:color w:val="000000"/>
                <w:sz w:val="16"/>
                <w:szCs w:val="16"/>
              </w:rPr>
            </w:pPr>
          </w:p>
        </w:tc>
      </w:tr>
      <w:tr w:rsidR="00E51F06">
        <w:tc>
          <w:tcPr>
            <w:tcW w:w="3240" w:type="dxa"/>
            <w:vAlign w:val="bottom"/>
          </w:tcPr>
          <w:p w:rsidR="00E51F06" w:rsidRDefault="00675ACA">
            <w:pPr>
              <w:rPr>
                <w:rFonts w:eastAsia="Arial Unicode MS"/>
                <w:sz w:val="16"/>
                <w:szCs w:val="18"/>
              </w:rPr>
            </w:pPr>
            <w:r>
              <w:rPr>
                <w:sz w:val="16"/>
                <w:szCs w:val="18"/>
              </w:rPr>
              <w:t>Ban</w:t>
            </w:r>
            <w:r>
              <w:rPr>
                <w:sz w:val="16"/>
                <w:szCs w:val="18"/>
              </w:rPr>
              <w:t>ks deposits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23,404</w:t>
            </w:r>
          </w:p>
        </w:tc>
        <w:tc>
          <w:tcPr>
            <w:tcW w:w="720" w:type="dxa"/>
          </w:tcPr>
          <w:p w:rsidR="00E51F06" w:rsidRDefault="00675ACA">
            <w:pPr>
              <w:autoSpaceDE w:val="0"/>
              <w:autoSpaceDN w:val="0"/>
              <w:adjustRightInd w:val="0"/>
              <w:jc w:val="right"/>
              <w:rPr>
                <w:color w:val="000000"/>
                <w:sz w:val="16"/>
                <w:szCs w:val="16"/>
              </w:rPr>
            </w:pPr>
            <w:r>
              <w:rPr>
                <w:color w:val="000000"/>
                <w:sz w:val="16"/>
                <w:szCs w:val="16"/>
              </w:rPr>
              <w:t>196</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23,600</w:t>
            </w:r>
          </w:p>
        </w:tc>
      </w:tr>
      <w:tr w:rsidR="00E51F06">
        <w:tc>
          <w:tcPr>
            <w:tcW w:w="3240" w:type="dxa"/>
            <w:vAlign w:val="bottom"/>
          </w:tcPr>
          <w:p w:rsidR="00E51F06" w:rsidRDefault="00675ACA">
            <w:pPr>
              <w:rPr>
                <w:rFonts w:eastAsia="Arial Unicode MS"/>
                <w:sz w:val="16"/>
                <w:szCs w:val="18"/>
              </w:rPr>
            </w:pPr>
            <w:r>
              <w:rPr>
                <w:sz w:val="16"/>
                <w:szCs w:val="18"/>
              </w:rPr>
              <w:t>Other deposits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1,263,703</w:t>
            </w:r>
          </w:p>
        </w:tc>
        <w:tc>
          <w:tcPr>
            <w:tcW w:w="720" w:type="dxa"/>
          </w:tcPr>
          <w:p w:rsidR="00E51F06" w:rsidRDefault="00675ACA">
            <w:pPr>
              <w:autoSpaceDE w:val="0"/>
              <w:autoSpaceDN w:val="0"/>
              <w:adjustRightInd w:val="0"/>
              <w:jc w:val="right"/>
              <w:rPr>
                <w:color w:val="000000"/>
                <w:sz w:val="16"/>
                <w:szCs w:val="16"/>
              </w:rPr>
            </w:pPr>
            <w:r>
              <w:rPr>
                <w:color w:val="000000"/>
                <w:sz w:val="16"/>
                <w:szCs w:val="16"/>
              </w:rPr>
              <w:t>91,264</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11,858</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1,201</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1,368,026</w:t>
            </w:r>
          </w:p>
        </w:tc>
      </w:tr>
      <w:tr w:rsidR="00E51F06">
        <w:tc>
          <w:tcPr>
            <w:tcW w:w="3240" w:type="dxa"/>
            <w:vAlign w:val="bottom"/>
          </w:tcPr>
          <w:p w:rsidR="00E51F06" w:rsidRDefault="00675ACA">
            <w:pPr>
              <w:rPr>
                <w:rFonts w:eastAsia="Arial Unicode MS"/>
                <w:sz w:val="16"/>
                <w:szCs w:val="18"/>
              </w:rPr>
            </w:pPr>
            <w:r>
              <w:rPr>
                <w:sz w:val="16"/>
                <w:szCs w:val="18"/>
              </w:rPr>
              <w:t xml:space="preserve">Miscellaneous payables </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72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42,876</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42,876</w:t>
            </w:r>
          </w:p>
        </w:tc>
      </w:tr>
      <w:tr w:rsidR="00E51F06">
        <w:tc>
          <w:tcPr>
            <w:tcW w:w="3240" w:type="dxa"/>
            <w:vAlign w:val="bottom"/>
          </w:tcPr>
          <w:p w:rsidR="00E51F06" w:rsidRDefault="00675ACA">
            <w:pPr>
              <w:rPr>
                <w:rFonts w:eastAsia="Arial Unicode MS"/>
                <w:sz w:val="16"/>
                <w:szCs w:val="18"/>
              </w:rPr>
            </w:pPr>
            <w:r>
              <w:rPr>
                <w:sz w:val="16"/>
                <w:szCs w:val="18"/>
              </w:rPr>
              <w:t>Marketable securities  issued</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72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r>
      <w:tr w:rsidR="00E51F06">
        <w:tc>
          <w:tcPr>
            <w:tcW w:w="3240" w:type="dxa"/>
            <w:vAlign w:val="bottom"/>
          </w:tcPr>
          <w:p w:rsidR="00E51F06" w:rsidRDefault="00675ACA">
            <w:pPr>
              <w:rPr>
                <w:rFonts w:eastAsia="Arial Unicode MS"/>
                <w:sz w:val="16"/>
                <w:szCs w:val="18"/>
              </w:rPr>
            </w:pPr>
            <w:r>
              <w:rPr>
                <w:sz w:val="16"/>
                <w:szCs w:val="18"/>
              </w:rPr>
              <w:t>Funds provided  from other financial institutions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78,389</w:t>
            </w:r>
          </w:p>
        </w:tc>
        <w:tc>
          <w:tcPr>
            <w:tcW w:w="720" w:type="dxa"/>
          </w:tcPr>
          <w:p w:rsidR="00E51F06" w:rsidRDefault="00675ACA">
            <w:pPr>
              <w:autoSpaceDE w:val="0"/>
              <w:autoSpaceDN w:val="0"/>
              <w:adjustRightInd w:val="0"/>
              <w:jc w:val="right"/>
              <w:rPr>
                <w:color w:val="000000"/>
                <w:sz w:val="16"/>
                <w:szCs w:val="16"/>
              </w:rPr>
            </w:pPr>
            <w:r>
              <w:rPr>
                <w:color w:val="000000"/>
                <w:sz w:val="16"/>
                <w:szCs w:val="16"/>
              </w:rPr>
              <w:t>200,99</w:t>
            </w:r>
            <w:r>
              <w:rPr>
                <w:color w:val="000000"/>
                <w:sz w:val="16"/>
                <w:szCs w:val="16"/>
              </w:rPr>
              <w:t>6</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62,886</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1,742</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344,013</w:t>
            </w:r>
          </w:p>
        </w:tc>
      </w:tr>
      <w:tr w:rsidR="00E51F06">
        <w:tc>
          <w:tcPr>
            <w:tcW w:w="3240" w:type="dxa"/>
            <w:vAlign w:val="bottom"/>
          </w:tcPr>
          <w:p w:rsidR="00E51F06" w:rsidRDefault="00675ACA">
            <w:pPr>
              <w:rPr>
                <w:rFonts w:eastAsia="Arial Unicode MS"/>
                <w:sz w:val="16"/>
                <w:szCs w:val="18"/>
              </w:rPr>
            </w:pPr>
            <w:r>
              <w:rPr>
                <w:sz w:val="16"/>
                <w:szCs w:val="18"/>
              </w:rPr>
              <w:t>Other liabilities</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166</w:t>
            </w:r>
          </w:p>
        </w:tc>
        <w:tc>
          <w:tcPr>
            <w:tcW w:w="720" w:type="dxa"/>
          </w:tcPr>
          <w:p w:rsidR="00E51F06" w:rsidRDefault="00675ACA">
            <w:pPr>
              <w:autoSpaceDE w:val="0"/>
              <w:autoSpaceDN w:val="0"/>
              <w:adjustRightInd w:val="0"/>
              <w:jc w:val="right"/>
              <w:rPr>
                <w:color w:val="000000"/>
                <w:sz w:val="16"/>
                <w:szCs w:val="16"/>
              </w:rPr>
            </w:pPr>
            <w:r>
              <w:rPr>
                <w:color w:val="000000"/>
                <w:sz w:val="16"/>
                <w:szCs w:val="16"/>
              </w:rPr>
              <w:t>279</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427</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943</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1,810</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316,981</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320,607</w:t>
            </w:r>
          </w:p>
        </w:tc>
      </w:tr>
      <w:tr w:rsidR="00E51F06">
        <w:tc>
          <w:tcPr>
            <w:tcW w:w="3240" w:type="dxa"/>
            <w:tcBorders>
              <w:bottom w:val="single" w:sz="4" w:space="0" w:color="auto"/>
            </w:tcBorders>
          </w:tcPr>
          <w:p w:rsidR="00E51F06" w:rsidRDefault="00E51F06">
            <w:pPr>
              <w:pStyle w:val="xl46"/>
              <w:autoSpaceDE w:val="0"/>
              <w:autoSpaceDN w:val="0"/>
              <w:adjustRightInd w:val="0"/>
              <w:spacing w:before="0" w:beforeAutospacing="0" w:after="0" w:afterAutospacing="0"/>
              <w:rPr>
                <w:szCs w:val="20"/>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72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r>
      <w:tr w:rsidR="00E51F06">
        <w:tc>
          <w:tcPr>
            <w:tcW w:w="3240" w:type="dxa"/>
            <w:tcBorders>
              <w:top w:val="single" w:sz="4" w:space="0" w:color="auto"/>
              <w:bottom w:val="single" w:sz="4" w:space="0" w:color="auto"/>
            </w:tcBorders>
          </w:tcPr>
          <w:p w:rsidR="00E51F06" w:rsidRDefault="00675ACA">
            <w:pPr>
              <w:pStyle w:val="xl46"/>
              <w:autoSpaceDE w:val="0"/>
              <w:autoSpaceDN w:val="0"/>
              <w:adjustRightInd w:val="0"/>
              <w:spacing w:before="0" w:beforeAutospacing="0" w:after="0" w:afterAutospacing="0"/>
              <w:rPr>
                <w:szCs w:val="20"/>
              </w:rPr>
            </w:pPr>
            <w:r>
              <w:rPr>
                <w:szCs w:val="20"/>
              </w:rPr>
              <w:t>Total Liabilities</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1,365,662</w:t>
            </w:r>
          </w:p>
        </w:tc>
        <w:tc>
          <w:tcPr>
            <w:tcW w:w="72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292,735</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75,171</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3,886</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1,810</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359,857</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6"/>
                <w:szCs w:val="16"/>
              </w:rPr>
            </w:pPr>
            <w:r>
              <w:rPr>
                <w:color w:val="000000"/>
                <w:sz w:val="16"/>
                <w:szCs w:val="16"/>
              </w:rPr>
              <w:t>2,099,121</w:t>
            </w:r>
          </w:p>
        </w:tc>
      </w:tr>
      <w:tr w:rsidR="00E51F06">
        <w:tc>
          <w:tcPr>
            <w:tcW w:w="3240" w:type="dxa"/>
            <w:tcBorders>
              <w:top w:val="single" w:sz="4" w:space="0" w:color="auto"/>
            </w:tcBorders>
          </w:tcPr>
          <w:p w:rsidR="00E51F06" w:rsidRDefault="00675ACA">
            <w:pPr>
              <w:autoSpaceDE w:val="0"/>
              <w:autoSpaceDN w:val="0"/>
              <w:adjustRightInd w:val="0"/>
              <w:rPr>
                <w:rFonts w:eastAsia="Arial Unicode MS"/>
                <w:sz w:val="16"/>
              </w:rPr>
            </w:pPr>
            <w:r>
              <w:rPr>
                <w:rFonts w:eastAsia="Arial Unicode MS"/>
                <w:sz w:val="16"/>
              </w:rPr>
              <w:t xml:space="preserve"> </w:t>
            </w: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72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c>
          <w:tcPr>
            <w:tcW w:w="900" w:type="dxa"/>
            <w:tcBorders>
              <w:top w:val="single" w:sz="4" w:space="0" w:color="auto"/>
            </w:tcBorders>
          </w:tcPr>
          <w:p w:rsidR="00E51F06" w:rsidRDefault="00E51F06">
            <w:pPr>
              <w:autoSpaceDE w:val="0"/>
              <w:autoSpaceDN w:val="0"/>
              <w:adjustRightInd w:val="0"/>
              <w:jc w:val="right"/>
              <w:rPr>
                <w:color w:val="000000"/>
                <w:sz w:val="16"/>
                <w:szCs w:val="16"/>
              </w:rPr>
            </w:pPr>
          </w:p>
        </w:tc>
      </w:tr>
      <w:tr w:rsidR="00E51F06">
        <w:trPr>
          <w:cantSplit/>
        </w:trPr>
        <w:tc>
          <w:tcPr>
            <w:tcW w:w="3240" w:type="dxa"/>
            <w:vAlign w:val="bottom"/>
          </w:tcPr>
          <w:p w:rsidR="00E51F06" w:rsidRDefault="00675ACA">
            <w:pPr>
              <w:rPr>
                <w:rFonts w:eastAsia="Arial Unicode MS"/>
                <w:sz w:val="16"/>
                <w:szCs w:val="18"/>
              </w:rPr>
            </w:pPr>
            <w:r>
              <w:rPr>
                <w:sz w:val="16"/>
                <w:szCs w:val="18"/>
              </w:rPr>
              <w:t>On Balance Sheet Interest Sensitivity Gap</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(66,785)</w:t>
            </w:r>
          </w:p>
        </w:tc>
        <w:tc>
          <w:tcPr>
            <w:tcW w:w="720" w:type="dxa"/>
          </w:tcPr>
          <w:p w:rsidR="00E51F06" w:rsidRDefault="00675ACA">
            <w:pPr>
              <w:autoSpaceDE w:val="0"/>
              <w:autoSpaceDN w:val="0"/>
              <w:adjustRightInd w:val="0"/>
              <w:jc w:val="right"/>
              <w:rPr>
                <w:color w:val="000000"/>
                <w:sz w:val="16"/>
                <w:szCs w:val="16"/>
              </w:rPr>
            </w:pPr>
            <w:r>
              <w:rPr>
                <w:color w:val="000000"/>
                <w:sz w:val="16"/>
                <w:szCs w:val="16"/>
              </w:rPr>
              <w:t>(111,563)</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81,583</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65,605</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26,</w:t>
            </w:r>
            <w:r>
              <w:rPr>
                <w:color w:val="000000"/>
                <w:sz w:val="16"/>
                <w:szCs w:val="16"/>
              </w:rPr>
              <w:t>988</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4,172</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r>
      <w:tr w:rsidR="00E51F06">
        <w:tc>
          <w:tcPr>
            <w:tcW w:w="3240" w:type="dxa"/>
            <w:vAlign w:val="bottom"/>
          </w:tcPr>
          <w:p w:rsidR="00E51F06" w:rsidRDefault="00675ACA">
            <w:pPr>
              <w:rPr>
                <w:rFonts w:eastAsia="Arial Unicode MS"/>
                <w:sz w:val="16"/>
                <w:szCs w:val="18"/>
              </w:rPr>
            </w:pPr>
            <w:r>
              <w:rPr>
                <w:sz w:val="16"/>
                <w:szCs w:val="18"/>
              </w:rPr>
              <w:t>Off Balance Sheet Interest Sensitivity Gap</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72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c>
          <w:tcPr>
            <w:tcW w:w="900" w:type="dxa"/>
          </w:tcPr>
          <w:p w:rsidR="00E51F06" w:rsidRDefault="00675ACA">
            <w:pPr>
              <w:autoSpaceDE w:val="0"/>
              <w:autoSpaceDN w:val="0"/>
              <w:adjustRightInd w:val="0"/>
              <w:jc w:val="right"/>
              <w:rPr>
                <w:color w:val="000000"/>
                <w:sz w:val="16"/>
                <w:szCs w:val="16"/>
              </w:rPr>
            </w:pPr>
            <w:r>
              <w:rPr>
                <w:color w:val="000000"/>
                <w:sz w:val="16"/>
                <w:szCs w:val="16"/>
              </w:rPr>
              <w:t>-</w:t>
            </w:r>
          </w:p>
        </w:tc>
      </w:tr>
      <w:tr w:rsidR="00E51F06">
        <w:tc>
          <w:tcPr>
            <w:tcW w:w="3240" w:type="dxa"/>
            <w:tcBorders>
              <w:bottom w:val="single" w:sz="4" w:space="0" w:color="auto"/>
            </w:tcBorders>
          </w:tcPr>
          <w:p w:rsidR="00E51F06" w:rsidRDefault="00E51F06">
            <w:pPr>
              <w:autoSpaceDE w:val="0"/>
              <w:autoSpaceDN w:val="0"/>
              <w:adjustRightInd w:val="0"/>
              <w:rPr>
                <w:rFonts w:eastAsia="Arial Unicode MS"/>
                <w:sz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72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c>
          <w:tcPr>
            <w:tcW w:w="900" w:type="dxa"/>
            <w:tcBorders>
              <w:bottom w:val="single" w:sz="4" w:space="0" w:color="auto"/>
            </w:tcBorders>
          </w:tcPr>
          <w:p w:rsidR="00E51F06" w:rsidRDefault="00E51F06">
            <w:pPr>
              <w:autoSpaceDE w:val="0"/>
              <w:autoSpaceDN w:val="0"/>
              <w:adjustRightInd w:val="0"/>
              <w:jc w:val="right"/>
              <w:rPr>
                <w:color w:val="000000"/>
                <w:sz w:val="16"/>
                <w:szCs w:val="16"/>
              </w:rPr>
            </w:pPr>
          </w:p>
        </w:tc>
      </w:tr>
      <w:tr w:rsidR="00E51F06">
        <w:tc>
          <w:tcPr>
            <w:tcW w:w="3240" w:type="dxa"/>
            <w:tcBorders>
              <w:top w:val="single" w:sz="4" w:space="0" w:color="auto"/>
              <w:bottom w:val="double" w:sz="4" w:space="0" w:color="auto"/>
            </w:tcBorders>
          </w:tcPr>
          <w:p w:rsidR="00E51F06" w:rsidRDefault="00675ACA">
            <w:pPr>
              <w:autoSpaceDE w:val="0"/>
              <w:autoSpaceDN w:val="0"/>
              <w:adjustRightInd w:val="0"/>
              <w:rPr>
                <w:rFonts w:eastAsia="Arial Unicode MS"/>
                <w:sz w:val="16"/>
              </w:rPr>
            </w:pPr>
            <w:r>
              <w:rPr>
                <w:rFonts w:eastAsia="Arial Unicode MS"/>
                <w:sz w:val="16"/>
              </w:rPr>
              <w:t>Total Interest Sensitivity Gap</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(66,785)</w:t>
            </w:r>
          </w:p>
        </w:tc>
        <w:tc>
          <w:tcPr>
            <w:tcW w:w="72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(111,563)</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81,583</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65,605</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26,988</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4,172</w:t>
            </w:r>
          </w:p>
        </w:tc>
        <w:tc>
          <w:tcPr>
            <w:tcW w:w="900" w:type="dxa"/>
            <w:tcBorders>
              <w:top w:val="single" w:sz="4" w:space="0" w:color="auto"/>
              <w:bottom w:val="double" w:sz="4" w:space="0" w:color="auto"/>
            </w:tcBorders>
          </w:tcPr>
          <w:p w:rsidR="00E51F06" w:rsidRDefault="00675ACA">
            <w:pPr>
              <w:autoSpaceDE w:val="0"/>
              <w:autoSpaceDN w:val="0"/>
              <w:adjustRightInd w:val="0"/>
              <w:jc w:val="right"/>
              <w:rPr>
                <w:color w:val="000000"/>
                <w:sz w:val="16"/>
                <w:szCs w:val="16"/>
              </w:rPr>
            </w:pPr>
            <w:r>
              <w:rPr>
                <w:color w:val="000000"/>
                <w:sz w:val="16"/>
                <w:szCs w:val="16"/>
              </w:rPr>
              <w:t>-</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b/>
        </w:rPr>
      </w:pPr>
      <w:r>
        <w:rPr>
          <w:rFonts w:eastAsia="Arial Unicode MS"/>
          <w:b/>
        </w:rPr>
        <w:t>Average interest rates applied to monetary financial instruments:</w:t>
      </w: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4680"/>
        <w:gridCol w:w="1080"/>
        <w:gridCol w:w="1080"/>
        <w:gridCol w:w="1035"/>
        <w:gridCol w:w="1125"/>
      </w:tblGrid>
      <w:tr w:rsidR="00E51F06">
        <w:trPr>
          <w:trHeight w:val="113"/>
        </w:trPr>
        <w:tc>
          <w:tcPr>
            <w:tcW w:w="4680" w:type="dxa"/>
            <w:tcBorders>
              <w:top w:val="single" w:sz="4" w:space="0" w:color="auto"/>
              <w:bottom w:val="single" w:sz="4" w:space="0" w:color="auto"/>
            </w:tcBorders>
          </w:tcPr>
          <w:p w:rsidR="00E51F06" w:rsidRDefault="00E51F06">
            <w:pPr>
              <w:autoSpaceDE w:val="0"/>
              <w:autoSpaceDN w:val="0"/>
              <w:adjustRightInd w:val="0"/>
              <w:jc w:val="both"/>
              <w:rPr>
                <w:rFonts w:eastAsia="Arial Unicode MS"/>
                <w:b/>
                <w:sz w:val="18"/>
              </w:rPr>
            </w:pPr>
          </w:p>
        </w:tc>
        <w:tc>
          <w:tcPr>
            <w:tcW w:w="1080" w:type="dxa"/>
            <w:tcBorders>
              <w:top w:val="single" w:sz="4" w:space="0" w:color="auto"/>
              <w:bottom w:val="single" w:sz="4" w:space="0" w:color="auto"/>
            </w:tcBorders>
          </w:tcPr>
          <w:p w:rsidR="00E51F06" w:rsidRDefault="00675ACA">
            <w:pPr>
              <w:autoSpaceDE w:val="0"/>
              <w:autoSpaceDN w:val="0"/>
              <w:adjustRightInd w:val="0"/>
              <w:jc w:val="right"/>
              <w:rPr>
                <w:rFonts w:eastAsia="Arial Unicode MS"/>
                <w:sz w:val="18"/>
              </w:rPr>
            </w:pPr>
            <w:r>
              <w:rPr>
                <w:rFonts w:eastAsia="Arial Unicode MS"/>
                <w:sz w:val="18"/>
              </w:rPr>
              <w:t>EURO</w:t>
            </w:r>
          </w:p>
          <w:p w:rsidR="00E51F06" w:rsidRDefault="00675ACA">
            <w:pPr>
              <w:autoSpaceDE w:val="0"/>
              <w:autoSpaceDN w:val="0"/>
              <w:adjustRightInd w:val="0"/>
              <w:jc w:val="right"/>
              <w:rPr>
                <w:rFonts w:eastAsia="Arial Unicode MS"/>
                <w:sz w:val="18"/>
              </w:rPr>
            </w:pPr>
            <w:r>
              <w:rPr>
                <w:rFonts w:eastAsia="Arial Unicode MS"/>
                <w:sz w:val="18"/>
              </w:rPr>
              <w:t xml:space="preserve"> %</w:t>
            </w:r>
          </w:p>
        </w:tc>
        <w:tc>
          <w:tcPr>
            <w:tcW w:w="1080" w:type="dxa"/>
            <w:tcBorders>
              <w:top w:val="single" w:sz="4" w:space="0" w:color="auto"/>
              <w:bottom w:val="single" w:sz="4" w:space="0" w:color="auto"/>
            </w:tcBorders>
          </w:tcPr>
          <w:p w:rsidR="00E51F06" w:rsidRDefault="00675ACA">
            <w:pPr>
              <w:autoSpaceDE w:val="0"/>
              <w:autoSpaceDN w:val="0"/>
              <w:adjustRightInd w:val="0"/>
              <w:jc w:val="right"/>
              <w:rPr>
                <w:rFonts w:eastAsia="Arial Unicode MS"/>
                <w:sz w:val="18"/>
              </w:rPr>
            </w:pPr>
            <w:r>
              <w:rPr>
                <w:rFonts w:eastAsia="Arial Unicode MS"/>
                <w:sz w:val="18"/>
              </w:rPr>
              <w:t xml:space="preserve">USD </w:t>
            </w:r>
          </w:p>
          <w:p w:rsidR="00E51F06" w:rsidRDefault="00675ACA">
            <w:pPr>
              <w:autoSpaceDE w:val="0"/>
              <w:autoSpaceDN w:val="0"/>
              <w:adjustRightInd w:val="0"/>
              <w:jc w:val="right"/>
              <w:rPr>
                <w:rFonts w:eastAsia="Arial Unicode MS"/>
                <w:sz w:val="18"/>
              </w:rPr>
            </w:pPr>
            <w:r>
              <w:rPr>
                <w:rFonts w:eastAsia="Arial Unicode MS"/>
                <w:sz w:val="18"/>
              </w:rPr>
              <w:t>%</w:t>
            </w:r>
          </w:p>
        </w:tc>
        <w:tc>
          <w:tcPr>
            <w:tcW w:w="1035" w:type="dxa"/>
            <w:tcBorders>
              <w:top w:val="single" w:sz="4" w:space="0" w:color="auto"/>
              <w:bottom w:val="single" w:sz="4" w:space="0" w:color="auto"/>
            </w:tcBorders>
          </w:tcPr>
          <w:p w:rsidR="00E51F06" w:rsidRDefault="00675ACA">
            <w:pPr>
              <w:autoSpaceDE w:val="0"/>
              <w:autoSpaceDN w:val="0"/>
              <w:adjustRightInd w:val="0"/>
              <w:jc w:val="right"/>
              <w:rPr>
                <w:rFonts w:eastAsia="Arial Unicode MS"/>
                <w:sz w:val="18"/>
              </w:rPr>
            </w:pPr>
            <w:r>
              <w:rPr>
                <w:rFonts w:eastAsia="Arial Unicode MS"/>
                <w:sz w:val="18"/>
              </w:rPr>
              <w:t xml:space="preserve">Yen </w:t>
            </w:r>
          </w:p>
          <w:p w:rsidR="00E51F06" w:rsidRDefault="00675ACA">
            <w:pPr>
              <w:autoSpaceDE w:val="0"/>
              <w:autoSpaceDN w:val="0"/>
              <w:adjustRightInd w:val="0"/>
              <w:jc w:val="right"/>
              <w:rPr>
                <w:rFonts w:eastAsia="Arial Unicode MS"/>
                <w:sz w:val="18"/>
              </w:rPr>
            </w:pPr>
            <w:r>
              <w:rPr>
                <w:rFonts w:eastAsia="Arial Unicode MS"/>
                <w:sz w:val="18"/>
              </w:rPr>
              <w:t>%</w:t>
            </w:r>
          </w:p>
        </w:tc>
        <w:tc>
          <w:tcPr>
            <w:tcW w:w="1125" w:type="dxa"/>
            <w:tcBorders>
              <w:top w:val="single" w:sz="4" w:space="0" w:color="auto"/>
              <w:bottom w:val="single" w:sz="4" w:space="0" w:color="auto"/>
            </w:tcBorders>
          </w:tcPr>
          <w:p w:rsidR="00E51F06" w:rsidRDefault="00675ACA">
            <w:pPr>
              <w:autoSpaceDE w:val="0"/>
              <w:autoSpaceDN w:val="0"/>
              <w:adjustRightInd w:val="0"/>
              <w:jc w:val="right"/>
              <w:rPr>
                <w:rFonts w:eastAsia="Arial Unicode MS"/>
                <w:sz w:val="18"/>
              </w:rPr>
            </w:pPr>
            <w:r>
              <w:rPr>
                <w:rFonts w:eastAsia="Arial Unicode MS"/>
                <w:sz w:val="18"/>
              </w:rPr>
              <w:t>TL</w:t>
            </w:r>
          </w:p>
          <w:p w:rsidR="00E51F06" w:rsidRDefault="00675ACA">
            <w:pPr>
              <w:autoSpaceDE w:val="0"/>
              <w:autoSpaceDN w:val="0"/>
              <w:adjustRightInd w:val="0"/>
              <w:jc w:val="right"/>
              <w:rPr>
                <w:rFonts w:eastAsia="Arial Unicode MS"/>
                <w:sz w:val="18"/>
              </w:rPr>
            </w:pPr>
            <w:r>
              <w:rPr>
                <w:rFonts w:eastAsia="Arial Unicode MS"/>
                <w:sz w:val="18"/>
              </w:rPr>
              <w:t xml:space="preserve"> </w:t>
            </w:r>
            <w:r>
              <w:rPr>
                <w:rFonts w:eastAsia="Arial Unicode MS"/>
                <w:sz w:val="18"/>
              </w:rPr>
              <w:t>%</w:t>
            </w:r>
          </w:p>
        </w:tc>
      </w:tr>
      <w:tr w:rsidR="00E51F06">
        <w:trPr>
          <w:trHeight w:val="113"/>
        </w:trPr>
        <w:tc>
          <w:tcPr>
            <w:tcW w:w="4680" w:type="dxa"/>
            <w:tcBorders>
              <w:top w:val="single" w:sz="4" w:space="0" w:color="auto"/>
            </w:tcBorders>
          </w:tcPr>
          <w:p w:rsidR="00E51F06" w:rsidRDefault="00E51F06">
            <w:pPr>
              <w:autoSpaceDE w:val="0"/>
              <w:autoSpaceDN w:val="0"/>
              <w:adjustRightInd w:val="0"/>
              <w:rPr>
                <w:rFonts w:eastAsia="Arial Unicode MS"/>
                <w:sz w:val="18"/>
              </w:rPr>
            </w:pPr>
          </w:p>
        </w:tc>
        <w:tc>
          <w:tcPr>
            <w:tcW w:w="1080" w:type="dxa"/>
            <w:tcBorders>
              <w:top w:val="single" w:sz="4" w:space="0" w:color="auto"/>
            </w:tcBorders>
          </w:tcPr>
          <w:p w:rsidR="00E51F06" w:rsidRDefault="00E51F06">
            <w:pPr>
              <w:autoSpaceDE w:val="0"/>
              <w:autoSpaceDN w:val="0"/>
              <w:adjustRightInd w:val="0"/>
              <w:jc w:val="center"/>
              <w:rPr>
                <w:rFonts w:eastAsia="Arial Unicode MS"/>
                <w:sz w:val="18"/>
              </w:rPr>
            </w:pPr>
          </w:p>
        </w:tc>
        <w:tc>
          <w:tcPr>
            <w:tcW w:w="1080" w:type="dxa"/>
            <w:tcBorders>
              <w:top w:val="single" w:sz="4" w:space="0" w:color="auto"/>
            </w:tcBorders>
          </w:tcPr>
          <w:p w:rsidR="00E51F06" w:rsidRDefault="00E51F06">
            <w:pPr>
              <w:autoSpaceDE w:val="0"/>
              <w:autoSpaceDN w:val="0"/>
              <w:adjustRightInd w:val="0"/>
              <w:rPr>
                <w:rFonts w:eastAsia="Arial Unicode MS"/>
                <w:sz w:val="18"/>
              </w:rPr>
            </w:pPr>
          </w:p>
        </w:tc>
        <w:tc>
          <w:tcPr>
            <w:tcW w:w="1035" w:type="dxa"/>
            <w:tcBorders>
              <w:top w:val="single" w:sz="4" w:space="0" w:color="auto"/>
            </w:tcBorders>
          </w:tcPr>
          <w:p w:rsidR="00E51F06" w:rsidRDefault="00E51F06">
            <w:pPr>
              <w:autoSpaceDE w:val="0"/>
              <w:autoSpaceDN w:val="0"/>
              <w:adjustRightInd w:val="0"/>
              <w:rPr>
                <w:rFonts w:eastAsia="Arial Unicode MS"/>
                <w:sz w:val="18"/>
              </w:rPr>
            </w:pPr>
          </w:p>
        </w:tc>
        <w:tc>
          <w:tcPr>
            <w:tcW w:w="1125" w:type="dxa"/>
            <w:tcBorders>
              <w:top w:val="single" w:sz="4" w:space="0" w:color="auto"/>
            </w:tcBorders>
          </w:tcPr>
          <w:p w:rsidR="00E51F06" w:rsidRDefault="00E51F06">
            <w:pPr>
              <w:autoSpaceDE w:val="0"/>
              <w:autoSpaceDN w:val="0"/>
              <w:adjustRightInd w:val="0"/>
              <w:rPr>
                <w:rFonts w:eastAsia="Arial Unicode MS"/>
                <w:sz w:val="18"/>
              </w:rPr>
            </w:pPr>
          </w:p>
        </w:tc>
      </w:tr>
      <w:tr w:rsidR="00E51F06">
        <w:trPr>
          <w:trHeight w:val="113"/>
        </w:trPr>
        <w:tc>
          <w:tcPr>
            <w:tcW w:w="4680" w:type="dxa"/>
          </w:tcPr>
          <w:p w:rsidR="00E51F06" w:rsidRDefault="00675ACA">
            <w:pPr>
              <w:autoSpaceDE w:val="0"/>
              <w:autoSpaceDN w:val="0"/>
              <w:adjustRightInd w:val="0"/>
              <w:jc w:val="both"/>
              <w:rPr>
                <w:rFonts w:eastAsia="Arial Unicode MS"/>
                <w:sz w:val="18"/>
              </w:rPr>
            </w:pPr>
            <w:r>
              <w:rPr>
                <w:rFonts w:eastAsia="Arial Unicode MS"/>
                <w:b/>
                <w:sz w:val="18"/>
              </w:rPr>
              <w:t>Current Period</w:t>
            </w:r>
          </w:p>
        </w:tc>
        <w:tc>
          <w:tcPr>
            <w:tcW w:w="1080" w:type="dxa"/>
          </w:tcPr>
          <w:p w:rsidR="00E51F06" w:rsidRDefault="00E51F06">
            <w:pPr>
              <w:autoSpaceDE w:val="0"/>
              <w:autoSpaceDN w:val="0"/>
              <w:adjustRightInd w:val="0"/>
              <w:jc w:val="both"/>
              <w:rPr>
                <w:rFonts w:eastAsia="Arial Unicode MS"/>
                <w:sz w:val="18"/>
                <w:highlight w:val="red"/>
              </w:rPr>
            </w:pPr>
          </w:p>
        </w:tc>
        <w:tc>
          <w:tcPr>
            <w:tcW w:w="1080" w:type="dxa"/>
          </w:tcPr>
          <w:p w:rsidR="00E51F06" w:rsidRDefault="00E51F06">
            <w:pPr>
              <w:autoSpaceDE w:val="0"/>
              <w:autoSpaceDN w:val="0"/>
              <w:adjustRightInd w:val="0"/>
              <w:jc w:val="both"/>
              <w:rPr>
                <w:rFonts w:eastAsia="Arial Unicode MS"/>
                <w:sz w:val="18"/>
                <w:highlight w:val="red"/>
              </w:rPr>
            </w:pPr>
          </w:p>
        </w:tc>
        <w:tc>
          <w:tcPr>
            <w:tcW w:w="1035" w:type="dxa"/>
          </w:tcPr>
          <w:p w:rsidR="00E51F06" w:rsidRDefault="00E51F06">
            <w:pPr>
              <w:autoSpaceDE w:val="0"/>
              <w:autoSpaceDN w:val="0"/>
              <w:adjustRightInd w:val="0"/>
              <w:jc w:val="both"/>
              <w:rPr>
                <w:rFonts w:eastAsia="Arial Unicode MS"/>
                <w:sz w:val="18"/>
                <w:highlight w:val="red"/>
              </w:rPr>
            </w:pPr>
          </w:p>
        </w:tc>
        <w:tc>
          <w:tcPr>
            <w:tcW w:w="1125" w:type="dxa"/>
          </w:tcPr>
          <w:p w:rsidR="00E51F06" w:rsidRDefault="00E51F06">
            <w:pPr>
              <w:autoSpaceDE w:val="0"/>
              <w:autoSpaceDN w:val="0"/>
              <w:adjustRightInd w:val="0"/>
              <w:jc w:val="both"/>
              <w:rPr>
                <w:rFonts w:eastAsia="Arial Unicode MS"/>
                <w:sz w:val="18"/>
                <w:highlight w:val="red"/>
              </w:rPr>
            </w:pPr>
          </w:p>
        </w:tc>
      </w:tr>
      <w:tr w:rsidR="00E51F06">
        <w:trPr>
          <w:trHeight w:val="113"/>
        </w:trPr>
        <w:tc>
          <w:tcPr>
            <w:tcW w:w="4680" w:type="dxa"/>
          </w:tcPr>
          <w:p w:rsidR="00E51F06" w:rsidRDefault="00E51F06">
            <w:pPr>
              <w:autoSpaceDE w:val="0"/>
              <w:autoSpaceDN w:val="0"/>
              <w:adjustRightInd w:val="0"/>
              <w:jc w:val="both"/>
              <w:rPr>
                <w:rFonts w:eastAsia="Arial Unicode MS"/>
                <w:sz w:val="18"/>
              </w:rPr>
            </w:pPr>
          </w:p>
        </w:tc>
        <w:tc>
          <w:tcPr>
            <w:tcW w:w="1080" w:type="dxa"/>
          </w:tcPr>
          <w:p w:rsidR="00E51F06" w:rsidRDefault="00E51F06">
            <w:pPr>
              <w:autoSpaceDE w:val="0"/>
              <w:autoSpaceDN w:val="0"/>
              <w:adjustRightInd w:val="0"/>
              <w:jc w:val="both"/>
              <w:rPr>
                <w:rFonts w:eastAsia="Arial Unicode MS"/>
                <w:sz w:val="18"/>
                <w:highlight w:val="red"/>
              </w:rPr>
            </w:pPr>
          </w:p>
        </w:tc>
        <w:tc>
          <w:tcPr>
            <w:tcW w:w="1080" w:type="dxa"/>
          </w:tcPr>
          <w:p w:rsidR="00E51F06" w:rsidRDefault="00E51F06">
            <w:pPr>
              <w:autoSpaceDE w:val="0"/>
              <w:autoSpaceDN w:val="0"/>
              <w:adjustRightInd w:val="0"/>
              <w:jc w:val="both"/>
              <w:rPr>
                <w:rFonts w:eastAsia="Arial Unicode MS"/>
                <w:sz w:val="18"/>
                <w:highlight w:val="red"/>
              </w:rPr>
            </w:pPr>
          </w:p>
        </w:tc>
        <w:tc>
          <w:tcPr>
            <w:tcW w:w="1035" w:type="dxa"/>
          </w:tcPr>
          <w:p w:rsidR="00E51F06" w:rsidRDefault="00E51F06">
            <w:pPr>
              <w:autoSpaceDE w:val="0"/>
              <w:autoSpaceDN w:val="0"/>
              <w:adjustRightInd w:val="0"/>
              <w:jc w:val="both"/>
              <w:rPr>
                <w:rFonts w:eastAsia="Arial Unicode MS"/>
                <w:sz w:val="18"/>
                <w:highlight w:val="red"/>
              </w:rPr>
            </w:pPr>
          </w:p>
        </w:tc>
        <w:tc>
          <w:tcPr>
            <w:tcW w:w="1125" w:type="dxa"/>
          </w:tcPr>
          <w:p w:rsidR="00E51F06" w:rsidRDefault="00E51F06">
            <w:pPr>
              <w:autoSpaceDE w:val="0"/>
              <w:autoSpaceDN w:val="0"/>
              <w:adjustRightInd w:val="0"/>
              <w:jc w:val="both"/>
              <w:rPr>
                <w:rFonts w:eastAsia="Arial Unicode MS"/>
                <w:sz w:val="18"/>
                <w:highlight w:val="red"/>
              </w:rPr>
            </w:pPr>
          </w:p>
        </w:tc>
      </w:tr>
      <w:tr w:rsidR="00E51F06">
        <w:trPr>
          <w:trHeight w:val="113"/>
        </w:trPr>
        <w:tc>
          <w:tcPr>
            <w:tcW w:w="4680" w:type="dxa"/>
            <w:vAlign w:val="bottom"/>
          </w:tcPr>
          <w:p w:rsidR="00E51F06" w:rsidRDefault="00675ACA">
            <w:pPr>
              <w:jc w:val="both"/>
              <w:rPr>
                <w:rFonts w:eastAsia="Arial Unicode MS"/>
                <w:sz w:val="18"/>
                <w:szCs w:val="18"/>
              </w:rPr>
            </w:pPr>
            <w:r>
              <w:rPr>
                <w:sz w:val="18"/>
                <w:szCs w:val="18"/>
              </w:rPr>
              <w:t>Assets</w:t>
            </w:r>
          </w:p>
        </w:tc>
        <w:tc>
          <w:tcPr>
            <w:tcW w:w="1080" w:type="dxa"/>
          </w:tcPr>
          <w:p w:rsidR="00E51F06" w:rsidRDefault="00E51F06">
            <w:pPr>
              <w:autoSpaceDE w:val="0"/>
              <w:autoSpaceDN w:val="0"/>
              <w:adjustRightInd w:val="0"/>
              <w:jc w:val="both"/>
              <w:rPr>
                <w:rFonts w:eastAsia="Arial Unicode MS"/>
                <w:sz w:val="18"/>
                <w:highlight w:val="red"/>
              </w:rPr>
            </w:pPr>
          </w:p>
        </w:tc>
        <w:tc>
          <w:tcPr>
            <w:tcW w:w="1080" w:type="dxa"/>
          </w:tcPr>
          <w:p w:rsidR="00E51F06" w:rsidRDefault="00E51F06">
            <w:pPr>
              <w:autoSpaceDE w:val="0"/>
              <w:autoSpaceDN w:val="0"/>
              <w:adjustRightInd w:val="0"/>
              <w:jc w:val="both"/>
              <w:rPr>
                <w:rFonts w:eastAsia="Arial Unicode MS"/>
                <w:sz w:val="18"/>
                <w:highlight w:val="red"/>
              </w:rPr>
            </w:pPr>
          </w:p>
        </w:tc>
        <w:tc>
          <w:tcPr>
            <w:tcW w:w="1035" w:type="dxa"/>
          </w:tcPr>
          <w:p w:rsidR="00E51F06" w:rsidRDefault="00E51F06">
            <w:pPr>
              <w:autoSpaceDE w:val="0"/>
              <w:autoSpaceDN w:val="0"/>
              <w:adjustRightInd w:val="0"/>
              <w:jc w:val="both"/>
              <w:rPr>
                <w:rFonts w:eastAsia="Arial Unicode MS"/>
                <w:sz w:val="18"/>
                <w:highlight w:val="red"/>
              </w:rPr>
            </w:pPr>
          </w:p>
        </w:tc>
        <w:tc>
          <w:tcPr>
            <w:tcW w:w="1125" w:type="dxa"/>
          </w:tcPr>
          <w:p w:rsidR="00E51F06" w:rsidRDefault="00E51F06">
            <w:pPr>
              <w:autoSpaceDE w:val="0"/>
              <w:autoSpaceDN w:val="0"/>
              <w:adjustRightInd w:val="0"/>
              <w:jc w:val="both"/>
              <w:rPr>
                <w:rFonts w:eastAsia="Arial Unicode MS"/>
                <w:sz w:val="18"/>
                <w:highlight w:val="red"/>
              </w:rPr>
            </w:pPr>
          </w:p>
        </w:tc>
      </w:tr>
      <w:tr w:rsidR="00E51F06">
        <w:trPr>
          <w:trHeight w:val="113"/>
        </w:trPr>
        <w:tc>
          <w:tcPr>
            <w:tcW w:w="4680" w:type="dxa"/>
            <w:vAlign w:val="bottom"/>
          </w:tcPr>
          <w:p w:rsidR="00E51F06" w:rsidRDefault="00675ACA">
            <w:pPr>
              <w:ind w:left="360"/>
              <w:rPr>
                <w:rFonts w:eastAsia="Arial Unicode MS"/>
                <w:sz w:val="18"/>
                <w:szCs w:val="18"/>
              </w:rPr>
            </w:pPr>
            <w:r>
              <w:rPr>
                <w:sz w:val="18"/>
                <w:szCs w:val="18"/>
              </w:rPr>
              <w:t>Cash (cash in vault, foreign currency cash, money in transit, cheques purchased) and balances with the Central Bank of Turkey</w:t>
            </w:r>
          </w:p>
        </w:tc>
        <w:tc>
          <w:tcPr>
            <w:tcW w:w="1080" w:type="dxa"/>
          </w:tcPr>
          <w:p w:rsidR="00E51F06" w:rsidRDefault="00E51F06">
            <w:pPr>
              <w:autoSpaceDE w:val="0"/>
              <w:autoSpaceDN w:val="0"/>
              <w:adjustRightInd w:val="0"/>
              <w:ind w:right="90"/>
              <w:jc w:val="right"/>
              <w:rPr>
                <w:rFonts w:eastAsia="Arial Unicode MS"/>
                <w:sz w:val="18"/>
              </w:rPr>
            </w:pPr>
          </w:p>
          <w:p w:rsidR="00E51F06" w:rsidRDefault="00E51F06">
            <w:pPr>
              <w:autoSpaceDE w:val="0"/>
              <w:autoSpaceDN w:val="0"/>
              <w:adjustRightInd w:val="0"/>
              <w:ind w:right="90"/>
              <w:jc w:val="right"/>
              <w:rPr>
                <w:rFonts w:eastAsia="Arial Unicode MS"/>
                <w:sz w:val="18"/>
              </w:rPr>
            </w:pPr>
          </w:p>
          <w:p w:rsidR="00E51F06" w:rsidRDefault="00675ACA">
            <w:pPr>
              <w:autoSpaceDE w:val="0"/>
              <w:autoSpaceDN w:val="0"/>
              <w:adjustRightInd w:val="0"/>
              <w:ind w:right="90"/>
              <w:jc w:val="right"/>
              <w:rPr>
                <w:rFonts w:eastAsia="Arial Unicode MS"/>
                <w:sz w:val="18"/>
              </w:rPr>
            </w:pPr>
            <w:r>
              <w:rPr>
                <w:rFonts w:eastAsia="Arial Unicode MS"/>
                <w:sz w:val="18"/>
              </w:rPr>
              <w:t>1.43</w:t>
            </w:r>
          </w:p>
        </w:tc>
        <w:tc>
          <w:tcPr>
            <w:tcW w:w="1080" w:type="dxa"/>
          </w:tcPr>
          <w:p w:rsidR="00E51F06" w:rsidRDefault="00E51F06">
            <w:pPr>
              <w:autoSpaceDE w:val="0"/>
              <w:autoSpaceDN w:val="0"/>
              <w:adjustRightInd w:val="0"/>
              <w:jc w:val="right"/>
              <w:rPr>
                <w:rFonts w:eastAsia="Arial Unicode MS"/>
                <w:sz w:val="18"/>
              </w:rPr>
            </w:pPr>
          </w:p>
          <w:p w:rsidR="00E51F06" w:rsidRDefault="00E51F06">
            <w:pPr>
              <w:autoSpaceDE w:val="0"/>
              <w:autoSpaceDN w:val="0"/>
              <w:adjustRightInd w:val="0"/>
              <w:jc w:val="right"/>
              <w:rPr>
                <w:rFonts w:eastAsia="Arial Unicode MS"/>
                <w:sz w:val="18"/>
              </w:rPr>
            </w:pPr>
          </w:p>
          <w:p w:rsidR="00E51F06" w:rsidRDefault="00675ACA">
            <w:pPr>
              <w:autoSpaceDE w:val="0"/>
              <w:autoSpaceDN w:val="0"/>
              <w:adjustRightInd w:val="0"/>
              <w:jc w:val="right"/>
              <w:rPr>
                <w:rFonts w:eastAsia="Arial Unicode MS"/>
                <w:sz w:val="18"/>
              </w:rPr>
            </w:pPr>
            <w:r>
              <w:rPr>
                <w:rFonts w:eastAsia="Arial Unicode MS"/>
                <w:sz w:val="18"/>
              </w:rPr>
              <w:t>0.55</w:t>
            </w:r>
          </w:p>
        </w:tc>
        <w:tc>
          <w:tcPr>
            <w:tcW w:w="1035" w:type="dxa"/>
          </w:tcPr>
          <w:p w:rsidR="00E51F06" w:rsidRDefault="00E51F06">
            <w:pPr>
              <w:autoSpaceDE w:val="0"/>
              <w:autoSpaceDN w:val="0"/>
              <w:adjustRightInd w:val="0"/>
              <w:ind w:right="78"/>
              <w:jc w:val="right"/>
              <w:rPr>
                <w:rFonts w:eastAsia="Arial Unicode MS"/>
                <w:sz w:val="18"/>
              </w:rPr>
            </w:pPr>
          </w:p>
          <w:p w:rsidR="00E51F06" w:rsidRDefault="00E51F06">
            <w:pPr>
              <w:autoSpaceDE w:val="0"/>
              <w:autoSpaceDN w:val="0"/>
              <w:adjustRightInd w:val="0"/>
              <w:ind w:right="78"/>
              <w:jc w:val="right"/>
              <w:rPr>
                <w:rFonts w:eastAsia="Arial Unicode MS"/>
                <w:sz w:val="18"/>
              </w:rPr>
            </w:pPr>
          </w:p>
          <w:p w:rsidR="00E51F06" w:rsidRDefault="00675ACA">
            <w:pPr>
              <w:autoSpaceDE w:val="0"/>
              <w:autoSpaceDN w:val="0"/>
              <w:adjustRightInd w:val="0"/>
              <w:ind w:right="78"/>
              <w:jc w:val="right"/>
              <w:rPr>
                <w:rFonts w:eastAsia="Arial Unicode MS"/>
                <w:sz w:val="18"/>
              </w:rPr>
            </w:pPr>
            <w:r>
              <w:rPr>
                <w:rFonts w:eastAsia="Arial Unicode MS"/>
                <w:sz w:val="18"/>
              </w:rPr>
              <w:t>-</w:t>
            </w:r>
          </w:p>
        </w:tc>
        <w:tc>
          <w:tcPr>
            <w:tcW w:w="1125" w:type="dxa"/>
          </w:tcPr>
          <w:p w:rsidR="00E51F06" w:rsidRDefault="00E51F06">
            <w:pPr>
              <w:autoSpaceDE w:val="0"/>
              <w:autoSpaceDN w:val="0"/>
              <w:adjustRightInd w:val="0"/>
              <w:ind w:right="69"/>
              <w:jc w:val="right"/>
              <w:rPr>
                <w:rFonts w:eastAsia="Arial Unicode MS"/>
                <w:sz w:val="18"/>
              </w:rPr>
            </w:pPr>
          </w:p>
          <w:p w:rsidR="00E51F06" w:rsidRDefault="00E51F06">
            <w:pPr>
              <w:autoSpaceDE w:val="0"/>
              <w:autoSpaceDN w:val="0"/>
              <w:adjustRightInd w:val="0"/>
              <w:ind w:right="69"/>
              <w:jc w:val="right"/>
              <w:rPr>
                <w:rFonts w:eastAsia="Arial Unicode MS"/>
                <w:sz w:val="18"/>
              </w:rPr>
            </w:pPr>
          </w:p>
          <w:p w:rsidR="00E51F06" w:rsidRDefault="00675ACA">
            <w:pPr>
              <w:autoSpaceDE w:val="0"/>
              <w:autoSpaceDN w:val="0"/>
              <w:adjustRightInd w:val="0"/>
              <w:ind w:right="69"/>
              <w:jc w:val="right"/>
              <w:rPr>
                <w:rFonts w:eastAsia="Arial Unicode MS"/>
                <w:sz w:val="18"/>
              </w:rPr>
            </w:pPr>
            <w:r>
              <w:rPr>
                <w:rFonts w:eastAsia="Arial Unicode MS"/>
                <w:sz w:val="18"/>
              </w:rPr>
              <w:t>25.00</w:t>
            </w:r>
          </w:p>
        </w:tc>
      </w:tr>
      <w:tr w:rsidR="00E51F06">
        <w:trPr>
          <w:trHeight w:val="113"/>
        </w:trPr>
        <w:tc>
          <w:tcPr>
            <w:tcW w:w="4680" w:type="dxa"/>
            <w:vAlign w:val="bottom"/>
          </w:tcPr>
          <w:p w:rsidR="00E51F06" w:rsidRDefault="00675ACA">
            <w:pPr>
              <w:ind w:firstLineChars="200" w:firstLine="360"/>
              <w:rPr>
                <w:rFonts w:eastAsia="Arial Unicode MS"/>
                <w:sz w:val="18"/>
                <w:szCs w:val="18"/>
              </w:rPr>
            </w:pPr>
            <w:r>
              <w:rPr>
                <w:sz w:val="18"/>
                <w:szCs w:val="18"/>
              </w:rPr>
              <w:t>Due from banks and other financial institutions</w:t>
            </w:r>
          </w:p>
        </w:tc>
        <w:tc>
          <w:tcPr>
            <w:tcW w:w="1080" w:type="dxa"/>
          </w:tcPr>
          <w:p w:rsidR="00E51F06" w:rsidRDefault="00675ACA">
            <w:pPr>
              <w:autoSpaceDE w:val="0"/>
              <w:autoSpaceDN w:val="0"/>
              <w:adjustRightInd w:val="0"/>
              <w:ind w:right="90"/>
              <w:jc w:val="right"/>
              <w:rPr>
                <w:rFonts w:eastAsia="Arial Unicode MS"/>
                <w:sz w:val="18"/>
              </w:rPr>
            </w:pPr>
            <w:r>
              <w:rPr>
                <w:rFonts w:eastAsia="Arial Unicode MS"/>
                <w:sz w:val="18"/>
              </w:rPr>
              <w:t>3.25</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1.2</w:t>
            </w:r>
            <w:r>
              <w:rPr>
                <w:rFonts w:eastAsia="Arial Unicode MS"/>
                <w:sz w:val="18"/>
              </w:rPr>
              <w:t>6</w:t>
            </w:r>
          </w:p>
        </w:tc>
        <w:tc>
          <w:tcPr>
            <w:tcW w:w="1035" w:type="dxa"/>
          </w:tcPr>
          <w:p w:rsidR="00E51F06" w:rsidRDefault="00675ACA">
            <w:pPr>
              <w:autoSpaceDE w:val="0"/>
              <w:autoSpaceDN w:val="0"/>
              <w:adjustRightInd w:val="0"/>
              <w:ind w:right="78"/>
              <w:jc w:val="right"/>
              <w:rPr>
                <w:rFonts w:eastAsia="Arial Unicode MS"/>
                <w:sz w:val="18"/>
              </w:rPr>
            </w:pPr>
            <w:r>
              <w:rPr>
                <w:rFonts w:eastAsia="Arial Unicode MS"/>
                <w:sz w:val="18"/>
              </w:rPr>
              <w:t>-</w:t>
            </w:r>
          </w:p>
        </w:tc>
        <w:tc>
          <w:tcPr>
            <w:tcW w:w="1125" w:type="dxa"/>
          </w:tcPr>
          <w:p w:rsidR="00E51F06" w:rsidRDefault="00675ACA">
            <w:pPr>
              <w:autoSpaceDE w:val="0"/>
              <w:autoSpaceDN w:val="0"/>
              <w:adjustRightInd w:val="0"/>
              <w:ind w:right="69"/>
              <w:jc w:val="right"/>
              <w:rPr>
                <w:rFonts w:eastAsia="Arial Unicode MS"/>
                <w:sz w:val="18"/>
              </w:rPr>
            </w:pPr>
            <w:r>
              <w:rPr>
                <w:rFonts w:eastAsia="Arial Unicode MS"/>
                <w:sz w:val="18"/>
              </w:rPr>
              <w:t>45.62</w:t>
            </w:r>
          </w:p>
        </w:tc>
      </w:tr>
      <w:tr w:rsidR="00E51F06">
        <w:trPr>
          <w:trHeight w:val="113"/>
        </w:trPr>
        <w:tc>
          <w:tcPr>
            <w:tcW w:w="4680" w:type="dxa"/>
            <w:vAlign w:val="bottom"/>
          </w:tcPr>
          <w:p w:rsidR="00E51F06" w:rsidRDefault="00675ACA">
            <w:pPr>
              <w:ind w:firstLineChars="200" w:firstLine="360"/>
              <w:rPr>
                <w:rFonts w:eastAsia="Arial Unicode MS"/>
                <w:sz w:val="18"/>
                <w:szCs w:val="18"/>
              </w:rPr>
            </w:pPr>
            <w:r>
              <w:rPr>
                <w:sz w:val="18"/>
                <w:szCs w:val="18"/>
              </w:rPr>
              <w:t>Trading securities</w:t>
            </w:r>
          </w:p>
        </w:tc>
        <w:tc>
          <w:tcPr>
            <w:tcW w:w="1080" w:type="dxa"/>
          </w:tcPr>
          <w:p w:rsidR="00E51F06" w:rsidRDefault="00675ACA">
            <w:pPr>
              <w:autoSpaceDE w:val="0"/>
              <w:autoSpaceDN w:val="0"/>
              <w:adjustRightInd w:val="0"/>
              <w:ind w:right="90"/>
              <w:jc w:val="right"/>
              <w:rPr>
                <w:rFonts w:eastAsia="Arial Unicode MS"/>
                <w:sz w:val="18"/>
              </w:rPr>
            </w:pPr>
            <w:r>
              <w:rPr>
                <w:rFonts w:eastAsia="Arial Unicode MS"/>
                <w:sz w:val="18"/>
              </w:rPr>
              <w:t xml:space="preserve">      8.10</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3.62</w:t>
            </w:r>
          </w:p>
        </w:tc>
        <w:tc>
          <w:tcPr>
            <w:tcW w:w="1035" w:type="dxa"/>
          </w:tcPr>
          <w:p w:rsidR="00E51F06" w:rsidRDefault="00675ACA">
            <w:pPr>
              <w:autoSpaceDE w:val="0"/>
              <w:autoSpaceDN w:val="0"/>
              <w:adjustRightInd w:val="0"/>
              <w:ind w:right="78"/>
              <w:jc w:val="right"/>
              <w:rPr>
                <w:rFonts w:eastAsia="Arial Unicode MS"/>
                <w:sz w:val="18"/>
                <w:highlight w:val="green"/>
              </w:rPr>
            </w:pPr>
            <w:r>
              <w:rPr>
                <w:rFonts w:eastAsia="Arial Unicode MS"/>
                <w:sz w:val="18"/>
              </w:rPr>
              <w:t>-</w:t>
            </w:r>
          </w:p>
        </w:tc>
        <w:tc>
          <w:tcPr>
            <w:tcW w:w="1125" w:type="dxa"/>
          </w:tcPr>
          <w:p w:rsidR="00E51F06" w:rsidRDefault="00675ACA">
            <w:pPr>
              <w:autoSpaceDE w:val="0"/>
              <w:autoSpaceDN w:val="0"/>
              <w:adjustRightInd w:val="0"/>
              <w:ind w:right="69"/>
              <w:jc w:val="right"/>
              <w:rPr>
                <w:rFonts w:eastAsia="Arial Unicode MS"/>
                <w:sz w:val="18"/>
                <w:highlight w:val="green"/>
              </w:rPr>
            </w:pPr>
            <w:r>
              <w:rPr>
                <w:rFonts w:eastAsia="Arial Unicode MS"/>
                <w:sz w:val="18"/>
              </w:rPr>
              <w:t>56.49</w:t>
            </w:r>
          </w:p>
        </w:tc>
      </w:tr>
      <w:tr w:rsidR="00E51F06">
        <w:trPr>
          <w:trHeight w:val="113"/>
        </w:trPr>
        <w:tc>
          <w:tcPr>
            <w:tcW w:w="4680" w:type="dxa"/>
            <w:vAlign w:val="bottom"/>
          </w:tcPr>
          <w:p w:rsidR="00E51F06" w:rsidRDefault="00675ACA">
            <w:pPr>
              <w:ind w:firstLineChars="200" w:firstLine="360"/>
              <w:rPr>
                <w:rFonts w:eastAsia="Arial Unicode MS"/>
                <w:sz w:val="18"/>
                <w:szCs w:val="18"/>
              </w:rPr>
            </w:pPr>
            <w:r>
              <w:rPr>
                <w:sz w:val="18"/>
                <w:szCs w:val="18"/>
              </w:rPr>
              <w:t>Securities available-for-sale</w:t>
            </w:r>
          </w:p>
        </w:tc>
        <w:tc>
          <w:tcPr>
            <w:tcW w:w="1080" w:type="dxa"/>
          </w:tcPr>
          <w:p w:rsidR="00E51F06" w:rsidRDefault="00675ACA">
            <w:pPr>
              <w:autoSpaceDE w:val="0"/>
              <w:autoSpaceDN w:val="0"/>
              <w:adjustRightInd w:val="0"/>
              <w:ind w:right="90"/>
              <w:jc w:val="right"/>
              <w:rPr>
                <w:rFonts w:eastAsia="Arial Unicode MS"/>
                <w:sz w:val="18"/>
              </w:rPr>
            </w:pPr>
            <w:r>
              <w:rPr>
                <w:rFonts w:eastAsia="Arial Unicode MS"/>
                <w:sz w:val="18"/>
              </w:rPr>
              <w:t>-</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w:t>
            </w:r>
          </w:p>
        </w:tc>
        <w:tc>
          <w:tcPr>
            <w:tcW w:w="1035" w:type="dxa"/>
          </w:tcPr>
          <w:p w:rsidR="00E51F06" w:rsidRDefault="00675ACA">
            <w:pPr>
              <w:autoSpaceDE w:val="0"/>
              <w:autoSpaceDN w:val="0"/>
              <w:adjustRightInd w:val="0"/>
              <w:ind w:right="78"/>
              <w:jc w:val="right"/>
              <w:rPr>
                <w:rFonts w:eastAsia="Arial Unicode MS"/>
                <w:sz w:val="18"/>
              </w:rPr>
            </w:pPr>
            <w:r>
              <w:rPr>
                <w:rFonts w:eastAsia="Arial Unicode MS"/>
                <w:sz w:val="18"/>
              </w:rPr>
              <w:t>3.50</w:t>
            </w:r>
          </w:p>
        </w:tc>
        <w:tc>
          <w:tcPr>
            <w:tcW w:w="1125" w:type="dxa"/>
          </w:tcPr>
          <w:p w:rsidR="00E51F06" w:rsidRDefault="00675ACA">
            <w:pPr>
              <w:autoSpaceDE w:val="0"/>
              <w:autoSpaceDN w:val="0"/>
              <w:adjustRightInd w:val="0"/>
              <w:ind w:right="69"/>
              <w:jc w:val="right"/>
              <w:rPr>
                <w:rFonts w:eastAsia="Arial Unicode MS"/>
                <w:sz w:val="18"/>
              </w:rPr>
            </w:pPr>
            <w:r>
              <w:rPr>
                <w:rFonts w:eastAsia="Arial Unicode MS"/>
                <w:sz w:val="18"/>
              </w:rPr>
              <w:t>-</w:t>
            </w:r>
          </w:p>
        </w:tc>
      </w:tr>
      <w:tr w:rsidR="00E51F06">
        <w:trPr>
          <w:trHeight w:val="113"/>
        </w:trPr>
        <w:tc>
          <w:tcPr>
            <w:tcW w:w="4680" w:type="dxa"/>
            <w:vAlign w:val="bottom"/>
          </w:tcPr>
          <w:p w:rsidR="00E51F06" w:rsidRDefault="00675ACA">
            <w:pPr>
              <w:ind w:firstLineChars="200" w:firstLine="360"/>
              <w:rPr>
                <w:rFonts w:eastAsia="Arial Unicode MS"/>
                <w:sz w:val="18"/>
                <w:szCs w:val="18"/>
              </w:rPr>
            </w:pPr>
            <w:r>
              <w:rPr>
                <w:sz w:val="18"/>
                <w:szCs w:val="18"/>
              </w:rPr>
              <w:t>Loans</w:t>
            </w:r>
          </w:p>
        </w:tc>
        <w:tc>
          <w:tcPr>
            <w:tcW w:w="1080" w:type="dxa"/>
          </w:tcPr>
          <w:p w:rsidR="00E51F06" w:rsidRDefault="00675ACA">
            <w:pPr>
              <w:autoSpaceDE w:val="0"/>
              <w:autoSpaceDN w:val="0"/>
              <w:adjustRightInd w:val="0"/>
              <w:ind w:right="90"/>
              <w:jc w:val="right"/>
              <w:rPr>
                <w:rFonts w:eastAsia="Arial Unicode MS"/>
                <w:sz w:val="18"/>
              </w:rPr>
            </w:pPr>
            <w:r>
              <w:rPr>
                <w:rFonts w:eastAsia="Arial Unicode MS"/>
                <w:sz w:val="18"/>
              </w:rPr>
              <w:t>5.58</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6.00</w:t>
            </w:r>
          </w:p>
        </w:tc>
        <w:tc>
          <w:tcPr>
            <w:tcW w:w="1035" w:type="dxa"/>
          </w:tcPr>
          <w:p w:rsidR="00E51F06" w:rsidRDefault="00675ACA">
            <w:pPr>
              <w:autoSpaceDE w:val="0"/>
              <w:autoSpaceDN w:val="0"/>
              <w:adjustRightInd w:val="0"/>
              <w:ind w:right="78"/>
              <w:jc w:val="right"/>
              <w:rPr>
                <w:rFonts w:eastAsia="Arial Unicode MS"/>
                <w:sz w:val="18"/>
              </w:rPr>
            </w:pPr>
            <w:r>
              <w:rPr>
                <w:rFonts w:eastAsia="Arial Unicode MS"/>
                <w:sz w:val="18"/>
              </w:rPr>
              <w:t>-</w:t>
            </w:r>
          </w:p>
        </w:tc>
        <w:tc>
          <w:tcPr>
            <w:tcW w:w="1125" w:type="dxa"/>
          </w:tcPr>
          <w:p w:rsidR="00E51F06" w:rsidRDefault="00675ACA">
            <w:pPr>
              <w:autoSpaceDE w:val="0"/>
              <w:autoSpaceDN w:val="0"/>
              <w:adjustRightInd w:val="0"/>
              <w:ind w:right="69"/>
              <w:jc w:val="right"/>
              <w:rPr>
                <w:rFonts w:eastAsia="Arial Unicode MS"/>
                <w:sz w:val="18"/>
              </w:rPr>
            </w:pPr>
            <w:r>
              <w:rPr>
                <w:rFonts w:eastAsia="Arial Unicode MS"/>
                <w:sz w:val="18"/>
              </w:rPr>
              <w:t>51.48</w:t>
            </w:r>
          </w:p>
        </w:tc>
      </w:tr>
      <w:tr w:rsidR="00E51F06">
        <w:trPr>
          <w:trHeight w:val="113"/>
        </w:trPr>
        <w:tc>
          <w:tcPr>
            <w:tcW w:w="4680" w:type="dxa"/>
            <w:vAlign w:val="bottom"/>
          </w:tcPr>
          <w:p w:rsidR="00E51F06" w:rsidRDefault="00675ACA">
            <w:pPr>
              <w:ind w:firstLineChars="200" w:firstLine="360"/>
              <w:rPr>
                <w:rFonts w:eastAsia="Arial Unicode MS"/>
                <w:sz w:val="18"/>
                <w:szCs w:val="18"/>
              </w:rPr>
            </w:pPr>
            <w:r>
              <w:rPr>
                <w:sz w:val="18"/>
                <w:szCs w:val="18"/>
              </w:rPr>
              <w:t xml:space="preserve">Securities held-to-maturity </w:t>
            </w:r>
          </w:p>
        </w:tc>
        <w:tc>
          <w:tcPr>
            <w:tcW w:w="1080" w:type="dxa"/>
          </w:tcPr>
          <w:p w:rsidR="00E51F06" w:rsidRDefault="00675ACA">
            <w:pPr>
              <w:autoSpaceDE w:val="0"/>
              <w:autoSpaceDN w:val="0"/>
              <w:adjustRightInd w:val="0"/>
              <w:ind w:right="90"/>
              <w:jc w:val="right"/>
              <w:rPr>
                <w:rFonts w:eastAsia="Arial Unicode MS"/>
                <w:sz w:val="18"/>
              </w:rPr>
            </w:pPr>
            <w:r>
              <w:rPr>
                <w:rFonts w:eastAsia="Arial Unicode MS"/>
                <w:sz w:val="18"/>
              </w:rPr>
              <w:t>-</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w:t>
            </w:r>
          </w:p>
        </w:tc>
        <w:tc>
          <w:tcPr>
            <w:tcW w:w="1035" w:type="dxa"/>
          </w:tcPr>
          <w:p w:rsidR="00E51F06" w:rsidRDefault="00675ACA">
            <w:pPr>
              <w:autoSpaceDE w:val="0"/>
              <w:autoSpaceDN w:val="0"/>
              <w:adjustRightInd w:val="0"/>
              <w:ind w:right="78"/>
              <w:jc w:val="right"/>
              <w:rPr>
                <w:rFonts w:eastAsia="Arial Unicode MS"/>
                <w:sz w:val="18"/>
              </w:rPr>
            </w:pPr>
            <w:r>
              <w:rPr>
                <w:rFonts w:eastAsia="Arial Unicode MS"/>
                <w:sz w:val="18"/>
              </w:rPr>
              <w:t>-</w:t>
            </w:r>
          </w:p>
        </w:tc>
        <w:tc>
          <w:tcPr>
            <w:tcW w:w="1125" w:type="dxa"/>
          </w:tcPr>
          <w:p w:rsidR="00E51F06" w:rsidRDefault="00675ACA">
            <w:pPr>
              <w:autoSpaceDE w:val="0"/>
              <w:autoSpaceDN w:val="0"/>
              <w:adjustRightInd w:val="0"/>
              <w:ind w:right="69"/>
              <w:jc w:val="right"/>
              <w:rPr>
                <w:rFonts w:eastAsia="Arial Unicode MS"/>
                <w:sz w:val="18"/>
              </w:rPr>
            </w:pPr>
            <w:r>
              <w:rPr>
                <w:rFonts w:eastAsia="Arial Unicode MS"/>
                <w:sz w:val="18"/>
              </w:rPr>
              <w:t>44.35</w:t>
            </w:r>
          </w:p>
        </w:tc>
      </w:tr>
      <w:tr w:rsidR="00E51F06">
        <w:trPr>
          <w:trHeight w:val="113"/>
        </w:trPr>
        <w:tc>
          <w:tcPr>
            <w:tcW w:w="4680" w:type="dxa"/>
            <w:vAlign w:val="bottom"/>
          </w:tcPr>
          <w:p w:rsidR="00E51F06" w:rsidRDefault="00675ACA">
            <w:pPr>
              <w:rPr>
                <w:rFonts w:eastAsia="Arial Unicode MS"/>
                <w:sz w:val="18"/>
                <w:szCs w:val="18"/>
              </w:rPr>
            </w:pPr>
            <w:r>
              <w:rPr>
                <w:sz w:val="18"/>
                <w:szCs w:val="18"/>
              </w:rPr>
              <w:t>Liabilities</w:t>
            </w:r>
          </w:p>
        </w:tc>
        <w:tc>
          <w:tcPr>
            <w:tcW w:w="1080" w:type="dxa"/>
          </w:tcPr>
          <w:p w:rsidR="00E51F06" w:rsidRDefault="00E51F06">
            <w:pPr>
              <w:autoSpaceDE w:val="0"/>
              <w:autoSpaceDN w:val="0"/>
              <w:adjustRightInd w:val="0"/>
              <w:ind w:right="90"/>
              <w:jc w:val="right"/>
              <w:rPr>
                <w:rFonts w:eastAsia="Arial Unicode MS"/>
                <w:b/>
                <w:sz w:val="18"/>
              </w:rPr>
            </w:pPr>
          </w:p>
        </w:tc>
        <w:tc>
          <w:tcPr>
            <w:tcW w:w="1080" w:type="dxa"/>
          </w:tcPr>
          <w:p w:rsidR="00E51F06" w:rsidRDefault="00E51F06">
            <w:pPr>
              <w:autoSpaceDE w:val="0"/>
              <w:autoSpaceDN w:val="0"/>
              <w:adjustRightInd w:val="0"/>
              <w:jc w:val="right"/>
              <w:rPr>
                <w:rFonts w:eastAsia="Arial Unicode MS"/>
                <w:sz w:val="18"/>
              </w:rPr>
            </w:pPr>
          </w:p>
        </w:tc>
        <w:tc>
          <w:tcPr>
            <w:tcW w:w="1035" w:type="dxa"/>
          </w:tcPr>
          <w:p w:rsidR="00E51F06" w:rsidRDefault="00E51F06">
            <w:pPr>
              <w:autoSpaceDE w:val="0"/>
              <w:autoSpaceDN w:val="0"/>
              <w:adjustRightInd w:val="0"/>
              <w:ind w:right="78"/>
              <w:jc w:val="right"/>
              <w:rPr>
                <w:rFonts w:eastAsia="Arial Unicode MS"/>
                <w:sz w:val="18"/>
              </w:rPr>
            </w:pPr>
          </w:p>
        </w:tc>
        <w:tc>
          <w:tcPr>
            <w:tcW w:w="1125" w:type="dxa"/>
          </w:tcPr>
          <w:p w:rsidR="00E51F06" w:rsidRDefault="00E51F06">
            <w:pPr>
              <w:autoSpaceDE w:val="0"/>
              <w:autoSpaceDN w:val="0"/>
              <w:adjustRightInd w:val="0"/>
              <w:ind w:right="69"/>
              <w:jc w:val="right"/>
              <w:rPr>
                <w:rFonts w:eastAsia="Arial Unicode MS"/>
                <w:sz w:val="18"/>
              </w:rPr>
            </w:pPr>
          </w:p>
        </w:tc>
      </w:tr>
      <w:tr w:rsidR="00E51F06">
        <w:trPr>
          <w:trHeight w:val="113"/>
        </w:trPr>
        <w:tc>
          <w:tcPr>
            <w:tcW w:w="4680" w:type="dxa"/>
            <w:vAlign w:val="bottom"/>
          </w:tcPr>
          <w:p w:rsidR="00E51F06" w:rsidRDefault="00675ACA">
            <w:pPr>
              <w:ind w:firstLineChars="200" w:firstLine="360"/>
              <w:rPr>
                <w:rFonts w:eastAsia="Arial Unicode MS"/>
                <w:sz w:val="18"/>
                <w:szCs w:val="18"/>
              </w:rPr>
            </w:pPr>
            <w:r>
              <w:rPr>
                <w:sz w:val="18"/>
                <w:szCs w:val="18"/>
              </w:rPr>
              <w:t>Bank deposits</w:t>
            </w:r>
          </w:p>
        </w:tc>
        <w:tc>
          <w:tcPr>
            <w:tcW w:w="1080" w:type="dxa"/>
          </w:tcPr>
          <w:p w:rsidR="00E51F06" w:rsidRDefault="00675ACA">
            <w:pPr>
              <w:autoSpaceDE w:val="0"/>
              <w:autoSpaceDN w:val="0"/>
              <w:adjustRightInd w:val="0"/>
              <w:ind w:right="90"/>
              <w:jc w:val="right"/>
              <w:rPr>
                <w:rFonts w:eastAsia="Arial Unicode MS"/>
                <w:sz w:val="18"/>
              </w:rPr>
            </w:pPr>
            <w:r>
              <w:rPr>
                <w:rFonts w:eastAsia="Arial Unicode MS"/>
                <w:sz w:val="18"/>
              </w:rPr>
              <w:t>2.75</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2.75</w:t>
            </w:r>
          </w:p>
        </w:tc>
        <w:tc>
          <w:tcPr>
            <w:tcW w:w="1035" w:type="dxa"/>
          </w:tcPr>
          <w:p w:rsidR="00E51F06" w:rsidRDefault="00675ACA">
            <w:pPr>
              <w:autoSpaceDE w:val="0"/>
              <w:autoSpaceDN w:val="0"/>
              <w:adjustRightInd w:val="0"/>
              <w:ind w:right="78"/>
              <w:jc w:val="right"/>
              <w:rPr>
                <w:rFonts w:eastAsia="Arial Unicode MS"/>
                <w:sz w:val="18"/>
              </w:rPr>
            </w:pPr>
            <w:r>
              <w:rPr>
                <w:rFonts w:eastAsia="Arial Unicode MS"/>
                <w:sz w:val="18"/>
              </w:rPr>
              <w:t>-</w:t>
            </w:r>
          </w:p>
        </w:tc>
        <w:tc>
          <w:tcPr>
            <w:tcW w:w="1125" w:type="dxa"/>
          </w:tcPr>
          <w:p w:rsidR="00E51F06" w:rsidRDefault="00675ACA">
            <w:pPr>
              <w:autoSpaceDE w:val="0"/>
              <w:autoSpaceDN w:val="0"/>
              <w:adjustRightInd w:val="0"/>
              <w:ind w:right="69"/>
              <w:jc w:val="right"/>
              <w:rPr>
                <w:rFonts w:eastAsia="Arial Unicode MS"/>
                <w:sz w:val="18"/>
              </w:rPr>
            </w:pPr>
            <w:r>
              <w:rPr>
                <w:rFonts w:eastAsia="Arial Unicode MS"/>
                <w:sz w:val="18"/>
              </w:rPr>
              <w:t>42.49</w:t>
            </w:r>
          </w:p>
        </w:tc>
      </w:tr>
      <w:tr w:rsidR="00E51F06">
        <w:trPr>
          <w:trHeight w:val="113"/>
        </w:trPr>
        <w:tc>
          <w:tcPr>
            <w:tcW w:w="4680" w:type="dxa"/>
            <w:vAlign w:val="bottom"/>
          </w:tcPr>
          <w:p w:rsidR="00E51F06" w:rsidRDefault="00675ACA">
            <w:pPr>
              <w:ind w:firstLineChars="200" w:firstLine="360"/>
              <w:rPr>
                <w:rFonts w:eastAsia="Arial Unicode MS"/>
                <w:sz w:val="18"/>
                <w:szCs w:val="18"/>
              </w:rPr>
            </w:pPr>
            <w:r>
              <w:rPr>
                <w:sz w:val="18"/>
                <w:szCs w:val="18"/>
              </w:rPr>
              <w:t>Other deposits</w:t>
            </w:r>
          </w:p>
        </w:tc>
        <w:tc>
          <w:tcPr>
            <w:tcW w:w="1080" w:type="dxa"/>
          </w:tcPr>
          <w:p w:rsidR="00E51F06" w:rsidRDefault="00675ACA">
            <w:pPr>
              <w:autoSpaceDE w:val="0"/>
              <w:autoSpaceDN w:val="0"/>
              <w:adjustRightInd w:val="0"/>
              <w:ind w:right="90"/>
              <w:jc w:val="right"/>
              <w:rPr>
                <w:rFonts w:eastAsia="Arial Unicode MS"/>
                <w:sz w:val="18"/>
              </w:rPr>
            </w:pPr>
            <w:r>
              <w:rPr>
                <w:rFonts w:eastAsia="Arial Unicode MS"/>
                <w:sz w:val="18"/>
              </w:rPr>
              <w:t>2.41</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2.59</w:t>
            </w:r>
          </w:p>
        </w:tc>
        <w:tc>
          <w:tcPr>
            <w:tcW w:w="1035" w:type="dxa"/>
          </w:tcPr>
          <w:p w:rsidR="00E51F06" w:rsidRDefault="00675ACA">
            <w:pPr>
              <w:autoSpaceDE w:val="0"/>
              <w:autoSpaceDN w:val="0"/>
              <w:adjustRightInd w:val="0"/>
              <w:ind w:right="78"/>
              <w:jc w:val="right"/>
              <w:rPr>
                <w:rFonts w:eastAsia="Arial Unicode MS"/>
                <w:sz w:val="18"/>
              </w:rPr>
            </w:pPr>
            <w:r>
              <w:rPr>
                <w:rFonts w:eastAsia="Arial Unicode MS"/>
                <w:sz w:val="18"/>
              </w:rPr>
              <w:t>-</w:t>
            </w:r>
          </w:p>
        </w:tc>
        <w:tc>
          <w:tcPr>
            <w:tcW w:w="1125" w:type="dxa"/>
          </w:tcPr>
          <w:p w:rsidR="00E51F06" w:rsidRDefault="00675ACA">
            <w:pPr>
              <w:autoSpaceDE w:val="0"/>
              <w:autoSpaceDN w:val="0"/>
              <w:adjustRightInd w:val="0"/>
              <w:ind w:right="69"/>
              <w:jc w:val="right"/>
              <w:rPr>
                <w:rFonts w:eastAsia="Arial Unicode MS"/>
                <w:sz w:val="18"/>
              </w:rPr>
            </w:pPr>
            <w:r>
              <w:rPr>
                <w:rFonts w:eastAsia="Arial Unicode MS"/>
                <w:sz w:val="18"/>
              </w:rPr>
              <w:t>43.01</w:t>
            </w:r>
          </w:p>
        </w:tc>
      </w:tr>
      <w:tr w:rsidR="00E51F06">
        <w:trPr>
          <w:trHeight w:val="113"/>
        </w:trPr>
        <w:tc>
          <w:tcPr>
            <w:tcW w:w="4680" w:type="dxa"/>
            <w:vAlign w:val="bottom"/>
          </w:tcPr>
          <w:p w:rsidR="00E51F06" w:rsidRDefault="00675ACA">
            <w:pPr>
              <w:ind w:firstLineChars="200" w:firstLine="360"/>
              <w:rPr>
                <w:rFonts w:eastAsia="Arial Unicode MS"/>
                <w:sz w:val="18"/>
                <w:szCs w:val="18"/>
              </w:rPr>
            </w:pPr>
            <w:r>
              <w:rPr>
                <w:sz w:val="18"/>
                <w:szCs w:val="18"/>
              </w:rPr>
              <w:t>Miscella</w:t>
            </w:r>
            <w:r>
              <w:rPr>
                <w:sz w:val="18"/>
                <w:szCs w:val="18"/>
              </w:rPr>
              <w:t>neous payables</w:t>
            </w:r>
          </w:p>
        </w:tc>
        <w:tc>
          <w:tcPr>
            <w:tcW w:w="1080" w:type="dxa"/>
          </w:tcPr>
          <w:p w:rsidR="00E51F06" w:rsidRDefault="00675ACA">
            <w:pPr>
              <w:autoSpaceDE w:val="0"/>
              <w:autoSpaceDN w:val="0"/>
              <w:adjustRightInd w:val="0"/>
              <w:ind w:right="90"/>
              <w:jc w:val="right"/>
              <w:rPr>
                <w:rFonts w:eastAsia="Arial Unicode MS"/>
                <w:sz w:val="18"/>
              </w:rPr>
            </w:pPr>
            <w:r>
              <w:rPr>
                <w:rFonts w:eastAsia="Arial Unicode MS"/>
                <w:sz w:val="18"/>
              </w:rPr>
              <w:t>-</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w:t>
            </w:r>
          </w:p>
        </w:tc>
        <w:tc>
          <w:tcPr>
            <w:tcW w:w="1035" w:type="dxa"/>
          </w:tcPr>
          <w:p w:rsidR="00E51F06" w:rsidRDefault="00675ACA">
            <w:pPr>
              <w:autoSpaceDE w:val="0"/>
              <w:autoSpaceDN w:val="0"/>
              <w:adjustRightInd w:val="0"/>
              <w:ind w:right="78"/>
              <w:jc w:val="right"/>
              <w:rPr>
                <w:rFonts w:eastAsia="Arial Unicode MS"/>
                <w:sz w:val="18"/>
              </w:rPr>
            </w:pPr>
            <w:r>
              <w:rPr>
                <w:rFonts w:eastAsia="Arial Unicode MS"/>
                <w:sz w:val="18"/>
              </w:rPr>
              <w:t>-</w:t>
            </w:r>
          </w:p>
        </w:tc>
        <w:tc>
          <w:tcPr>
            <w:tcW w:w="1125" w:type="dxa"/>
          </w:tcPr>
          <w:p w:rsidR="00E51F06" w:rsidRDefault="00675ACA">
            <w:pPr>
              <w:autoSpaceDE w:val="0"/>
              <w:autoSpaceDN w:val="0"/>
              <w:adjustRightInd w:val="0"/>
              <w:ind w:right="69"/>
              <w:jc w:val="right"/>
              <w:rPr>
                <w:rFonts w:eastAsia="Arial Unicode MS"/>
                <w:sz w:val="18"/>
              </w:rPr>
            </w:pPr>
            <w:r>
              <w:rPr>
                <w:rFonts w:eastAsia="Arial Unicode MS"/>
                <w:sz w:val="18"/>
              </w:rPr>
              <w:t>-</w:t>
            </w:r>
          </w:p>
        </w:tc>
      </w:tr>
      <w:tr w:rsidR="00E51F06">
        <w:trPr>
          <w:trHeight w:val="113"/>
        </w:trPr>
        <w:tc>
          <w:tcPr>
            <w:tcW w:w="4680" w:type="dxa"/>
            <w:vAlign w:val="bottom"/>
          </w:tcPr>
          <w:p w:rsidR="00E51F06" w:rsidRDefault="00675ACA">
            <w:pPr>
              <w:ind w:firstLineChars="200" w:firstLine="360"/>
              <w:rPr>
                <w:rFonts w:eastAsia="Arial Unicode MS"/>
                <w:sz w:val="18"/>
                <w:szCs w:val="18"/>
              </w:rPr>
            </w:pPr>
            <w:r>
              <w:rPr>
                <w:sz w:val="18"/>
                <w:szCs w:val="18"/>
              </w:rPr>
              <w:t>Marketable securities issued</w:t>
            </w:r>
          </w:p>
        </w:tc>
        <w:tc>
          <w:tcPr>
            <w:tcW w:w="1080" w:type="dxa"/>
          </w:tcPr>
          <w:p w:rsidR="00E51F06" w:rsidRDefault="00675ACA">
            <w:pPr>
              <w:autoSpaceDE w:val="0"/>
              <w:autoSpaceDN w:val="0"/>
              <w:adjustRightInd w:val="0"/>
              <w:ind w:right="90"/>
              <w:jc w:val="right"/>
              <w:rPr>
                <w:rFonts w:eastAsia="Arial Unicode MS"/>
                <w:sz w:val="18"/>
              </w:rPr>
            </w:pPr>
            <w:r>
              <w:rPr>
                <w:rFonts w:eastAsia="Arial Unicode MS"/>
                <w:sz w:val="18"/>
              </w:rPr>
              <w:t>-</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w:t>
            </w:r>
          </w:p>
        </w:tc>
        <w:tc>
          <w:tcPr>
            <w:tcW w:w="1035" w:type="dxa"/>
          </w:tcPr>
          <w:p w:rsidR="00E51F06" w:rsidRDefault="00675ACA">
            <w:pPr>
              <w:autoSpaceDE w:val="0"/>
              <w:autoSpaceDN w:val="0"/>
              <w:adjustRightInd w:val="0"/>
              <w:ind w:right="78"/>
              <w:jc w:val="right"/>
              <w:rPr>
                <w:rFonts w:eastAsia="Arial Unicode MS"/>
                <w:sz w:val="18"/>
              </w:rPr>
            </w:pPr>
            <w:r>
              <w:rPr>
                <w:rFonts w:eastAsia="Arial Unicode MS"/>
                <w:sz w:val="18"/>
              </w:rPr>
              <w:t>-</w:t>
            </w:r>
          </w:p>
        </w:tc>
        <w:tc>
          <w:tcPr>
            <w:tcW w:w="1125" w:type="dxa"/>
          </w:tcPr>
          <w:p w:rsidR="00E51F06" w:rsidRDefault="00675ACA">
            <w:pPr>
              <w:autoSpaceDE w:val="0"/>
              <w:autoSpaceDN w:val="0"/>
              <w:adjustRightInd w:val="0"/>
              <w:ind w:right="69"/>
              <w:jc w:val="right"/>
              <w:rPr>
                <w:rFonts w:eastAsia="Arial Unicode MS"/>
                <w:sz w:val="18"/>
              </w:rPr>
            </w:pPr>
            <w:r>
              <w:rPr>
                <w:rFonts w:eastAsia="Arial Unicode MS"/>
                <w:sz w:val="18"/>
              </w:rPr>
              <w:t>-</w:t>
            </w:r>
          </w:p>
        </w:tc>
      </w:tr>
      <w:tr w:rsidR="00E51F06">
        <w:trPr>
          <w:trHeight w:val="113"/>
        </w:trPr>
        <w:tc>
          <w:tcPr>
            <w:tcW w:w="4680" w:type="dxa"/>
            <w:vAlign w:val="bottom"/>
          </w:tcPr>
          <w:p w:rsidR="00E51F06" w:rsidRDefault="00675ACA">
            <w:pPr>
              <w:ind w:firstLineChars="200" w:firstLine="360"/>
              <w:rPr>
                <w:rFonts w:eastAsia="Arial Unicode MS"/>
                <w:sz w:val="18"/>
                <w:szCs w:val="18"/>
              </w:rPr>
            </w:pPr>
            <w:r>
              <w:rPr>
                <w:sz w:val="18"/>
                <w:szCs w:val="18"/>
              </w:rPr>
              <w:t>Funds provided from other financial institutions</w:t>
            </w:r>
          </w:p>
        </w:tc>
        <w:tc>
          <w:tcPr>
            <w:tcW w:w="1080" w:type="dxa"/>
          </w:tcPr>
          <w:p w:rsidR="00E51F06" w:rsidRDefault="00675ACA">
            <w:pPr>
              <w:autoSpaceDE w:val="0"/>
              <w:autoSpaceDN w:val="0"/>
              <w:adjustRightInd w:val="0"/>
              <w:ind w:right="90"/>
              <w:jc w:val="right"/>
              <w:rPr>
                <w:rFonts w:eastAsia="Arial Unicode MS"/>
                <w:sz w:val="18"/>
              </w:rPr>
            </w:pPr>
            <w:r>
              <w:rPr>
                <w:rFonts w:eastAsia="Arial Unicode MS"/>
                <w:sz w:val="18"/>
              </w:rPr>
              <w:t>5.65</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2.88</w:t>
            </w:r>
          </w:p>
        </w:tc>
        <w:tc>
          <w:tcPr>
            <w:tcW w:w="1035" w:type="dxa"/>
          </w:tcPr>
          <w:p w:rsidR="00E51F06" w:rsidRDefault="00675ACA">
            <w:pPr>
              <w:autoSpaceDE w:val="0"/>
              <w:autoSpaceDN w:val="0"/>
              <w:adjustRightInd w:val="0"/>
              <w:ind w:right="78"/>
              <w:jc w:val="right"/>
              <w:rPr>
                <w:rFonts w:eastAsia="Arial Unicode MS"/>
                <w:sz w:val="18"/>
                <w:highlight w:val="green"/>
              </w:rPr>
            </w:pPr>
            <w:r>
              <w:rPr>
                <w:rFonts w:eastAsia="Arial Unicode MS"/>
                <w:sz w:val="18"/>
              </w:rPr>
              <w:t>-</w:t>
            </w:r>
          </w:p>
        </w:tc>
        <w:tc>
          <w:tcPr>
            <w:tcW w:w="1125" w:type="dxa"/>
          </w:tcPr>
          <w:p w:rsidR="00E51F06" w:rsidRDefault="00675ACA">
            <w:pPr>
              <w:autoSpaceDE w:val="0"/>
              <w:autoSpaceDN w:val="0"/>
              <w:adjustRightInd w:val="0"/>
              <w:ind w:right="69"/>
              <w:jc w:val="right"/>
              <w:rPr>
                <w:rFonts w:eastAsia="Arial Unicode MS"/>
                <w:sz w:val="18"/>
              </w:rPr>
            </w:pPr>
            <w:r>
              <w:rPr>
                <w:rFonts w:eastAsia="Arial Unicode MS"/>
                <w:sz w:val="18"/>
              </w:rPr>
              <w:t>47.43</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b/>
        </w:rPr>
      </w:pPr>
      <w:r>
        <w:rPr>
          <w:rFonts w:eastAsia="Arial Unicode MS"/>
          <w:b/>
        </w:rPr>
        <w:t>Liquidity Risk</w:t>
      </w:r>
    </w:p>
    <w:p w:rsidR="00E51F06" w:rsidRDefault="00E51F06">
      <w:pPr>
        <w:pStyle w:val="BodyText"/>
        <w:rPr>
          <w:rFonts w:eastAsia="Arial Unicode MS"/>
          <w:lang w:val="en-US"/>
        </w:rPr>
      </w:pPr>
    </w:p>
    <w:p w:rsidR="00E51F06" w:rsidRDefault="00675ACA">
      <w:pPr>
        <w:pStyle w:val="BodyText"/>
        <w:rPr>
          <w:rFonts w:eastAsia="Arial Unicode MS"/>
          <w:lang w:val="en-US"/>
        </w:rPr>
      </w:pPr>
      <w:r>
        <w:rPr>
          <w:rFonts w:eastAsia="Arial Unicode MS"/>
          <w:lang w:val="en-US"/>
        </w:rPr>
        <w:t>Liquidity risk occurs when there is not sufficient amount of cash or cash flows to fulfill the cash outflow</w:t>
      </w:r>
      <w:r>
        <w:rPr>
          <w:rFonts w:eastAsia="Arial Unicode MS"/>
          <w:lang w:val="en-US"/>
        </w:rPr>
        <w:t xml:space="preserve">s completely and on time, resulting from the unstable cash inflows. </w:t>
      </w:r>
    </w:p>
    <w:p w:rsidR="00E51F06" w:rsidRDefault="00E51F06">
      <w:pPr>
        <w:pStyle w:val="BodyText"/>
        <w:rPr>
          <w:rFonts w:eastAsia="Arial Unicode MS"/>
          <w:lang w:val="en-US"/>
        </w:rPr>
      </w:pPr>
    </w:p>
    <w:p w:rsidR="00E51F06" w:rsidRDefault="00675ACA">
      <w:pPr>
        <w:pStyle w:val="BodyText"/>
        <w:rPr>
          <w:rFonts w:eastAsia="Arial Unicode MS"/>
          <w:lang w:val="en-US"/>
        </w:rPr>
      </w:pPr>
      <w:r>
        <w:rPr>
          <w:rFonts w:eastAsia="Arial Unicode MS"/>
          <w:lang w:val="en-US"/>
        </w:rPr>
        <w:t>Liquidity risk may occur when the market penetration is not enough, when the open positions cannot be closed urgently with a suitable price and sufficient amount due to barriers and brea</w:t>
      </w:r>
      <w:r>
        <w:rPr>
          <w:rFonts w:eastAsia="Arial Unicode MS"/>
          <w:lang w:val="en-US"/>
        </w:rPr>
        <w:t xml:space="preserve">k-ups at the markets. </w:t>
      </w:r>
    </w:p>
    <w:p w:rsidR="00E51F06" w:rsidRDefault="00E51F06">
      <w:pPr>
        <w:pStyle w:val="BodyText"/>
        <w:rPr>
          <w:rFonts w:eastAsia="Arial Unicode MS"/>
          <w:lang w:val="en-US"/>
        </w:rPr>
      </w:pPr>
    </w:p>
    <w:p w:rsidR="00E51F06" w:rsidRDefault="00675ACA">
      <w:pPr>
        <w:pStyle w:val="BodyText"/>
        <w:rPr>
          <w:i/>
          <w:iCs/>
          <w:color w:val="000000"/>
          <w:lang w:val="en-US"/>
        </w:rPr>
      </w:pPr>
      <w:r>
        <w:rPr>
          <w:rFonts w:eastAsia="Arial Unicode MS"/>
          <w:lang w:val="en-US"/>
        </w:rPr>
        <w:t>The Bank’s policy is to establish a liquid asset structure that can afford all kinds of liabilities by liquid sources. In this scope liquidity problem does not happen at any period. The Board of Directors of the Bank continuously de</w:t>
      </w:r>
      <w:r>
        <w:rPr>
          <w:rFonts w:eastAsia="Arial Unicode MS"/>
          <w:lang w:val="en-US"/>
        </w:rPr>
        <w:t>termines the liquidity ratios and related standards, and controls them, in order to keep this structure.</w:t>
      </w:r>
      <w:r>
        <w:rPr>
          <w:i/>
          <w:iCs/>
          <w:color w:val="000000"/>
          <w:lang w:val="en-US"/>
        </w:rPr>
        <w:t xml:space="preserve"> </w:t>
      </w:r>
    </w:p>
    <w:p w:rsidR="00E51F06" w:rsidRDefault="00E51F06">
      <w:pPr>
        <w:jc w:val="both"/>
        <w:rPr>
          <w:color w:val="FF0000"/>
        </w:rPr>
      </w:pPr>
    </w:p>
    <w:p w:rsidR="00E51F06" w:rsidRDefault="00675ACA">
      <w:pPr>
        <w:jc w:val="both"/>
        <w:rPr>
          <w:color w:val="000000"/>
        </w:rPr>
      </w:pPr>
      <w:r>
        <w:rPr>
          <w:bCs/>
          <w:color w:val="000000"/>
        </w:rPr>
        <w:t>There is a system worked on to apply international measurement methods. However, according to the general policies of the Bank, the adaptation of the</w:t>
      </w:r>
      <w:r>
        <w:rPr>
          <w:bCs/>
          <w:color w:val="000000"/>
        </w:rPr>
        <w:t xml:space="preserve"> assets, liabilities, the interest rates to the payments are always established within the asset liability management strategies. A positive difference is tried to be established between the yields of TL and foreign currency assets and liabilities at the b</w:t>
      </w:r>
      <w:r>
        <w:rPr>
          <w:bCs/>
          <w:color w:val="000000"/>
        </w:rPr>
        <w:t>alance sheet and their costs. According to this strategy, the Bank pays special attention not to take maturity risk, and no banking service is marketed when the price is lower than the financing cost.</w:t>
      </w:r>
    </w:p>
    <w:p w:rsidR="00E51F06" w:rsidRDefault="00E51F06">
      <w:pPr>
        <w:pStyle w:val="BodyText3"/>
        <w:jc w:val="both"/>
        <w:rPr>
          <w:i w:val="0"/>
          <w:iCs w:val="0"/>
          <w:color w:val="000000"/>
          <w:sz w:val="20"/>
          <w:lang w:val="en-US"/>
        </w:rPr>
      </w:pPr>
    </w:p>
    <w:p w:rsidR="00E51F06" w:rsidRDefault="00675ACA">
      <w:pPr>
        <w:pStyle w:val="BodyText3"/>
        <w:jc w:val="both"/>
        <w:rPr>
          <w:i w:val="0"/>
          <w:iCs w:val="0"/>
          <w:color w:val="000000"/>
          <w:sz w:val="20"/>
          <w:lang w:val="en-US"/>
        </w:rPr>
      </w:pPr>
      <w:r>
        <w:rPr>
          <w:i w:val="0"/>
          <w:iCs w:val="0"/>
          <w:color w:val="000000"/>
          <w:sz w:val="20"/>
          <w:lang w:val="en-US"/>
        </w:rPr>
        <w:t>When the funding and liquidity sources are considered,</w:t>
      </w:r>
      <w:r>
        <w:rPr>
          <w:i w:val="0"/>
          <w:iCs w:val="0"/>
          <w:color w:val="000000"/>
          <w:sz w:val="20"/>
          <w:lang w:val="en-US"/>
        </w:rPr>
        <w:t xml:space="preserve"> the Bank covers majority of its liquidity need by deposits, and in addition to this source, it makes use of prefinancing and syndication products to generate additional sources. Generally the Bank does not prefer to utilize liquidity from interbank money </w:t>
      </w:r>
      <w:r>
        <w:rPr>
          <w:i w:val="0"/>
          <w:iCs w:val="0"/>
          <w:color w:val="000000"/>
          <w:sz w:val="20"/>
          <w:lang w:val="en-US"/>
        </w:rPr>
        <w:t>markets and is in a net lender position in interbank money markets.</w:t>
      </w:r>
    </w:p>
    <w:p w:rsidR="00E51F06" w:rsidRDefault="00675ACA">
      <w:pPr>
        <w:pStyle w:val="BodyText"/>
        <w:rPr>
          <w:rFonts w:eastAsia="Arial Unicode MS"/>
          <w:b/>
          <w:bCs/>
        </w:rPr>
      </w:pPr>
      <w:r>
        <w:rPr>
          <w:rFonts w:eastAsia="Arial Unicode MS"/>
          <w:lang w:val="en-US"/>
        </w:rPr>
        <w:br w:type="page"/>
      </w:r>
      <w:r>
        <w:rPr>
          <w:rFonts w:eastAsia="Arial Unicode MS"/>
          <w:b/>
          <w:bCs/>
        </w:rPr>
        <w:t>Presentation of assets and liabilities according to their remaining maturities :</w:t>
      </w:r>
    </w:p>
    <w:p w:rsidR="00E51F06" w:rsidRDefault="00E51F06">
      <w:pPr>
        <w:pStyle w:val="BodyText"/>
        <w:rPr>
          <w:rFonts w:eastAsia="Arial Unicode MS"/>
        </w:rPr>
      </w:pPr>
    </w:p>
    <w:tbl>
      <w:tblPr>
        <w:tblW w:w="9180" w:type="dxa"/>
        <w:tblInd w:w="15" w:type="dxa"/>
        <w:tblLayout w:type="fixed"/>
        <w:tblCellMar>
          <w:left w:w="15" w:type="dxa"/>
          <w:right w:w="15" w:type="dxa"/>
        </w:tblCellMar>
        <w:tblLook w:val="0000" w:firstRow="0" w:lastRow="0" w:firstColumn="0" w:lastColumn="0" w:noHBand="0" w:noVBand="0"/>
      </w:tblPr>
      <w:tblGrid>
        <w:gridCol w:w="3600"/>
        <w:gridCol w:w="900"/>
        <w:gridCol w:w="900"/>
        <w:gridCol w:w="784"/>
        <w:gridCol w:w="1080"/>
        <w:gridCol w:w="836"/>
        <w:gridCol w:w="1080"/>
      </w:tblGrid>
      <w:tr w:rsidR="00E51F06">
        <w:trPr>
          <w:trHeight w:val="113"/>
        </w:trPr>
        <w:tc>
          <w:tcPr>
            <w:tcW w:w="3600" w:type="dxa"/>
            <w:tcBorders>
              <w:top w:val="single" w:sz="4" w:space="0" w:color="auto"/>
              <w:bottom w:val="single" w:sz="4" w:space="0" w:color="auto"/>
            </w:tcBorders>
          </w:tcPr>
          <w:p w:rsidR="00E51F06" w:rsidRDefault="00675ACA">
            <w:pPr>
              <w:autoSpaceDE w:val="0"/>
              <w:autoSpaceDN w:val="0"/>
              <w:adjustRightInd w:val="0"/>
              <w:jc w:val="both"/>
              <w:rPr>
                <w:rFonts w:eastAsia="Arial Unicode MS"/>
                <w:sz w:val="16"/>
              </w:rPr>
            </w:pPr>
            <w:r>
              <w:rPr>
                <w:rFonts w:eastAsia="Arial Unicode MS"/>
                <w:sz w:val="16"/>
              </w:rPr>
              <w:t xml:space="preserve"> </w:t>
            </w:r>
          </w:p>
          <w:p w:rsidR="00E51F06" w:rsidRDefault="00675ACA">
            <w:pPr>
              <w:autoSpaceDE w:val="0"/>
              <w:autoSpaceDN w:val="0"/>
              <w:adjustRightInd w:val="0"/>
              <w:jc w:val="both"/>
              <w:rPr>
                <w:rFonts w:eastAsia="Arial Unicode MS"/>
                <w:sz w:val="16"/>
              </w:rPr>
            </w:pPr>
            <w:r>
              <w:rPr>
                <w:rFonts w:eastAsia="Arial Unicode MS"/>
                <w:b/>
                <w:sz w:val="16"/>
              </w:rPr>
              <w:t>Current Period</w:t>
            </w:r>
          </w:p>
        </w:tc>
        <w:tc>
          <w:tcPr>
            <w:tcW w:w="90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center"/>
              <w:rPr>
                <w:rFonts w:eastAsia="Arial Unicode MS"/>
                <w:sz w:val="16"/>
              </w:rPr>
            </w:pPr>
            <w:r>
              <w:rPr>
                <w:rFonts w:eastAsia="Arial Unicode MS"/>
                <w:sz w:val="16"/>
              </w:rPr>
              <w:t>Demand (**)</w:t>
            </w:r>
          </w:p>
        </w:tc>
        <w:tc>
          <w:tcPr>
            <w:tcW w:w="9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1-3 Months (*)</w:t>
            </w:r>
          </w:p>
        </w:tc>
        <w:tc>
          <w:tcPr>
            <w:tcW w:w="784"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3-6  Months</w:t>
            </w:r>
          </w:p>
        </w:tc>
        <w:tc>
          <w:tcPr>
            <w:tcW w:w="108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6-12       Months</w:t>
            </w:r>
          </w:p>
        </w:tc>
        <w:tc>
          <w:tcPr>
            <w:tcW w:w="836"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1 Year and Over</w:t>
            </w:r>
          </w:p>
        </w:tc>
        <w:tc>
          <w:tcPr>
            <w:tcW w:w="108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Total</w:t>
            </w:r>
          </w:p>
        </w:tc>
      </w:tr>
      <w:tr w:rsidR="00E51F06">
        <w:trPr>
          <w:trHeight w:val="113"/>
        </w:trPr>
        <w:tc>
          <w:tcPr>
            <w:tcW w:w="3600" w:type="dxa"/>
            <w:tcBorders>
              <w:top w:val="single" w:sz="4" w:space="0" w:color="auto"/>
            </w:tcBorders>
          </w:tcPr>
          <w:p w:rsidR="00E51F06" w:rsidRDefault="00E51F06">
            <w:pPr>
              <w:autoSpaceDE w:val="0"/>
              <w:autoSpaceDN w:val="0"/>
              <w:adjustRightInd w:val="0"/>
              <w:rPr>
                <w:rFonts w:eastAsia="Arial Unicode MS"/>
                <w:b/>
                <w:sz w:val="16"/>
              </w:rPr>
            </w:pPr>
          </w:p>
        </w:tc>
        <w:tc>
          <w:tcPr>
            <w:tcW w:w="900" w:type="dxa"/>
            <w:tcBorders>
              <w:top w:val="single" w:sz="4" w:space="0" w:color="auto"/>
            </w:tcBorders>
          </w:tcPr>
          <w:p w:rsidR="00E51F06" w:rsidRDefault="00E51F06">
            <w:pPr>
              <w:autoSpaceDE w:val="0"/>
              <w:autoSpaceDN w:val="0"/>
              <w:adjustRightInd w:val="0"/>
              <w:jc w:val="both"/>
              <w:rPr>
                <w:rFonts w:eastAsia="Arial Unicode MS"/>
                <w:b/>
                <w:sz w:val="16"/>
              </w:rPr>
            </w:pPr>
          </w:p>
        </w:tc>
        <w:tc>
          <w:tcPr>
            <w:tcW w:w="900"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784"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1080"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836"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1080" w:type="dxa"/>
            <w:tcBorders>
              <w:top w:val="single" w:sz="4" w:space="0" w:color="auto"/>
            </w:tcBorders>
          </w:tcPr>
          <w:p w:rsidR="00E51F06" w:rsidRDefault="00E51F06">
            <w:pPr>
              <w:autoSpaceDE w:val="0"/>
              <w:autoSpaceDN w:val="0"/>
              <w:adjustRightInd w:val="0"/>
              <w:jc w:val="both"/>
              <w:rPr>
                <w:rFonts w:eastAsia="Arial Unicode MS"/>
                <w:sz w:val="16"/>
              </w:rPr>
            </w:pPr>
          </w:p>
        </w:tc>
      </w:tr>
      <w:tr w:rsidR="00E51F06">
        <w:trPr>
          <w:trHeight w:val="113"/>
        </w:trPr>
        <w:tc>
          <w:tcPr>
            <w:tcW w:w="3600" w:type="dxa"/>
            <w:vAlign w:val="bottom"/>
          </w:tcPr>
          <w:p w:rsidR="00E51F06" w:rsidRDefault="00675ACA">
            <w:pPr>
              <w:rPr>
                <w:rFonts w:eastAsia="Arial Unicode MS"/>
                <w:sz w:val="16"/>
                <w:szCs w:val="18"/>
              </w:rPr>
            </w:pPr>
            <w:r>
              <w:rPr>
                <w:sz w:val="16"/>
                <w:szCs w:val="18"/>
              </w:rPr>
              <w:t>Assets</w:t>
            </w:r>
          </w:p>
        </w:tc>
        <w:tc>
          <w:tcPr>
            <w:tcW w:w="900" w:type="dxa"/>
          </w:tcPr>
          <w:p w:rsidR="00E51F06" w:rsidRDefault="00E51F06">
            <w:pPr>
              <w:autoSpaceDE w:val="0"/>
              <w:autoSpaceDN w:val="0"/>
              <w:adjustRightInd w:val="0"/>
              <w:jc w:val="both"/>
              <w:rPr>
                <w:rFonts w:eastAsia="Arial Unicode MS"/>
                <w:sz w:val="14"/>
              </w:rPr>
            </w:pPr>
          </w:p>
        </w:tc>
        <w:tc>
          <w:tcPr>
            <w:tcW w:w="900" w:type="dxa"/>
          </w:tcPr>
          <w:p w:rsidR="00E51F06" w:rsidRDefault="00E51F06">
            <w:pPr>
              <w:autoSpaceDE w:val="0"/>
              <w:autoSpaceDN w:val="0"/>
              <w:adjustRightInd w:val="0"/>
              <w:jc w:val="both"/>
              <w:rPr>
                <w:rFonts w:eastAsia="Arial Unicode MS"/>
                <w:sz w:val="14"/>
              </w:rPr>
            </w:pPr>
          </w:p>
        </w:tc>
        <w:tc>
          <w:tcPr>
            <w:tcW w:w="784" w:type="dxa"/>
          </w:tcPr>
          <w:p w:rsidR="00E51F06" w:rsidRDefault="00E51F06">
            <w:pPr>
              <w:autoSpaceDE w:val="0"/>
              <w:autoSpaceDN w:val="0"/>
              <w:adjustRightInd w:val="0"/>
              <w:jc w:val="both"/>
              <w:rPr>
                <w:rFonts w:eastAsia="Arial Unicode MS"/>
                <w:sz w:val="14"/>
              </w:rPr>
            </w:pPr>
          </w:p>
        </w:tc>
        <w:tc>
          <w:tcPr>
            <w:tcW w:w="1080" w:type="dxa"/>
          </w:tcPr>
          <w:p w:rsidR="00E51F06" w:rsidRDefault="00E51F06">
            <w:pPr>
              <w:autoSpaceDE w:val="0"/>
              <w:autoSpaceDN w:val="0"/>
              <w:adjustRightInd w:val="0"/>
              <w:jc w:val="both"/>
              <w:rPr>
                <w:rFonts w:eastAsia="Arial Unicode MS"/>
                <w:sz w:val="14"/>
              </w:rPr>
            </w:pPr>
          </w:p>
        </w:tc>
        <w:tc>
          <w:tcPr>
            <w:tcW w:w="836" w:type="dxa"/>
          </w:tcPr>
          <w:p w:rsidR="00E51F06" w:rsidRDefault="00E51F06">
            <w:pPr>
              <w:autoSpaceDE w:val="0"/>
              <w:autoSpaceDN w:val="0"/>
              <w:adjustRightInd w:val="0"/>
              <w:jc w:val="both"/>
              <w:rPr>
                <w:rFonts w:eastAsia="Arial Unicode MS"/>
                <w:sz w:val="14"/>
              </w:rPr>
            </w:pPr>
          </w:p>
        </w:tc>
        <w:tc>
          <w:tcPr>
            <w:tcW w:w="1080" w:type="dxa"/>
          </w:tcPr>
          <w:p w:rsidR="00E51F06" w:rsidRDefault="00E51F06">
            <w:pPr>
              <w:autoSpaceDE w:val="0"/>
              <w:autoSpaceDN w:val="0"/>
              <w:adjustRightInd w:val="0"/>
              <w:jc w:val="both"/>
              <w:rPr>
                <w:rFonts w:eastAsia="Arial Unicode MS"/>
                <w:sz w:val="14"/>
              </w:rPr>
            </w:pPr>
          </w:p>
        </w:tc>
      </w:tr>
      <w:tr w:rsidR="00E51F06">
        <w:trPr>
          <w:trHeight w:val="113"/>
        </w:trPr>
        <w:tc>
          <w:tcPr>
            <w:tcW w:w="3600" w:type="dxa"/>
            <w:vAlign w:val="bottom"/>
          </w:tcPr>
          <w:p w:rsidR="00E51F06" w:rsidRDefault="00675ACA">
            <w:pPr>
              <w:ind w:left="165"/>
              <w:rPr>
                <w:rFonts w:eastAsia="Arial Unicode MS"/>
                <w:sz w:val="16"/>
                <w:szCs w:val="18"/>
              </w:rPr>
            </w:pPr>
            <w:r>
              <w:rPr>
                <w:sz w:val="16"/>
                <w:szCs w:val="18"/>
              </w:rPr>
              <w:t>Cash (cash in vault, foreign currency cash, money in transit, cheques purchased) and Balances with the Central Bank of Turkey</w:t>
            </w:r>
          </w:p>
        </w:tc>
        <w:tc>
          <w:tcPr>
            <w:tcW w:w="900" w:type="dxa"/>
          </w:tcPr>
          <w:p w:rsidR="00E51F06" w:rsidRDefault="00675ACA">
            <w:pPr>
              <w:autoSpaceDE w:val="0"/>
              <w:autoSpaceDN w:val="0"/>
              <w:adjustRightInd w:val="0"/>
              <w:jc w:val="right"/>
              <w:rPr>
                <w:color w:val="000000"/>
                <w:sz w:val="14"/>
                <w:szCs w:val="14"/>
              </w:rPr>
            </w:pPr>
            <w:r>
              <w:rPr>
                <w:color w:val="000000"/>
                <w:sz w:val="14"/>
                <w:szCs w:val="14"/>
              </w:rPr>
              <w:t xml:space="preserve">                    </w:t>
            </w:r>
          </w:p>
          <w:p w:rsidR="00E51F06" w:rsidRDefault="00E51F06">
            <w:pPr>
              <w:autoSpaceDE w:val="0"/>
              <w:autoSpaceDN w:val="0"/>
              <w:adjustRightInd w:val="0"/>
              <w:jc w:val="right"/>
              <w:rPr>
                <w:color w:val="000000"/>
                <w:sz w:val="14"/>
                <w:szCs w:val="14"/>
              </w:rPr>
            </w:pPr>
          </w:p>
          <w:p w:rsidR="00E51F06" w:rsidRDefault="00675ACA">
            <w:pPr>
              <w:autoSpaceDE w:val="0"/>
              <w:autoSpaceDN w:val="0"/>
              <w:adjustRightInd w:val="0"/>
              <w:jc w:val="right"/>
              <w:rPr>
                <w:color w:val="000000"/>
                <w:sz w:val="14"/>
                <w:szCs w:val="14"/>
              </w:rPr>
            </w:pPr>
            <w:r>
              <w:rPr>
                <w:color w:val="000000"/>
                <w:sz w:val="14"/>
                <w:szCs w:val="14"/>
              </w:rPr>
              <w:t xml:space="preserve">561,616 </w:t>
            </w:r>
          </w:p>
        </w:tc>
        <w:tc>
          <w:tcPr>
            <w:tcW w:w="900" w:type="dxa"/>
          </w:tcPr>
          <w:p w:rsidR="00E51F06" w:rsidRDefault="00E51F06">
            <w:pPr>
              <w:autoSpaceDE w:val="0"/>
              <w:autoSpaceDN w:val="0"/>
              <w:adjustRightInd w:val="0"/>
              <w:jc w:val="right"/>
              <w:rPr>
                <w:color w:val="000000"/>
                <w:sz w:val="14"/>
                <w:szCs w:val="14"/>
              </w:rPr>
            </w:pPr>
          </w:p>
          <w:p w:rsidR="00E51F06" w:rsidRDefault="00E51F06">
            <w:pPr>
              <w:autoSpaceDE w:val="0"/>
              <w:autoSpaceDN w:val="0"/>
              <w:adjustRightInd w:val="0"/>
              <w:jc w:val="right"/>
              <w:rPr>
                <w:color w:val="000000"/>
                <w:sz w:val="14"/>
                <w:szCs w:val="14"/>
              </w:rPr>
            </w:pPr>
          </w:p>
          <w:p w:rsidR="00E51F06" w:rsidRDefault="00675ACA">
            <w:pPr>
              <w:autoSpaceDE w:val="0"/>
              <w:autoSpaceDN w:val="0"/>
              <w:adjustRightInd w:val="0"/>
              <w:jc w:val="right"/>
              <w:rPr>
                <w:color w:val="000000"/>
                <w:sz w:val="14"/>
                <w:szCs w:val="14"/>
              </w:rPr>
            </w:pPr>
            <w:r>
              <w:rPr>
                <w:color w:val="000000"/>
                <w:sz w:val="14"/>
                <w:szCs w:val="14"/>
              </w:rPr>
              <w:t xml:space="preserve"> - </w:t>
            </w:r>
          </w:p>
        </w:tc>
        <w:tc>
          <w:tcPr>
            <w:tcW w:w="784" w:type="dxa"/>
          </w:tcPr>
          <w:p w:rsidR="00E51F06" w:rsidRDefault="00E51F06">
            <w:pPr>
              <w:autoSpaceDE w:val="0"/>
              <w:autoSpaceDN w:val="0"/>
              <w:adjustRightInd w:val="0"/>
              <w:jc w:val="right"/>
              <w:rPr>
                <w:color w:val="000000"/>
                <w:sz w:val="14"/>
                <w:szCs w:val="14"/>
              </w:rPr>
            </w:pPr>
          </w:p>
          <w:p w:rsidR="00E51F06" w:rsidRDefault="00E51F06">
            <w:pPr>
              <w:autoSpaceDE w:val="0"/>
              <w:autoSpaceDN w:val="0"/>
              <w:adjustRightInd w:val="0"/>
              <w:jc w:val="right"/>
              <w:rPr>
                <w:color w:val="000000"/>
                <w:sz w:val="14"/>
                <w:szCs w:val="14"/>
              </w:rPr>
            </w:pPr>
          </w:p>
          <w:p w:rsidR="00E51F06" w:rsidRDefault="00675ACA">
            <w:pPr>
              <w:autoSpaceDE w:val="0"/>
              <w:autoSpaceDN w:val="0"/>
              <w:adjustRightInd w:val="0"/>
              <w:jc w:val="right"/>
              <w:rPr>
                <w:color w:val="000000"/>
                <w:sz w:val="14"/>
                <w:szCs w:val="14"/>
              </w:rPr>
            </w:pPr>
            <w:r>
              <w:rPr>
                <w:color w:val="000000"/>
                <w:sz w:val="14"/>
                <w:szCs w:val="14"/>
              </w:rPr>
              <w:t xml:space="preserve"> - </w:t>
            </w:r>
          </w:p>
        </w:tc>
        <w:tc>
          <w:tcPr>
            <w:tcW w:w="1080" w:type="dxa"/>
          </w:tcPr>
          <w:p w:rsidR="00E51F06" w:rsidRDefault="00E51F06">
            <w:pPr>
              <w:autoSpaceDE w:val="0"/>
              <w:autoSpaceDN w:val="0"/>
              <w:adjustRightInd w:val="0"/>
              <w:jc w:val="right"/>
              <w:rPr>
                <w:color w:val="000000"/>
                <w:sz w:val="14"/>
                <w:szCs w:val="14"/>
              </w:rPr>
            </w:pPr>
          </w:p>
          <w:p w:rsidR="00E51F06" w:rsidRDefault="00E51F06">
            <w:pPr>
              <w:autoSpaceDE w:val="0"/>
              <w:autoSpaceDN w:val="0"/>
              <w:adjustRightInd w:val="0"/>
              <w:jc w:val="right"/>
              <w:rPr>
                <w:color w:val="000000"/>
                <w:sz w:val="14"/>
                <w:szCs w:val="14"/>
              </w:rPr>
            </w:pPr>
          </w:p>
          <w:p w:rsidR="00E51F06" w:rsidRDefault="00675ACA">
            <w:pPr>
              <w:autoSpaceDE w:val="0"/>
              <w:autoSpaceDN w:val="0"/>
              <w:adjustRightInd w:val="0"/>
              <w:jc w:val="right"/>
              <w:rPr>
                <w:color w:val="000000"/>
                <w:sz w:val="14"/>
                <w:szCs w:val="14"/>
              </w:rPr>
            </w:pPr>
            <w:r>
              <w:rPr>
                <w:color w:val="000000"/>
                <w:sz w:val="14"/>
                <w:szCs w:val="14"/>
              </w:rPr>
              <w:t xml:space="preserve"> - </w:t>
            </w:r>
          </w:p>
        </w:tc>
        <w:tc>
          <w:tcPr>
            <w:tcW w:w="836" w:type="dxa"/>
          </w:tcPr>
          <w:p w:rsidR="00E51F06" w:rsidRDefault="00E51F06">
            <w:pPr>
              <w:autoSpaceDE w:val="0"/>
              <w:autoSpaceDN w:val="0"/>
              <w:adjustRightInd w:val="0"/>
              <w:jc w:val="right"/>
              <w:rPr>
                <w:color w:val="000000"/>
                <w:sz w:val="14"/>
                <w:szCs w:val="14"/>
              </w:rPr>
            </w:pPr>
          </w:p>
          <w:p w:rsidR="00E51F06" w:rsidRDefault="00E51F06">
            <w:pPr>
              <w:autoSpaceDE w:val="0"/>
              <w:autoSpaceDN w:val="0"/>
              <w:adjustRightInd w:val="0"/>
              <w:jc w:val="right"/>
              <w:rPr>
                <w:color w:val="000000"/>
                <w:sz w:val="14"/>
                <w:szCs w:val="14"/>
              </w:rPr>
            </w:pPr>
          </w:p>
          <w:p w:rsidR="00E51F06" w:rsidRDefault="00675ACA">
            <w:pPr>
              <w:autoSpaceDE w:val="0"/>
              <w:autoSpaceDN w:val="0"/>
              <w:adjustRightInd w:val="0"/>
              <w:jc w:val="right"/>
              <w:rPr>
                <w:color w:val="000000"/>
                <w:sz w:val="14"/>
                <w:szCs w:val="14"/>
              </w:rPr>
            </w:pPr>
            <w:r>
              <w:rPr>
                <w:color w:val="000000"/>
                <w:sz w:val="14"/>
                <w:szCs w:val="14"/>
              </w:rPr>
              <w:t xml:space="preserve"> - </w:t>
            </w:r>
          </w:p>
        </w:tc>
        <w:tc>
          <w:tcPr>
            <w:tcW w:w="1080" w:type="dxa"/>
          </w:tcPr>
          <w:p w:rsidR="00E51F06" w:rsidRDefault="00675ACA">
            <w:pPr>
              <w:autoSpaceDE w:val="0"/>
              <w:autoSpaceDN w:val="0"/>
              <w:adjustRightInd w:val="0"/>
              <w:jc w:val="right"/>
              <w:rPr>
                <w:color w:val="000000"/>
                <w:sz w:val="14"/>
                <w:szCs w:val="14"/>
              </w:rPr>
            </w:pPr>
            <w:r>
              <w:rPr>
                <w:color w:val="000000"/>
                <w:sz w:val="14"/>
                <w:szCs w:val="14"/>
              </w:rPr>
              <w:t xml:space="preserve">                    </w:t>
            </w:r>
          </w:p>
          <w:p w:rsidR="00E51F06" w:rsidRDefault="00E51F06">
            <w:pPr>
              <w:autoSpaceDE w:val="0"/>
              <w:autoSpaceDN w:val="0"/>
              <w:adjustRightInd w:val="0"/>
              <w:jc w:val="right"/>
              <w:rPr>
                <w:color w:val="000000"/>
                <w:sz w:val="14"/>
                <w:szCs w:val="14"/>
              </w:rPr>
            </w:pPr>
          </w:p>
          <w:p w:rsidR="00E51F06" w:rsidRDefault="00675ACA">
            <w:pPr>
              <w:autoSpaceDE w:val="0"/>
              <w:autoSpaceDN w:val="0"/>
              <w:adjustRightInd w:val="0"/>
              <w:jc w:val="right"/>
              <w:rPr>
                <w:color w:val="000000"/>
                <w:sz w:val="14"/>
                <w:szCs w:val="14"/>
              </w:rPr>
            </w:pPr>
            <w:r>
              <w:rPr>
                <w:color w:val="000000"/>
                <w:sz w:val="14"/>
                <w:szCs w:val="14"/>
              </w:rPr>
              <w:t xml:space="preserve">561,616 </w:t>
            </w:r>
          </w:p>
        </w:tc>
      </w:tr>
      <w:tr w:rsidR="00E51F06">
        <w:trPr>
          <w:trHeight w:val="112"/>
        </w:trPr>
        <w:tc>
          <w:tcPr>
            <w:tcW w:w="3600" w:type="dxa"/>
            <w:vAlign w:val="bottom"/>
          </w:tcPr>
          <w:p w:rsidR="00E51F06" w:rsidRDefault="00675ACA">
            <w:pPr>
              <w:ind w:left="165"/>
              <w:rPr>
                <w:rFonts w:eastAsia="Arial Unicode MS"/>
                <w:sz w:val="16"/>
                <w:szCs w:val="18"/>
              </w:rPr>
            </w:pPr>
            <w:r>
              <w:rPr>
                <w:sz w:val="16"/>
                <w:szCs w:val="18"/>
              </w:rPr>
              <w:t>Due from banks and other fin</w:t>
            </w:r>
            <w:r>
              <w:rPr>
                <w:sz w:val="16"/>
                <w:szCs w:val="18"/>
              </w:rPr>
              <w:t>ancial institutions</w:t>
            </w:r>
          </w:p>
        </w:tc>
        <w:tc>
          <w:tcPr>
            <w:tcW w:w="900" w:type="dxa"/>
          </w:tcPr>
          <w:p w:rsidR="00E51F06" w:rsidRDefault="00675ACA">
            <w:pPr>
              <w:autoSpaceDE w:val="0"/>
              <w:autoSpaceDN w:val="0"/>
              <w:adjustRightInd w:val="0"/>
              <w:jc w:val="right"/>
              <w:rPr>
                <w:color w:val="000000"/>
                <w:sz w:val="14"/>
                <w:szCs w:val="14"/>
              </w:rPr>
            </w:pPr>
            <w:r>
              <w:rPr>
                <w:color w:val="000000"/>
                <w:sz w:val="14"/>
                <w:szCs w:val="14"/>
              </w:rPr>
              <w:t>711,648</w:t>
            </w:r>
          </w:p>
        </w:tc>
        <w:tc>
          <w:tcPr>
            <w:tcW w:w="900" w:type="dxa"/>
          </w:tcPr>
          <w:p w:rsidR="00E51F06" w:rsidRDefault="00675ACA">
            <w:pPr>
              <w:autoSpaceDE w:val="0"/>
              <w:autoSpaceDN w:val="0"/>
              <w:adjustRightInd w:val="0"/>
              <w:jc w:val="right"/>
              <w:rPr>
                <w:color w:val="000000"/>
                <w:sz w:val="14"/>
                <w:szCs w:val="14"/>
              </w:rPr>
            </w:pPr>
            <w:r>
              <w:rPr>
                <w:color w:val="000000"/>
                <w:sz w:val="14"/>
                <w:szCs w:val="14"/>
              </w:rPr>
              <w:t xml:space="preserve">11,000 </w:t>
            </w:r>
          </w:p>
        </w:tc>
        <w:tc>
          <w:tcPr>
            <w:tcW w:w="784" w:type="dxa"/>
          </w:tcPr>
          <w:p w:rsidR="00E51F06" w:rsidRDefault="00675ACA">
            <w:pPr>
              <w:autoSpaceDE w:val="0"/>
              <w:autoSpaceDN w:val="0"/>
              <w:adjustRightInd w:val="0"/>
              <w:jc w:val="right"/>
              <w:rPr>
                <w:color w:val="000000"/>
                <w:sz w:val="14"/>
                <w:szCs w:val="14"/>
              </w:rPr>
            </w:pPr>
            <w:r>
              <w:rPr>
                <w:color w:val="000000"/>
                <w:sz w:val="14"/>
                <w:szCs w:val="14"/>
              </w:rPr>
              <w:t xml:space="preserve">8,000 </w:t>
            </w:r>
          </w:p>
        </w:tc>
        <w:tc>
          <w:tcPr>
            <w:tcW w:w="1080" w:type="dxa"/>
          </w:tcPr>
          <w:p w:rsidR="00E51F06" w:rsidRDefault="00675ACA">
            <w:pPr>
              <w:autoSpaceDE w:val="0"/>
              <w:autoSpaceDN w:val="0"/>
              <w:adjustRightInd w:val="0"/>
              <w:jc w:val="right"/>
              <w:rPr>
                <w:color w:val="000000"/>
                <w:sz w:val="14"/>
                <w:szCs w:val="14"/>
              </w:rPr>
            </w:pPr>
            <w:r>
              <w:rPr>
                <w:color w:val="000000"/>
                <w:sz w:val="14"/>
                <w:szCs w:val="14"/>
              </w:rPr>
              <w:t xml:space="preserve">2,562 </w:t>
            </w:r>
          </w:p>
        </w:tc>
        <w:tc>
          <w:tcPr>
            <w:tcW w:w="836" w:type="dxa"/>
          </w:tcPr>
          <w:p w:rsidR="00E51F06" w:rsidRDefault="00675ACA">
            <w:pPr>
              <w:autoSpaceDE w:val="0"/>
              <w:autoSpaceDN w:val="0"/>
              <w:adjustRightInd w:val="0"/>
              <w:jc w:val="right"/>
              <w:rPr>
                <w:color w:val="000000"/>
                <w:sz w:val="14"/>
                <w:szCs w:val="14"/>
              </w:rPr>
            </w:pPr>
            <w:r>
              <w:rPr>
                <w:color w:val="000000"/>
                <w:sz w:val="14"/>
                <w:szCs w:val="14"/>
              </w:rPr>
              <w:t xml:space="preserve"> - </w:t>
            </w:r>
          </w:p>
        </w:tc>
        <w:tc>
          <w:tcPr>
            <w:tcW w:w="1080" w:type="dxa"/>
          </w:tcPr>
          <w:p w:rsidR="00E51F06" w:rsidRDefault="00675ACA">
            <w:pPr>
              <w:autoSpaceDE w:val="0"/>
              <w:autoSpaceDN w:val="0"/>
              <w:adjustRightInd w:val="0"/>
              <w:jc w:val="right"/>
              <w:rPr>
                <w:color w:val="000000"/>
                <w:sz w:val="14"/>
                <w:szCs w:val="14"/>
              </w:rPr>
            </w:pPr>
            <w:r>
              <w:rPr>
                <w:color w:val="000000"/>
                <w:sz w:val="14"/>
                <w:szCs w:val="14"/>
              </w:rPr>
              <w:t xml:space="preserve">733,210 </w:t>
            </w:r>
          </w:p>
        </w:tc>
      </w:tr>
      <w:tr w:rsidR="00E51F06">
        <w:trPr>
          <w:trHeight w:val="113"/>
        </w:trPr>
        <w:tc>
          <w:tcPr>
            <w:tcW w:w="3600" w:type="dxa"/>
            <w:vAlign w:val="bottom"/>
          </w:tcPr>
          <w:p w:rsidR="00E51F06" w:rsidRDefault="00675ACA">
            <w:pPr>
              <w:ind w:left="165"/>
              <w:rPr>
                <w:rFonts w:eastAsia="Arial Unicode MS"/>
                <w:sz w:val="16"/>
                <w:szCs w:val="18"/>
              </w:rPr>
            </w:pPr>
            <w:r>
              <w:rPr>
                <w:sz w:val="16"/>
                <w:szCs w:val="18"/>
              </w:rPr>
              <w:t>Trading securities</w:t>
            </w:r>
          </w:p>
        </w:tc>
        <w:tc>
          <w:tcPr>
            <w:tcW w:w="900" w:type="dxa"/>
          </w:tcPr>
          <w:p w:rsidR="00E51F06" w:rsidRDefault="00675ACA">
            <w:pPr>
              <w:autoSpaceDE w:val="0"/>
              <w:autoSpaceDN w:val="0"/>
              <w:adjustRightInd w:val="0"/>
              <w:jc w:val="right"/>
              <w:rPr>
                <w:color w:val="000000"/>
                <w:sz w:val="14"/>
                <w:szCs w:val="14"/>
              </w:rPr>
            </w:pPr>
            <w:r>
              <w:rPr>
                <w:color w:val="000000"/>
                <w:sz w:val="14"/>
                <w:szCs w:val="14"/>
              </w:rPr>
              <w:t>367</w:t>
            </w:r>
          </w:p>
        </w:tc>
        <w:tc>
          <w:tcPr>
            <w:tcW w:w="900" w:type="dxa"/>
          </w:tcPr>
          <w:p w:rsidR="00E51F06" w:rsidRDefault="00675ACA">
            <w:pPr>
              <w:autoSpaceDE w:val="0"/>
              <w:autoSpaceDN w:val="0"/>
              <w:adjustRightInd w:val="0"/>
              <w:jc w:val="right"/>
              <w:rPr>
                <w:color w:val="000000"/>
                <w:sz w:val="14"/>
                <w:szCs w:val="14"/>
              </w:rPr>
            </w:pPr>
            <w:r>
              <w:rPr>
                <w:color w:val="000000"/>
                <w:sz w:val="14"/>
                <w:szCs w:val="14"/>
              </w:rPr>
              <w:t>124</w:t>
            </w:r>
          </w:p>
        </w:tc>
        <w:tc>
          <w:tcPr>
            <w:tcW w:w="784" w:type="dxa"/>
          </w:tcPr>
          <w:p w:rsidR="00E51F06" w:rsidRDefault="00675ACA">
            <w:pPr>
              <w:autoSpaceDE w:val="0"/>
              <w:autoSpaceDN w:val="0"/>
              <w:adjustRightInd w:val="0"/>
              <w:jc w:val="right"/>
              <w:rPr>
                <w:color w:val="000000"/>
                <w:sz w:val="14"/>
                <w:szCs w:val="14"/>
              </w:rPr>
            </w:pPr>
            <w:r>
              <w:rPr>
                <w:color w:val="000000"/>
                <w:sz w:val="14"/>
                <w:szCs w:val="14"/>
              </w:rPr>
              <w:t>5,821</w:t>
            </w:r>
          </w:p>
        </w:tc>
        <w:tc>
          <w:tcPr>
            <w:tcW w:w="1080" w:type="dxa"/>
          </w:tcPr>
          <w:p w:rsidR="00E51F06" w:rsidRDefault="00675ACA">
            <w:pPr>
              <w:autoSpaceDE w:val="0"/>
              <w:autoSpaceDN w:val="0"/>
              <w:adjustRightInd w:val="0"/>
              <w:jc w:val="right"/>
              <w:rPr>
                <w:color w:val="000000"/>
                <w:sz w:val="14"/>
                <w:szCs w:val="14"/>
              </w:rPr>
            </w:pPr>
            <w:r>
              <w:rPr>
                <w:color w:val="000000"/>
                <w:sz w:val="14"/>
                <w:szCs w:val="14"/>
              </w:rPr>
              <w:t>5,783</w:t>
            </w:r>
          </w:p>
        </w:tc>
        <w:tc>
          <w:tcPr>
            <w:tcW w:w="836" w:type="dxa"/>
          </w:tcPr>
          <w:p w:rsidR="00E51F06" w:rsidRDefault="00675ACA">
            <w:pPr>
              <w:autoSpaceDE w:val="0"/>
              <w:autoSpaceDN w:val="0"/>
              <w:adjustRightInd w:val="0"/>
              <w:jc w:val="right"/>
              <w:rPr>
                <w:color w:val="000000"/>
                <w:sz w:val="14"/>
                <w:szCs w:val="14"/>
              </w:rPr>
            </w:pPr>
            <w:r>
              <w:rPr>
                <w:color w:val="000000"/>
                <w:sz w:val="14"/>
                <w:szCs w:val="14"/>
              </w:rPr>
              <w:t>15,839</w:t>
            </w:r>
          </w:p>
        </w:tc>
        <w:tc>
          <w:tcPr>
            <w:tcW w:w="1080" w:type="dxa"/>
          </w:tcPr>
          <w:p w:rsidR="00E51F06" w:rsidRDefault="00675ACA">
            <w:pPr>
              <w:autoSpaceDE w:val="0"/>
              <w:autoSpaceDN w:val="0"/>
              <w:adjustRightInd w:val="0"/>
              <w:jc w:val="right"/>
              <w:rPr>
                <w:color w:val="000000"/>
                <w:sz w:val="14"/>
                <w:szCs w:val="14"/>
              </w:rPr>
            </w:pPr>
            <w:r>
              <w:rPr>
                <w:color w:val="000000"/>
                <w:sz w:val="14"/>
                <w:szCs w:val="14"/>
              </w:rPr>
              <w:t xml:space="preserve">27,934 </w:t>
            </w:r>
          </w:p>
        </w:tc>
      </w:tr>
      <w:tr w:rsidR="00E51F06">
        <w:trPr>
          <w:trHeight w:val="113"/>
        </w:trPr>
        <w:tc>
          <w:tcPr>
            <w:tcW w:w="3600" w:type="dxa"/>
            <w:vAlign w:val="bottom"/>
          </w:tcPr>
          <w:p w:rsidR="00E51F06" w:rsidRDefault="00675ACA">
            <w:pPr>
              <w:ind w:left="165"/>
              <w:rPr>
                <w:rFonts w:eastAsia="Arial Unicode MS"/>
                <w:sz w:val="16"/>
                <w:szCs w:val="18"/>
              </w:rPr>
            </w:pPr>
            <w:r>
              <w:rPr>
                <w:sz w:val="16"/>
                <w:szCs w:val="18"/>
              </w:rPr>
              <w:t>Securities available-for-sale</w:t>
            </w:r>
          </w:p>
        </w:tc>
        <w:tc>
          <w:tcPr>
            <w:tcW w:w="900" w:type="dxa"/>
          </w:tcPr>
          <w:p w:rsidR="00E51F06" w:rsidRDefault="00675ACA">
            <w:pPr>
              <w:autoSpaceDE w:val="0"/>
              <w:autoSpaceDN w:val="0"/>
              <w:adjustRightInd w:val="0"/>
              <w:jc w:val="right"/>
              <w:rPr>
                <w:color w:val="000000"/>
                <w:sz w:val="14"/>
                <w:szCs w:val="14"/>
              </w:rPr>
            </w:pPr>
            <w:r>
              <w:rPr>
                <w:color w:val="000000"/>
                <w:sz w:val="14"/>
                <w:szCs w:val="14"/>
              </w:rPr>
              <w:t xml:space="preserve">9 </w:t>
            </w:r>
          </w:p>
        </w:tc>
        <w:tc>
          <w:tcPr>
            <w:tcW w:w="900" w:type="dxa"/>
          </w:tcPr>
          <w:p w:rsidR="00E51F06" w:rsidRDefault="00675ACA">
            <w:pPr>
              <w:autoSpaceDE w:val="0"/>
              <w:autoSpaceDN w:val="0"/>
              <w:adjustRightInd w:val="0"/>
              <w:jc w:val="right"/>
              <w:rPr>
                <w:color w:val="000000"/>
                <w:sz w:val="14"/>
                <w:szCs w:val="14"/>
              </w:rPr>
            </w:pPr>
            <w:r>
              <w:rPr>
                <w:color w:val="000000"/>
                <w:sz w:val="14"/>
                <w:szCs w:val="14"/>
              </w:rPr>
              <w:t xml:space="preserve">16,856 </w:t>
            </w:r>
          </w:p>
        </w:tc>
        <w:tc>
          <w:tcPr>
            <w:tcW w:w="784" w:type="dxa"/>
          </w:tcPr>
          <w:p w:rsidR="00E51F06" w:rsidRDefault="00675ACA">
            <w:pPr>
              <w:autoSpaceDE w:val="0"/>
              <w:autoSpaceDN w:val="0"/>
              <w:adjustRightInd w:val="0"/>
              <w:jc w:val="right"/>
              <w:rPr>
                <w:color w:val="000000"/>
                <w:sz w:val="14"/>
                <w:szCs w:val="14"/>
              </w:rPr>
            </w:pPr>
            <w:r>
              <w:rPr>
                <w:color w:val="000000"/>
                <w:sz w:val="14"/>
                <w:szCs w:val="14"/>
              </w:rPr>
              <w:t xml:space="preserve"> - </w:t>
            </w:r>
          </w:p>
        </w:tc>
        <w:tc>
          <w:tcPr>
            <w:tcW w:w="1080" w:type="dxa"/>
          </w:tcPr>
          <w:p w:rsidR="00E51F06" w:rsidRDefault="00675ACA">
            <w:pPr>
              <w:autoSpaceDE w:val="0"/>
              <w:autoSpaceDN w:val="0"/>
              <w:adjustRightInd w:val="0"/>
              <w:jc w:val="right"/>
              <w:rPr>
                <w:color w:val="000000"/>
                <w:sz w:val="14"/>
                <w:szCs w:val="14"/>
              </w:rPr>
            </w:pPr>
            <w:r>
              <w:rPr>
                <w:color w:val="000000"/>
                <w:sz w:val="14"/>
                <w:szCs w:val="14"/>
              </w:rPr>
              <w:t xml:space="preserve">- </w:t>
            </w:r>
          </w:p>
        </w:tc>
        <w:tc>
          <w:tcPr>
            <w:tcW w:w="836" w:type="dxa"/>
          </w:tcPr>
          <w:p w:rsidR="00E51F06" w:rsidRDefault="00675ACA">
            <w:pPr>
              <w:autoSpaceDE w:val="0"/>
              <w:autoSpaceDN w:val="0"/>
              <w:adjustRightInd w:val="0"/>
              <w:jc w:val="right"/>
              <w:rPr>
                <w:color w:val="000000"/>
                <w:sz w:val="14"/>
                <w:szCs w:val="14"/>
              </w:rPr>
            </w:pPr>
            <w:r>
              <w:rPr>
                <w:color w:val="000000"/>
                <w:sz w:val="14"/>
                <w:szCs w:val="14"/>
              </w:rPr>
              <w:t xml:space="preserve">- </w:t>
            </w:r>
          </w:p>
        </w:tc>
        <w:tc>
          <w:tcPr>
            <w:tcW w:w="1080" w:type="dxa"/>
          </w:tcPr>
          <w:p w:rsidR="00E51F06" w:rsidRDefault="00675ACA">
            <w:pPr>
              <w:autoSpaceDE w:val="0"/>
              <w:autoSpaceDN w:val="0"/>
              <w:adjustRightInd w:val="0"/>
              <w:jc w:val="right"/>
              <w:rPr>
                <w:color w:val="000000"/>
                <w:sz w:val="14"/>
                <w:szCs w:val="14"/>
              </w:rPr>
            </w:pPr>
            <w:r>
              <w:rPr>
                <w:color w:val="000000"/>
                <w:sz w:val="14"/>
                <w:szCs w:val="14"/>
              </w:rPr>
              <w:t xml:space="preserve">16,865 </w:t>
            </w:r>
          </w:p>
        </w:tc>
      </w:tr>
      <w:tr w:rsidR="00E51F06">
        <w:trPr>
          <w:trHeight w:val="113"/>
        </w:trPr>
        <w:tc>
          <w:tcPr>
            <w:tcW w:w="3600" w:type="dxa"/>
            <w:vAlign w:val="bottom"/>
          </w:tcPr>
          <w:p w:rsidR="00E51F06" w:rsidRDefault="00675ACA">
            <w:pPr>
              <w:ind w:left="165"/>
              <w:rPr>
                <w:rFonts w:eastAsia="Arial Unicode MS"/>
                <w:sz w:val="16"/>
                <w:szCs w:val="18"/>
              </w:rPr>
            </w:pPr>
            <w:r>
              <w:rPr>
                <w:sz w:val="16"/>
                <w:szCs w:val="18"/>
              </w:rPr>
              <w:t>Loans</w:t>
            </w:r>
          </w:p>
        </w:tc>
        <w:tc>
          <w:tcPr>
            <w:tcW w:w="900" w:type="dxa"/>
          </w:tcPr>
          <w:p w:rsidR="00E51F06" w:rsidRDefault="00675ACA">
            <w:pPr>
              <w:autoSpaceDE w:val="0"/>
              <w:autoSpaceDN w:val="0"/>
              <w:adjustRightInd w:val="0"/>
              <w:jc w:val="right"/>
              <w:rPr>
                <w:color w:val="000000"/>
                <w:sz w:val="14"/>
                <w:szCs w:val="14"/>
              </w:rPr>
            </w:pPr>
            <w:r>
              <w:rPr>
                <w:color w:val="000000"/>
                <w:sz w:val="14"/>
                <w:szCs w:val="14"/>
              </w:rPr>
              <w:t>327,142</w:t>
            </w:r>
          </w:p>
        </w:tc>
        <w:tc>
          <w:tcPr>
            <w:tcW w:w="900" w:type="dxa"/>
          </w:tcPr>
          <w:p w:rsidR="00E51F06" w:rsidRDefault="00675ACA">
            <w:pPr>
              <w:autoSpaceDE w:val="0"/>
              <w:autoSpaceDN w:val="0"/>
              <w:adjustRightInd w:val="0"/>
              <w:jc w:val="right"/>
              <w:rPr>
                <w:color w:val="000000"/>
                <w:sz w:val="14"/>
                <w:szCs w:val="14"/>
              </w:rPr>
            </w:pPr>
            <w:r>
              <w:rPr>
                <w:color w:val="000000"/>
                <w:sz w:val="14"/>
                <w:szCs w:val="14"/>
              </w:rPr>
              <w:t>160,887</w:t>
            </w:r>
          </w:p>
        </w:tc>
        <w:tc>
          <w:tcPr>
            <w:tcW w:w="784" w:type="dxa"/>
          </w:tcPr>
          <w:p w:rsidR="00E51F06" w:rsidRDefault="00675ACA">
            <w:pPr>
              <w:autoSpaceDE w:val="0"/>
              <w:autoSpaceDN w:val="0"/>
              <w:adjustRightInd w:val="0"/>
              <w:jc w:val="right"/>
              <w:rPr>
                <w:color w:val="000000"/>
                <w:sz w:val="14"/>
                <w:szCs w:val="14"/>
              </w:rPr>
            </w:pPr>
            <w:r>
              <w:rPr>
                <w:color w:val="000000"/>
                <w:sz w:val="14"/>
                <w:szCs w:val="14"/>
              </w:rPr>
              <w:t>213,800</w:t>
            </w:r>
          </w:p>
        </w:tc>
        <w:tc>
          <w:tcPr>
            <w:tcW w:w="1080" w:type="dxa"/>
          </w:tcPr>
          <w:p w:rsidR="00E51F06" w:rsidRDefault="00675ACA">
            <w:pPr>
              <w:autoSpaceDE w:val="0"/>
              <w:autoSpaceDN w:val="0"/>
              <w:adjustRightInd w:val="0"/>
              <w:jc w:val="right"/>
              <w:rPr>
                <w:color w:val="000000"/>
                <w:sz w:val="14"/>
                <w:szCs w:val="14"/>
              </w:rPr>
            </w:pPr>
            <w:r>
              <w:rPr>
                <w:color w:val="000000"/>
                <w:sz w:val="14"/>
                <w:szCs w:val="14"/>
              </w:rPr>
              <w:t>53,889</w:t>
            </w:r>
          </w:p>
        </w:tc>
        <w:tc>
          <w:tcPr>
            <w:tcW w:w="836" w:type="dxa"/>
          </w:tcPr>
          <w:p w:rsidR="00E51F06" w:rsidRDefault="00675ACA">
            <w:pPr>
              <w:autoSpaceDE w:val="0"/>
              <w:autoSpaceDN w:val="0"/>
              <w:adjustRightInd w:val="0"/>
              <w:jc w:val="right"/>
              <w:rPr>
                <w:color w:val="000000"/>
                <w:sz w:val="14"/>
                <w:szCs w:val="14"/>
              </w:rPr>
            </w:pPr>
            <w:r>
              <w:rPr>
                <w:color w:val="000000"/>
                <w:sz w:val="14"/>
                <w:szCs w:val="14"/>
              </w:rPr>
              <w:t>41,192</w:t>
            </w:r>
          </w:p>
        </w:tc>
        <w:tc>
          <w:tcPr>
            <w:tcW w:w="1080" w:type="dxa"/>
          </w:tcPr>
          <w:p w:rsidR="00E51F06" w:rsidRDefault="00675ACA">
            <w:pPr>
              <w:autoSpaceDE w:val="0"/>
              <w:autoSpaceDN w:val="0"/>
              <w:adjustRightInd w:val="0"/>
              <w:jc w:val="right"/>
              <w:rPr>
                <w:color w:val="000000"/>
                <w:sz w:val="14"/>
                <w:szCs w:val="14"/>
              </w:rPr>
            </w:pPr>
            <w:r>
              <w:rPr>
                <w:color w:val="000000"/>
                <w:sz w:val="14"/>
                <w:szCs w:val="14"/>
              </w:rPr>
              <w:t>796,910</w:t>
            </w:r>
          </w:p>
        </w:tc>
      </w:tr>
      <w:tr w:rsidR="00E51F06">
        <w:trPr>
          <w:trHeight w:val="113"/>
        </w:trPr>
        <w:tc>
          <w:tcPr>
            <w:tcW w:w="3600" w:type="dxa"/>
            <w:vAlign w:val="bottom"/>
          </w:tcPr>
          <w:p w:rsidR="00E51F06" w:rsidRDefault="00675ACA">
            <w:pPr>
              <w:ind w:left="165"/>
              <w:rPr>
                <w:rFonts w:eastAsia="Arial Unicode MS"/>
                <w:sz w:val="16"/>
                <w:szCs w:val="18"/>
              </w:rPr>
            </w:pPr>
            <w:r>
              <w:rPr>
                <w:sz w:val="16"/>
                <w:szCs w:val="18"/>
              </w:rPr>
              <w:t>Securities held-to-matur</w:t>
            </w:r>
            <w:r>
              <w:rPr>
                <w:sz w:val="16"/>
                <w:szCs w:val="18"/>
              </w:rPr>
              <w:t>ity</w:t>
            </w:r>
          </w:p>
        </w:tc>
        <w:tc>
          <w:tcPr>
            <w:tcW w:w="900" w:type="dxa"/>
          </w:tcPr>
          <w:p w:rsidR="00E51F06" w:rsidRDefault="00675ACA">
            <w:pPr>
              <w:autoSpaceDE w:val="0"/>
              <w:autoSpaceDN w:val="0"/>
              <w:adjustRightInd w:val="0"/>
              <w:jc w:val="right"/>
              <w:rPr>
                <w:color w:val="000000"/>
                <w:sz w:val="14"/>
                <w:szCs w:val="14"/>
              </w:rPr>
            </w:pPr>
            <w:r>
              <w:rPr>
                <w:color w:val="000000"/>
                <w:sz w:val="14"/>
                <w:szCs w:val="14"/>
              </w:rPr>
              <w:t>207</w:t>
            </w:r>
          </w:p>
        </w:tc>
        <w:tc>
          <w:tcPr>
            <w:tcW w:w="900" w:type="dxa"/>
          </w:tcPr>
          <w:p w:rsidR="00E51F06" w:rsidRDefault="00675ACA">
            <w:pPr>
              <w:autoSpaceDE w:val="0"/>
              <w:autoSpaceDN w:val="0"/>
              <w:adjustRightInd w:val="0"/>
              <w:jc w:val="right"/>
              <w:rPr>
                <w:color w:val="000000"/>
                <w:sz w:val="14"/>
                <w:szCs w:val="14"/>
              </w:rPr>
            </w:pPr>
            <w:r>
              <w:rPr>
                <w:color w:val="000000"/>
                <w:sz w:val="14"/>
                <w:szCs w:val="14"/>
              </w:rPr>
              <w:t>-</w:t>
            </w:r>
          </w:p>
        </w:tc>
        <w:tc>
          <w:tcPr>
            <w:tcW w:w="784" w:type="dxa"/>
          </w:tcPr>
          <w:p w:rsidR="00E51F06" w:rsidRDefault="00675ACA">
            <w:pPr>
              <w:autoSpaceDE w:val="0"/>
              <w:autoSpaceDN w:val="0"/>
              <w:adjustRightInd w:val="0"/>
              <w:jc w:val="right"/>
              <w:rPr>
                <w:color w:val="000000"/>
                <w:sz w:val="14"/>
                <w:szCs w:val="14"/>
              </w:rPr>
            </w:pPr>
            <w:r>
              <w:rPr>
                <w:color w:val="000000"/>
                <w:sz w:val="14"/>
                <w:szCs w:val="14"/>
              </w:rPr>
              <w:t xml:space="preserve"> - </w:t>
            </w:r>
          </w:p>
        </w:tc>
        <w:tc>
          <w:tcPr>
            <w:tcW w:w="1080" w:type="dxa"/>
          </w:tcPr>
          <w:p w:rsidR="00E51F06" w:rsidRDefault="00675ACA">
            <w:pPr>
              <w:autoSpaceDE w:val="0"/>
              <w:autoSpaceDN w:val="0"/>
              <w:adjustRightInd w:val="0"/>
              <w:jc w:val="right"/>
              <w:rPr>
                <w:color w:val="000000"/>
                <w:sz w:val="14"/>
                <w:szCs w:val="14"/>
              </w:rPr>
            </w:pPr>
            <w:r>
              <w:rPr>
                <w:color w:val="000000"/>
                <w:sz w:val="14"/>
                <w:szCs w:val="14"/>
              </w:rPr>
              <w:t xml:space="preserve">- </w:t>
            </w:r>
          </w:p>
        </w:tc>
        <w:tc>
          <w:tcPr>
            <w:tcW w:w="836" w:type="dxa"/>
          </w:tcPr>
          <w:p w:rsidR="00E51F06" w:rsidRDefault="00675ACA">
            <w:pPr>
              <w:autoSpaceDE w:val="0"/>
              <w:autoSpaceDN w:val="0"/>
              <w:adjustRightInd w:val="0"/>
              <w:jc w:val="right"/>
              <w:rPr>
                <w:color w:val="000000"/>
                <w:sz w:val="14"/>
                <w:szCs w:val="14"/>
              </w:rPr>
            </w:pPr>
            <w:r>
              <w:rPr>
                <w:color w:val="000000"/>
                <w:sz w:val="14"/>
                <w:szCs w:val="14"/>
              </w:rPr>
              <w:t xml:space="preserve">36,350 </w:t>
            </w:r>
          </w:p>
        </w:tc>
        <w:tc>
          <w:tcPr>
            <w:tcW w:w="1080" w:type="dxa"/>
          </w:tcPr>
          <w:p w:rsidR="00E51F06" w:rsidRDefault="00675ACA">
            <w:pPr>
              <w:autoSpaceDE w:val="0"/>
              <w:autoSpaceDN w:val="0"/>
              <w:adjustRightInd w:val="0"/>
              <w:jc w:val="right"/>
              <w:rPr>
                <w:color w:val="000000"/>
                <w:sz w:val="14"/>
                <w:szCs w:val="14"/>
              </w:rPr>
            </w:pPr>
            <w:r>
              <w:rPr>
                <w:color w:val="000000"/>
                <w:sz w:val="14"/>
                <w:szCs w:val="14"/>
              </w:rPr>
              <w:t xml:space="preserve">36,557 </w:t>
            </w:r>
          </w:p>
        </w:tc>
      </w:tr>
      <w:tr w:rsidR="00E51F06">
        <w:trPr>
          <w:trHeight w:val="113"/>
        </w:trPr>
        <w:tc>
          <w:tcPr>
            <w:tcW w:w="3600" w:type="dxa"/>
            <w:vAlign w:val="bottom"/>
          </w:tcPr>
          <w:p w:rsidR="00E51F06" w:rsidRDefault="00675ACA">
            <w:pPr>
              <w:ind w:left="165"/>
              <w:rPr>
                <w:rFonts w:eastAsia="Arial Unicode MS"/>
                <w:sz w:val="16"/>
                <w:szCs w:val="18"/>
              </w:rPr>
            </w:pPr>
            <w:r>
              <w:rPr>
                <w:sz w:val="16"/>
                <w:szCs w:val="18"/>
              </w:rPr>
              <w:t>Other assets</w:t>
            </w:r>
          </w:p>
        </w:tc>
        <w:tc>
          <w:tcPr>
            <w:tcW w:w="900" w:type="dxa"/>
          </w:tcPr>
          <w:p w:rsidR="00E51F06" w:rsidRDefault="00675ACA">
            <w:pPr>
              <w:autoSpaceDE w:val="0"/>
              <w:autoSpaceDN w:val="0"/>
              <w:adjustRightInd w:val="0"/>
              <w:jc w:val="right"/>
              <w:rPr>
                <w:color w:val="000000"/>
                <w:sz w:val="14"/>
                <w:szCs w:val="14"/>
              </w:rPr>
            </w:pPr>
            <w:r>
              <w:rPr>
                <w:color w:val="000000"/>
                <w:sz w:val="14"/>
                <w:szCs w:val="14"/>
              </w:rPr>
              <w:t>11,587</w:t>
            </w:r>
          </w:p>
        </w:tc>
        <w:tc>
          <w:tcPr>
            <w:tcW w:w="900" w:type="dxa"/>
          </w:tcPr>
          <w:p w:rsidR="00E51F06" w:rsidRDefault="00675ACA">
            <w:pPr>
              <w:autoSpaceDE w:val="0"/>
              <w:autoSpaceDN w:val="0"/>
              <w:adjustRightInd w:val="0"/>
              <w:jc w:val="right"/>
              <w:rPr>
                <w:color w:val="000000"/>
                <w:sz w:val="14"/>
                <w:szCs w:val="14"/>
              </w:rPr>
            </w:pPr>
            <w:r>
              <w:rPr>
                <w:color w:val="000000"/>
                <w:sz w:val="14"/>
                <w:szCs w:val="14"/>
              </w:rPr>
              <w:t>7,333</w:t>
            </w:r>
          </w:p>
        </w:tc>
        <w:tc>
          <w:tcPr>
            <w:tcW w:w="784" w:type="dxa"/>
          </w:tcPr>
          <w:p w:rsidR="00E51F06" w:rsidRDefault="00675ACA">
            <w:pPr>
              <w:autoSpaceDE w:val="0"/>
              <w:autoSpaceDN w:val="0"/>
              <w:adjustRightInd w:val="0"/>
              <w:jc w:val="right"/>
              <w:rPr>
                <w:color w:val="000000"/>
                <w:sz w:val="14"/>
                <w:szCs w:val="14"/>
              </w:rPr>
            </w:pPr>
            <w:r>
              <w:rPr>
                <w:color w:val="000000"/>
                <w:sz w:val="14"/>
                <w:szCs w:val="14"/>
              </w:rPr>
              <w:t>15,532</w:t>
            </w:r>
          </w:p>
        </w:tc>
        <w:tc>
          <w:tcPr>
            <w:tcW w:w="1080" w:type="dxa"/>
          </w:tcPr>
          <w:p w:rsidR="00E51F06" w:rsidRDefault="00675ACA">
            <w:pPr>
              <w:autoSpaceDE w:val="0"/>
              <w:autoSpaceDN w:val="0"/>
              <w:adjustRightInd w:val="0"/>
              <w:jc w:val="right"/>
              <w:rPr>
                <w:color w:val="000000"/>
                <w:sz w:val="14"/>
                <w:szCs w:val="14"/>
              </w:rPr>
            </w:pPr>
            <w:r>
              <w:rPr>
                <w:color w:val="000000"/>
                <w:sz w:val="14"/>
                <w:szCs w:val="14"/>
              </w:rPr>
              <w:t>7,889</w:t>
            </w:r>
          </w:p>
        </w:tc>
        <w:tc>
          <w:tcPr>
            <w:tcW w:w="836" w:type="dxa"/>
          </w:tcPr>
          <w:p w:rsidR="00E51F06" w:rsidRDefault="00675ACA">
            <w:pPr>
              <w:autoSpaceDE w:val="0"/>
              <w:autoSpaceDN w:val="0"/>
              <w:adjustRightInd w:val="0"/>
              <w:jc w:val="right"/>
              <w:rPr>
                <w:color w:val="000000"/>
                <w:sz w:val="14"/>
                <w:szCs w:val="14"/>
              </w:rPr>
            </w:pPr>
            <w:r>
              <w:rPr>
                <w:color w:val="000000"/>
                <w:sz w:val="14"/>
                <w:szCs w:val="14"/>
              </w:rPr>
              <w:t xml:space="preserve">1,769 </w:t>
            </w:r>
          </w:p>
        </w:tc>
        <w:tc>
          <w:tcPr>
            <w:tcW w:w="1080" w:type="dxa"/>
          </w:tcPr>
          <w:p w:rsidR="00E51F06" w:rsidRDefault="00675ACA">
            <w:pPr>
              <w:autoSpaceDE w:val="0"/>
              <w:autoSpaceDN w:val="0"/>
              <w:adjustRightInd w:val="0"/>
              <w:jc w:val="right"/>
              <w:rPr>
                <w:color w:val="000000"/>
                <w:sz w:val="14"/>
                <w:szCs w:val="14"/>
              </w:rPr>
            </w:pPr>
            <w:r>
              <w:rPr>
                <w:color w:val="000000"/>
                <w:sz w:val="14"/>
                <w:szCs w:val="14"/>
              </w:rPr>
              <w:t xml:space="preserve">200,090 </w:t>
            </w:r>
          </w:p>
        </w:tc>
      </w:tr>
      <w:tr w:rsidR="00E51F06">
        <w:trPr>
          <w:trHeight w:val="113"/>
        </w:trPr>
        <w:tc>
          <w:tcPr>
            <w:tcW w:w="3600" w:type="dxa"/>
            <w:tcBorders>
              <w:bottom w:val="single" w:sz="4" w:space="0" w:color="auto"/>
            </w:tcBorders>
          </w:tcPr>
          <w:p w:rsidR="00E51F06" w:rsidRDefault="00E51F06">
            <w:pPr>
              <w:autoSpaceDE w:val="0"/>
              <w:autoSpaceDN w:val="0"/>
              <w:adjustRightInd w:val="0"/>
              <w:ind w:left="165"/>
              <w:rPr>
                <w:rFonts w:eastAsia="Arial Unicode MS"/>
                <w:sz w:val="16"/>
              </w:rPr>
            </w:pPr>
          </w:p>
        </w:tc>
        <w:tc>
          <w:tcPr>
            <w:tcW w:w="900" w:type="dxa"/>
            <w:tcBorders>
              <w:bottom w:val="single" w:sz="4" w:space="0" w:color="auto"/>
            </w:tcBorders>
          </w:tcPr>
          <w:p w:rsidR="00E51F06" w:rsidRDefault="00E51F06">
            <w:pPr>
              <w:tabs>
                <w:tab w:val="decimal" w:pos="636"/>
              </w:tabs>
              <w:autoSpaceDE w:val="0"/>
              <w:autoSpaceDN w:val="0"/>
              <w:adjustRightInd w:val="0"/>
              <w:jc w:val="both"/>
              <w:rPr>
                <w:b/>
                <w:snapToGrid w:val="0"/>
                <w:color w:val="000000"/>
                <w:sz w:val="16"/>
              </w:rPr>
            </w:pPr>
          </w:p>
        </w:tc>
        <w:tc>
          <w:tcPr>
            <w:tcW w:w="900" w:type="dxa"/>
            <w:tcBorders>
              <w:bottom w:val="single" w:sz="4" w:space="0" w:color="auto"/>
            </w:tcBorders>
          </w:tcPr>
          <w:p w:rsidR="00E51F06" w:rsidRDefault="00E51F06">
            <w:pPr>
              <w:tabs>
                <w:tab w:val="decimal" w:pos="885"/>
              </w:tabs>
              <w:autoSpaceDE w:val="0"/>
              <w:autoSpaceDN w:val="0"/>
              <w:adjustRightInd w:val="0"/>
              <w:jc w:val="both"/>
              <w:rPr>
                <w:b/>
                <w:snapToGrid w:val="0"/>
                <w:color w:val="000000"/>
                <w:sz w:val="16"/>
              </w:rPr>
            </w:pPr>
          </w:p>
        </w:tc>
        <w:tc>
          <w:tcPr>
            <w:tcW w:w="784" w:type="dxa"/>
            <w:tcBorders>
              <w:bottom w:val="single" w:sz="4" w:space="0" w:color="auto"/>
            </w:tcBorders>
          </w:tcPr>
          <w:p w:rsidR="00E51F06" w:rsidRDefault="00E51F06">
            <w:pPr>
              <w:tabs>
                <w:tab w:val="decimal" w:pos="705"/>
              </w:tabs>
              <w:autoSpaceDE w:val="0"/>
              <w:autoSpaceDN w:val="0"/>
              <w:adjustRightInd w:val="0"/>
              <w:jc w:val="both"/>
              <w:rPr>
                <w:b/>
                <w:snapToGrid w:val="0"/>
                <w:color w:val="000000"/>
                <w:sz w:val="16"/>
              </w:rPr>
            </w:pPr>
          </w:p>
        </w:tc>
        <w:tc>
          <w:tcPr>
            <w:tcW w:w="1080" w:type="dxa"/>
            <w:tcBorders>
              <w:bottom w:val="single" w:sz="4" w:space="0" w:color="auto"/>
            </w:tcBorders>
          </w:tcPr>
          <w:p w:rsidR="00E51F06" w:rsidRDefault="00E51F06">
            <w:pPr>
              <w:tabs>
                <w:tab w:val="decimal" w:pos="609"/>
              </w:tabs>
              <w:autoSpaceDE w:val="0"/>
              <w:autoSpaceDN w:val="0"/>
              <w:adjustRightInd w:val="0"/>
              <w:jc w:val="both"/>
              <w:rPr>
                <w:b/>
                <w:snapToGrid w:val="0"/>
                <w:color w:val="000000"/>
                <w:sz w:val="16"/>
              </w:rPr>
            </w:pPr>
          </w:p>
        </w:tc>
        <w:tc>
          <w:tcPr>
            <w:tcW w:w="836" w:type="dxa"/>
            <w:tcBorders>
              <w:bottom w:val="single" w:sz="4" w:space="0" w:color="auto"/>
            </w:tcBorders>
          </w:tcPr>
          <w:p w:rsidR="00E51F06" w:rsidRDefault="00E51F06">
            <w:pPr>
              <w:tabs>
                <w:tab w:val="decimal" w:pos="703"/>
              </w:tabs>
              <w:autoSpaceDE w:val="0"/>
              <w:autoSpaceDN w:val="0"/>
              <w:adjustRightInd w:val="0"/>
              <w:jc w:val="both"/>
              <w:rPr>
                <w:b/>
                <w:snapToGrid w:val="0"/>
                <w:color w:val="000000"/>
                <w:sz w:val="16"/>
              </w:rPr>
            </w:pPr>
          </w:p>
        </w:tc>
        <w:tc>
          <w:tcPr>
            <w:tcW w:w="1080" w:type="dxa"/>
            <w:tcBorders>
              <w:bottom w:val="single" w:sz="4" w:space="0" w:color="auto"/>
            </w:tcBorders>
          </w:tcPr>
          <w:p w:rsidR="00E51F06" w:rsidRDefault="00E51F06">
            <w:pPr>
              <w:tabs>
                <w:tab w:val="decimal" w:pos="705"/>
              </w:tabs>
              <w:autoSpaceDE w:val="0"/>
              <w:autoSpaceDN w:val="0"/>
              <w:adjustRightInd w:val="0"/>
              <w:jc w:val="both"/>
              <w:rPr>
                <w:b/>
                <w:bCs/>
                <w:snapToGrid w:val="0"/>
                <w:color w:val="000000"/>
                <w:sz w:val="16"/>
              </w:rPr>
            </w:pPr>
          </w:p>
        </w:tc>
      </w:tr>
      <w:tr w:rsidR="00E51F06">
        <w:trPr>
          <w:trHeight w:val="113"/>
        </w:trPr>
        <w:tc>
          <w:tcPr>
            <w:tcW w:w="3600" w:type="dxa"/>
            <w:tcBorders>
              <w:top w:val="single" w:sz="4" w:space="0" w:color="auto"/>
              <w:bottom w:val="single" w:sz="4" w:space="0" w:color="auto"/>
            </w:tcBorders>
          </w:tcPr>
          <w:p w:rsidR="00E51F06" w:rsidRDefault="00675ACA">
            <w:pPr>
              <w:autoSpaceDE w:val="0"/>
              <w:autoSpaceDN w:val="0"/>
              <w:adjustRightInd w:val="0"/>
              <w:rPr>
                <w:rFonts w:eastAsia="Arial Unicode MS"/>
                <w:sz w:val="14"/>
              </w:rPr>
            </w:pPr>
            <w:r>
              <w:rPr>
                <w:rFonts w:eastAsia="Arial Unicode MS"/>
                <w:sz w:val="14"/>
              </w:rPr>
              <w:t>Total  Assets</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4"/>
                <w:szCs w:val="16"/>
              </w:rPr>
            </w:pPr>
            <w:r>
              <w:rPr>
                <w:color w:val="000000"/>
                <w:sz w:val="14"/>
                <w:szCs w:val="16"/>
              </w:rPr>
              <w:t xml:space="preserve">        1,612,576</w:t>
            </w:r>
          </w:p>
        </w:tc>
        <w:tc>
          <w:tcPr>
            <w:tcW w:w="900" w:type="dxa"/>
            <w:tcBorders>
              <w:top w:val="single" w:sz="4" w:space="0" w:color="auto"/>
              <w:bottom w:val="single" w:sz="4" w:space="0" w:color="auto"/>
            </w:tcBorders>
          </w:tcPr>
          <w:p w:rsidR="00E51F06" w:rsidRDefault="00675ACA">
            <w:pPr>
              <w:autoSpaceDE w:val="0"/>
              <w:autoSpaceDN w:val="0"/>
              <w:adjustRightInd w:val="0"/>
              <w:jc w:val="right"/>
              <w:rPr>
                <w:color w:val="000000"/>
                <w:sz w:val="14"/>
                <w:szCs w:val="16"/>
              </w:rPr>
            </w:pPr>
            <w:r>
              <w:rPr>
                <w:color w:val="000000"/>
                <w:sz w:val="14"/>
                <w:szCs w:val="16"/>
              </w:rPr>
              <w:t>196,200</w:t>
            </w:r>
          </w:p>
        </w:tc>
        <w:tc>
          <w:tcPr>
            <w:tcW w:w="784" w:type="dxa"/>
            <w:tcBorders>
              <w:top w:val="single" w:sz="4" w:space="0" w:color="auto"/>
              <w:bottom w:val="single" w:sz="4" w:space="0" w:color="auto"/>
            </w:tcBorders>
          </w:tcPr>
          <w:p w:rsidR="00E51F06" w:rsidRDefault="00675ACA">
            <w:pPr>
              <w:autoSpaceDE w:val="0"/>
              <w:autoSpaceDN w:val="0"/>
              <w:adjustRightInd w:val="0"/>
              <w:jc w:val="right"/>
              <w:rPr>
                <w:color w:val="000000"/>
                <w:sz w:val="14"/>
                <w:szCs w:val="16"/>
              </w:rPr>
            </w:pPr>
            <w:r>
              <w:rPr>
                <w:color w:val="000000"/>
                <w:sz w:val="14"/>
                <w:szCs w:val="16"/>
              </w:rPr>
              <w:t>243,153</w:t>
            </w:r>
          </w:p>
        </w:tc>
        <w:tc>
          <w:tcPr>
            <w:tcW w:w="1080" w:type="dxa"/>
            <w:tcBorders>
              <w:top w:val="single" w:sz="4" w:space="0" w:color="auto"/>
              <w:bottom w:val="single" w:sz="4" w:space="0" w:color="auto"/>
            </w:tcBorders>
          </w:tcPr>
          <w:p w:rsidR="00E51F06" w:rsidRDefault="00675ACA">
            <w:pPr>
              <w:autoSpaceDE w:val="0"/>
              <w:autoSpaceDN w:val="0"/>
              <w:adjustRightInd w:val="0"/>
              <w:jc w:val="right"/>
              <w:rPr>
                <w:color w:val="000000"/>
                <w:sz w:val="14"/>
                <w:szCs w:val="16"/>
              </w:rPr>
            </w:pPr>
            <w:r>
              <w:rPr>
                <w:color w:val="000000"/>
                <w:sz w:val="14"/>
                <w:szCs w:val="16"/>
              </w:rPr>
              <w:t>70,123</w:t>
            </w:r>
          </w:p>
        </w:tc>
        <w:tc>
          <w:tcPr>
            <w:tcW w:w="836" w:type="dxa"/>
            <w:tcBorders>
              <w:top w:val="single" w:sz="4" w:space="0" w:color="auto"/>
              <w:bottom w:val="single" w:sz="4" w:space="0" w:color="auto"/>
            </w:tcBorders>
          </w:tcPr>
          <w:p w:rsidR="00E51F06" w:rsidRDefault="00675ACA">
            <w:pPr>
              <w:autoSpaceDE w:val="0"/>
              <w:autoSpaceDN w:val="0"/>
              <w:adjustRightInd w:val="0"/>
              <w:jc w:val="right"/>
              <w:rPr>
                <w:color w:val="000000"/>
                <w:sz w:val="14"/>
                <w:szCs w:val="16"/>
              </w:rPr>
            </w:pPr>
            <w:r>
              <w:rPr>
                <w:color w:val="000000"/>
                <w:sz w:val="14"/>
                <w:szCs w:val="16"/>
              </w:rPr>
              <w:t>95,150</w:t>
            </w:r>
          </w:p>
        </w:tc>
        <w:tc>
          <w:tcPr>
            <w:tcW w:w="1080" w:type="dxa"/>
            <w:tcBorders>
              <w:top w:val="single" w:sz="4" w:space="0" w:color="auto"/>
              <w:bottom w:val="single" w:sz="4" w:space="0" w:color="auto"/>
            </w:tcBorders>
          </w:tcPr>
          <w:p w:rsidR="00E51F06" w:rsidRDefault="00675ACA">
            <w:pPr>
              <w:autoSpaceDE w:val="0"/>
              <w:autoSpaceDN w:val="0"/>
              <w:adjustRightInd w:val="0"/>
              <w:jc w:val="right"/>
              <w:rPr>
                <w:color w:val="000000"/>
                <w:sz w:val="14"/>
                <w:szCs w:val="16"/>
              </w:rPr>
            </w:pPr>
            <w:r>
              <w:rPr>
                <w:color w:val="000000"/>
                <w:sz w:val="14"/>
                <w:szCs w:val="16"/>
              </w:rPr>
              <w:t xml:space="preserve">      2,373,182 </w:t>
            </w:r>
          </w:p>
        </w:tc>
      </w:tr>
      <w:tr w:rsidR="00E51F06">
        <w:trPr>
          <w:trHeight w:val="113"/>
        </w:trPr>
        <w:tc>
          <w:tcPr>
            <w:tcW w:w="3600" w:type="dxa"/>
            <w:tcBorders>
              <w:top w:val="single" w:sz="4" w:space="0" w:color="auto"/>
            </w:tcBorders>
          </w:tcPr>
          <w:p w:rsidR="00E51F06" w:rsidRDefault="00E51F06">
            <w:pPr>
              <w:autoSpaceDE w:val="0"/>
              <w:autoSpaceDN w:val="0"/>
              <w:adjustRightInd w:val="0"/>
              <w:rPr>
                <w:rFonts w:eastAsia="Arial Unicode MS"/>
                <w:sz w:val="16"/>
              </w:rPr>
            </w:pPr>
          </w:p>
        </w:tc>
        <w:tc>
          <w:tcPr>
            <w:tcW w:w="900" w:type="dxa"/>
            <w:tcBorders>
              <w:top w:val="single" w:sz="4" w:space="0" w:color="auto"/>
            </w:tcBorders>
          </w:tcPr>
          <w:p w:rsidR="00E51F06" w:rsidRDefault="00E51F06">
            <w:pPr>
              <w:tabs>
                <w:tab w:val="decimal" w:pos="636"/>
              </w:tabs>
              <w:autoSpaceDE w:val="0"/>
              <w:autoSpaceDN w:val="0"/>
              <w:adjustRightInd w:val="0"/>
              <w:jc w:val="both"/>
              <w:rPr>
                <w:rFonts w:eastAsia="Arial Unicode MS"/>
                <w:sz w:val="16"/>
              </w:rPr>
            </w:pPr>
          </w:p>
        </w:tc>
        <w:tc>
          <w:tcPr>
            <w:tcW w:w="900" w:type="dxa"/>
            <w:tcBorders>
              <w:top w:val="single" w:sz="4" w:space="0" w:color="auto"/>
            </w:tcBorders>
          </w:tcPr>
          <w:p w:rsidR="00E51F06" w:rsidRDefault="00E51F06">
            <w:pPr>
              <w:tabs>
                <w:tab w:val="decimal" w:pos="885"/>
              </w:tabs>
              <w:autoSpaceDE w:val="0"/>
              <w:autoSpaceDN w:val="0"/>
              <w:adjustRightInd w:val="0"/>
              <w:jc w:val="both"/>
              <w:rPr>
                <w:rFonts w:eastAsia="Arial Unicode MS"/>
                <w:sz w:val="16"/>
              </w:rPr>
            </w:pPr>
          </w:p>
        </w:tc>
        <w:tc>
          <w:tcPr>
            <w:tcW w:w="784" w:type="dxa"/>
            <w:tcBorders>
              <w:top w:val="single" w:sz="4" w:space="0" w:color="auto"/>
            </w:tcBorders>
          </w:tcPr>
          <w:p w:rsidR="00E51F06" w:rsidRDefault="00E51F06">
            <w:pPr>
              <w:tabs>
                <w:tab w:val="decimal" w:pos="705"/>
              </w:tabs>
              <w:autoSpaceDE w:val="0"/>
              <w:autoSpaceDN w:val="0"/>
              <w:adjustRightInd w:val="0"/>
              <w:jc w:val="both"/>
              <w:rPr>
                <w:rFonts w:eastAsia="Arial Unicode MS"/>
                <w:sz w:val="16"/>
              </w:rPr>
            </w:pPr>
          </w:p>
        </w:tc>
        <w:tc>
          <w:tcPr>
            <w:tcW w:w="1080" w:type="dxa"/>
            <w:tcBorders>
              <w:top w:val="single" w:sz="4" w:space="0" w:color="auto"/>
            </w:tcBorders>
          </w:tcPr>
          <w:p w:rsidR="00E51F06" w:rsidRDefault="00E51F06">
            <w:pPr>
              <w:tabs>
                <w:tab w:val="decimal" w:pos="609"/>
              </w:tabs>
              <w:autoSpaceDE w:val="0"/>
              <w:autoSpaceDN w:val="0"/>
              <w:adjustRightInd w:val="0"/>
              <w:jc w:val="both"/>
              <w:rPr>
                <w:rFonts w:eastAsia="Arial Unicode MS"/>
                <w:sz w:val="16"/>
              </w:rPr>
            </w:pPr>
          </w:p>
        </w:tc>
        <w:tc>
          <w:tcPr>
            <w:tcW w:w="836" w:type="dxa"/>
            <w:tcBorders>
              <w:top w:val="single" w:sz="4" w:space="0" w:color="auto"/>
            </w:tcBorders>
          </w:tcPr>
          <w:p w:rsidR="00E51F06" w:rsidRDefault="00E51F06">
            <w:pPr>
              <w:tabs>
                <w:tab w:val="decimal" w:pos="703"/>
              </w:tabs>
              <w:autoSpaceDE w:val="0"/>
              <w:autoSpaceDN w:val="0"/>
              <w:adjustRightInd w:val="0"/>
              <w:jc w:val="both"/>
              <w:rPr>
                <w:rFonts w:eastAsia="Arial Unicode MS"/>
                <w:sz w:val="16"/>
              </w:rPr>
            </w:pPr>
          </w:p>
        </w:tc>
        <w:tc>
          <w:tcPr>
            <w:tcW w:w="1080" w:type="dxa"/>
            <w:tcBorders>
              <w:top w:val="single" w:sz="4" w:space="0" w:color="auto"/>
            </w:tcBorders>
          </w:tcPr>
          <w:p w:rsidR="00E51F06" w:rsidRDefault="00E51F06">
            <w:pPr>
              <w:tabs>
                <w:tab w:val="decimal" w:pos="705"/>
              </w:tabs>
              <w:autoSpaceDE w:val="0"/>
              <w:autoSpaceDN w:val="0"/>
              <w:adjustRightInd w:val="0"/>
              <w:jc w:val="both"/>
              <w:rPr>
                <w:rFonts w:eastAsia="Arial Unicode MS"/>
                <w:sz w:val="16"/>
              </w:rPr>
            </w:pPr>
          </w:p>
        </w:tc>
      </w:tr>
      <w:tr w:rsidR="00E51F06">
        <w:trPr>
          <w:trHeight w:val="113"/>
        </w:trPr>
        <w:tc>
          <w:tcPr>
            <w:tcW w:w="3600" w:type="dxa"/>
            <w:vAlign w:val="bottom"/>
          </w:tcPr>
          <w:p w:rsidR="00E51F06" w:rsidRDefault="00675ACA">
            <w:pPr>
              <w:rPr>
                <w:rFonts w:eastAsia="Arial Unicode MS"/>
                <w:sz w:val="16"/>
                <w:szCs w:val="18"/>
              </w:rPr>
            </w:pPr>
            <w:r>
              <w:rPr>
                <w:sz w:val="16"/>
                <w:szCs w:val="18"/>
              </w:rPr>
              <w:t>Liabilities</w:t>
            </w:r>
          </w:p>
        </w:tc>
        <w:tc>
          <w:tcPr>
            <w:tcW w:w="900" w:type="dxa"/>
          </w:tcPr>
          <w:p w:rsidR="00E51F06" w:rsidRDefault="00E51F06">
            <w:pPr>
              <w:tabs>
                <w:tab w:val="decimal" w:pos="636"/>
              </w:tabs>
              <w:autoSpaceDE w:val="0"/>
              <w:autoSpaceDN w:val="0"/>
              <w:adjustRightInd w:val="0"/>
              <w:jc w:val="both"/>
              <w:rPr>
                <w:rFonts w:eastAsia="Arial Unicode MS"/>
                <w:sz w:val="14"/>
              </w:rPr>
            </w:pPr>
          </w:p>
        </w:tc>
        <w:tc>
          <w:tcPr>
            <w:tcW w:w="900" w:type="dxa"/>
          </w:tcPr>
          <w:p w:rsidR="00E51F06" w:rsidRDefault="00E51F06">
            <w:pPr>
              <w:tabs>
                <w:tab w:val="decimal" w:pos="885"/>
              </w:tabs>
              <w:autoSpaceDE w:val="0"/>
              <w:autoSpaceDN w:val="0"/>
              <w:adjustRightInd w:val="0"/>
              <w:jc w:val="both"/>
              <w:rPr>
                <w:rFonts w:eastAsia="Arial Unicode MS"/>
                <w:sz w:val="14"/>
              </w:rPr>
            </w:pPr>
          </w:p>
        </w:tc>
        <w:tc>
          <w:tcPr>
            <w:tcW w:w="784" w:type="dxa"/>
          </w:tcPr>
          <w:p w:rsidR="00E51F06" w:rsidRDefault="00E51F06">
            <w:pPr>
              <w:tabs>
                <w:tab w:val="decimal" w:pos="705"/>
              </w:tabs>
              <w:autoSpaceDE w:val="0"/>
              <w:autoSpaceDN w:val="0"/>
              <w:adjustRightInd w:val="0"/>
              <w:jc w:val="both"/>
              <w:rPr>
                <w:rFonts w:eastAsia="Arial Unicode MS"/>
                <w:sz w:val="14"/>
              </w:rPr>
            </w:pPr>
          </w:p>
        </w:tc>
        <w:tc>
          <w:tcPr>
            <w:tcW w:w="1080" w:type="dxa"/>
          </w:tcPr>
          <w:p w:rsidR="00E51F06" w:rsidRDefault="00E51F06">
            <w:pPr>
              <w:tabs>
                <w:tab w:val="decimal" w:pos="609"/>
              </w:tabs>
              <w:autoSpaceDE w:val="0"/>
              <w:autoSpaceDN w:val="0"/>
              <w:adjustRightInd w:val="0"/>
              <w:jc w:val="both"/>
              <w:rPr>
                <w:rFonts w:eastAsia="Arial Unicode MS"/>
                <w:sz w:val="14"/>
              </w:rPr>
            </w:pPr>
          </w:p>
        </w:tc>
        <w:tc>
          <w:tcPr>
            <w:tcW w:w="836" w:type="dxa"/>
          </w:tcPr>
          <w:p w:rsidR="00E51F06" w:rsidRDefault="00E51F06">
            <w:pPr>
              <w:tabs>
                <w:tab w:val="decimal" w:pos="703"/>
              </w:tabs>
              <w:autoSpaceDE w:val="0"/>
              <w:autoSpaceDN w:val="0"/>
              <w:adjustRightInd w:val="0"/>
              <w:jc w:val="both"/>
              <w:rPr>
                <w:rFonts w:eastAsia="Arial Unicode MS"/>
                <w:sz w:val="14"/>
              </w:rPr>
            </w:pPr>
          </w:p>
        </w:tc>
        <w:tc>
          <w:tcPr>
            <w:tcW w:w="1080" w:type="dxa"/>
          </w:tcPr>
          <w:p w:rsidR="00E51F06" w:rsidRDefault="00E51F06">
            <w:pPr>
              <w:tabs>
                <w:tab w:val="decimal" w:pos="705"/>
              </w:tabs>
              <w:autoSpaceDE w:val="0"/>
              <w:autoSpaceDN w:val="0"/>
              <w:adjustRightInd w:val="0"/>
              <w:jc w:val="both"/>
              <w:rPr>
                <w:rFonts w:eastAsia="Arial Unicode MS"/>
                <w:sz w:val="14"/>
              </w:rPr>
            </w:pPr>
          </w:p>
        </w:tc>
      </w:tr>
      <w:tr w:rsidR="00E51F06">
        <w:trPr>
          <w:trHeight w:val="113"/>
        </w:trPr>
        <w:tc>
          <w:tcPr>
            <w:tcW w:w="3600" w:type="dxa"/>
            <w:vAlign w:val="bottom"/>
          </w:tcPr>
          <w:p w:rsidR="00E51F06" w:rsidRDefault="00675ACA">
            <w:pPr>
              <w:ind w:left="165"/>
              <w:rPr>
                <w:rFonts w:eastAsia="Arial Unicode MS"/>
                <w:sz w:val="16"/>
                <w:szCs w:val="18"/>
              </w:rPr>
            </w:pPr>
            <w:r>
              <w:rPr>
                <w:sz w:val="16"/>
                <w:szCs w:val="18"/>
              </w:rPr>
              <w:t>Bank deposits</w:t>
            </w:r>
          </w:p>
        </w:tc>
        <w:tc>
          <w:tcPr>
            <w:tcW w:w="900" w:type="dxa"/>
            <w:vAlign w:val="bottom"/>
          </w:tcPr>
          <w:p w:rsidR="00E51F06" w:rsidRDefault="00675ACA">
            <w:pPr>
              <w:jc w:val="right"/>
              <w:rPr>
                <w:rFonts w:eastAsia="Arial Unicode MS"/>
                <w:sz w:val="14"/>
                <w:szCs w:val="16"/>
              </w:rPr>
            </w:pPr>
            <w:r>
              <w:rPr>
                <w:sz w:val="14"/>
                <w:szCs w:val="16"/>
              </w:rPr>
              <w:t xml:space="preserve">58,780 </w:t>
            </w:r>
          </w:p>
        </w:tc>
        <w:tc>
          <w:tcPr>
            <w:tcW w:w="900" w:type="dxa"/>
            <w:vAlign w:val="bottom"/>
          </w:tcPr>
          <w:p w:rsidR="00E51F06" w:rsidRDefault="00675ACA">
            <w:pPr>
              <w:jc w:val="right"/>
              <w:rPr>
                <w:rFonts w:eastAsia="Arial Unicode MS"/>
                <w:sz w:val="14"/>
                <w:szCs w:val="16"/>
              </w:rPr>
            </w:pPr>
            <w:r>
              <w:rPr>
                <w:sz w:val="14"/>
                <w:szCs w:val="16"/>
              </w:rPr>
              <w:t xml:space="preserve">            164</w:t>
            </w:r>
          </w:p>
        </w:tc>
        <w:tc>
          <w:tcPr>
            <w:tcW w:w="784" w:type="dxa"/>
            <w:vAlign w:val="bottom"/>
          </w:tcPr>
          <w:p w:rsidR="00E51F06" w:rsidRDefault="00675ACA">
            <w:pPr>
              <w:jc w:val="right"/>
              <w:rPr>
                <w:rFonts w:eastAsia="Arial Unicode MS"/>
                <w:sz w:val="14"/>
                <w:szCs w:val="16"/>
              </w:rPr>
            </w:pPr>
            <w:r>
              <w:rPr>
                <w:sz w:val="14"/>
                <w:szCs w:val="16"/>
              </w:rPr>
              <w:t xml:space="preserve">1,000 </w:t>
            </w:r>
          </w:p>
        </w:tc>
        <w:tc>
          <w:tcPr>
            <w:tcW w:w="1080" w:type="dxa"/>
            <w:vAlign w:val="bottom"/>
          </w:tcPr>
          <w:p w:rsidR="00E51F06" w:rsidRDefault="00675ACA">
            <w:pPr>
              <w:jc w:val="right"/>
              <w:rPr>
                <w:rFonts w:eastAsia="Arial Unicode MS"/>
                <w:sz w:val="14"/>
                <w:szCs w:val="16"/>
              </w:rPr>
            </w:pPr>
            <w:r>
              <w:rPr>
                <w:sz w:val="14"/>
                <w:szCs w:val="16"/>
              </w:rPr>
              <w:t xml:space="preserve">- </w:t>
            </w:r>
          </w:p>
        </w:tc>
        <w:tc>
          <w:tcPr>
            <w:tcW w:w="836" w:type="dxa"/>
            <w:vAlign w:val="bottom"/>
          </w:tcPr>
          <w:p w:rsidR="00E51F06" w:rsidRDefault="00675ACA">
            <w:pPr>
              <w:jc w:val="right"/>
              <w:rPr>
                <w:rFonts w:eastAsia="Arial Unicode MS"/>
                <w:sz w:val="14"/>
                <w:szCs w:val="16"/>
              </w:rPr>
            </w:pPr>
            <w:r>
              <w:rPr>
                <w:sz w:val="14"/>
                <w:szCs w:val="16"/>
              </w:rPr>
              <w:t xml:space="preserve"> - </w:t>
            </w:r>
          </w:p>
        </w:tc>
        <w:tc>
          <w:tcPr>
            <w:tcW w:w="1080" w:type="dxa"/>
            <w:vAlign w:val="bottom"/>
          </w:tcPr>
          <w:p w:rsidR="00E51F06" w:rsidRDefault="00675ACA">
            <w:pPr>
              <w:jc w:val="right"/>
              <w:rPr>
                <w:rFonts w:eastAsia="Arial Unicode MS"/>
                <w:sz w:val="14"/>
                <w:szCs w:val="16"/>
              </w:rPr>
            </w:pPr>
            <w:r>
              <w:rPr>
                <w:sz w:val="14"/>
                <w:szCs w:val="16"/>
              </w:rPr>
              <w:t xml:space="preserve">59,944 </w:t>
            </w:r>
          </w:p>
        </w:tc>
      </w:tr>
      <w:tr w:rsidR="00E51F06">
        <w:trPr>
          <w:trHeight w:val="113"/>
        </w:trPr>
        <w:tc>
          <w:tcPr>
            <w:tcW w:w="3600" w:type="dxa"/>
            <w:vAlign w:val="bottom"/>
          </w:tcPr>
          <w:p w:rsidR="00E51F06" w:rsidRDefault="00675ACA">
            <w:pPr>
              <w:ind w:left="165"/>
              <w:rPr>
                <w:rFonts w:eastAsia="Arial Unicode MS"/>
                <w:sz w:val="16"/>
                <w:szCs w:val="18"/>
              </w:rPr>
            </w:pPr>
            <w:r>
              <w:rPr>
                <w:sz w:val="16"/>
                <w:szCs w:val="18"/>
              </w:rPr>
              <w:t>Other deposits</w:t>
            </w:r>
          </w:p>
        </w:tc>
        <w:tc>
          <w:tcPr>
            <w:tcW w:w="900" w:type="dxa"/>
            <w:vAlign w:val="bottom"/>
          </w:tcPr>
          <w:p w:rsidR="00E51F06" w:rsidRDefault="00675ACA">
            <w:pPr>
              <w:jc w:val="right"/>
              <w:rPr>
                <w:rFonts w:eastAsia="Arial Unicode MS"/>
                <w:sz w:val="14"/>
                <w:szCs w:val="16"/>
              </w:rPr>
            </w:pPr>
            <w:r>
              <w:rPr>
                <w:sz w:val="14"/>
                <w:szCs w:val="16"/>
              </w:rPr>
              <w:t>1,487,696</w:t>
            </w:r>
          </w:p>
        </w:tc>
        <w:tc>
          <w:tcPr>
            <w:tcW w:w="900" w:type="dxa"/>
            <w:vAlign w:val="bottom"/>
          </w:tcPr>
          <w:p w:rsidR="00E51F06" w:rsidRDefault="00675ACA">
            <w:pPr>
              <w:jc w:val="right"/>
              <w:rPr>
                <w:rFonts w:eastAsia="Arial Unicode MS"/>
                <w:sz w:val="14"/>
                <w:szCs w:val="16"/>
              </w:rPr>
            </w:pPr>
            <w:r>
              <w:rPr>
                <w:sz w:val="14"/>
                <w:szCs w:val="16"/>
              </w:rPr>
              <w:t>119,292</w:t>
            </w:r>
          </w:p>
        </w:tc>
        <w:tc>
          <w:tcPr>
            <w:tcW w:w="784" w:type="dxa"/>
            <w:vAlign w:val="bottom"/>
          </w:tcPr>
          <w:p w:rsidR="00E51F06" w:rsidRDefault="00675ACA">
            <w:pPr>
              <w:jc w:val="right"/>
              <w:rPr>
                <w:rFonts w:eastAsia="Arial Unicode MS"/>
                <w:sz w:val="14"/>
                <w:szCs w:val="16"/>
              </w:rPr>
            </w:pPr>
            <w:r>
              <w:rPr>
                <w:sz w:val="14"/>
                <w:szCs w:val="16"/>
              </w:rPr>
              <w:t>10,307</w:t>
            </w:r>
          </w:p>
        </w:tc>
        <w:tc>
          <w:tcPr>
            <w:tcW w:w="1080" w:type="dxa"/>
            <w:vAlign w:val="bottom"/>
          </w:tcPr>
          <w:p w:rsidR="00E51F06" w:rsidRDefault="00675ACA">
            <w:pPr>
              <w:jc w:val="right"/>
              <w:rPr>
                <w:rFonts w:eastAsia="Arial Unicode MS"/>
                <w:sz w:val="14"/>
                <w:szCs w:val="16"/>
              </w:rPr>
            </w:pPr>
            <w:r>
              <w:rPr>
                <w:sz w:val="14"/>
                <w:szCs w:val="16"/>
              </w:rPr>
              <w:t>13,853</w:t>
            </w:r>
          </w:p>
        </w:tc>
        <w:tc>
          <w:tcPr>
            <w:tcW w:w="836" w:type="dxa"/>
            <w:vAlign w:val="bottom"/>
          </w:tcPr>
          <w:p w:rsidR="00E51F06" w:rsidRDefault="00675ACA">
            <w:pPr>
              <w:jc w:val="right"/>
              <w:rPr>
                <w:rFonts w:eastAsia="Arial Unicode MS"/>
                <w:sz w:val="14"/>
                <w:szCs w:val="16"/>
              </w:rPr>
            </w:pPr>
            <w:r>
              <w:rPr>
                <w:sz w:val="14"/>
                <w:szCs w:val="16"/>
              </w:rPr>
              <w:t xml:space="preserve">395 </w:t>
            </w:r>
          </w:p>
        </w:tc>
        <w:tc>
          <w:tcPr>
            <w:tcW w:w="1080" w:type="dxa"/>
            <w:vAlign w:val="bottom"/>
          </w:tcPr>
          <w:p w:rsidR="00E51F06" w:rsidRDefault="00675ACA">
            <w:pPr>
              <w:jc w:val="right"/>
              <w:rPr>
                <w:rFonts w:eastAsia="Arial Unicode MS"/>
                <w:sz w:val="14"/>
                <w:szCs w:val="16"/>
              </w:rPr>
            </w:pPr>
            <w:r>
              <w:rPr>
                <w:sz w:val="14"/>
                <w:szCs w:val="16"/>
              </w:rPr>
              <w:t xml:space="preserve">1,631,543 </w:t>
            </w:r>
          </w:p>
        </w:tc>
      </w:tr>
      <w:tr w:rsidR="00E51F06">
        <w:trPr>
          <w:trHeight w:val="113"/>
        </w:trPr>
        <w:tc>
          <w:tcPr>
            <w:tcW w:w="3600" w:type="dxa"/>
            <w:vAlign w:val="bottom"/>
          </w:tcPr>
          <w:p w:rsidR="00E51F06" w:rsidRDefault="00675ACA">
            <w:pPr>
              <w:ind w:left="165"/>
              <w:rPr>
                <w:rFonts w:eastAsia="Arial Unicode MS"/>
                <w:sz w:val="16"/>
                <w:szCs w:val="18"/>
              </w:rPr>
            </w:pPr>
            <w:r>
              <w:rPr>
                <w:sz w:val="16"/>
                <w:szCs w:val="18"/>
              </w:rPr>
              <w:t xml:space="preserve">Funds provided from other financial institutions </w:t>
            </w:r>
          </w:p>
        </w:tc>
        <w:tc>
          <w:tcPr>
            <w:tcW w:w="900" w:type="dxa"/>
            <w:vAlign w:val="bottom"/>
          </w:tcPr>
          <w:p w:rsidR="00E51F06" w:rsidRDefault="00675ACA">
            <w:pPr>
              <w:jc w:val="right"/>
              <w:rPr>
                <w:rFonts w:eastAsia="Arial Unicode MS"/>
                <w:sz w:val="14"/>
                <w:szCs w:val="16"/>
              </w:rPr>
            </w:pPr>
            <w:r>
              <w:rPr>
                <w:sz w:val="14"/>
                <w:szCs w:val="16"/>
              </w:rPr>
              <w:t xml:space="preserve">4,080   </w:t>
            </w:r>
          </w:p>
        </w:tc>
        <w:tc>
          <w:tcPr>
            <w:tcW w:w="900" w:type="dxa"/>
            <w:vAlign w:val="bottom"/>
          </w:tcPr>
          <w:p w:rsidR="00E51F06" w:rsidRDefault="00675ACA">
            <w:pPr>
              <w:jc w:val="right"/>
              <w:rPr>
                <w:rFonts w:eastAsia="Arial Unicode MS"/>
                <w:sz w:val="14"/>
                <w:szCs w:val="16"/>
              </w:rPr>
            </w:pPr>
            <w:r>
              <w:rPr>
                <w:sz w:val="14"/>
                <w:szCs w:val="16"/>
              </w:rPr>
              <w:t>19,641</w:t>
            </w:r>
          </w:p>
        </w:tc>
        <w:tc>
          <w:tcPr>
            <w:tcW w:w="784" w:type="dxa"/>
            <w:vAlign w:val="bottom"/>
          </w:tcPr>
          <w:p w:rsidR="00E51F06" w:rsidRDefault="00675ACA">
            <w:pPr>
              <w:jc w:val="right"/>
              <w:rPr>
                <w:rFonts w:eastAsia="Arial Unicode MS"/>
                <w:sz w:val="14"/>
                <w:szCs w:val="16"/>
              </w:rPr>
            </w:pPr>
            <w:r>
              <w:rPr>
                <w:sz w:val="14"/>
                <w:szCs w:val="16"/>
              </w:rPr>
              <w:t>37,958</w:t>
            </w:r>
          </w:p>
        </w:tc>
        <w:tc>
          <w:tcPr>
            <w:tcW w:w="1080" w:type="dxa"/>
            <w:vAlign w:val="bottom"/>
          </w:tcPr>
          <w:p w:rsidR="00E51F06" w:rsidRDefault="00675ACA">
            <w:pPr>
              <w:jc w:val="right"/>
              <w:rPr>
                <w:rFonts w:eastAsia="Arial Unicode MS"/>
                <w:sz w:val="14"/>
                <w:szCs w:val="16"/>
              </w:rPr>
            </w:pPr>
            <w:r>
              <w:rPr>
                <w:sz w:val="14"/>
                <w:szCs w:val="16"/>
              </w:rPr>
              <w:t xml:space="preserve">     163,974 </w:t>
            </w:r>
          </w:p>
        </w:tc>
        <w:tc>
          <w:tcPr>
            <w:tcW w:w="836" w:type="dxa"/>
            <w:vAlign w:val="bottom"/>
          </w:tcPr>
          <w:p w:rsidR="00E51F06" w:rsidRDefault="00675ACA">
            <w:pPr>
              <w:jc w:val="right"/>
              <w:rPr>
                <w:rFonts w:eastAsia="Arial Unicode MS"/>
                <w:sz w:val="14"/>
                <w:szCs w:val="16"/>
              </w:rPr>
            </w:pPr>
            <w:r>
              <w:rPr>
                <w:sz w:val="14"/>
                <w:szCs w:val="16"/>
              </w:rPr>
              <w:t>61,980</w:t>
            </w:r>
          </w:p>
        </w:tc>
        <w:tc>
          <w:tcPr>
            <w:tcW w:w="1080" w:type="dxa"/>
            <w:vAlign w:val="bottom"/>
          </w:tcPr>
          <w:p w:rsidR="00E51F06" w:rsidRDefault="00675ACA">
            <w:pPr>
              <w:jc w:val="right"/>
              <w:rPr>
                <w:rFonts w:eastAsia="Arial Unicode MS"/>
                <w:sz w:val="14"/>
                <w:szCs w:val="16"/>
              </w:rPr>
            </w:pPr>
            <w:r>
              <w:rPr>
                <w:sz w:val="14"/>
                <w:szCs w:val="16"/>
              </w:rPr>
              <w:t xml:space="preserve">287,633 </w:t>
            </w:r>
          </w:p>
        </w:tc>
      </w:tr>
      <w:tr w:rsidR="00E51F06">
        <w:trPr>
          <w:trHeight w:val="113"/>
        </w:trPr>
        <w:tc>
          <w:tcPr>
            <w:tcW w:w="3600" w:type="dxa"/>
            <w:vAlign w:val="bottom"/>
          </w:tcPr>
          <w:p w:rsidR="00E51F06" w:rsidRDefault="00675ACA">
            <w:pPr>
              <w:ind w:left="165"/>
              <w:rPr>
                <w:rFonts w:eastAsia="Arial Unicode MS"/>
                <w:sz w:val="16"/>
                <w:szCs w:val="18"/>
              </w:rPr>
            </w:pPr>
            <w:r>
              <w:rPr>
                <w:sz w:val="16"/>
                <w:szCs w:val="18"/>
              </w:rPr>
              <w:t>Marketable securities issued</w:t>
            </w:r>
          </w:p>
        </w:tc>
        <w:tc>
          <w:tcPr>
            <w:tcW w:w="900" w:type="dxa"/>
            <w:vAlign w:val="bottom"/>
          </w:tcPr>
          <w:p w:rsidR="00E51F06" w:rsidRDefault="00675ACA">
            <w:pPr>
              <w:jc w:val="right"/>
              <w:rPr>
                <w:rFonts w:eastAsia="Arial Unicode MS"/>
                <w:sz w:val="14"/>
                <w:szCs w:val="16"/>
              </w:rPr>
            </w:pPr>
            <w:r>
              <w:rPr>
                <w:sz w:val="14"/>
                <w:szCs w:val="16"/>
              </w:rPr>
              <w:t xml:space="preserve"> - </w:t>
            </w:r>
          </w:p>
        </w:tc>
        <w:tc>
          <w:tcPr>
            <w:tcW w:w="900" w:type="dxa"/>
            <w:vAlign w:val="bottom"/>
          </w:tcPr>
          <w:p w:rsidR="00E51F06" w:rsidRDefault="00675ACA">
            <w:pPr>
              <w:jc w:val="right"/>
              <w:rPr>
                <w:rFonts w:eastAsia="Arial Unicode MS"/>
                <w:sz w:val="14"/>
                <w:szCs w:val="16"/>
              </w:rPr>
            </w:pPr>
            <w:r>
              <w:rPr>
                <w:sz w:val="14"/>
                <w:szCs w:val="16"/>
              </w:rPr>
              <w:t xml:space="preserve"> - </w:t>
            </w:r>
          </w:p>
        </w:tc>
        <w:tc>
          <w:tcPr>
            <w:tcW w:w="784" w:type="dxa"/>
            <w:vAlign w:val="bottom"/>
          </w:tcPr>
          <w:p w:rsidR="00E51F06" w:rsidRDefault="00675ACA">
            <w:pPr>
              <w:jc w:val="right"/>
              <w:rPr>
                <w:rFonts w:eastAsia="Arial Unicode MS"/>
                <w:sz w:val="14"/>
                <w:szCs w:val="16"/>
              </w:rPr>
            </w:pPr>
            <w:r>
              <w:rPr>
                <w:sz w:val="14"/>
                <w:szCs w:val="16"/>
              </w:rPr>
              <w:t xml:space="preserve"> - </w:t>
            </w:r>
          </w:p>
        </w:tc>
        <w:tc>
          <w:tcPr>
            <w:tcW w:w="1080" w:type="dxa"/>
            <w:vAlign w:val="bottom"/>
          </w:tcPr>
          <w:p w:rsidR="00E51F06" w:rsidRDefault="00675ACA">
            <w:pPr>
              <w:jc w:val="right"/>
              <w:rPr>
                <w:rFonts w:eastAsia="Arial Unicode MS"/>
                <w:sz w:val="14"/>
                <w:szCs w:val="16"/>
              </w:rPr>
            </w:pPr>
            <w:r>
              <w:rPr>
                <w:sz w:val="14"/>
                <w:szCs w:val="16"/>
              </w:rPr>
              <w:t xml:space="preserve"> - </w:t>
            </w:r>
          </w:p>
        </w:tc>
        <w:tc>
          <w:tcPr>
            <w:tcW w:w="836" w:type="dxa"/>
            <w:vAlign w:val="bottom"/>
          </w:tcPr>
          <w:p w:rsidR="00E51F06" w:rsidRDefault="00675ACA">
            <w:pPr>
              <w:jc w:val="right"/>
              <w:rPr>
                <w:rFonts w:eastAsia="Arial Unicode MS"/>
                <w:sz w:val="14"/>
                <w:szCs w:val="16"/>
              </w:rPr>
            </w:pPr>
            <w:r>
              <w:rPr>
                <w:sz w:val="14"/>
                <w:szCs w:val="16"/>
              </w:rPr>
              <w:t xml:space="preserve"> - </w:t>
            </w:r>
          </w:p>
        </w:tc>
        <w:tc>
          <w:tcPr>
            <w:tcW w:w="1080" w:type="dxa"/>
            <w:vAlign w:val="bottom"/>
          </w:tcPr>
          <w:p w:rsidR="00E51F06" w:rsidRDefault="00675ACA">
            <w:pPr>
              <w:jc w:val="right"/>
              <w:rPr>
                <w:rFonts w:eastAsia="Arial Unicode MS"/>
                <w:sz w:val="14"/>
                <w:szCs w:val="16"/>
              </w:rPr>
            </w:pPr>
            <w:r>
              <w:rPr>
                <w:sz w:val="14"/>
                <w:szCs w:val="16"/>
              </w:rPr>
              <w:t xml:space="preserve">                    -   </w:t>
            </w:r>
          </w:p>
        </w:tc>
      </w:tr>
      <w:tr w:rsidR="00E51F06">
        <w:trPr>
          <w:trHeight w:val="113"/>
        </w:trPr>
        <w:tc>
          <w:tcPr>
            <w:tcW w:w="3600" w:type="dxa"/>
            <w:vAlign w:val="bottom"/>
          </w:tcPr>
          <w:p w:rsidR="00E51F06" w:rsidRDefault="00675ACA">
            <w:pPr>
              <w:ind w:left="165"/>
              <w:rPr>
                <w:rFonts w:eastAsia="Arial Unicode MS"/>
                <w:sz w:val="16"/>
                <w:szCs w:val="18"/>
              </w:rPr>
            </w:pPr>
            <w:r>
              <w:rPr>
                <w:sz w:val="16"/>
                <w:szCs w:val="18"/>
              </w:rPr>
              <w:t>Mis</w:t>
            </w:r>
            <w:r>
              <w:rPr>
                <w:sz w:val="16"/>
                <w:szCs w:val="18"/>
              </w:rPr>
              <w:t>cellaneous payables</w:t>
            </w:r>
          </w:p>
        </w:tc>
        <w:tc>
          <w:tcPr>
            <w:tcW w:w="900" w:type="dxa"/>
            <w:vAlign w:val="bottom"/>
          </w:tcPr>
          <w:p w:rsidR="00E51F06" w:rsidRDefault="00675ACA">
            <w:pPr>
              <w:jc w:val="right"/>
              <w:rPr>
                <w:rFonts w:eastAsia="Arial Unicode MS"/>
                <w:sz w:val="14"/>
                <w:szCs w:val="16"/>
              </w:rPr>
            </w:pPr>
            <w:r>
              <w:rPr>
                <w:sz w:val="14"/>
                <w:szCs w:val="16"/>
              </w:rPr>
              <w:t>32,999</w:t>
            </w:r>
          </w:p>
        </w:tc>
        <w:tc>
          <w:tcPr>
            <w:tcW w:w="900" w:type="dxa"/>
            <w:vAlign w:val="bottom"/>
          </w:tcPr>
          <w:p w:rsidR="00E51F06" w:rsidRDefault="00675ACA">
            <w:pPr>
              <w:jc w:val="right"/>
              <w:rPr>
                <w:rFonts w:eastAsia="Arial Unicode MS"/>
                <w:sz w:val="14"/>
                <w:szCs w:val="16"/>
              </w:rPr>
            </w:pPr>
            <w:r>
              <w:rPr>
                <w:sz w:val="14"/>
                <w:szCs w:val="16"/>
              </w:rPr>
              <w:t>2,488</w:t>
            </w:r>
          </w:p>
        </w:tc>
        <w:tc>
          <w:tcPr>
            <w:tcW w:w="784" w:type="dxa"/>
            <w:vAlign w:val="bottom"/>
          </w:tcPr>
          <w:p w:rsidR="00E51F06" w:rsidRDefault="00675ACA">
            <w:pPr>
              <w:jc w:val="right"/>
              <w:rPr>
                <w:rFonts w:eastAsia="Arial Unicode MS"/>
                <w:sz w:val="14"/>
                <w:szCs w:val="16"/>
              </w:rPr>
            </w:pPr>
            <w:r>
              <w:rPr>
                <w:sz w:val="14"/>
                <w:szCs w:val="16"/>
              </w:rPr>
              <w:t xml:space="preserve"> - </w:t>
            </w:r>
          </w:p>
        </w:tc>
        <w:tc>
          <w:tcPr>
            <w:tcW w:w="1080" w:type="dxa"/>
            <w:vAlign w:val="bottom"/>
          </w:tcPr>
          <w:p w:rsidR="00E51F06" w:rsidRDefault="00675ACA">
            <w:pPr>
              <w:jc w:val="right"/>
              <w:rPr>
                <w:rFonts w:eastAsia="Arial Unicode MS"/>
                <w:sz w:val="14"/>
                <w:szCs w:val="16"/>
              </w:rPr>
            </w:pPr>
            <w:r>
              <w:rPr>
                <w:sz w:val="14"/>
                <w:szCs w:val="16"/>
              </w:rPr>
              <w:t xml:space="preserve"> - </w:t>
            </w:r>
          </w:p>
        </w:tc>
        <w:tc>
          <w:tcPr>
            <w:tcW w:w="836" w:type="dxa"/>
            <w:vAlign w:val="bottom"/>
          </w:tcPr>
          <w:p w:rsidR="00E51F06" w:rsidRDefault="00675ACA">
            <w:pPr>
              <w:jc w:val="right"/>
              <w:rPr>
                <w:rFonts w:eastAsia="Arial Unicode MS"/>
                <w:sz w:val="14"/>
                <w:szCs w:val="16"/>
              </w:rPr>
            </w:pPr>
            <w:r>
              <w:rPr>
                <w:sz w:val="14"/>
                <w:szCs w:val="16"/>
              </w:rPr>
              <w:t xml:space="preserve"> - </w:t>
            </w:r>
          </w:p>
        </w:tc>
        <w:tc>
          <w:tcPr>
            <w:tcW w:w="1080" w:type="dxa"/>
            <w:vAlign w:val="bottom"/>
          </w:tcPr>
          <w:p w:rsidR="00E51F06" w:rsidRDefault="00675ACA">
            <w:pPr>
              <w:jc w:val="right"/>
              <w:rPr>
                <w:rFonts w:eastAsia="Arial Unicode MS"/>
                <w:sz w:val="14"/>
                <w:szCs w:val="16"/>
              </w:rPr>
            </w:pPr>
            <w:r>
              <w:rPr>
                <w:sz w:val="14"/>
                <w:szCs w:val="16"/>
              </w:rPr>
              <w:t xml:space="preserve">            35,487 </w:t>
            </w:r>
          </w:p>
        </w:tc>
      </w:tr>
      <w:tr w:rsidR="00E51F06">
        <w:trPr>
          <w:trHeight w:val="113"/>
        </w:trPr>
        <w:tc>
          <w:tcPr>
            <w:tcW w:w="3600" w:type="dxa"/>
            <w:vAlign w:val="bottom"/>
          </w:tcPr>
          <w:p w:rsidR="00E51F06" w:rsidRDefault="00675ACA">
            <w:pPr>
              <w:ind w:left="165"/>
              <w:rPr>
                <w:rFonts w:eastAsia="Arial Unicode MS"/>
                <w:sz w:val="16"/>
                <w:szCs w:val="18"/>
              </w:rPr>
            </w:pPr>
            <w:r>
              <w:rPr>
                <w:sz w:val="16"/>
                <w:szCs w:val="18"/>
              </w:rPr>
              <w:t>Other liabilities</w:t>
            </w:r>
          </w:p>
        </w:tc>
        <w:tc>
          <w:tcPr>
            <w:tcW w:w="900" w:type="dxa"/>
            <w:vAlign w:val="bottom"/>
          </w:tcPr>
          <w:p w:rsidR="00E51F06" w:rsidRDefault="00675ACA">
            <w:pPr>
              <w:jc w:val="right"/>
              <w:rPr>
                <w:rFonts w:eastAsia="Arial Unicode MS"/>
                <w:sz w:val="14"/>
                <w:szCs w:val="16"/>
              </w:rPr>
            </w:pPr>
            <w:r>
              <w:rPr>
                <w:sz w:val="14"/>
                <w:szCs w:val="16"/>
              </w:rPr>
              <w:t>91,451</w:t>
            </w:r>
          </w:p>
        </w:tc>
        <w:tc>
          <w:tcPr>
            <w:tcW w:w="900" w:type="dxa"/>
            <w:vAlign w:val="bottom"/>
          </w:tcPr>
          <w:p w:rsidR="00E51F06" w:rsidRDefault="00675ACA">
            <w:pPr>
              <w:jc w:val="right"/>
              <w:rPr>
                <w:rFonts w:eastAsia="Arial Unicode MS"/>
                <w:sz w:val="14"/>
                <w:szCs w:val="16"/>
              </w:rPr>
            </w:pPr>
            <w:r>
              <w:rPr>
                <w:sz w:val="14"/>
                <w:szCs w:val="16"/>
              </w:rPr>
              <w:t xml:space="preserve"> 2,619 </w:t>
            </w:r>
          </w:p>
        </w:tc>
        <w:tc>
          <w:tcPr>
            <w:tcW w:w="784" w:type="dxa"/>
            <w:vAlign w:val="bottom"/>
          </w:tcPr>
          <w:p w:rsidR="00E51F06" w:rsidRDefault="00675ACA">
            <w:pPr>
              <w:jc w:val="right"/>
              <w:rPr>
                <w:rFonts w:eastAsia="Arial Unicode MS"/>
                <w:sz w:val="14"/>
                <w:szCs w:val="16"/>
              </w:rPr>
            </w:pPr>
            <w:r>
              <w:rPr>
                <w:sz w:val="14"/>
                <w:szCs w:val="16"/>
              </w:rPr>
              <w:t xml:space="preserve">2,039 </w:t>
            </w:r>
          </w:p>
        </w:tc>
        <w:tc>
          <w:tcPr>
            <w:tcW w:w="1080" w:type="dxa"/>
            <w:vAlign w:val="bottom"/>
          </w:tcPr>
          <w:p w:rsidR="00E51F06" w:rsidRDefault="00675ACA">
            <w:pPr>
              <w:jc w:val="right"/>
              <w:rPr>
                <w:rFonts w:eastAsia="Arial Unicode MS"/>
                <w:sz w:val="14"/>
                <w:szCs w:val="16"/>
              </w:rPr>
            </w:pPr>
            <w:r>
              <w:rPr>
                <w:sz w:val="14"/>
                <w:szCs w:val="16"/>
              </w:rPr>
              <w:t xml:space="preserve">         1,828 </w:t>
            </w:r>
          </w:p>
        </w:tc>
        <w:tc>
          <w:tcPr>
            <w:tcW w:w="836" w:type="dxa"/>
            <w:vAlign w:val="bottom"/>
          </w:tcPr>
          <w:p w:rsidR="00E51F06" w:rsidRDefault="00675ACA">
            <w:pPr>
              <w:jc w:val="right"/>
              <w:rPr>
                <w:rFonts w:eastAsia="Arial Unicode MS"/>
                <w:sz w:val="14"/>
                <w:szCs w:val="16"/>
              </w:rPr>
            </w:pPr>
            <w:r>
              <w:rPr>
                <w:sz w:val="14"/>
                <w:szCs w:val="16"/>
              </w:rPr>
              <w:t xml:space="preserve">         260,638</w:t>
            </w:r>
          </w:p>
        </w:tc>
        <w:tc>
          <w:tcPr>
            <w:tcW w:w="1080" w:type="dxa"/>
            <w:vAlign w:val="bottom"/>
          </w:tcPr>
          <w:p w:rsidR="00E51F06" w:rsidRDefault="00675ACA">
            <w:pPr>
              <w:jc w:val="right"/>
              <w:rPr>
                <w:rFonts w:eastAsia="Arial Unicode MS"/>
                <w:sz w:val="14"/>
                <w:szCs w:val="16"/>
              </w:rPr>
            </w:pPr>
            <w:r>
              <w:rPr>
                <w:sz w:val="14"/>
                <w:szCs w:val="16"/>
              </w:rPr>
              <w:t xml:space="preserve">          358,575 </w:t>
            </w:r>
          </w:p>
        </w:tc>
      </w:tr>
      <w:tr w:rsidR="00E51F06">
        <w:trPr>
          <w:trHeight w:val="113"/>
        </w:trPr>
        <w:tc>
          <w:tcPr>
            <w:tcW w:w="3600" w:type="dxa"/>
            <w:tcBorders>
              <w:bottom w:val="single" w:sz="4" w:space="0" w:color="auto"/>
            </w:tcBorders>
          </w:tcPr>
          <w:p w:rsidR="00E51F06" w:rsidRDefault="00E51F06">
            <w:pPr>
              <w:autoSpaceDE w:val="0"/>
              <w:autoSpaceDN w:val="0"/>
              <w:adjustRightInd w:val="0"/>
              <w:ind w:left="165"/>
              <w:rPr>
                <w:rFonts w:eastAsia="Arial Unicode MS"/>
                <w:sz w:val="14"/>
              </w:rPr>
            </w:pPr>
          </w:p>
        </w:tc>
        <w:tc>
          <w:tcPr>
            <w:tcW w:w="900" w:type="dxa"/>
            <w:tcBorders>
              <w:bottom w:val="single" w:sz="4" w:space="0" w:color="auto"/>
            </w:tcBorders>
          </w:tcPr>
          <w:p w:rsidR="00E51F06" w:rsidRDefault="00E51F06">
            <w:pPr>
              <w:tabs>
                <w:tab w:val="decimal" w:pos="636"/>
              </w:tabs>
              <w:autoSpaceDE w:val="0"/>
              <w:autoSpaceDN w:val="0"/>
              <w:adjustRightInd w:val="0"/>
              <w:jc w:val="both"/>
              <w:rPr>
                <w:b/>
                <w:snapToGrid w:val="0"/>
                <w:color w:val="000000"/>
                <w:sz w:val="14"/>
              </w:rPr>
            </w:pPr>
          </w:p>
        </w:tc>
        <w:tc>
          <w:tcPr>
            <w:tcW w:w="900" w:type="dxa"/>
            <w:tcBorders>
              <w:bottom w:val="single" w:sz="4" w:space="0" w:color="auto"/>
            </w:tcBorders>
          </w:tcPr>
          <w:p w:rsidR="00E51F06" w:rsidRDefault="00E51F06">
            <w:pPr>
              <w:tabs>
                <w:tab w:val="decimal" w:pos="885"/>
              </w:tabs>
              <w:autoSpaceDE w:val="0"/>
              <w:autoSpaceDN w:val="0"/>
              <w:adjustRightInd w:val="0"/>
              <w:jc w:val="both"/>
              <w:rPr>
                <w:b/>
                <w:snapToGrid w:val="0"/>
                <w:color w:val="000000"/>
                <w:sz w:val="14"/>
              </w:rPr>
            </w:pPr>
          </w:p>
        </w:tc>
        <w:tc>
          <w:tcPr>
            <w:tcW w:w="784" w:type="dxa"/>
            <w:tcBorders>
              <w:bottom w:val="single" w:sz="4" w:space="0" w:color="auto"/>
            </w:tcBorders>
          </w:tcPr>
          <w:p w:rsidR="00E51F06" w:rsidRDefault="00E51F06">
            <w:pPr>
              <w:tabs>
                <w:tab w:val="decimal" w:pos="705"/>
              </w:tabs>
              <w:autoSpaceDE w:val="0"/>
              <w:autoSpaceDN w:val="0"/>
              <w:adjustRightInd w:val="0"/>
              <w:jc w:val="both"/>
              <w:rPr>
                <w:b/>
                <w:snapToGrid w:val="0"/>
                <w:color w:val="000000"/>
                <w:sz w:val="14"/>
              </w:rPr>
            </w:pPr>
          </w:p>
        </w:tc>
        <w:tc>
          <w:tcPr>
            <w:tcW w:w="1080" w:type="dxa"/>
            <w:tcBorders>
              <w:bottom w:val="single" w:sz="4" w:space="0" w:color="auto"/>
            </w:tcBorders>
          </w:tcPr>
          <w:p w:rsidR="00E51F06" w:rsidRDefault="00E51F06">
            <w:pPr>
              <w:tabs>
                <w:tab w:val="decimal" w:pos="609"/>
              </w:tabs>
              <w:autoSpaceDE w:val="0"/>
              <w:autoSpaceDN w:val="0"/>
              <w:adjustRightInd w:val="0"/>
              <w:jc w:val="both"/>
              <w:rPr>
                <w:b/>
                <w:snapToGrid w:val="0"/>
                <w:color w:val="000000"/>
                <w:sz w:val="14"/>
              </w:rPr>
            </w:pPr>
          </w:p>
        </w:tc>
        <w:tc>
          <w:tcPr>
            <w:tcW w:w="836" w:type="dxa"/>
            <w:tcBorders>
              <w:bottom w:val="single" w:sz="4" w:space="0" w:color="auto"/>
            </w:tcBorders>
          </w:tcPr>
          <w:p w:rsidR="00E51F06" w:rsidRDefault="00E51F06">
            <w:pPr>
              <w:tabs>
                <w:tab w:val="decimal" w:pos="703"/>
              </w:tabs>
              <w:autoSpaceDE w:val="0"/>
              <w:autoSpaceDN w:val="0"/>
              <w:adjustRightInd w:val="0"/>
              <w:jc w:val="both"/>
              <w:rPr>
                <w:b/>
                <w:snapToGrid w:val="0"/>
                <w:color w:val="000000"/>
                <w:sz w:val="14"/>
              </w:rPr>
            </w:pPr>
          </w:p>
        </w:tc>
        <w:tc>
          <w:tcPr>
            <w:tcW w:w="1080" w:type="dxa"/>
            <w:tcBorders>
              <w:bottom w:val="single" w:sz="4" w:space="0" w:color="auto"/>
            </w:tcBorders>
          </w:tcPr>
          <w:p w:rsidR="00E51F06" w:rsidRDefault="00E51F06">
            <w:pPr>
              <w:tabs>
                <w:tab w:val="decimal" w:pos="705"/>
              </w:tabs>
              <w:autoSpaceDE w:val="0"/>
              <w:autoSpaceDN w:val="0"/>
              <w:adjustRightInd w:val="0"/>
              <w:jc w:val="both"/>
              <w:rPr>
                <w:b/>
                <w:snapToGrid w:val="0"/>
                <w:color w:val="000000"/>
                <w:sz w:val="14"/>
              </w:rPr>
            </w:pPr>
          </w:p>
        </w:tc>
      </w:tr>
      <w:tr w:rsidR="00E51F06">
        <w:trPr>
          <w:trHeight w:val="113"/>
        </w:trPr>
        <w:tc>
          <w:tcPr>
            <w:tcW w:w="3600" w:type="dxa"/>
            <w:tcBorders>
              <w:top w:val="single" w:sz="4" w:space="0" w:color="auto"/>
              <w:bottom w:val="single" w:sz="4" w:space="0" w:color="auto"/>
            </w:tcBorders>
          </w:tcPr>
          <w:p w:rsidR="00E51F06" w:rsidRDefault="00675ACA">
            <w:pPr>
              <w:autoSpaceDE w:val="0"/>
              <w:autoSpaceDN w:val="0"/>
              <w:adjustRightInd w:val="0"/>
              <w:rPr>
                <w:rFonts w:eastAsia="Arial Unicode MS"/>
                <w:sz w:val="14"/>
              </w:rPr>
            </w:pPr>
            <w:r>
              <w:rPr>
                <w:rFonts w:eastAsia="Arial Unicode MS"/>
                <w:sz w:val="14"/>
              </w:rPr>
              <w:t>Total Liabilities</w:t>
            </w:r>
          </w:p>
        </w:tc>
        <w:tc>
          <w:tcPr>
            <w:tcW w:w="900"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1,675,006</w:t>
            </w:r>
          </w:p>
        </w:tc>
        <w:tc>
          <w:tcPr>
            <w:tcW w:w="900"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144,204</w:t>
            </w:r>
          </w:p>
        </w:tc>
        <w:tc>
          <w:tcPr>
            <w:tcW w:w="784"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51,304</w:t>
            </w:r>
          </w:p>
        </w:tc>
        <w:tc>
          <w:tcPr>
            <w:tcW w:w="1080"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179,655</w:t>
            </w:r>
          </w:p>
        </w:tc>
        <w:tc>
          <w:tcPr>
            <w:tcW w:w="836"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323,013</w:t>
            </w:r>
          </w:p>
        </w:tc>
        <w:tc>
          <w:tcPr>
            <w:tcW w:w="1080"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 xml:space="preserve">       2,373,182 </w:t>
            </w:r>
          </w:p>
        </w:tc>
      </w:tr>
      <w:tr w:rsidR="00E51F06">
        <w:trPr>
          <w:trHeight w:val="113"/>
        </w:trPr>
        <w:tc>
          <w:tcPr>
            <w:tcW w:w="3600" w:type="dxa"/>
            <w:tcBorders>
              <w:top w:val="single" w:sz="4" w:space="0" w:color="auto"/>
              <w:bottom w:val="double" w:sz="4" w:space="0" w:color="auto"/>
            </w:tcBorders>
          </w:tcPr>
          <w:p w:rsidR="00E51F06" w:rsidRDefault="00675ACA">
            <w:pPr>
              <w:autoSpaceDE w:val="0"/>
              <w:autoSpaceDN w:val="0"/>
              <w:adjustRightInd w:val="0"/>
              <w:rPr>
                <w:rFonts w:eastAsia="Arial Unicode MS"/>
                <w:sz w:val="14"/>
              </w:rPr>
            </w:pPr>
            <w:r>
              <w:rPr>
                <w:rFonts w:eastAsia="Arial Unicode MS"/>
                <w:sz w:val="14"/>
              </w:rPr>
              <w:t>Net Liquidi</w:t>
            </w:r>
            <w:r>
              <w:rPr>
                <w:rFonts w:eastAsia="Arial Unicode MS"/>
                <w:sz w:val="14"/>
              </w:rPr>
              <w:t>ty Gap</w:t>
            </w:r>
          </w:p>
        </w:tc>
        <w:tc>
          <w:tcPr>
            <w:tcW w:w="900" w:type="dxa"/>
            <w:tcBorders>
              <w:top w:val="single" w:sz="4" w:space="0" w:color="auto"/>
              <w:bottom w:val="double" w:sz="4" w:space="0" w:color="auto"/>
            </w:tcBorders>
            <w:vAlign w:val="bottom"/>
          </w:tcPr>
          <w:p w:rsidR="00E51F06" w:rsidRDefault="00675ACA">
            <w:pPr>
              <w:jc w:val="right"/>
              <w:rPr>
                <w:rFonts w:eastAsia="Arial Unicode MS"/>
                <w:sz w:val="14"/>
                <w:szCs w:val="16"/>
              </w:rPr>
            </w:pPr>
            <w:r>
              <w:rPr>
                <w:sz w:val="14"/>
                <w:szCs w:val="16"/>
              </w:rPr>
              <w:t>(62,430)</w:t>
            </w:r>
          </w:p>
        </w:tc>
        <w:tc>
          <w:tcPr>
            <w:tcW w:w="900" w:type="dxa"/>
            <w:tcBorders>
              <w:top w:val="single" w:sz="4" w:space="0" w:color="auto"/>
              <w:bottom w:val="double" w:sz="4" w:space="0" w:color="auto"/>
            </w:tcBorders>
            <w:vAlign w:val="bottom"/>
          </w:tcPr>
          <w:p w:rsidR="00E51F06" w:rsidRDefault="00675ACA">
            <w:pPr>
              <w:jc w:val="right"/>
              <w:rPr>
                <w:rFonts w:eastAsia="Arial Unicode MS"/>
                <w:sz w:val="14"/>
                <w:szCs w:val="16"/>
              </w:rPr>
            </w:pPr>
            <w:r>
              <w:rPr>
                <w:sz w:val="14"/>
                <w:szCs w:val="16"/>
              </w:rPr>
              <w:t xml:space="preserve"> 51,996</w:t>
            </w:r>
          </w:p>
        </w:tc>
        <w:tc>
          <w:tcPr>
            <w:tcW w:w="784" w:type="dxa"/>
            <w:tcBorders>
              <w:top w:val="single" w:sz="4" w:space="0" w:color="auto"/>
              <w:bottom w:val="double" w:sz="4" w:space="0" w:color="auto"/>
            </w:tcBorders>
            <w:vAlign w:val="bottom"/>
          </w:tcPr>
          <w:p w:rsidR="00E51F06" w:rsidRDefault="00675ACA">
            <w:pPr>
              <w:jc w:val="right"/>
              <w:rPr>
                <w:rFonts w:eastAsia="Arial Unicode MS"/>
                <w:sz w:val="14"/>
                <w:szCs w:val="16"/>
              </w:rPr>
            </w:pPr>
            <w:r>
              <w:rPr>
                <w:sz w:val="14"/>
                <w:szCs w:val="16"/>
              </w:rPr>
              <w:t>191,849</w:t>
            </w:r>
          </w:p>
        </w:tc>
        <w:tc>
          <w:tcPr>
            <w:tcW w:w="1080" w:type="dxa"/>
            <w:tcBorders>
              <w:top w:val="single" w:sz="4" w:space="0" w:color="auto"/>
              <w:bottom w:val="double" w:sz="4" w:space="0" w:color="auto"/>
            </w:tcBorders>
            <w:vAlign w:val="bottom"/>
          </w:tcPr>
          <w:p w:rsidR="00E51F06" w:rsidRDefault="00675ACA">
            <w:pPr>
              <w:jc w:val="right"/>
              <w:rPr>
                <w:rFonts w:eastAsia="Arial Unicode MS"/>
                <w:sz w:val="14"/>
                <w:szCs w:val="16"/>
              </w:rPr>
            </w:pPr>
            <w:r>
              <w:rPr>
                <w:sz w:val="14"/>
                <w:szCs w:val="16"/>
              </w:rPr>
              <w:t xml:space="preserve"> (109,532)</w:t>
            </w:r>
          </w:p>
        </w:tc>
        <w:tc>
          <w:tcPr>
            <w:tcW w:w="836" w:type="dxa"/>
            <w:tcBorders>
              <w:top w:val="single" w:sz="4" w:space="0" w:color="auto"/>
              <w:bottom w:val="double" w:sz="4" w:space="0" w:color="auto"/>
            </w:tcBorders>
            <w:vAlign w:val="bottom"/>
          </w:tcPr>
          <w:p w:rsidR="00E51F06" w:rsidRDefault="00675ACA">
            <w:pPr>
              <w:jc w:val="right"/>
              <w:rPr>
                <w:rFonts w:eastAsia="Arial Unicode MS"/>
                <w:sz w:val="14"/>
                <w:szCs w:val="16"/>
              </w:rPr>
            </w:pPr>
            <w:r>
              <w:rPr>
                <w:sz w:val="14"/>
                <w:szCs w:val="16"/>
              </w:rPr>
              <w:t>(227,863)</w:t>
            </w:r>
          </w:p>
        </w:tc>
        <w:tc>
          <w:tcPr>
            <w:tcW w:w="1080" w:type="dxa"/>
            <w:tcBorders>
              <w:top w:val="single" w:sz="4" w:space="0" w:color="auto"/>
              <w:bottom w:val="double" w:sz="4" w:space="0" w:color="auto"/>
            </w:tcBorders>
            <w:vAlign w:val="bottom"/>
          </w:tcPr>
          <w:p w:rsidR="00E51F06" w:rsidRDefault="00675ACA">
            <w:pPr>
              <w:jc w:val="right"/>
              <w:rPr>
                <w:rFonts w:eastAsia="Arial Unicode MS"/>
                <w:sz w:val="14"/>
                <w:szCs w:val="16"/>
              </w:rPr>
            </w:pPr>
            <w:r>
              <w:rPr>
                <w:sz w:val="14"/>
                <w:szCs w:val="16"/>
              </w:rPr>
              <w:t xml:space="preserve">-   </w:t>
            </w:r>
          </w:p>
        </w:tc>
      </w:tr>
      <w:tr w:rsidR="00E51F06">
        <w:trPr>
          <w:trHeight w:val="113"/>
        </w:trPr>
        <w:tc>
          <w:tcPr>
            <w:tcW w:w="3600" w:type="dxa"/>
          </w:tcPr>
          <w:p w:rsidR="00E51F06" w:rsidRDefault="00675ACA">
            <w:pPr>
              <w:autoSpaceDE w:val="0"/>
              <w:autoSpaceDN w:val="0"/>
              <w:adjustRightInd w:val="0"/>
              <w:rPr>
                <w:rFonts w:eastAsia="Arial Unicode MS"/>
                <w:sz w:val="14"/>
              </w:rPr>
            </w:pPr>
            <w:r>
              <w:rPr>
                <w:rFonts w:eastAsia="Arial Unicode MS"/>
                <w:sz w:val="14"/>
              </w:rPr>
              <w:t>Prior Period</w:t>
            </w:r>
          </w:p>
        </w:tc>
        <w:tc>
          <w:tcPr>
            <w:tcW w:w="900" w:type="dxa"/>
            <w:vAlign w:val="bottom"/>
          </w:tcPr>
          <w:p w:rsidR="00E51F06" w:rsidRDefault="00E51F06">
            <w:pPr>
              <w:jc w:val="right"/>
              <w:rPr>
                <w:rFonts w:eastAsia="Arial Unicode MS"/>
                <w:sz w:val="14"/>
                <w:szCs w:val="16"/>
              </w:rPr>
            </w:pPr>
          </w:p>
        </w:tc>
        <w:tc>
          <w:tcPr>
            <w:tcW w:w="900" w:type="dxa"/>
            <w:vAlign w:val="bottom"/>
          </w:tcPr>
          <w:p w:rsidR="00E51F06" w:rsidRDefault="00E51F06">
            <w:pPr>
              <w:jc w:val="right"/>
              <w:rPr>
                <w:rFonts w:eastAsia="Arial Unicode MS"/>
                <w:sz w:val="14"/>
                <w:szCs w:val="16"/>
              </w:rPr>
            </w:pPr>
          </w:p>
        </w:tc>
        <w:tc>
          <w:tcPr>
            <w:tcW w:w="784" w:type="dxa"/>
            <w:vAlign w:val="bottom"/>
          </w:tcPr>
          <w:p w:rsidR="00E51F06" w:rsidRDefault="00E51F06">
            <w:pPr>
              <w:jc w:val="right"/>
              <w:rPr>
                <w:rFonts w:eastAsia="Arial Unicode MS"/>
                <w:sz w:val="14"/>
                <w:szCs w:val="16"/>
              </w:rPr>
            </w:pPr>
          </w:p>
        </w:tc>
        <w:tc>
          <w:tcPr>
            <w:tcW w:w="1080" w:type="dxa"/>
            <w:vAlign w:val="bottom"/>
          </w:tcPr>
          <w:p w:rsidR="00E51F06" w:rsidRDefault="00E51F06">
            <w:pPr>
              <w:jc w:val="right"/>
              <w:rPr>
                <w:rFonts w:eastAsia="Arial Unicode MS"/>
                <w:sz w:val="14"/>
                <w:szCs w:val="16"/>
              </w:rPr>
            </w:pPr>
          </w:p>
        </w:tc>
        <w:tc>
          <w:tcPr>
            <w:tcW w:w="836" w:type="dxa"/>
            <w:vAlign w:val="bottom"/>
          </w:tcPr>
          <w:p w:rsidR="00E51F06" w:rsidRDefault="00E51F06">
            <w:pPr>
              <w:jc w:val="right"/>
              <w:rPr>
                <w:rFonts w:eastAsia="Arial Unicode MS"/>
                <w:sz w:val="14"/>
                <w:szCs w:val="16"/>
              </w:rPr>
            </w:pPr>
          </w:p>
        </w:tc>
        <w:tc>
          <w:tcPr>
            <w:tcW w:w="1080" w:type="dxa"/>
            <w:vAlign w:val="bottom"/>
          </w:tcPr>
          <w:p w:rsidR="00E51F06" w:rsidRDefault="00E51F06">
            <w:pPr>
              <w:jc w:val="right"/>
              <w:rPr>
                <w:rFonts w:eastAsia="Arial Unicode MS"/>
                <w:sz w:val="14"/>
                <w:szCs w:val="16"/>
              </w:rPr>
            </w:pPr>
          </w:p>
        </w:tc>
      </w:tr>
      <w:tr w:rsidR="00E51F06">
        <w:trPr>
          <w:trHeight w:val="113"/>
        </w:trPr>
        <w:tc>
          <w:tcPr>
            <w:tcW w:w="3600" w:type="dxa"/>
            <w:tcBorders>
              <w:top w:val="single" w:sz="4" w:space="0" w:color="auto"/>
              <w:bottom w:val="single" w:sz="4" w:space="0" w:color="auto"/>
            </w:tcBorders>
          </w:tcPr>
          <w:p w:rsidR="00E51F06" w:rsidRDefault="00675ACA">
            <w:pPr>
              <w:autoSpaceDE w:val="0"/>
              <w:autoSpaceDN w:val="0"/>
              <w:adjustRightInd w:val="0"/>
              <w:rPr>
                <w:rFonts w:eastAsia="Arial Unicode MS"/>
                <w:sz w:val="14"/>
              </w:rPr>
            </w:pPr>
            <w:r>
              <w:rPr>
                <w:rFonts w:eastAsia="Arial Unicode MS"/>
                <w:sz w:val="14"/>
              </w:rPr>
              <w:t>Total Assets</w:t>
            </w:r>
          </w:p>
        </w:tc>
        <w:tc>
          <w:tcPr>
            <w:tcW w:w="900"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1,515,203</w:t>
            </w:r>
          </w:p>
        </w:tc>
        <w:tc>
          <w:tcPr>
            <w:tcW w:w="900"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164,152</w:t>
            </w:r>
          </w:p>
        </w:tc>
        <w:tc>
          <w:tcPr>
            <w:tcW w:w="784"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140,373</w:t>
            </w:r>
          </w:p>
        </w:tc>
        <w:tc>
          <w:tcPr>
            <w:tcW w:w="1080"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 xml:space="preserve">      119,716</w:t>
            </w:r>
          </w:p>
        </w:tc>
        <w:tc>
          <w:tcPr>
            <w:tcW w:w="836"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 xml:space="preserve">       29,138</w:t>
            </w:r>
          </w:p>
        </w:tc>
        <w:tc>
          <w:tcPr>
            <w:tcW w:w="1080"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 xml:space="preserve">       2,099,121</w:t>
            </w:r>
          </w:p>
        </w:tc>
      </w:tr>
      <w:tr w:rsidR="00E51F06">
        <w:trPr>
          <w:trHeight w:val="113"/>
        </w:trPr>
        <w:tc>
          <w:tcPr>
            <w:tcW w:w="3600" w:type="dxa"/>
            <w:tcBorders>
              <w:top w:val="single" w:sz="4" w:space="0" w:color="auto"/>
              <w:bottom w:val="single" w:sz="4" w:space="0" w:color="auto"/>
            </w:tcBorders>
          </w:tcPr>
          <w:p w:rsidR="00E51F06" w:rsidRDefault="00675ACA">
            <w:pPr>
              <w:autoSpaceDE w:val="0"/>
              <w:autoSpaceDN w:val="0"/>
              <w:adjustRightInd w:val="0"/>
              <w:rPr>
                <w:rFonts w:eastAsia="Arial Unicode MS"/>
                <w:sz w:val="14"/>
              </w:rPr>
            </w:pPr>
            <w:r>
              <w:rPr>
                <w:rFonts w:eastAsia="Arial Unicode MS"/>
                <w:sz w:val="14"/>
              </w:rPr>
              <w:t>Total Liabilities</w:t>
            </w:r>
          </w:p>
        </w:tc>
        <w:tc>
          <w:tcPr>
            <w:tcW w:w="900"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 xml:space="preserve">        1,413,658</w:t>
            </w:r>
          </w:p>
        </w:tc>
        <w:tc>
          <w:tcPr>
            <w:tcW w:w="900"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 xml:space="preserve">       121,289</w:t>
            </w:r>
          </w:p>
        </w:tc>
        <w:tc>
          <w:tcPr>
            <w:tcW w:w="784"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77,707</w:t>
            </w:r>
          </w:p>
        </w:tc>
        <w:tc>
          <w:tcPr>
            <w:tcW w:w="1080"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194,687</w:t>
            </w:r>
          </w:p>
        </w:tc>
        <w:tc>
          <w:tcPr>
            <w:tcW w:w="836"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 xml:space="preserve">       291,780</w:t>
            </w:r>
          </w:p>
        </w:tc>
        <w:tc>
          <w:tcPr>
            <w:tcW w:w="1080" w:type="dxa"/>
            <w:tcBorders>
              <w:top w:val="single" w:sz="4" w:space="0" w:color="auto"/>
              <w:bottom w:val="single" w:sz="4" w:space="0" w:color="auto"/>
            </w:tcBorders>
            <w:vAlign w:val="bottom"/>
          </w:tcPr>
          <w:p w:rsidR="00E51F06" w:rsidRDefault="00675ACA">
            <w:pPr>
              <w:jc w:val="right"/>
              <w:rPr>
                <w:rFonts w:eastAsia="Arial Unicode MS"/>
                <w:sz w:val="14"/>
                <w:szCs w:val="16"/>
              </w:rPr>
            </w:pPr>
            <w:r>
              <w:rPr>
                <w:sz w:val="14"/>
                <w:szCs w:val="16"/>
              </w:rPr>
              <w:t xml:space="preserve">       2,09</w:t>
            </w:r>
            <w:r>
              <w:rPr>
                <w:sz w:val="14"/>
                <w:szCs w:val="16"/>
              </w:rPr>
              <w:t xml:space="preserve">9,121 </w:t>
            </w:r>
          </w:p>
        </w:tc>
      </w:tr>
      <w:tr w:rsidR="00E51F06">
        <w:trPr>
          <w:trHeight w:val="113"/>
        </w:trPr>
        <w:tc>
          <w:tcPr>
            <w:tcW w:w="3600" w:type="dxa"/>
            <w:tcBorders>
              <w:top w:val="single" w:sz="4" w:space="0" w:color="auto"/>
              <w:bottom w:val="double" w:sz="4" w:space="0" w:color="auto"/>
            </w:tcBorders>
          </w:tcPr>
          <w:p w:rsidR="00E51F06" w:rsidRDefault="00675ACA">
            <w:pPr>
              <w:autoSpaceDE w:val="0"/>
              <w:autoSpaceDN w:val="0"/>
              <w:adjustRightInd w:val="0"/>
              <w:rPr>
                <w:rFonts w:eastAsia="Arial Unicode MS"/>
                <w:sz w:val="14"/>
              </w:rPr>
            </w:pPr>
            <w:r>
              <w:rPr>
                <w:rFonts w:eastAsia="Arial Unicode MS"/>
                <w:sz w:val="14"/>
              </w:rPr>
              <w:t>Net Liquidity Gap</w:t>
            </w:r>
          </w:p>
        </w:tc>
        <w:tc>
          <w:tcPr>
            <w:tcW w:w="900" w:type="dxa"/>
            <w:tcBorders>
              <w:top w:val="single" w:sz="4" w:space="0" w:color="auto"/>
              <w:bottom w:val="double" w:sz="4" w:space="0" w:color="auto"/>
            </w:tcBorders>
            <w:vAlign w:val="bottom"/>
          </w:tcPr>
          <w:p w:rsidR="00E51F06" w:rsidRDefault="00675ACA">
            <w:pPr>
              <w:jc w:val="right"/>
              <w:rPr>
                <w:rFonts w:eastAsia="Arial Unicode MS"/>
                <w:sz w:val="14"/>
                <w:szCs w:val="16"/>
              </w:rPr>
            </w:pPr>
            <w:r>
              <w:rPr>
                <w:sz w:val="14"/>
                <w:szCs w:val="16"/>
              </w:rPr>
              <w:t xml:space="preserve"> 101,545</w:t>
            </w:r>
          </w:p>
        </w:tc>
        <w:tc>
          <w:tcPr>
            <w:tcW w:w="900" w:type="dxa"/>
            <w:tcBorders>
              <w:top w:val="single" w:sz="4" w:space="0" w:color="auto"/>
              <w:bottom w:val="double" w:sz="4" w:space="0" w:color="auto"/>
            </w:tcBorders>
            <w:vAlign w:val="bottom"/>
          </w:tcPr>
          <w:p w:rsidR="00E51F06" w:rsidRDefault="00675ACA">
            <w:pPr>
              <w:jc w:val="right"/>
              <w:rPr>
                <w:rFonts w:eastAsia="Arial Unicode MS"/>
                <w:sz w:val="14"/>
                <w:szCs w:val="16"/>
              </w:rPr>
            </w:pPr>
            <w:r>
              <w:rPr>
                <w:sz w:val="14"/>
                <w:szCs w:val="16"/>
              </w:rPr>
              <w:t>42,863</w:t>
            </w:r>
          </w:p>
        </w:tc>
        <w:tc>
          <w:tcPr>
            <w:tcW w:w="784" w:type="dxa"/>
            <w:tcBorders>
              <w:top w:val="single" w:sz="4" w:space="0" w:color="auto"/>
              <w:bottom w:val="double" w:sz="4" w:space="0" w:color="auto"/>
            </w:tcBorders>
            <w:vAlign w:val="bottom"/>
          </w:tcPr>
          <w:p w:rsidR="00E51F06" w:rsidRDefault="00675ACA">
            <w:pPr>
              <w:jc w:val="right"/>
              <w:rPr>
                <w:rFonts w:eastAsia="Arial Unicode MS"/>
                <w:sz w:val="14"/>
                <w:szCs w:val="16"/>
              </w:rPr>
            </w:pPr>
            <w:r>
              <w:rPr>
                <w:sz w:val="14"/>
                <w:szCs w:val="16"/>
              </w:rPr>
              <w:t>62,666</w:t>
            </w:r>
          </w:p>
        </w:tc>
        <w:tc>
          <w:tcPr>
            <w:tcW w:w="1080" w:type="dxa"/>
            <w:tcBorders>
              <w:top w:val="single" w:sz="4" w:space="0" w:color="auto"/>
              <w:bottom w:val="double" w:sz="4" w:space="0" w:color="auto"/>
            </w:tcBorders>
            <w:vAlign w:val="bottom"/>
          </w:tcPr>
          <w:p w:rsidR="00E51F06" w:rsidRDefault="00675ACA">
            <w:pPr>
              <w:jc w:val="right"/>
              <w:rPr>
                <w:rFonts w:eastAsia="Arial Unicode MS"/>
                <w:sz w:val="14"/>
                <w:szCs w:val="16"/>
              </w:rPr>
            </w:pPr>
            <w:r>
              <w:rPr>
                <w:sz w:val="14"/>
                <w:szCs w:val="16"/>
              </w:rPr>
              <w:t xml:space="preserve">     (74,971)</w:t>
            </w:r>
          </w:p>
        </w:tc>
        <w:tc>
          <w:tcPr>
            <w:tcW w:w="836" w:type="dxa"/>
            <w:tcBorders>
              <w:top w:val="single" w:sz="4" w:space="0" w:color="auto"/>
              <w:bottom w:val="double" w:sz="4" w:space="0" w:color="auto"/>
            </w:tcBorders>
            <w:vAlign w:val="bottom"/>
          </w:tcPr>
          <w:p w:rsidR="00E51F06" w:rsidRDefault="00675ACA">
            <w:pPr>
              <w:jc w:val="right"/>
              <w:rPr>
                <w:rFonts w:eastAsia="Arial Unicode MS"/>
                <w:sz w:val="14"/>
                <w:szCs w:val="16"/>
              </w:rPr>
            </w:pPr>
            <w:r>
              <w:rPr>
                <w:sz w:val="14"/>
                <w:szCs w:val="16"/>
              </w:rPr>
              <w:t xml:space="preserve">     (262,642)</w:t>
            </w:r>
          </w:p>
        </w:tc>
        <w:tc>
          <w:tcPr>
            <w:tcW w:w="1080" w:type="dxa"/>
            <w:tcBorders>
              <w:top w:val="single" w:sz="4" w:space="0" w:color="auto"/>
              <w:bottom w:val="double" w:sz="4" w:space="0" w:color="auto"/>
            </w:tcBorders>
            <w:vAlign w:val="bottom"/>
          </w:tcPr>
          <w:p w:rsidR="00E51F06" w:rsidRDefault="00675ACA">
            <w:pPr>
              <w:jc w:val="right"/>
              <w:rPr>
                <w:rFonts w:eastAsia="Arial Unicode MS"/>
                <w:sz w:val="14"/>
                <w:szCs w:val="16"/>
              </w:rPr>
            </w:pPr>
            <w:r>
              <w:rPr>
                <w:sz w:val="14"/>
                <w:szCs w:val="16"/>
              </w:rPr>
              <w:t>-</w:t>
            </w:r>
          </w:p>
        </w:tc>
      </w:tr>
    </w:tbl>
    <w:p w:rsidR="00E51F06" w:rsidRDefault="00E51F06">
      <w:pPr>
        <w:pStyle w:val="BodyText"/>
        <w:ind w:left="360" w:hanging="360"/>
        <w:rPr>
          <w:rFonts w:eastAsia="Arial Unicode MS"/>
          <w:sz w:val="16"/>
          <w:lang w:val="en-US"/>
        </w:rPr>
      </w:pPr>
    </w:p>
    <w:p w:rsidR="00E51F06" w:rsidRDefault="00675ACA">
      <w:pPr>
        <w:pStyle w:val="BodyText"/>
        <w:ind w:left="540" w:hanging="540"/>
        <w:rPr>
          <w:rFonts w:eastAsia="Arial Unicode MS"/>
          <w:sz w:val="16"/>
          <w:highlight w:val="red"/>
          <w:lang w:val="en-US"/>
        </w:rPr>
      </w:pPr>
      <w:r>
        <w:rPr>
          <w:rFonts w:eastAsia="Arial Unicode MS"/>
          <w:sz w:val="16"/>
          <w:lang w:val="en-US"/>
        </w:rPr>
        <w:t>(*)</w:t>
      </w:r>
      <w:r>
        <w:rPr>
          <w:rFonts w:eastAsia="Arial Unicode MS"/>
          <w:sz w:val="16"/>
          <w:lang w:val="en-US"/>
        </w:rPr>
        <w:tab/>
        <w:t>The maturity of up to 1 month of Interbank funds sold amounting to TL 405,982, loans amounting to TL 201,961, and domestic and foreign banks placements amounting to TL 19</w:t>
      </w:r>
      <w:r>
        <w:rPr>
          <w:rFonts w:eastAsia="Arial Unicode MS"/>
          <w:sz w:val="16"/>
          <w:lang w:val="en-US"/>
        </w:rPr>
        <w:t xml:space="preserve">6,040 are shown in the demand column. Furthermore, demand deposits amounting to TL 936,031 is included in the other deposits and shown at the demand columns. </w:t>
      </w:r>
    </w:p>
    <w:p w:rsidR="00E51F06" w:rsidRDefault="00675ACA">
      <w:pPr>
        <w:pStyle w:val="BodyText"/>
        <w:ind w:left="540" w:hanging="540"/>
        <w:rPr>
          <w:rFonts w:eastAsia="Arial Unicode MS"/>
          <w:lang w:val="en-US"/>
        </w:rPr>
      </w:pPr>
      <w:r>
        <w:rPr>
          <w:rFonts w:eastAsia="Arial Unicode MS"/>
          <w:sz w:val="16"/>
          <w:lang w:val="en-US"/>
        </w:rPr>
        <w:t>(**)</w:t>
      </w:r>
      <w:r>
        <w:rPr>
          <w:rFonts w:eastAsia="Arial Unicode MS"/>
          <w:sz w:val="16"/>
          <w:lang w:val="en-US"/>
        </w:rPr>
        <w:tab/>
        <w:t>Total column includes other assets amounting to TL 155,980 consists of subsidiaries and part</w:t>
      </w:r>
      <w:r>
        <w:rPr>
          <w:rFonts w:eastAsia="Arial Unicode MS"/>
          <w:sz w:val="16"/>
          <w:lang w:val="en-US"/>
        </w:rPr>
        <w:t>icipations, tangible and intangible fixed assets amounting to TL 147,013 and the remaining amount is loans in follow-up, prepaid expenses and these are not taken in to consideration at the maturity distribution.  Other liabilities which matures up to 1 yea</w:t>
      </w:r>
      <w:r>
        <w:rPr>
          <w:rFonts w:eastAsia="Arial Unicode MS"/>
          <w:sz w:val="16"/>
          <w:lang w:val="en-US"/>
        </w:rPr>
        <w:t>r and over includes shareholders' equity amounting to TL 255,785.</w:t>
      </w:r>
    </w:p>
    <w:p w:rsidR="00E51F06" w:rsidRDefault="00E51F06">
      <w:pPr>
        <w:autoSpaceDE w:val="0"/>
        <w:autoSpaceDN w:val="0"/>
        <w:adjustRightInd w:val="0"/>
        <w:rPr>
          <w:rFonts w:eastAsia="Arial Unicode MS"/>
          <w:b/>
          <w:bCs/>
        </w:rPr>
      </w:pPr>
    </w:p>
    <w:p w:rsidR="00E51F06" w:rsidRDefault="00E51F06">
      <w:pPr>
        <w:autoSpaceDE w:val="0"/>
        <w:autoSpaceDN w:val="0"/>
        <w:adjustRightInd w:val="0"/>
        <w:rPr>
          <w:rFonts w:eastAsia="Arial Unicode MS"/>
          <w:b/>
          <w:bCs/>
        </w:rPr>
      </w:pPr>
    </w:p>
    <w:p w:rsidR="00E51F06" w:rsidRDefault="00675ACA">
      <w:pPr>
        <w:autoSpaceDE w:val="0"/>
        <w:autoSpaceDN w:val="0"/>
        <w:adjustRightInd w:val="0"/>
        <w:rPr>
          <w:rFonts w:eastAsia="Arial Unicode MS"/>
          <w:b/>
          <w:bCs/>
        </w:rPr>
      </w:pPr>
      <w:r>
        <w:rPr>
          <w:rFonts w:eastAsia="Arial Unicode MS"/>
          <w:b/>
          <w:bCs/>
        </w:rPr>
        <w:t>Presentation of assets and liabilities with their fair values :</w:t>
      </w:r>
    </w:p>
    <w:p w:rsidR="00E51F06" w:rsidRDefault="00E51F06">
      <w:pPr>
        <w:autoSpaceDE w:val="0"/>
        <w:autoSpaceDN w:val="0"/>
        <w:adjustRightInd w:val="0"/>
        <w:rPr>
          <w:rFonts w:eastAsia="Arial Unicode MS"/>
          <w:b/>
        </w:rPr>
      </w:pPr>
    </w:p>
    <w:p w:rsidR="00E51F06" w:rsidRDefault="00675ACA">
      <w:pPr>
        <w:autoSpaceDE w:val="0"/>
        <w:autoSpaceDN w:val="0"/>
        <w:adjustRightInd w:val="0"/>
        <w:jc w:val="both"/>
        <w:rPr>
          <w:rFonts w:eastAsia="Arial Unicode MS"/>
        </w:rPr>
      </w:pPr>
      <w:r>
        <w:rPr>
          <w:rFonts w:eastAsia="Arial Unicode MS"/>
        </w:rPr>
        <w:t>The table below presents fair values and book values of financial assets and liabilities which are not reflected at their f</w:t>
      </w:r>
      <w:r>
        <w:rPr>
          <w:rFonts w:eastAsia="Arial Unicode MS"/>
        </w:rPr>
        <w:t>air values in the financial statements.</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Securities held for investment purposes at the current period consists of interest bearing held to maturity assets. The fair value of the held to maturity assets are determined based on the market value or if the ma</w:t>
      </w:r>
      <w:r>
        <w:rPr>
          <w:rFonts w:eastAsia="Arial Unicode MS"/>
        </w:rPr>
        <w:t>rket value cannot be determined, the fair values are determined based on the presented market prices of the other marketable securities which are similar in interest rates, maturities and other conditions.</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The approximate fair value of the demand deposits</w:t>
      </w:r>
      <w:r>
        <w:rPr>
          <w:rFonts w:eastAsia="Arial Unicode MS"/>
        </w:rPr>
        <w:t xml:space="preserve"> is the amount payable under demand. The fair values of the floating rate placements and overnight deposits are considered to be the book values due to short maturities. The approximate fair value of the deposits with fixed rates and funds collected from o</w:t>
      </w:r>
      <w:r>
        <w:rPr>
          <w:rFonts w:eastAsia="Arial Unicode MS"/>
        </w:rPr>
        <w:t>ther financial institutions are determined by calculating discounted cash flows by making use of the money market interest rates used for other liabilities with similar quality and maturities. The fair value is presented by the book value of the other paya</w:t>
      </w:r>
      <w:r>
        <w:rPr>
          <w:rFonts w:eastAsia="Arial Unicode MS"/>
        </w:rPr>
        <w:t>bles due to short maturity.</w:t>
      </w: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tbl>
      <w:tblPr>
        <w:tblW w:w="9229" w:type="dxa"/>
        <w:tblInd w:w="8" w:type="dxa"/>
        <w:tblLayout w:type="fixed"/>
        <w:tblCellMar>
          <w:left w:w="0" w:type="dxa"/>
          <w:right w:w="0" w:type="dxa"/>
        </w:tblCellMar>
        <w:tblLook w:val="0000" w:firstRow="0" w:lastRow="0" w:firstColumn="0" w:lastColumn="0" w:noHBand="0" w:noVBand="0"/>
      </w:tblPr>
      <w:tblGrid>
        <w:gridCol w:w="4140"/>
        <w:gridCol w:w="1260"/>
        <w:gridCol w:w="1260"/>
        <w:gridCol w:w="1260"/>
        <w:gridCol w:w="1309"/>
      </w:tblGrid>
      <w:tr w:rsidR="00E51F06">
        <w:trPr>
          <w:cantSplit/>
        </w:trPr>
        <w:tc>
          <w:tcPr>
            <w:tcW w:w="4140" w:type="dxa"/>
            <w:tcBorders>
              <w:top w:val="single" w:sz="4" w:space="0" w:color="auto"/>
              <w:bottom w:val="single" w:sz="4" w:space="0" w:color="auto"/>
            </w:tcBorders>
          </w:tcPr>
          <w:p w:rsidR="00E51F06" w:rsidRDefault="00675ACA">
            <w:pPr>
              <w:autoSpaceDE w:val="0"/>
              <w:autoSpaceDN w:val="0"/>
              <w:adjustRightInd w:val="0"/>
              <w:ind w:firstLine="720"/>
              <w:jc w:val="both"/>
              <w:rPr>
                <w:rFonts w:eastAsia="Arial Unicode MS"/>
                <w:sz w:val="18"/>
              </w:rPr>
            </w:pPr>
            <w:r>
              <w:rPr>
                <w:rFonts w:eastAsia="Arial Unicode MS"/>
                <w:sz w:val="18"/>
                <w:u w:val="single"/>
              </w:rPr>
              <w:br w:type="page"/>
            </w:r>
          </w:p>
        </w:tc>
        <w:tc>
          <w:tcPr>
            <w:tcW w:w="2520"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Book Value</w:t>
            </w:r>
          </w:p>
        </w:tc>
        <w:tc>
          <w:tcPr>
            <w:tcW w:w="2569"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Fair Value</w:t>
            </w:r>
          </w:p>
        </w:tc>
      </w:tr>
      <w:tr w:rsidR="00E51F06">
        <w:tc>
          <w:tcPr>
            <w:tcW w:w="4140" w:type="dxa"/>
            <w:tcBorders>
              <w:top w:val="single" w:sz="4" w:space="0" w:color="auto"/>
              <w:bottom w:val="single" w:sz="4" w:space="0" w:color="auto"/>
            </w:tcBorders>
          </w:tcPr>
          <w:p w:rsidR="00E51F06" w:rsidRDefault="00675ACA">
            <w:pPr>
              <w:autoSpaceDE w:val="0"/>
              <w:autoSpaceDN w:val="0"/>
              <w:adjustRightInd w:val="0"/>
              <w:rPr>
                <w:rFonts w:eastAsia="Arial Unicode MS"/>
                <w:sz w:val="18"/>
              </w:rPr>
            </w:pPr>
            <w:r>
              <w:rPr>
                <w:rFonts w:eastAsia="Arial Unicode MS"/>
                <w:sz w:val="18"/>
              </w:rPr>
              <w:t xml:space="preserve"> </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Current Period</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Prior Period</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Current Period</w:t>
            </w:r>
          </w:p>
        </w:tc>
        <w:tc>
          <w:tcPr>
            <w:tcW w:w="1309"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Prior Period</w:t>
            </w:r>
          </w:p>
        </w:tc>
      </w:tr>
      <w:tr w:rsidR="00E51F06">
        <w:tc>
          <w:tcPr>
            <w:tcW w:w="4140" w:type="dxa"/>
            <w:tcBorders>
              <w:top w:val="single" w:sz="4" w:space="0" w:color="auto"/>
            </w:tcBorders>
          </w:tcPr>
          <w:p w:rsidR="00E51F06" w:rsidRDefault="00E51F06">
            <w:pPr>
              <w:autoSpaceDE w:val="0"/>
              <w:autoSpaceDN w:val="0"/>
              <w:adjustRightInd w:val="0"/>
              <w:rPr>
                <w:rFonts w:eastAsia="Arial Unicode MS"/>
                <w:sz w:val="18"/>
              </w:rPr>
            </w:pPr>
          </w:p>
        </w:tc>
        <w:tc>
          <w:tcPr>
            <w:tcW w:w="1260" w:type="dxa"/>
            <w:tcBorders>
              <w:top w:val="single" w:sz="4" w:space="0" w:color="auto"/>
            </w:tcBorders>
          </w:tcPr>
          <w:p w:rsidR="00E51F06" w:rsidRDefault="00E51F06">
            <w:pPr>
              <w:autoSpaceDE w:val="0"/>
              <w:autoSpaceDN w:val="0"/>
              <w:adjustRightInd w:val="0"/>
              <w:jc w:val="both"/>
              <w:rPr>
                <w:rFonts w:eastAsia="Arial Unicode MS"/>
                <w:sz w:val="18"/>
              </w:rPr>
            </w:pPr>
          </w:p>
        </w:tc>
        <w:tc>
          <w:tcPr>
            <w:tcW w:w="1260" w:type="dxa"/>
            <w:tcBorders>
              <w:top w:val="single" w:sz="4" w:space="0" w:color="auto"/>
            </w:tcBorders>
          </w:tcPr>
          <w:p w:rsidR="00E51F06" w:rsidRDefault="00E51F06">
            <w:pPr>
              <w:autoSpaceDE w:val="0"/>
              <w:autoSpaceDN w:val="0"/>
              <w:adjustRightInd w:val="0"/>
              <w:jc w:val="both"/>
              <w:rPr>
                <w:rFonts w:eastAsia="Arial Unicode MS"/>
                <w:sz w:val="18"/>
              </w:rPr>
            </w:pPr>
          </w:p>
        </w:tc>
        <w:tc>
          <w:tcPr>
            <w:tcW w:w="1260" w:type="dxa"/>
            <w:tcBorders>
              <w:top w:val="single" w:sz="4" w:space="0" w:color="auto"/>
            </w:tcBorders>
          </w:tcPr>
          <w:p w:rsidR="00E51F06" w:rsidRDefault="00E51F06">
            <w:pPr>
              <w:autoSpaceDE w:val="0"/>
              <w:autoSpaceDN w:val="0"/>
              <w:adjustRightInd w:val="0"/>
              <w:jc w:val="both"/>
              <w:rPr>
                <w:rFonts w:eastAsia="Arial Unicode MS"/>
                <w:sz w:val="18"/>
              </w:rPr>
            </w:pPr>
          </w:p>
        </w:tc>
        <w:tc>
          <w:tcPr>
            <w:tcW w:w="1309" w:type="dxa"/>
            <w:tcBorders>
              <w:top w:val="single" w:sz="4" w:space="0" w:color="auto"/>
            </w:tcBorders>
          </w:tcPr>
          <w:p w:rsidR="00E51F06" w:rsidRDefault="00E51F06">
            <w:pPr>
              <w:autoSpaceDE w:val="0"/>
              <w:autoSpaceDN w:val="0"/>
              <w:adjustRightInd w:val="0"/>
              <w:jc w:val="both"/>
              <w:rPr>
                <w:rFonts w:eastAsia="Arial Unicode MS"/>
                <w:sz w:val="18"/>
              </w:rPr>
            </w:pPr>
          </w:p>
        </w:tc>
      </w:tr>
      <w:tr w:rsidR="00E51F06">
        <w:tc>
          <w:tcPr>
            <w:tcW w:w="4140" w:type="dxa"/>
            <w:vAlign w:val="bottom"/>
          </w:tcPr>
          <w:p w:rsidR="00E51F06" w:rsidRDefault="00675ACA">
            <w:pPr>
              <w:rPr>
                <w:rFonts w:eastAsia="Arial Unicode MS"/>
                <w:sz w:val="18"/>
                <w:szCs w:val="18"/>
              </w:rPr>
            </w:pPr>
            <w:r>
              <w:rPr>
                <w:sz w:val="18"/>
                <w:szCs w:val="18"/>
              </w:rPr>
              <w:t>Financial Assets</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786,542</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1,014,436</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 xml:space="preserve">              787,337</w:t>
            </w:r>
          </w:p>
        </w:tc>
        <w:tc>
          <w:tcPr>
            <w:tcW w:w="1309" w:type="dxa"/>
          </w:tcPr>
          <w:p w:rsidR="00E51F06" w:rsidRDefault="00675ACA">
            <w:pPr>
              <w:autoSpaceDE w:val="0"/>
              <w:autoSpaceDN w:val="0"/>
              <w:adjustRightInd w:val="0"/>
              <w:jc w:val="right"/>
              <w:rPr>
                <w:color w:val="000000"/>
                <w:sz w:val="18"/>
                <w:szCs w:val="18"/>
              </w:rPr>
            </w:pPr>
            <w:r>
              <w:rPr>
                <w:color w:val="000000"/>
                <w:sz w:val="18"/>
                <w:szCs w:val="18"/>
              </w:rPr>
              <w:t>1,017,087</w:t>
            </w:r>
          </w:p>
        </w:tc>
      </w:tr>
      <w:tr w:rsidR="00E51F06">
        <w:tc>
          <w:tcPr>
            <w:tcW w:w="4140" w:type="dxa"/>
            <w:vAlign w:val="bottom"/>
          </w:tcPr>
          <w:p w:rsidR="00E51F06" w:rsidRDefault="00675ACA">
            <w:pPr>
              <w:ind w:left="180"/>
              <w:rPr>
                <w:rFonts w:eastAsia="Arial Unicode MS"/>
                <w:sz w:val="18"/>
                <w:szCs w:val="18"/>
              </w:rPr>
            </w:pPr>
            <w:r>
              <w:rPr>
                <w:sz w:val="18"/>
                <w:szCs w:val="18"/>
              </w:rPr>
              <w:t>Due from banks and other financial institutions</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733,210</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923,916</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733,210</w:t>
            </w:r>
          </w:p>
        </w:tc>
        <w:tc>
          <w:tcPr>
            <w:tcW w:w="1309" w:type="dxa"/>
          </w:tcPr>
          <w:p w:rsidR="00E51F06" w:rsidRDefault="00675ACA">
            <w:pPr>
              <w:autoSpaceDE w:val="0"/>
              <w:autoSpaceDN w:val="0"/>
              <w:adjustRightInd w:val="0"/>
              <w:jc w:val="right"/>
              <w:rPr>
                <w:color w:val="000000"/>
                <w:sz w:val="18"/>
                <w:szCs w:val="18"/>
              </w:rPr>
            </w:pPr>
            <w:r>
              <w:rPr>
                <w:color w:val="000000"/>
                <w:sz w:val="18"/>
                <w:szCs w:val="18"/>
              </w:rPr>
              <w:t>923,916</w:t>
            </w:r>
          </w:p>
        </w:tc>
      </w:tr>
      <w:tr w:rsidR="00E51F06">
        <w:tc>
          <w:tcPr>
            <w:tcW w:w="4140" w:type="dxa"/>
            <w:vAlign w:val="bottom"/>
          </w:tcPr>
          <w:p w:rsidR="00E51F06" w:rsidRDefault="00675ACA">
            <w:pPr>
              <w:ind w:left="180"/>
              <w:rPr>
                <w:rFonts w:eastAsia="Arial Unicode MS"/>
                <w:sz w:val="18"/>
                <w:szCs w:val="18"/>
              </w:rPr>
            </w:pPr>
            <w:r>
              <w:rPr>
                <w:sz w:val="18"/>
                <w:szCs w:val="18"/>
              </w:rPr>
              <w:t>Securities available-for-sale</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16,865</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16,865</w:t>
            </w:r>
          </w:p>
        </w:tc>
        <w:tc>
          <w:tcPr>
            <w:tcW w:w="1309"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c>
          <w:tcPr>
            <w:tcW w:w="4140" w:type="dxa"/>
            <w:vAlign w:val="bottom"/>
          </w:tcPr>
          <w:p w:rsidR="00E51F06" w:rsidRDefault="00675ACA">
            <w:pPr>
              <w:pStyle w:val="xl79"/>
              <w:pBdr>
                <w:left w:val="none" w:sz="0" w:space="0" w:color="auto"/>
                <w:bottom w:val="none" w:sz="0" w:space="0" w:color="auto"/>
                <w:right w:val="none" w:sz="0" w:space="0" w:color="auto"/>
              </w:pBdr>
              <w:spacing w:before="0" w:beforeAutospacing="0" w:after="0" w:afterAutospacing="0"/>
              <w:ind w:left="180"/>
              <w:rPr>
                <w:rFonts w:eastAsia="Times New Roman"/>
              </w:rPr>
            </w:pPr>
            <w:r>
              <w:rPr>
                <w:rFonts w:eastAsia="Times New Roman"/>
              </w:rPr>
              <w:t>Securities held-to-maturity (*)</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36,557</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86,679</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35,968</w:t>
            </w:r>
          </w:p>
        </w:tc>
        <w:tc>
          <w:tcPr>
            <w:tcW w:w="1309" w:type="dxa"/>
          </w:tcPr>
          <w:p w:rsidR="00E51F06" w:rsidRDefault="00675ACA">
            <w:pPr>
              <w:autoSpaceDE w:val="0"/>
              <w:autoSpaceDN w:val="0"/>
              <w:adjustRightInd w:val="0"/>
              <w:jc w:val="right"/>
              <w:rPr>
                <w:color w:val="000000"/>
                <w:sz w:val="18"/>
                <w:szCs w:val="18"/>
              </w:rPr>
            </w:pPr>
            <w:r>
              <w:rPr>
                <w:color w:val="000000"/>
                <w:sz w:val="18"/>
                <w:szCs w:val="18"/>
              </w:rPr>
              <w:t>91,869</w:t>
            </w:r>
          </w:p>
        </w:tc>
      </w:tr>
      <w:tr w:rsidR="00E51F06">
        <w:tc>
          <w:tcPr>
            <w:tcW w:w="4140" w:type="dxa"/>
            <w:vAlign w:val="bottom"/>
          </w:tcPr>
          <w:p w:rsidR="00E51F06" w:rsidRDefault="00675ACA">
            <w:pPr>
              <w:rPr>
                <w:rFonts w:eastAsia="Arial Unicode MS"/>
                <w:sz w:val="18"/>
                <w:szCs w:val="18"/>
              </w:rPr>
            </w:pPr>
            <w:r>
              <w:rPr>
                <w:sz w:val="18"/>
                <w:szCs w:val="18"/>
              </w:rPr>
              <w:t>Financial Liabilities</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2,037,407</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1,778,515</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2,037,407</w:t>
            </w:r>
          </w:p>
        </w:tc>
        <w:tc>
          <w:tcPr>
            <w:tcW w:w="1309" w:type="dxa"/>
          </w:tcPr>
          <w:p w:rsidR="00E51F06" w:rsidRDefault="00675ACA">
            <w:pPr>
              <w:autoSpaceDE w:val="0"/>
              <w:autoSpaceDN w:val="0"/>
              <w:adjustRightInd w:val="0"/>
              <w:jc w:val="right"/>
              <w:rPr>
                <w:color w:val="000000"/>
                <w:sz w:val="18"/>
                <w:szCs w:val="18"/>
              </w:rPr>
            </w:pPr>
            <w:r>
              <w:rPr>
                <w:color w:val="000000"/>
                <w:sz w:val="18"/>
                <w:szCs w:val="18"/>
              </w:rPr>
              <w:t>1,778,515</w:t>
            </w:r>
          </w:p>
        </w:tc>
      </w:tr>
      <w:tr w:rsidR="00E51F06">
        <w:tc>
          <w:tcPr>
            <w:tcW w:w="4140" w:type="dxa"/>
            <w:vAlign w:val="bottom"/>
          </w:tcPr>
          <w:p w:rsidR="00E51F06" w:rsidRDefault="00675ACA">
            <w:pPr>
              <w:ind w:left="180"/>
              <w:rPr>
                <w:rFonts w:eastAsia="Arial Unicode MS"/>
                <w:sz w:val="18"/>
                <w:szCs w:val="18"/>
              </w:rPr>
            </w:pPr>
            <w:r>
              <w:rPr>
                <w:sz w:val="18"/>
                <w:szCs w:val="18"/>
              </w:rPr>
              <w:t>Interbank money market deposits</w:t>
            </w:r>
            <w:r>
              <w:t xml:space="preserve"> (*)</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59,944</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23,600</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60,137</w:t>
            </w:r>
          </w:p>
        </w:tc>
        <w:tc>
          <w:tcPr>
            <w:tcW w:w="1309" w:type="dxa"/>
          </w:tcPr>
          <w:p w:rsidR="00E51F06" w:rsidRDefault="00675ACA">
            <w:pPr>
              <w:autoSpaceDE w:val="0"/>
              <w:autoSpaceDN w:val="0"/>
              <w:adjustRightInd w:val="0"/>
              <w:jc w:val="right"/>
              <w:rPr>
                <w:color w:val="000000"/>
                <w:sz w:val="18"/>
                <w:szCs w:val="18"/>
              </w:rPr>
            </w:pPr>
            <w:r>
              <w:rPr>
                <w:color w:val="000000"/>
                <w:sz w:val="18"/>
                <w:szCs w:val="18"/>
              </w:rPr>
              <w:t>23,762</w:t>
            </w:r>
          </w:p>
        </w:tc>
      </w:tr>
      <w:tr w:rsidR="00E51F06">
        <w:tc>
          <w:tcPr>
            <w:tcW w:w="4140" w:type="dxa"/>
            <w:vAlign w:val="bottom"/>
          </w:tcPr>
          <w:p w:rsidR="00E51F06" w:rsidRDefault="00675ACA">
            <w:pPr>
              <w:ind w:left="180"/>
              <w:rPr>
                <w:rFonts w:eastAsia="Arial Unicode MS"/>
                <w:sz w:val="18"/>
                <w:szCs w:val="18"/>
              </w:rPr>
            </w:pPr>
            <w:r>
              <w:rPr>
                <w:sz w:val="18"/>
                <w:szCs w:val="18"/>
              </w:rPr>
              <w:t>O</w:t>
            </w:r>
            <w:r>
              <w:rPr>
                <w:sz w:val="18"/>
                <w:szCs w:val="18"/>
              </w:rPr>
              <w:t>ther deposits</w:t>
            </w:r>
            <w:r>
              <w:t xml:space="preserve"> (*)</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1,631,543</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1,368,026</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1,637,066</w:t>
            </w:r>
          </w:p>
        </w:tc>
        <w:tc>
          <w:tcPr>
            <w:tcW w:w="1309" w:type="dxa"/>
          </w:tcPr>
          <w:p w:rsidR="00E51F06" w:rsidRDefault="00675ACA">
            <w:pPr>
              <w:autoSpaceDE w:val="0"/>
              <w:autoSpaceDN w:val="0"/>
              <w:adjustRightInd w:val="0"/>
              <w:jc w:val="right"/>
              <w:rPr>
                <w:color w:val="000000"/>
                <w:sz w:val="18"/>
                <w:szCs w:val="18"/>
              </w:rPr>
            </w:pPr>
            <w:r>
              <w:rPr>
                <w:color w:val="000000"/>
                <w:sz w:val="18"/>
                <w:szCs w:val="18"/>
              </w:rPr>
              <w:t>1,372,514</w:t>
            </w:r>
          </w:p>
        </w:tc>
      </w:tr>
      <w:tr w:rsidR="00E51F06">
        <w:tc>
          <w:tcPr>
            <w:tcW w:w="4140" w:type="dxa"/>
            <w:vAlign w:val="bottom"/>
          </w:tcPr>
          <w:p w:rsidR="00E51F06" w:rsidRDefault="00675ACA">
            <w:pPr>
              <w:ind w:left="180"/>
              <w:rPr>
                <w:rFonts w:eastAsia="Arial Unicode MS"/>
                <w:sz w:val="18"/>
                <w:szCs w:val="18"/>
              </w:rPr>
            </w:pPr>
            <w:r>
              <w:rPr>
                <w:sz w:val="18"/>
                <w:szCs w:val="18"/>
              </w:rPr>
              <w:t>Funds provided from other financial institutions</w:t>
            </w:r>
            <w:r>
              <w:t xml:space="preserve"> (*)</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310,433</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344,013</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313,467</w:t>
            </w:r>
          </w:p>
        </w:tc>
        <w:tc>
          <w:tcPr>
            <w:tcW w:w="1309" w:type="dxa"/>
          </w:tcPr>
          <w:p w:rsidR="00E51F06" w:rsidRDefault="00675ACA">
            <w:pPr>
              <w:autoSpaceDE w:val="0"/>
              <w:autoSpaceDN w:val="0"/>
              <w:adjustRightInd w:val="0"/>
              <w:jc w:val="right"/>
              <w:rPr>
                <w:color w:val="000000"/>
                <w:sz w:val="18"/>
                <w:szCs w:val="18"/>
              </w:rPr>
            </w:pPr>
            <w:r>
              <w:rPr>
                <w:color w:val="000000"/>
                <w:sz w:val="18"/>
                <w:szCs w:val="18"/>
              </w:rPr>
              <w:t>347,350</w:t>
            </w:r>
          </w:p>
        </w:tc>
      </w:tr>
      <w:tr w:rsidR="00E51F06">
        <w:trPr>
          <w:trHeight w:val="120"/>
        </w:trPr>
        <w:tc>
          <w:tcPr>
            <w:tcW w:w="4140" w:type="dxa"/>
            <w:vAlign w:val="bottom"/>
          </w:tcPr>
          <w:p w:rsidR="00E51F06" w:rsidRDefault="00675ACA">
            <w:pPr>
              <w:ind w:left="180"/>
              <w:rPr>
                <w:rFonts w:eastAsia="Arial Unicode MS"/>
                <w:sz w:val="18"/>
                <w:szCs w:val="18"/>
              </w:rPr>
            </w:pPr>
            <w:r>
              <w:rPr>
                <w:sz w:val="18"/>
                <w:szCs w:val="18"/>
              </w:rPr>
              <w:t>Marketable securities issued</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60" w:type="dxa"/>
          </w:tcPr>
          <w:p w:rsidR="00E51F06" w:rsidRDefault="00E51F06">
            <w:pPr>
              <w:autoSpaceDE w:val="0"/>
              <w:autoSpaceDN w:val="0"/>
              <w:adjustRightInd w:val="0"/>
              <w:jc w:val="right"/>
              <w:rPr>
                <w:color w:val="000000"/>
                <w:sz w:val="18"/>
                <w:szCs w:val="18"/>
              </w:rPr>
            </w:pPr>
          </w:p>
        </w:tc>
        <w:tc>
          <w:tcPr>
            <w:tcW w:w="1309" w:type="dxa"/>
          </w:tcPr>
          <w:p w:rsidR="00E51F06" w:rsidRDefault="00E51F06">
            <w:pPr>
              <w:autoSpaceDE w:val="0"/>
              <w:autoSpaceDN w:val="0"/>
              <w:adjustRightInd w:val="0"/>
              <w:jc w:val="right"/>
              <w:rPr>
                <w:color w:val="000000"/>
                <w:sz w:val="18"/>
                <w:szCs w:val="18"/>
              </w:rPr>
            </w:pPr>
          </w:p>
        </w:tc>
      </w:tr>
      <w:tr w:rsidR="00E51F06">
        <w:tc>
          <w:tcPr>
            <w:tcW w:w="4140" w:type="dxa"/>
            <w:vAlign w:val="bottom"/>
          </w:tcPr>
          <w:p w:rsidR="00E51F06" w:rsidRDefault="00675ACA">
            <w:pPr>
              <w:ind w:left="180"/>
              <w:rPr>
                <w:rFonts w:eastAsia="Arial Unicode MS"/>
                <w:sz w:val="18"/>
                <w:szCs w:val="18"/>
              </w:rPr>
            </w:pPr>
            <w:r>
              <w:rPr>
                <w:sz w:val="18"/>
                <w:szCs w:val="18"/>
              </w:rPr>
              <w:t>Miscellaneous payables</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35,487</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42,876</w:t>
            </w:r>
          </w:p>
        </w:tc>
        <w:tc>
          <w:tcPr>
            <w:tcW w:w="1260" w:type="dxa"/>
          </w:tcPr>
          <w:p w:rsidR="00E51F06" w:rsidRDefault="00675ACA">
            <w:pPr>
              <w:autoSpaceDE w:val="0"/>
              <w:autoSpaceDN w:val="0"/>
              <w:adjustRightInd w:val="0"/>
              <w:jc w:val="right"/>
              <w:rPr>
                <w:color w:val="000000"/>
                <w:sz w:val="18"/>
                <w:szCs w:val="18"/>
              </w:rPr>
            </w:pPr>
            <w:r>
              <w:rPr>
                <w:color w:val="000000"/>
                <w:sz w:val="18"/>
                <w:szCs w:val="18"/>
              </w:rPr>
              <w:t>35,487</w:t>
            </w:r>
          </w:p>
        </w:tc>
        <w:tc>
          <w:tcPr>
            <w:tcW w:w="1309" w:type="dxa"/>
          </w:tcPr>
          <w:p w:rsidR="00E51F06" w:rsidRDefault="00675ACA">
            <w:pPr>
              <w:autoSpaceDE w:val="0"/>
              <w:autoSpaceDN w:val="0"/>
              <w:adjustRightInd w:val="0"/>
              <w:jc w:val="right"/>
              <w:rPr>
                <w:color w:val="000000"/>
                <w:sz w:val="18"/>
                <w:szCs w:val="18"/>
              </w:rPr>
            </w:pPr>
            <w:r>
              <w:rPr>
                <w:color w:val="000000"/>
                <w:sz w:val="18"/>
                <w:szCs w:val="18"/>
              </w:rPr>
              <w:t>42,876</w:t>
            </w:r>
          </w:p>
        </w:tc>
      </w:tr>
    </w:tbl>
    <w:p w:rsidR="00E51F06" w:rsidRDefault="00E51F06">
      <w:pPr>
        <w:autoSpaceDE w:val="0"/>
        <w:autoSpaceDN w:val="0"/>
        <w:adjustRightInd w:val="0"/>
        <w:jc w:val="both"/>
        <w:rPr>
          <w:rFonts w:eastAsia="Arial Unicode MS"/>
          <w:bCs/>
        </w:rPr>
      </w:pPr>
    </w:p>
    <w:p w:rsidR="00E51F06" w:rsidRDefault="00675ACA">
      <w:pPr>
        <w:autoSpaceDE w:val="0"/>
        <w:autoSpaceDN w:val="0"/>
        <w:adjustRightInd w:val="0"/>
        <w:ind w:left="540" w:hanging="540"/>
        <w:jc w:val="both"/>
        <w:rPr>
          <w:rFonts w:eastAsia="Arial Unicode MS"/>
          <w:bCs/>
        </w:rPr>
      </w:pPr>
      <w:r>
        <w:rPr>
          <w:rFonts w:eastAsia="Arial Unicode MS"/>
          <w:bCs/>
        </w:rPr>
        <w:t>(*)</w:t>
      </w:r>
      <w:r>
        <w:rPr>
          <w:rFonts w:eastAsia="Arial Unicode MS"/>
          <w:bCs/>
        </w:rPr>
        <w:tab/>
        <w:t>Book values do not</w:t>
      </w:r>
      <w:r>
        <w:rPr>
          <w:rFonts w:eastAsia="Arial Unicode MS"/>
          <w:bCs/>
        </w:rPr>
        <w:t xml:space="preserve"> include interest accruals as of related period ends.</w:t>
      </w:r>
    </w:p>
    <w:p w:rsidR="00E51F06" w:rsidRDefault="00E51F06">
      <w:pPr>
        <w:autoSpaceDE w:val="0"/>
        <w:autoSpaceDN w:val="0"/>
        <w:adjustRightInd w:val="0"/>
        <w:jc w:val="both"/>
        <w:rPr>
          <w:rFonts w:eastAsia="Arial Unicode MS"/>
          <w:bCs/>
        </w:rPr>
      </w:pPr>
    </w:p>
    <w:p w:rsidR="00E51F06" w:rsidRDefault="00675ACA">
      <w:pPr>
        <w:autoSpaceDE w:val="0"/>
        <w:autoSpaceDN w:val="0"/>
        <w:adjustRightInd w:val="0"/>
        <w:jc w:val="both"/>
        <w:rPr>
          <w:rFonts w:eastAsia="Arial Unicode MS"/>
          <w:b/>
        </w:rPr>
      </w:pPr>
      <w:r>
        <w:rPr>
          <w:rFonts w:eastAsia="Arial Unicode MS"/>
          <w:b/>
        </w:rPr>
        <w:t>Transactions Made in the Name and Account of the Third Parties, Fiduciary Transactions</w:t>
      </w:r>
    </w:p>
    <w:p w:rsidR="00E51F06" w:rsidRDefault="00E51F06">
      <w:pPr>
        <w:autoSpaceDE w:val="0"/>
        <w:autoSpaceDN w:val="0"/>
        <w:adjustRightInd w:val="0"/>
        <w:jc w:val="both"/>
        <w:rPr>
          <w:rFonts w:eastAsia="Arial Unicode MS"/>
        </w:rPr>
      </w:pPr>
    </w:p>
    <w:p w:rsidR="00E51F06" w:rsidRDefault="00675ACA">
      <w:pPr>
        <w:pStyle w:val="BodyText3"/>
        <w:jc w:val="both"/>
        <w:rPr>
          <w:i w:val="0"/>
          <w:iCs w:val="0"/>
          <w:color w:val="000000"/>
          <w:sz w:val="20"/>
          <w:lang w:val="en-US"/>
        </w:rPr>
      </w:pPr>
      <w:r>
        <w:rPr>
          <w:i w:val="0"/>
          <w:iCs w:val="0"/>
          <w:color w:val="000000"/>
          <w:sz w:val="20"/>
          <w:lang w:val="en-US"/>
        </w:rPr>
        <w:t>The Bank makes purchases from adjudications in the account of the clients, and gives keeping, management and cons</w:t>
      </w:r>
      <w:r>
        <w:rPr>
          <w:i w:val="0"/>
          <w:iCs w:val="0"/>
          <w:color w:val="000000"/>
          <w:sz w:val="20"/>
          <w:lang w:val="en-US"/>
        </w:rPr>
        <w:t>ultancy services.</w:t>
      </w:r>
    </w:p>
    <w:p w:rsidR="00E51F06" w:rsidRDefault="00E51F06">
      <w:pPr>
        <w:autoSpaceDE w:val="0"/>
        <w:autoSpaceDN w:val="0"/>
        <w:adjustRightInd w:val="0"/>
        <w:jc w:val="both"/>
        <w:rPr>
          <w:rFonts w:eastAsia="Arial Unicode MS"/>
          <w:b/>
        </w:rPr>
      </w:pPr>
    </w:p>
    <w:p w:rsidR="00E51F06" w:rsidRDefault="00675ACA">
      <w:pPr>
        <w:autoSpaceDE w:val="0"/>
        <w:autoSpaceDN w:val="0"/>
        <w:adjustRightInd w:val="0"/>
        <w:jc w:val="both"/>
        <w:rPr>
          <w:rFonts w:eastAsia="Arial Unicode MS"/>
          <w:bCs/>
        </w:rPr>
      </w:pPr>
      <w:r>
        <w:rPr>
          <w:rFonts w:eastAsia="Arial Unicode MS"/>
          <w:bCs/>
        </w:rPr>
        <w:t>The bank has no fiduciary transactions.</w:t>
      </w:r>
    </w:p>
    <w:p w:rsidR="00E51F06" w:rsidRDefault="00E51F06">
      <w:pPr>
        <w:autoSpaceDE w:val="0"/>
        <w:autoSpaceDN w:val="0"/>
        <w:adjustRightInd w:val="0"/>
        <w:jc w:val="both"/>
        <w:rPr>
          <w:rFonts w:eastAsia="Arial Unicode MS"/>
          <w:b/>
        </w:rPr>
      </w:pPr>
    </w:p>
    <w:p w:rsidR="00E51F06" w:rsidRDefault="00675ACA">
      <w:pPr>
        <w:autoSpaceDE w:val="0"/>
        <w:autoSpaceDN w:val="0"/>
        <w:adjustRightInd w:val="0"/>
        <w:jc w:val="both"/>
        <w:rPr>
          <w:rFonts w:eastAsia="Arial Unicode MS"/>
          <w:b/>
        </w:rPr>
      </w:pPr>
      <w:r>
        <w:rPr>
          <w:rFonts w:eastAsia="Arial Unicode MS"/>
          <w:b/>
        </w:rPr>
        <w:t>Operating Segments</w:t>
      </w:r>
    </w:p>
    <w:p w:rsidR="00E51F06" w:rsidRDefault="00E51F06">
      <w:pPr>
        <w:autoSpaceDE w:val="0"/>
        <w:autoSpaceDN w:val="0"/>
        <w:adjustRightInd w:val="0"/>
        <w:jc w:val="both"/>
        <w:rPr>
          <w:rFonts w:eastAsia="Arial Unicode MS"/>
          <w:b/>
        </w:rPr>
      </w:pPr>
    </w:p>
    <w:p w:rsidR="00E51F06" w:rsidRDefault="00675ACA">
      <w:pPr>
        <w:pStyle w:val="BodyText3"/>
        <w:jc w:val="both"/>
        <w:rPr>
          <w:i w:val="0"/>
          <w:iCs w:val="0"/>
          <w:color w:val="000000"/>
          <w:sz w:val="20"/>
          <w:lang w:val="en-US"/>
        </w:rPr>
      </w:pPr>
      <w:r>
        <w:rPr>
          <w:bCs w:val="0"/>
          <w:i w:val="0"/>
          <w:iCs w:val="0"/>
          <w:color w:val="000000"/>
          <w:sz w:val="20"/>
          <w:lang w:val="en-US"/>
        </w:rPr>
        <w:t>The Bank operates in private banking services, private client current accounts, deposit accounts</w:t>
      </w:r>
      <w:r>
        <w:rPr>
          <w:i w:val="0"/>
          <w:iCs w:val="0"/>
          <w:color w:val="000000"/>
          <w:sz w:val="20"/>
          <w:lang w:val="en-US"/>
        </w:rPr>
        <w:t>, products enabling long term investments, exchange and keeping services, loan a</w:t>
      </w:r>
      <w:r>
        <w:rPr>
          <w:i w:val="0"/>
          <w:iCs w:val="0"/>
          <w:color w:val="000000"/>
          <w:sz w:val="20"/>
          <w:lang w:val="en-US"/>
        </w:rPr>
        <w:t>nd atm cards, consumer loans and long term housing loans and at other private banking service areas.</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i/>
          <w:iCs/>
          <w:color w:val="000000"/>
        </w:rPr>
      </w:pPr>
      <w:r>
        <w:rPr>
          <w:bCs/>
          <w:color w:val="000000"/>
        </w:rPr>
        <w:t>As corporate banking services, corporate banking operations including products like, automated transfer services, current accounts, deposit accounts, open</w:t>
      </w:r>
      <w:r>
        <w:rPr>
          <w:bCs/>
          <w:color w:val="000000"/>
        </w:rPr>
        <w:t xml:space="preserve"> loan transactions, lending and other loan services, future and option agreements and other similar agreements are serviced to meet the needs and expectations of the domestic and foreign companies with relatively higher gross incomes</w:t>
      </w:r>
      <w:r>
        <w:rPr>
          <w:rFonts w:eastAsia="Arial Unicode MS"/>
          <w:i/>
          <w:iCs/>
          <w:color w:val="000000"/>
        </w:rPr>
        <w:t>.</w:t>
      </w:r>
    </w:p>
    <w:p w:rsidR="00E51F06" w:rsidRDefault="00E51F06">
      <w:pPr>
        <w:autoSpaceDE w:val="0"/>
        <w:autoSpaceDN w:val="0"/>
        <w:adjustRightInd w:val="0"/>
        <w:jc w:val="both"/>
        <w:rPr>
          <w:rFonts w:eastAsia="Arial Unicode MS"/>
          <w:color w:val="000000"/>
        </w:rPr>
      </w:pPr>
    </w:p>
    <w:p w:rsidR="00E51F06" w:rsidRDefault="00675ACA">
      <w:pPr>
        <w:autoSpaceDE w:val="0"/>
        <w:autoSpaceDN w:val="0"/>
        <w:adjustRightInd w:val="0"/>
        <w:ind w:left="540" w:hanging="540"/>
        <w:jc w:val="both"/>
        <w:rPr>
          <w:rFonts w:eastAsia="Arial Unicode MS"/>
          <w:color w:val="000000"/>
        </w:rPr>
      </w:pPr>
      <w:r>
        <w:rPr>
          <w:rFonts w:eastAsia="Arial Unicode MS"/>
          <w:color w:val="000000"/>
        </w:rPr>
        <w:t>The Bank does not op</w:t>
      </w:r>
      <w:r>
        <w:rPr>
          <w:rFonts w:eastAsia="Arial Unicode MS"/>
          <w:color w:val="000000"/>
        </w:rPr>
        <w:t>erate in investment banking.</w:t>
      </w:r>
    </w:p>
    <w:p w:rsidR="00E51F06" w:rsidRDefault="00E51F06">
      <w:pPr>
        <w:autoSpaceDE w:val="0"/>
        <w:autoSpaceDN w:val="0"/>
        <w:adjustRightInd w:val="0"/>
        <w:ind w:left="540" w:hanging="540"/>
        <w:jc w:val="both"/>
        <w:rPr>
          <w:rFonts w:eastAsia="Arial Unicode MS"/>
          <w:color w:val="000000"/>
        </w:rPr>
      </w:pPr>
    </w:p>
    <w:p w:rsidR="00E51F06" w:rsidRDefault="00675ACA">
      <w:pPr>
        <w:autoSpaceDE w:val="0"/>
        <w:autoSpaceDN w:val="0"/>
        <w:adjustRightInd w:val="0"/>
        <w:jc w:val="both"/>
        <w:rPr>
          <w:rFonts w:eastAsia="Arial Unicode MS"/>
          <w:b/>
          <w:bCs/>
        </w:rPr>
      </w:pPr>
      <w:r>
        <w:rPr>
          <w:rFonts w:eastAsia="Arial Unicode MS"/>
          <w:color w:val="000000"/>
        </w:rPr>
        <w:t>Segment reporting will begin as of January 1, 2004.</w:t>
      </w:r>
      <w:r>
        <w:rPr>
          <w:rFonts w:eastAsia="Arial Unicode MS"/>
          <w:b/>
        </w:rPr>
        <w:t xml:space="preserve"> </w:t>
      </w: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E51F06">
      <w:pPr>
        <w:autoSpaceDE w:val="0"/>
        <w:autoSpaceDN w:val="0"/>
        <w:adjustRightInd w:val="0"/>
        <w:ind w:hanging="540"/>
        <w:jc w:val="both"/>
        <w:rPr>
          <w:rFonts w:eastAsia="Arial Unicode MS"/>
          <w:b/>
          <w:bCs/>
        </w:rPr>
      </w:pPr>
    </w:p>
    <w:p w:rsidR="00E51F06" w:rsidRDefault="00675ACA">
      <w:pPr>
        <w:autoSpaceDE w:val="0"/>
        <w:autoSpaceDN w:val="0"/>
        <w:adjustRightInd w:val="0"/>
        <w:ind w:hanging="540"/>
        <w:jc w:val="both"/>
        <w:rPr>
          <w:rFonts w:eastAsia="Arial Unicode MS"/>
          <w:b/>
          <w:bCs/>
        </w:rPr>
      </w:pPr>
      <w:r>
        <w:rPr>
          <w:rFonts w:eastAsia="Arial Unicode MS"/>
          <w:b/>
          <w:bCs/>
        </w:rPr>
        <w:t>IV-</w:t>
      </w:r>
      <w:r>
        <w:rPr>
          <w:rFonts w:eastAsia="Arial Unicode MS"/>
          <w:b/>
          <w:bCs/>
        </w:rPr>
        <w:tab/>
      </w:r>
      <w:r>
        <w:rPr>
          <w:b/>
        </w:rPr>
        <w:t>EXPLANATIONS AND FOOTNOTES ON ASSETS</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540"/>
        <w:jc w:val="both"/>
        <w:rPr>
          <w:rFonts w:eastAsia="Arial Unicode MS"/>
        </w:rPr>
      </w:pPr>
      <w:r>
        <w:rPr>
          <w:rFonts w:eastAsia="Arial Unicode MS"/>
          <w:b/>
          <w:bCs/>
        </w:rPr>
        <w:t>1.</w:t>
      </w:r>
      <w:r>
        <w:rPr>
          <w:rFonts w:eastAsia="Arial Unicode MS"/>
          <w:b/>
          <w:bCs/>
        </w:rPr>
        <w:tab/>
        <w:t>Information related to the account of the Central Bank of Turkey:</w:t>
      </w: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5940"/>
        <w:gridCol w:w="1620"/>
        <w:gridCol w:w="1440"/>
      </w:tblGrid>
      <w:tr w:rsidR="00E51F06">
        <w:tc>
          <w:tcPr>
            <w:tcW w:w="5940" w:type="dxa"/>
            <w:tcBorders>
              <w:top w:val="single" w:sz="4" w:space="0" w:color="auto"/>
              <w:bottom w:val="single" w:sz="4" w:space="0" w:color="auto"/>
            </w:tcBorders>
          </w:tcPr>
          <w:p w:rsidR="00E51F06" w:rsidRDefault="00675ACA">
            <w:pPr>
              <w:autoSpaceDE w:val="0"/>
              <w:autoSpaceDN w:val="0"/>
              <w:adjustRightInd w:val="0"/>
              <w:jc w:val="both"/>
              <w:rPr>
                <w:rFonts w:eastAsia="Arial Unicode MS"/>
              </w:rPr>
            </w:pPr>
            <w:r>
              <w:rPr>
                <w:rFonts w:eastAsia="Arial Unicode MS"/>
              </w:rPr>
              <w:t xml:space="preserve"> </w:t>
            </w:r>
          </w:p>
        </w:tc>
        <w:tc>
          <w:tcPr>
            <w:tcW w:w="162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c>
          <w:tcPr>
            <w:tcW w:w="5940" w:type="dxa"/>
            <w:tcBorders>
              <w:top w:val="single" w:sz="4" w:space="0" w:color="auto"/>
            </w:tcBorders>
          </w:tcPr>
          <w:p w:rsidR="00E51F06" w:rsidRDefault="00E51F06">
            <w:pPr>
              <w:autoSpaceDE w:val="0"/>
              <w:autoSpaceDN w:val="0"/>
              <w:adjustRightInd w:val="0"/>
              <w:rPr>
                <w:rFonts w:eastAsia="Arial Unicode MS"/>
              </w:rPr>
            </w:pPr>
          </w:p>
        </w:tc>
        <w:tc>
          <w:tcPr>
            <w:tcW w:w="1620" w:type="dxa"/>
            <w:tcBorders>
              <w:top w:val="single" w:sz="4" w:space="0" w:color="auto"/>
            </w:tcBorders>
          </w:tcPr>
          <w:p w:rsidR="00E51F06" w:rsidRDefault="00E51F06">
            <w:pPr>
              <w:autoSpaceDE w:val="0"/>
              <w:autoSpaceDN w:val="0"/>
              <w:adjustRightInd w:val="0"/>
              <w:rPr>
                <w:rFonts w:eastAsia="Arial Unicode MS"/>
              </w:rPr>
            </w:pPr>
          </w:p>
        </w:tc>
        <w:tc>
          <w:tcPr>
            <w:tcW w:w="1440" w:type="dxa"/>
            <w:tcBorders>
              <w:top w:val="single" w:sz="4" w:space="0" w:color="auto"/>
            </w:tcBorders>
          </w:tcPr>
          <w:p w:rsidR="00E51F06" w:rsidRDefault="00E51F06">
            <w:pPr>
              <w:autoSpaceDE w:val="0"/>
              <w:autoSpaceDN w:val="0"/>
              <w:adjustRightInd w:val="0"/>
              <w:rPr>
                <w:rFonts w:eastAsia="Arial Unicode MS"/>
              </w:rPr>
            </w:pPr>
          </w:p>
        </w:tc>
      </w:tr>
      <w:tr w:rsidR="00E51F06">
        <w:tc>
          <w:tcPr>
            <w:tcW w:w="5940" w:type="dxa"/>
            <w:vAlign w:val="bottom"/>
          </w:tcPr>
          <w:p w:rsidR="00E51F06" w:rsidRDefault="00675ACA">
            <w:pPr>
              <w:rPr>
                <w:rFonts w:eastAsia="Arial Unicode MS"/>
                <w:szCs w:val="18"/>
              </w:rPr>
            </w:pPr>
            <w:r>
              <w:rPr>
                <w:szCs w:val="18"/>
              </w:rPr>
              <w:t>Demand U</w:t>
            </w:r>
            <w:r>
              <w:rPr>
                <w:szCs w:val="18"/>
              </w:rPr>
              <w:t>nrestricted Amount</w:t>
            </w:r>
          </w:p>
        </w:tc>
        <w:tc>
          <w:tcPr>
            <w:tcW w:w="1620" w:type="dxa"/>
          </w:tcPr>
          <w:p w:rsidR="00E51F06" w:rsidRDefault="00675ACA">
            <w:pPr>
              <w:tabs>
                <w:tab w:val="decimal" w:pos="1260"/>
              </w:tabs>
              <w:autoSpaceDE w:val="0"/>
              <w:autoSpaceDN w:val="0"/>
              <w:adjustRightInd w:val="0"/>
              <w:jc w:val="both"/>
              <w:rPr>
                <w:color w:val="000000"/>
                <w:sz w:val="18"/>
                <w:szCs w:val="18"/>
              </w:rPr>
            </w:pPr>
            <w:r>
              <w:rPr>
                <w:color w:val="000000"/>
                <w:sz w:val="18"/>
                <w:szCs w:val="18"/>
              </w:rPr>
              <w:t>14,800</w:t>
            </w:r>
          </w:p>
        </w:tc>
        <w:tc>
          <w:tcPr>
            <w:tcW w:w="1440" w:type="dxa"/>
          </w:tcPr>
          <w:p w:rsidR="00E51F06" w:rsidRDefault="00675ACA">
            <w:pPr>
              <w:tabs>
                <w:tab w:val="decimal" w:pos="1080"/>
              </w:tabs>
              <w:autoSpaceDE w:val="0"/>
              <w:autoSpaceDN w:val="0"/>
              <w:adjustRightInd w:val="0"/>
              <w:jc w:val="both"/>
              <w:rPr>
                <w:color w:val="000000"/>
                <w:sz w:val="18"/>
                <w:szCs w:val="18"/>
              </w:rPr>
            </w:pPr>
            <w:r>
              <w:rPr>
                <w:color w:val="000000"/>
                <w:sz w:val="18"/>
                <w:szCs w:val="18"/>
              </w:rPr>
              <w:t>2,520</w:t>
            </w:r>
          </w:p>
        </w:tc>
      </w:tr>
      <w:tr w:rsidR="00E51F06">
        <w:tc>
          <w:tcPr>
            <w:tcW w:w="5940" w:type="dxa"/>
            <w:vAlign w:val="bottom"/>
          </w:tcPr>
          <w:p w:rsidR="00E51F06" w:rsidRDefault="00675ACA">
            <w:pPr>
              <w:rPr>
                <w:rFonts w:eastAsia="Arial Unicode MS"/>
                <w:szCs w:val="18"/>
              </w:rPr>
            </w:pPr>
            <w:r>
              <w:rPr>
                <w:szCs w:val="18"/>
              </w:rPr>
              <w:t>Time Unrestricted Amount</w:t>
            </w:r>
          </w:p>
        </w:tc>
        <w:tc>
          <w:tcPr>
            <w:tcW w:w="1620" w:type="dxa"/>
          </w:tcPr>
          <w:p w:rsidR="00E51F06" w:rsidRDefault="00675ACA">
            <w:pPr>
              <w:tabs>
                <w:tab w:val="decimal" w:pos="1260"/>
              </w:tabs>
              <w:autoSpaceDE w:val="0"/>
              <w:autoSpaceDN w:val="0"/>
              <w:adjustRightInd w:val="0"/>
              <w:jc w:val="both"/>
              <w:rPr>
                <w:color w:val="000000"/>
                <w:sz w:val="18"/>
                <w:szCs w:val="18"/>
              </w:rPr>
            </w:pPr>
            <w:r>
              <w:rPr>
                <w:color w:val="000000"/>
                <w:sz w:val="18"/>
                <w:szCs w:val="18"/>
              </w:rPr>
              <w:t>327,997</w:t>
            </w:r>
          </w:p>
        </w:tc>
        <w:tc>
          <w:tcPr>
            <w:tcW w:w="1440" w:type="dxa"/>
          </w:tcPr>
          <w:p w:rsidR="00E51F06" w:rsidRDefault="00675ACA">
            <w:pPr>
              <w:tabs>
                <w:tab w:val="decimal" w:pos="1080"/>
              </w:tabs>
              <w:autoSpaceDE w:val="0"/>
              <w:autoSpaceDN w:val="0"/>
              <w:adjustRightInd w:val="0"/>
              <w:jc w:val="both"/>
              <w:rPr>
                <w:color w:val="000000"/>
                <w:sz w:val="18"/>
                <w:szCs w:val="18"/>
              </w:rPr>
            </w:pPr>
            <w:r>
              <w:rPr>
                <w:color w:val="000000"/>
                <w:sz w:val="18"/>
                <w:szCs w:val="18"/>
              </w:rPr>
              <w:t>1,802</w:t>
            </w:r>
          </w:p>
        </w:tc>
      </w:tr>
      <w:tr w:rsidR="00E51F06">
        <w:tc>
          <w:tcPr>
            <w:tcW w:w="5940" w:type="dxa"/>
            <w:tcBorders>
              <w:bottom w:val="single" w:sz="4" w:space="0" w:color="auto"/>
            </w:tcBorders>
          </w:tcPr>
          <w:p w:rsidR="00E51F06" w:rsidRDefault="00E51F06">
            <w:pPr>
              <w:autoSpaceDE w:val="0"/>
              <w:autoSpaceDN w:val="0"/>
              <w:adjustRightInd w:val="0"/>
              <w:rPr>
                <w:rFonts w:eastAsia="Arial Unicode MS"/>
              </w:rPr>
            </w:pPr>
          </w:p>
        </w:tc>
        <w:tc>
          <w:tcPr>
            <w:tcW w:w="1620" w:type="dxa"/>
            <w:tcBorders>
              <w:bottom w:val="single" w:sz="4" w:space="0" w:color="auto"/>
            </w:tcBorders>
          </w:tcPr>
          <w:p w:rsidR="00E51F06" w:rsidRDefault="00E51F06">
            <w:pPr>
              <w:tabs>
                <w:tab w:val="decimal" w:pos="1080"/>
                <w:tab w:val="decimal" w:pos="1260"/>
              </w:tabs>
              <w:autoSpaceDE w:val="0"/>
              <w:autoSpaceDN w:val="0"/>
              <w:adjustRightInd w:val="0"/>
              <w:jc w:val="both"/>
              <w:rPr>
                <w:rFonts w:eastAsia="Arial Unicode MS"/>
              </w:rPr>
            </w:pPr>
          </w:p>
        </w:tc>
        <w:tc>
          <w:tcPr>
            <w:tcW w:w="1440" w:type="dxa"/>
            <w:tcBorders>
              <w:bottom w:val="single" w:sz="4" w:space="0" w:color="auto"/>
            </w:tcBorders>
          </w:tcPr>
          <w:p w:rsidR="00E51F06" w:rsidRDefault="00E51F06">
            <w:pPr>
              <w:tabs>
                <w:tab w:val="decimal" w:pos="1080"/>
              </w:tabs>
              <w:autoSpaceDE w:val="0"/>
              <w:autoSpaceDN w:val="0"/>
              <w:adjustRightInd w:val="0"/>
              <w:jc w:val="both"/>
              <w:rPr>
                <w:rFonts w:eastAsia="Arial Unicode MS"/>
              </w:rPr>
            </w:pPr>
          </w:p>
        </w:tc>
      </w:tr>
      <w:tr w:rsidR="00E51F06">
        <w:tc>
          <w:tcPr>
            <w:tcW w:w="5940" w:type="dxa"/>
            <w:tcBorders>
              <w:top w:val="single" w:sz="4" w:space="0" w:color="auto"/>
              <w:bottom w:val="double" w:sz="4" w:space="0" w:color="auto"/>
            </w:tcBorders>
          </w:tcPr>
          <w:p w:rsidR="00E51F06" w:rsidRDefault="00675ACA">
            <w:pPr>
              <w:autoSpaceDE w:val="0"/>
              <w:autoSpaceDN w:val="0"/>
              <w:adjustRightInd w:val="0"/>
              <w:rPr>
                <w:rFonts w:eastAsia="Arial Unicode MS"/>
                <w:b/>
                <w:bCs/>
              </w:rPr>
            </w:pPr>
            <w:r>
              <w:rPr>
                <w:rFonts w:eastAsia="Arial Unicode MS"/>
                <w:b/>
                <w:bCs/>
              </w:rPr>
              <w:t>Total</w:t>
            </w:r>
          </w:p>
        </w:tc>
        <w:tc>
          <w:tcPr>
            <w:tcW w:w="1620" w:type="dxa"/>
            <w:tcBorders>
              <w:top w:val="single" w:sz="4" w:space="0" w:color="auto"/>
              <w:bottom w:val="double" w:sz="4" w:space="0" w:color="auto"/>
            </w:tcBorders>
            <w:vAlign w:val="bottom"/>
          </w:tcPr>
          <w:p w:rsidR="00E51F06" w:rsidRDefault="00675ACA">
            <w:pPr>
              <w:tabs>
                <w:tab w:val="decimal" w:pos="1260"/>
              </w:tabs>
              <w:jc w:val="both"/>
              <w:rPr>
                <w:rFonts w:eastAsia="Arial Unicode MS"/>
                <w:sz w:val="18"/>
                <w:szCs w:val="18"/>
              </w:rPr>
            </w:pPr>
            <w:r>
              <w:rPr>
                <w:sz w:val="18"/>
                <w:szCs w:val="18"/>
              </w:rPr>
              <w:t>342,797</w:t>
            </w:r>
          </w:p>
        </w:tc>
        <w:tc>
          <w:tcPr>
            <w:tcW w:w="1440" w:type="dxa"/>
            <w:tcBorders>
              <w:top w:val="single" w:sz="4" w:space="0" w:color="auto"/>
              <w:bottom w:val="double" w:sz="4" w:space="0" w:color="auto"/>
            </w:tcBorders>
            <w:vAlign w:val="bottom"/>
          </w:tcPr>
          <w:p w:rsidR="00E51F06" w:rsidRDefault="00675ACA">
            <w:pPr>
              <w:tabs>
                <w:tab w:val="decimal" w:pos="1080"/>
              </w:tabs>
              <w:jc w:val="both"/>
              <w:rPr>
                <w:rFonts w:eastAsia="Arial Unicode MS"/>
                <w:sz w:val="18"/>
                <w:szCs w:val="18"/>
              </w:rPr>
            </w:pPr>
            <w:r>
              <w:rPr>
                <w:sz w:val="18"/>
                <w:szCs w:val="18"/>
              </w:rPr>
              <w:t>4,322</w:t>
            </w:r>
          </w:p>
        </w:tc>
      </w:tr>
    </w:tbl>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540"/>
        <w:jc w:val="both"/>
        <w:rPr>
          <w:rFonts w:eastAsia="Arial Unicode MS"/>
          <w:b/>
          <w:bCs/>
        </w:rPr>
      </w:pPr>
      <w:r>
        <w:rPr>
          <w:rFonts w:eastAsia="Arial Unicode MS"/>
          <w:b/>
          <w:bCs/>
        </w:rPr>
        <w:t>2.</w:t>
      </w:r>
      <w:r>
        <w:rPr>
          <w:rFonts w:eastAsia="Arial Unicode MS"/>
          <w:b/>
          <w:bCs/>
        </w:rPr>
        <w:tab/>
        <w:t>Information about trading portfolio:</w:t>
      </w:r>
    </w:p>
    <w:p w:rsidR="00E51F06" w:rsidRDefault="00E51F06">
      <w:pPr>
        <w:autoSpaceDE w:val="0"/>
        <w:autoSpaceDN w:val="0"/>
        <w:adjustRightInd w:val="0"/>
        <w:ind w:left="540" w:hanging="54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a)</w:t>
      </w:r>
      <w:r>
        <w:rPr>
          <w:rFonts w:eastAsia="Arial Unicode MS"/>
        </w:rPr>
        <w:tab/>
        <w:t>Trading securities given as collateral or blocked: None.</w:t>
      </w:r>
    </w:p>
    <w:p w:rsidR="00E51F06" w:rsidRDefault="00E51F06">
      <w:pPr>
        <w:autoSpaceDE w:val="0"/>
        <w:autoSpaceDN w:val="0"/>
        <w:adjustRightInd w:val="0"/>
        <w:jc w:val="both"/>
        <w:rPr>
          <w:rFonts w:eastAsia="Arial Unicode MS"/>
        </w:rPr>
      </w:pPr>
    </w:p>
    <w:tbl>
      <w:tblPr>
        <w:tblW w:w="8820" w:type="dxa"/>
        <w:tblInd w:w="54" w:type="dxa"/>
        <w:tblLayout w:type="fixed"/>
        <w:tblCellMar>
          <w:left w:w="54" w:type="dxa"/>
          <w:right w:w="54" w:type="dxa"/>
        </w:tblCellMar>
        <w:tblLook w:val="0000" w:firstRow="0" w:lastRow="0" w:firstColumn="0" w:lastColumn="0" w:noHBand="0" w:noVBand="0"/>
      </w:tblPr>
      <w:tblGrid>
        <w:gridCol w:w="4500"/>
        <w:gridCol w:w="1080"/>
        <w:gridCol w:w="1080"/>
        <w:gridCol w:w="1080"/>
        <w:gridCol w:w="1080"/>
      </w:tblGrid>
      <w:tr w:rsidR="00E51F06">
        <w:tc>
          <w:tcPr>
            <w:tcW w:w="4500" w:type="dxa"/>
            <w:tcBorders>
              <w:top w:val="single" w:sz="4" w:space="0" w:color="auto"/>
              <w:bottom w:val="single" w:sz="4" w:space="0" w:color="auto"/>
            </w:tcBorders>
          </w:tcPr>
          <w:p w:rsidR="00E51F06" w:rsidRDefault="00E51F06">
            <w:pPr>
              <w:autoSpaceDE w:val="0"/>
              <w:autoSpaceDN w:val="0"/>
              <w:adjustRightInd w:val="0"/>
              <w:jc w:val="both"/>
              <w:rPr>
                <w:rFonts w:eastAsia="Arial Unicode MS"/>
              </w:rPr>
            </w:pPr>
          </w:p>
        </w:tc>
        <w:tc>
          <w:tcPr>
            <w:tcW w:w="2160"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2160"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c>
          <w:tcPr>
            <w:tcW w:w="4500" w:type="dxa"/>
            <w:tcBorders>
              <w:top w:val="single" w:sz="4" w:space="0" w:color="auto"/>
              <w:bottom w:val="single" w:sz="4" w:space="0" w:color="auto"/>
            </w:tcBorders>
          </w:tcPr>
          <w:p w:rsidR="00E51F06" w:rsidRDefault="00E51F06">
            <w:pPr>
              <w:autoSpaceDE w:val="0"/>
              <w:autoSpaceDN w:val="0"/>
              <w:adjustRightInd w:val="0"/>
              <w:rPr>
                <w:rFonts w:eastAsia="Arial Unicode MS"/>
              </w:rPr>
            </w:pPr>
          </w:p>
        </w:tc>
        <w:tc>
          <w:tcPr>
            <w:tcW w:w="108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TL</w:t>
            </w:r>
          </w:p>
        </w:tc>
        <w:tc>
          <w:tcPr>
            <w:tcW w:w="108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FC</w:t>
            </w:r>
          </w:p>
        </w:tc>
        <w:tc>
          <w:tcPr>
            <w:tcW w:w="108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TL</w:t>
            </w:r>
          </w:p>
        </w:tc>
        <w:tc>
          <w:tcPr>
            <w:tcW w:w="108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FC</w:t>
            </w:r>
          </w:p>
        </w:tc>
      </w:tr>
      <w:tr w:rsidR="00E51F06">
        <w:tc>
          <w:tcPr>
            <w:tcW w:w="4500" w:type="dxa"/>
            <w:tcBorders>
              <w:top w:val="single" w:sz="4" w:space="0" w:color="auto"/>
            </w:tcBorders>
          </w:tcPr>
          <w:p w:rsidR="00E51F06" w:rsidRDefault="00E51F06">
            <w:pPr>
              <w:autoSpaceDE w:val="0"/>
              <w:autoSpaceDN w:val="0"/>
              <w:adjustRightInd w:val="0"/>
              <w:rPr>
                <w:rFonts w:eastAsia="Arial Unicode MS"/>
              </w:rPr>
            </w:pPr>
          </w:p>
        </w:tc>
        <w:tc>
          <w:tcPr>
            <w:tcW w:w="1080" w:type="dxa"/>
            <w:tcBorders>
              <w:top w:val="single" w:sz="4" w:space="0" w:color="auto"/>
            </w:tcBorders>
          </w:tcPr>
          <w:p w:rsidR="00E51F06" w:rsidRDefault="00E51F06">
            <w:pPr>
              <w:autoSpaceDE w:val="0"/>
              <w:autoSpaceDN w:val="0"/>
              <w:adjustRightInd w:val="0"/>
              <w:jc w:val="both"/>
              <w:rPr>
                <w:rFonts w:eastAsia="Arial Unicode MS"/>
              </w:rPr>
            </w:pPr>
          </w:p>
        </w:tc>
        <w:tc>
          <w:tcPr>
            <w:tcW w:w="1080" w:type="dxa"/>
            <w:tcBorders>
              <w:top w:val="single" w:sz="4" w:space="0" w:color="auto"/>
            </w:tcBorders>
          </w:tcPr>
          <w:p w:rsidR="00E51F06" w:rsidRDefault="00E51F06">
            <w:pPr>
              <w:autoSpaceDE w:val="0"/>
              <w:autoSpaceDN w:val="0"/>
              <w:adjustRightInd w:val="0"/>
              <w:jc w:val="both"/>
              <w:rPr>
                <w:rFonts w:eastAsia="Arial Unicode MS"/>
              </w:rPr>
            </w:pPr>
          </w:p>
        </w:tc>
        <w:tc>
          <w:tcPr>
            <w:tcW w:w="1080" w:type="dxa"/>
            <w:tcBorders>
              <w:top w:val="single" w:sz="4" w:space="0" w:color="auto"/>
            </w:tcBorders>
          </w:tcPr>
          <w:p w:rsidR="00E51F06" w:rsidRDefault="00E51F06">
            <w:pPr>
              <w:autoSpaceDE w:val="0"/>
              <w:autoSpaceDN w:val="0"/>
              <w:adjustRightInd w:val="0"/>
              <w:jc w:val="both"/>
              <w:rPr>
                <w:rFonts w:eastAsia="Arial Unicode MS"/>
              </w:rPr>
            </w:pPr>
          </w:p>
        </w:tc>
        <w:tc>
          <w:tcPr>
            <w:tcW w:w="1080" w:type="dxa"/>
            <w:tcBorders>
              <w:top w:val="single" w:sz="4" w:space="0" w:color="auto"/>
            </w:tcBorders>
          </w:tcPr>
          <w:p w:rsidR="00E51F06" w:rsidRDefault="00E51F06">
            <w:pPr>
              <w:autoSpaceDE w:val="0"/>
              <w:autoSpaceDN w:val="0"/>
              <w:adjustRightInd w:val="0"/>
              <w:jc w:val="both"/>
              <w:rPr>
                <w:rFonts w:eastAsia="Arial Unicode MS"/>
              </w:rPr>
            </w:pPr>
          </w:p>
        </w:tc>
      </w:tr>
      <w:tr w:rsidR="00E51F06">
        <w:tc>
          <w:tcPr>
            <w:tcW w:w="4500" w:type="dxa"/>
            <w:vAlign w:val="bottom"/>
          </w:tcPr>
          <w:p w:rsidR="00E51F06" w:rsidRDefault="00675ACA">
            <w:pPr>
              <w:pStyle w:val="EndnoteText"/>
              <w:rPr>
                <w:rFonts w:eastAsia="Arial Unicode MS"/>
                <w:szCs w:val="18"/>
                <w:lang w:val="en-US"/>
              </w:rPr>
            </w:pPr>
            <w:r>
              <w:rPr>
                <w:szCs w:val="18"/>
                <w:lang w:val="en-US"/>
              </w:rPr>
              <w:t>Share</w:t>
            </w:r>
            <w:r>
              <w:rPr>
                <w:szCs w:val="18"/>
                <w:lang w:val="en-US"/>
              </w:rPr>
              <w:t xml:space="preserve"> certificates</w:t>
            </w:r>
          </w:p>
        </w:tc>
        <w:tc>
          <w:tcPr>
            <w:tcW w:w="1080"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080"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080"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080"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c>
          <w:tcPr>
            <w:tcW w:w="4500" w:type="dxa"/>
            <w:vAlign w:val="bottom"/>
          </w:tcPr>
          <w:p w:rsidR="00E51F06" w:rsidRDefault="00675ACA">
            <w:pPr>
              <w:rPr>
                <w:rFonts w:eastAsia="Arial Unicode MS"/>
                <w:szCs w:val="18"/>
              </w:rPr>
            </w:pPr>
            <w:r>
              <w:rPr>
                <w:szCs w:val="18"/>
              </w:rPr>
              <w:t>Bond, treasury bill and similar investment securities</w:t>
            </w:r>
          </w:p>
        </w:tc>
        <w:tc>
          <w:tcPr>
            <w:tcW w:w="1080"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080"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080"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080"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c>
          <w:tcPr>
            <w:tcW w:w="4500" w:type="dxa"/>
            <w:vAlign w:val="bottom"/>
          </w:tcPr>
          <w:p w:rsidR="00E51F06" w:rsidRDefault="00675ACA">
            <w:pPr>
              <w:rPr>
                <w:rFonts w:eastAsia="Arial Unicode MS"/>
                <w:szCs w:val="18"/>
              </w:rPr>
            </w:pPr>
            <w:r>
              <w:rPr>
                <w:szCs w:val="18"/>
              </w:rPr>
              <w:t>Other</w:t>
            </w:r>
          </w:p>
        </w:tc>
        <w:tc>
          <w:tcPr>
            <w:tcW w:w="1080"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080"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080"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080"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c>
          <w:tcPr>
            <w:tcW w:w="4500" w:type="dxa"/>
            <w:tcBorders>
              <w:bottom w:val="single" w:sz="4" w:space="0" w:color="auto"/>
            </w:tcBorders>
          </w:tcPr>
          <w:p w:rsidR="00E51F06" w:rsidRDefault="00E51F06">
            <w:pPr>
              <w:pStyle w:val="EndnoteText"/>
              <w:autoSpaceDE w:val="0"/>
              <w:autoSpaceDN w:val="0"/>
              <w:adjustRightInd w:val="0"/>
              <w:rPr>
                <w:rFonts w:eastAsia="Arial Unicode MS"/>
                <w:b/>
                <w:lang w:val="en-US"/>
              </w:rPr>
            </w:pPr>
          </w:p>
        </w:tc>
        <w:tc>
          <w:tcPr>
            <w:tcW w:w="1080" w:type="dxa"/>
            <w:tcBorders>
              <w:bottom w:val="single" w:sz="4" w:space="0" w:color="auto"/>
            </w:tcBorders>
          </w:tcPr>
          <w:p w:rsidR="00E51F06" w:rsidRDefault="00E51F06">
            <w:pPr>
              <w:autoSpaceDE w:val="0"/>
              <w:autoSpaceDN w:val="0"/>
              <w:adjustRightInd w:val="0"/>
              <w:jc w:val="center"/>
              <w:rPr>
                <w:rFonts w:eastAsia="Arial Unicode MS"/>
                <w:b/>
              </w:rPr>
            </w:pPr>
          </w:p>
        </w:tc>
        <w:tc>
          <w:tcPr>
            <w:tcW w:w="1080" w:type="dxa"/>
            <w:tcBorders>
              <w:bottom w:val="single" w:sz="4" w:space="0" w:color="auto"/>
            </w:tcBorders>
          </w:tcPr>
          <w:p w:rsidR="00E51F06" w:rsidRDefault="00E51F06">
            <w:pPr>
              <w:autoSpaceDE w:val="0"/>
              <w:autoSpaceDN w:val="0"/>
              <w:adjustRightInd w:val="0"/>
              <w:jc w:val="center"/>
              <w:rPr>
                <w:rFonts w:eastAsia="Arial Unicode MS"/>
                <w:b/>
              </w:rPr>
            </w:pPr>
          </w:p>
        </w:tc>
        <w:tc>
          <w:tcPr>
            <w:tcW w:w="1080" w:type="dxa"/>
            <w:tcBorders>
              <w:bottom w:val="single" w:sz="4" w:space="0" w:color="auto"/>
            </w:tcBorders>
          </w:tcPr>
          <w:p w:rsidR="00E51F06" w:rsidRDefault="00E51F06">
            <w:pPr>
              <w:autoSpaceDE w:val="0"/>
              <w:autoSpaceDN w:val="0"/>
              <w:adjustRightInd w:val="0"/>
              <w:jc w:val="center"/>
              <w:rPr>
                <w:rFonts w:eastAsia="Arial Unicode MS"/>
                <w:b/>
              </w:rPr>
            </w:pPr>
          </w:p>
        </w:tc>
        <w:tc>
          <w:tcPr>
            <w:tcW w:w="1080" w:type="dxa"/>
            <w:tcBorders>
              <w:bottom w:val="single" w:sz="4" w:space="0" w:color="auto"/>
            </w:tcBorders>
          </w:tcPr>
          <w:p w:rsidR="00E51F06" w:rsidRDefault="00E51F06">
            <w:pPr>
              <w:autoSpaceDE w:val="0"/>
              <w:autoSpaceDN w:val="0"/>
              <w:adjustRightInd w:val="0"/>
              <w:jc w:val="center"/>
              <w:rPr>
                <w:rFonts w:eastAsia="Arial Unicode MS"/>
                <w:b/>
              </w:rPr>
            </w:pPr>
          </w:p>
        </w:tc>
      </w:tr>
      <w:tr w:rsidR="00E51F06">
        <w:tc>
          <w:tcPr>
            <w:tcW w:w="4500" w:type="dxa"/>
            <w:tcBorders>
              <w:top w:val="single" w:sz="4" w:space="0" w:color="auto"/>
              <w:bottom w:val="double" w:sz="4" w:space="0" w:color="auto"/>
            </w:tcBorders>
          </w:tcPr>
          <w:p w:rsidR="00E51F06" w:rsidRDefault="00675ACA">
            <w:pPr>
              <w:pStyle w:val="EndnoteText"/>
              <w:autoSpaceDE w:val="0"/>
              <w:autoSpaceDN w:val="0"/>
              <w:adjustRightInd w:val="0"/>
              <w:rPr>
                <w:rFonts w:eastAsia="Arial Unicode MS"/>
                <w:b/>
                <w:lang w:val="en-US"/>
              </w:rPr>
            </w:pPr>
            <w:r>
              <w:rPr>
                <w:rFonts w:eastAsia="Arial Unicode MS"/>
                <w:b/>
                <w:lang w:val="en-US"/>
              </w:rPr>
              <w:t>Total</w:t>
            </w:r>
          </w:p>
        </w:tc>
        <w:tc>
          <w:tcPr>
            <w:tcW w:w="1080" w:type="dxa"/>
            <w:tcBorders>
              <w:top w:val="single" w:sz="4" w:space="0" w:color="auto"/>
              <w:bottom w:val="double" w:sz="4" w:space="0" w:color="auto"/>
            </w:tcBorders>
          </w:tcPr>
          <w:p w:rsidR="00E51F06" w:rsidRDefault="00675ACA">
            <w:pPr>
              <w:autoSpaceDE w:val="0"/>
              <w:autoSpaceDN w:val="0"/>
              <w:adjustRightInd w:val="0"/>
              <w:jc w:val="right"/>
              <w:rPr>
                <w:rFonts w:eastAsia="Arial Unicode MS"/>
                <w:b/>
              </w:rPr>
            </w:pPr>
            <w:r>
              <w:rPr>
                <w:rFonts w:eastAsia="Arial Unicode MS"/>
                <w:b/>
              </w:rPr>
              <w:t>-</w:t>
            </w:r>
          </w:p>
        </w:tc>
        <w:tc>
          <w:tcPr>
            <w:tcW w:w="1080" w:type="dxa"/>
            <w:tcBorders>
              <w:top w:val="single" w:sz="4" w:space="0" w:color="auto"/>
              <w:bottom w:val="double" w:sz="4" w:space="0" w:color="auto"/>
            </w:tcBorders>
          </w:tcPr>
          <w:p w:rsidR="00E51F06" w:rsidRDefault="00675ACA">
            <w:pPr>
              <w:autoSpaceDE w:val="0"/>
              <w:autoSpaceDN w:val="0"/>
              <w:adjustRightInd w:val="0"/>
              <w:jc w:val="right"/>
              <w:rPr>
                <w:rFonts w:eastAsia="Arial Unicode MS"/>
                <w:b/>
              </w:rPr>
            </w:pPr>
            <w:r>
              <w:rPr>
                <w:rFonts w:eastAsia="Arial Unicode MS"/>
                <w:b/>
              </w:rPr>
              <w:t>-</w:t>
            </w:r>
          </w:p>
        </w:tc>
        <w:tc>
          <w:tcPr>
            <w:tcW w:w="1080" w:type="dxa"/>
            <w:tcBorders>
              <w:top w:val="single" w:sz="4" w:space="0" w:color="auto"/>
              <w:bottom w:val="double" w:sz="4" w:space="0" w:color="auto"/>
            </w:tcBorders>
          </w:tcPr>
          <w:p w:rsidR="00E51F06" w:rsidRDefault="00675ACA">
            <w:pPr>
              <w:autoSpaceDE w:val="0"/>
              <w:autoSpaceDN w:val="0"/>
              <w:adjustRightInd w:val="0"/>
              <w:jc w:val="right"/>
              <w:rPr>
                <w:rFonts w:eastAsia="Arial Unicode MS"/>
                <w:b/>
              </w:rPr>
            </w:pPr>
            <w:r>
              <w:rPr>
                <w:rFonts w:eastAsia="Arial Unicode MS"/>
                <w:b/>
              </w:rPr>
              <w:t>-</w:t>
            </w:r>
          </w:p>
        </w:tc>
        <w:tc>
          <w:tcPr>
            <w:tcW w:w="1080" w:type="dxa"/>
            <w:tcBorders>
              <w:top w:val="single" w:sz="4" w:space="0" w:color="auto"/>
              <w:bottom w:val="double" w:sz="4" w:space="0" w:color="auto"/>
            </w:tcBorders>
          </w:tcPr>
          <w:p w:rsidR="00E51F06" w:rsidRDefault="00675ACA">
            <w:pPr>
              <w:autoSpaceDE w:val="0"/>
              <w:autoSpaceDN w:val="0"/>
              <w:adjustRightInd w:val="0"/>
              <w:jc w:val="right"/>
              <w:rPr>
                <w:rFonts w:eastAsia="Arial Unicode MS"/>
                <w:b/>
              </w:rPr>
            </w:pPr>
            <w:r>
              <w:rPr>
                <w:rFonts w:eastAsia="Arial Unicode MS"/>
                <w:b/>
              </w:rPr>
              <w:t>-</w:t>
            </w:r>
          </w:p>
        </w:tc>
      </w:tr>
    </w:tbl>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b)</w:t>
      </w:r>
      <w:r>
        <w:rPr>
          <w:rFonts w:eastAsia="Arial Unicode MS"/>
        </w:rPr>
        <w:tab/>
        <w:t>Trading securities subject to repurchase agreements:</w:t>
      </w:r>
    </w:p>
    <w:p w:rsidR="00E51F06" w:rsidRDefault="00E51F06">
      <w:pPr>
        <w:autoSpaceDE w:val="0"/>
        <w:autoSpaceDN w:val="0"/>
        <w:adjustRightInd w:val="0"/>
        <w:jc w:val="both"/>
        <w:rPr>
          <w:rFonts w:eastAsia="Arial Unicode MS"/>
        </w:rPr>
      </w:pPr>
    </w:p>
    <w:tbl>
      <w:tblPr>
        <w:tblW w:w="0" w:type="auto"/>
        <w:tblInd w:w="54" w:type="dxa"/>
        <w:tblLayout w:type="fixed"/>
        <w:tblCellMar>
          <w:left w:w="54" w:type="dxa"/>
          <w:right w:w="54" w:type="dxa"/>
        </w:tblCellMar>
        <w:tblLook w:val="0000" w:firstRow="0" w:lastRow="0" w:firstColumn="0" w:lastColumn="0" w:noHBand="0" w:noVBand="0"/>
      </w:tblPr>
      <w:tblGrid>
        <w:gridCol w:w="4098"/>
        <w:gridCol w:w="1223"/>
        <w:gridCol w:w="1224"/>
        <w:gridCol w:w="1223"/>
        <w:gridCol w:w="1224"/>
      </w:tblGrid>
      <w:tr w:rsidR="00E51F06">
        <w:trPr>
          <w:trHeight w:val="113"/>
        </w:trPr>
        <w:tc>
          <w:tcPr>
            <w:tcW w:w="4098" w:type="dxa"/>
            <w:tcBorders>
              <w:top w:val="single" w:sz="4" w:space="0" w:color="auto"/>
              <w:bottom w:val="single" w:sz="4" w:space="0" w:color="auto"/>
            </w:tcBorders>
          </w:tcPr>
          <w:p w:rsidR="00E51F06" w:rsidRDefault="00675ACA">
            <w:pPr>
              <w:autoSpaceDE w:val="0"/>
              <w:autoSpaceDN w:val="0"/>
              <w:adjustRightInd w:val="0"/>
              <w:ind w:firstLine="720"/>
              <w:jc w:val="both"/>
              <w:rPr>
                <w:rFonts w:eastAsia="Arial Unicode MS"/>
              </w:rPr>
            </w:pPr>
            <w:r>
              <w:rPr>
                <w:rFonts w:eastAsia="Arial Unicode MS"/>
              </w:rPr>
              <w:t xml:space="preserve"> </w:t>
            </w:r>
          </w:p>
        </w:tc>
        <w:tc>
          <w:tcPr>
            <w:tcW w:w="2447"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2447"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rPr>
          <w:trHeight w:val="113"/>
        </w:trPr>
        <w:tc>
          <w:tcPr>
            <w:tcW w:w="4098" w:type="dxa"/>
            <w:tcBorders>
              <w:top w:val="single" w:sz="4" w:space="0" w:color="auto"/>
              <w:bottom w:val="single" w:sz="4" w:space="0" w:color="auto"/>
            </w:tcBorders>
          </w:tcPr>
          <w:p w:rsidR="00E51F06" w:rsidRDefault="00E51F06">
            <w:pPr>
              <w:autoSpaceDE w:val="0"/>
              <w:autoSpaceDN w:val="0"/>
              <w:adjustRightInd w:val="0"/>
              <w:rPr>
                <w:rFonts w:eastAsia="Arial Unicode MS"/>
              </w:rPr>
            </w:pPr>
          </w:p>
        </w:tc>
        <w:tc>
          <w:tcPr>
            <w:tcW w:w="1223"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TL</w:t>
            </w:r>
          </w:p>
        </w:tc>
        <w:tc>
          <w:tcPr>
            <w:tcW w:w="1224"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FC</w:t>
            </w:r>
          </w:p>
        </w:tc>
        <w:tc>
          <w:tcPr>
            <w:tcW w:w="1223"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TL</w:t>
            </w:r>
          </w:p>
        </w:tc>
        <w:tc>
          <w:tcPr>
            <w:tcW w:w="1224"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FC</w:t>
            </w:r>
          </w:p>
        </w:tc>
      </w:tr>
      <w:tr w:rsidR="00E51F06">
        <w:trPr>
          <w:trHeight w:val="113"/>
        </w:trPr>
        <w:tc>
          <w:tcPr>
            <w:tcW w:w="4098" w:type="dxa"/>
            <w:tcBorders>
              <w:top w:val="single" w:sz="4" w:space="0" w:color="auto"/>
            </w:tcBorders>
          </w:tcPr>
          <w:p w:rsidR="00E51F06" w:rsidRDefault="00E51F06">
            <w:pPr>
              <w:autoSpaceDE w:val="0"/>
              <w:autoSpaceDN w:val="0"/>
              <w:adjustRightInd w:val="0"/>
              <w:rPr>
                <w:rFonts w:eastAsia="Arial Unicode MS"/>
              </w:rPr>
            </w:pPr>
          </w:p>
        </w:tc>
        <w:tc>
          <w:tcPr>
            <w:tcW w:w="1223" w:type="dxa"/>
            <w:tcBorders>
              <w:top w:val="single" w:sz="4" w:space="0" w:color="auto"/>
            </w:tcBorders>
          </w:tcPr>
          <w:p w:rsidR="00E51F06" w:rsidRDefault="00E51F06">
            <w:pPr>
              <w:autoSpaceDE w:val="0"/>
              <w:autoSpaceDN w:val="0"/>
              <w:adjustRightInd w:val="0"/>
              <w:rPr>
                <w:rFonts w:eastAsia="Arial Unicode MS"/>
              </w:rPr>
            </w:pPr>
          </w:p>
        </w:tc>
        <w:tc>
          <w:tcPr>
            <w:tcW w:w="1224" w:type="dxa"/>
            <w:tcBorders>
              <w:top w:val="single" w:sz="4" w:space="0" w:color="auto"/>
            </w:tcBorders>
          </w:tcPr>
          <w:p w:rsidR="00E51F06" w:rsidRDefault="00E51F06">
            <w:pPr>
              <w:autoSpaceDE w:val="0"/>
              <w:autoSpaceDN w:val="0"/>
              <w:adjustRightInd w:val="0"/>
              <w:rPr>
                <w:rFonts w:eastAsia="Arial Unicode MS"/>
              </w:rPr>
            </w:pPr>
          </w:p>
        </w:tc>
        <w:tc>
          <w:tcPr>
            <w:tcW w:w="1223" w:type="dxa"/>
            <w:tcBorders>
              <w:top w:val="single" w:sz="4" w:space="0" w:color="auto"/>
            </w:tcBorders>
          </w:tcPr>
          <w:p w:rsidR="00E51F06" w:rsidRDefault="00E51F06">
            <w:pPr>
              <w:autoSpaceDE w:val="0"/>
              <w:autoSpaceDN w:val="0"/>
              <w:adjustRightInd w:val="0"/>
              <w:rPr>
                <w:rFonts w:eastAsia="Arial Unicode MS"/>
              </w:rPr>
            </w:pPr>
          </w:p>
        </w:tc>
        <w:tc>
          <w:tcPr>
            <w:tcW w:w="1224" w:type="dxa"/>
            <w:tcBorders>
              <w:top w:val="single" w:sz="4" w:space="0" w:color="auto"/>
            </w:tcBorders>
          </w:tcPr>
          <w:p w:rsidR="00E51F06" w:rsidRDefault="00E51F06">
            <w:pPr>
              <w:autoSpaceDE w:val="0"/>
              <w:autoSpaceDN w:val="0"/>
              <w:adjustRightInd w:val="0"/>
              <w:rPr>
                <w:rFonts w:eastAsia="Arial Unicode MS"/>
              </w:rPr>
            </w:pPr>
          </w:p>
        </w:tc>
      </w:tr>
      <w:tr w:rsidR="00E51F06">
        <w:trPr>
          <w:trHeight w:val="113"/>
        </w:trPr>
        <w:tc>
          <w:tcPr>
            <w:tcW w:w="4098" w:type="dxa"/>
            <w:vAlign w:val="bottom"/>
          </w:tcPr>
          <w:p w:rsidR="00E51F06" w:rsidRDefault="00675ACA">
            <w:pPr>
              <w:pStyle w:val="EndnoteText"/>
              <w:rPr>
                <w:rFonts w:eastAsia="Arial Unicode MS"/>
                <w:szCs w:val="18"/>
                <w:lang w:val="en-US"/>
              </w:rPr>
            </w:pPr>
            <w:r>
              <w:rPr>
                <w:szCs w:val="18"/>
                <w:lang w:val="en-US"/>
              </w:rPr>
              <w:t>Government bonds</w:t>
            </w:r>
          </w:p>
        </w:tc>
        <w:tc>
          <w:tcPr>
            <w:tcW w:w="1223" w:type="dxa"/>
          </w:tcPr>
          <w:p w:rsidR="00E51F06" w:rsidRDefault="00675ACA">
            <w:pPr>
              <w:tabs>
                <w:tab w:val="decimal" w:pos="888"/>
              </w:tabs>
              <w:autoSpaceDE w:val="0"/>
              <w:autoSpaceDN w:val="0"/>
              <w:adjustRightInd w:val="0"/>
              <w:jc w:val="both"/>
              <w:rPr>
                <w:color w:val="000000"/>
                <w:sz w:val="18"/>
                <w:szCs w:val="18"/>
              </w:rPr>
            </w:pPr>
            <w:r>
              <w:rPr>
                <w:color w:val="000000"/>
                <w:sz w:val="18"/>
                <w:szCs w:val="18"/>
              </w:rPr>
              <w:t>16,726</w:t>
            </w:r>
          </w:p>
        </w:tc>
        <w:tc>
          <w:tcPr>
            <w:tcW w:w="1224"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23"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24"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4098" w:type="dxa"/>
            <w:vAlign w:val="bottom"/>
          </w:tcPr>
          <w:p w:rsidR="00E51F06" w:rsidRDefault="00675ACA">
            <w:pPr>
              <w:rPr>
                <w:rFonts w:eastAsia="Arial Unicode MS"/>
                <w:szCs w:val="18"/>
              </w:rPr>
            </w:pPr>
            <w:r>
              <w:rPr>
                <w:szCs w:val="18"/>
              </w:rPr>
              <w:t>Treasury bills</w:t>
            </w:r>
          </w:p>
        </w:tc>
        <w:tc>
          <w:tcPr>
            <w:tcW w:w="1223" w:type="dxa"/>
          </w:tcPr>
          <w:p w:rsidR="00E51F06" w:rsidRDefault="00675ACA">
            <w:pPr>
              <w:tabs>
                <w:tab w:val="decimal" w:pos="888"/>
              </w:tabs>
              <w:autoSpaceDE w:val="0"/>
              <w:autoSpaceDN w:val="0"/>
              <w:adjustRightInd w:val="0"/>
              <w:jc w:val="both"/>
              <w:rPr>
                <w:color w:val="000000"/>
                <w:sz w:val="18"/>
                <w:szCs w:val="18"/>
              </w:rPr>
            </w:pPr>
            <w:r>
              <w:rPr>
                <w:color w:val="000000"/>
                <w:sz w:val="18"/>
                <w:szCs w:val="18"/>
              </w:rPr>
              <w:t>5,670</w:t>
            </w:r>
          </w:p>
        </w:tc>
        <w:tc>
          <w:tcPr>
            <w:tcW w:w="1224"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23"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24"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4098" w:type="dxa"/>
            <w:vAlign w:val="bottom"/>
          </w:tcPr>
          <w:p w:rsidR="00E51F06" w:rsidRDefault="00675ACA">
            <w:pPr>
              <w:rPr>
                <w:rFonts w:eastAsia="Arial Unicode MS"/>
                <w:szCs w:val="18"/>
              </w:rPr>
            </w:pPr>
            <w:r>
              <w:rPr>
                <w:szCs w:val="18"/>
              </w:rPr>
              <w:t xml:space="preserve">Other debt securities </w:t>
            </w:r>
          </w:p>
        </w:tc>
        <w:tc>
          <w:tcPr>
            <w:tcW w:w="1223" w:type="dxa"/>
          </w:tcPr>
          <w:p w:rsidR="00E51F06" w:rsidRDefault="00675ACA">
            <w:pPr>
              <w:tabs>
                <w:tab w:val="decimal" w:pos="888"/>
              </w:tabs>
              <w:autoSpaceDE w:val="0"/>
              <w:autoSpaceDN w:val="0"/>
              <w:adjustRightInd w:val="0"/>
              <w:jc w:val="both"/>
              <w:rPr>
                <w:color w:val="000000"/>
                <w:sz w:val="18"/>
                <w:szCs w:val="18"/>
              </w:rPr>
            </w:pPr>
            <w:r>
              <w:rPr>
                <w:color w:val="000000"/>
                <w:sz w:val="18"/>
                <w:szCs w:val="18"/>
              </w:rPr>
              <w:t>-</w:t>
            </w:r>
          </w:p>
        </w:tc>
        <w:tc>
          <w:tcPr>
            <w:tcW w:w="1224"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23"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24"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4098" w:type="dxa"/>
            <w:vAlign w:val="bottom"/>
          </w:tcPr>
          <w:p w:rsidR="00E51F06" w:rsidRDefault="00675ACA">
            <w:pPr>
              <w:rPr>
                <w:rFonts w:eastAsia="Arial Unicode MS"/>
                <w:szCs w:val="18"/>
              </w:rPr>
            </w:pPr>
            <w:r>
              <w:rPr>
                <w:szCs w:val="18"/>
              </w:rPr>
              <w:t>Bank bonds and bank guaranteed bonds</w:t>
            </w:r>
          </w:p>
        </w:tc>
        <w:tc>
          <w:tcPr>
            <w:tcW w:w="1223" w:type="dxa"/>
          </w:tcPr>
          <w:p w:rsidR="00E51F06" w:rsidRDefault="00675ACA">
            <w:pPr>
              <w:tabs>
                <w:tab w:val="decimal" w:pos="888"/>
              </w:tabs>
              <w:autoSpaceDE w:val="0"/>
              <w:autoSpaceDN w:val="0"/>
              <w:adjustRightInd w:val="0"/>
              <w:jc w:val="both"/>
              <w:rPr>
                <w:color w:val="000000"/>
                <w:sz w:val="18"/>
                <w:szCs w:val="18"/>
              </w:rPr>
            </w:pPr>
            <w:r>
              <w:rPr>
                <w:color w:val="000000"/>
                <w:sz w:val="18"/>
                <w:szCs w:val="18"/>
              </w:rPr>
              <w:t>-</w:t>
            </w:r>
          </w:p>
        </w:tc>
        <w:tc>
          <w:tcPr>
            <w:tcW w:w="1224"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23"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24"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4098" w:type="dxa"/>
            <w:vAlign w:val="bottom"/>
          </w:tcPr>
          <w:p w:rsidR="00E51F06" w:rsidRDefault="00675ACA">
            <w:pPr>
              <w:rPr>
                <w:rFonts w:eastAsia="Arial Unicode MS"/>
                <w:szCs w:val="18"/>
              </w:rPr>
            </w:pPr>
            <w:r>
              <w:rPr>
                <w:szCs w:val="18"/>
              </w:rPr>
              <w:t>Asset backed securities</w:t>
            </w:r>
          </w:p>
        </w:tc>
        <w:tc>
          <w:tcPr>
            <w:tcW w:w="1223" w:type="dxa"/>
          </w:tcPr>
          <w:p w:rsidR="00E51F06" w:rsidRDefault="00675ACA">
            <w:pPr>
              <w:tabs>
                <w:tab w:val="decimal" w:pos="888"/>
              </w:tabs>
              <w:autoSpaceDE w:val="0"/>
              <w:autoSpaceDN w:val="0"/>
              <w:adjustRightInd w:val="0"/>
              <w:jc w:val="both"/>
              <w:rPr>
                <w:color w:val="000000"/>
                <w:sz w:val="18"/>
                <w:szCs w:val="18"/>
              </w:rPr>
            </w:pPr>
            <w:r>
              <w:rPr>
                <w:color w:val="000000"/>
                <w:sz w:val="18"/>
                <w:szCs w:val="18"/>
              </w:rPr>
              <w:t>-</w:t>
            </w:r>
          </w:p>
        </w:tc>
        <w:tc>
          <w:tcPr>
            <w:tcW w:w="1224"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23"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24"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4098" w:type="dxa"/>
            <w:vAlign w:val="bottom"/>
          </w:tcPr>
          <w:p w:rsidR="00E51F06" w:rsidRDefault="00675ACA">
            <w:pPr>
              <w:rPr>
                <w:rFonts w:eastAsia="Arial Unicode MS"/>
                <w:szCs w:val="18"/>
              </w:rPr>
            </w:pPr>
            <w:r>
              <w:rPr>
                <w:szCs w:val="18"/>
              </w:rPr>
              <w:t>Other</w:t>
            </w:r>
          </w:p>
        </w:tc>
        <w:tc>
          <w:tcPr>
            <w:tcW w:w="1223" w:type="dxa"/>
          </w:tcPr>
          <w:p w:rsidR="00E51F06" w:rsidRDefault="00675ACA">
            <w:pPr>
              <w:tabs>
                <w:tab w:val="decimal" w:pos="888"/>
              </w:tabs>
              <w:autoSpaceDE w:val="0"/>
              <w:autoSpaceDN w:val="0"/>
              <w:adjustRightInd w:val="0"/>
              <w:jc w:val="both"/>
              <w:rPr>
                <w:color w:val="000000"/>
                <w:sz w:val="18"/>
                <w:szCs w:val="18"/>
              </w:rPr>
            </w:pPr>
            <w:r>
              <w:rPr>
                <w:color w:val="000000"/>
                <w:sz w:val="18"/>
                <w:szCs w:val="18"/>
              </w:rPr>
              <w:t>-</w:t>
            </w:r>
          </w:p>
        </w:tc>
        <w:tc>
          <w:tcPr>
            <w:tcW w:w="1224"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23"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24"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4098" w:type="dxa"/>
            <w:tcBorders>
              <w:bottom w:val="single" w:sz="4" w:space="0" w:color="auto"/>
            </w:tcBorders>
          </w:tcPr>
          <w:p w:rsidR="00E51F06" w:rsidRDefault="00E51F06">
            <w:pPr>
              <w:autoSpaceDE w:val="0"/>
              <w:autoSpaceDN w:val="0"/>
              <w:adjustRightInd w:val="0"/>
              <w:rPr>
                <w:rFonts w:eastAsia="Arial Unicode MS"/>
              </w:rPr>
            </w:pPr>
          </w:p>
        </w:tc>
        <w:tc>
          <w:tcPr>
            <w:tcW w:w="1223" w:type="dxa"/>
            <w:tcBorders>
              <w:bottom w:val="single" w:sz="4" w:space="0" w:color="auto"/>
            </w:tcBorders>
          </w:tcPr>
          <w:p w:rsidR="00E51F06" w:rsidRDefault="00E51F06">
            <w:pPr>
              <w:tabs>
                <w:tab w:val="decimal" w:pos="888"/>
              </w:tabs>
              <w:autoSpaceDE w:val="0"/>
              <w:autoSpaceDN w:val="0"/>
              <w:adjustRightInd w:val="0"/>
              <w:jc w:val="both"/>
              <w:rPr>
                <w:rFonts w:eastAsia="Arial Unicode MS"/>
              </w:rPr>
            </w:pPr>
          </w:p>
        </w:tc>
        <w:tc>
          <w:tcPr>
            <w:tcW w:w="1224" w:type="dxa"/>
            <w:tcBorders>
              <w:bottom w:val="single" w:sz="4" w:space="0" w:color="auto"/>
            </w:tcBorders>
          </w:tcPr>
          <w:p w:rsidR="00E51F06" w:rsidRDefault="00E51F06">
            <w:pPr>
              <w:autoSpaceDE w:val="0"/>
              <w:autoSpaceDN w:val="0"/>
              <w:adjustRightInd w:val="0"/>
              <w:jc w:val="center"/>
              <w:rPr>
                <w:rFonts w:eastAsia="Arial Unicode MS"/>
              </w:rPr>
            </w:pPr>
          </w:p>
        </w:tc>
        <w:tc>
          <w:tcPr>
            <w:tcW w:w="1223" w:type="dxa"/>
            <w:tcBorders>
              <w:bottom w:val="single" w:sz="4" w:space="0" w:color="auto"/>
            </w:tcBorders>
          </w:tcPr>
          <w:p w:rsidR="00E51F06" w:rsidRDefault="00E51F06">
            <w:pPr>
              <w:autoSpaceDE w:val="0"/>
              <w:autoSpaceDN w:val="0"/>
              <w:adjustRightInd w:val="0"/>
              <w:jc w:val="center"/>
              <w:rPr>
                <w:rFonts w:eastAsia="Arial Unicode MS"/>
              </w:rPr>
            </w:pPr>
          </w:p>
        </w:tc>
        <w:tc>
          <w:tcPr>
            <w:tcW w:w="1224" w:type="dxa"/>
            <w:tcBorders>
              <w:bottom w:val="single" w:sz="4" w:space="0" w:color="auto"/>
            </w:tcBorders>
          </w:tcPr>
          <w:p w:rsidR="00E51F06" w:rsidRDefault="00E51F06">
            <w:pPr>
              <w:autoSpaceDE w:val="0"/>
              <w:autoSpaceDN w:val="0"/>
              <w:adjustRightInd w:val="0"/>
              <w:jc w:val="center"/>
              <w:rPr>
                <w:rFonts w:eastAsia="Arial Unicode MS"/>
              </w:rPr>
            </w:pPr>
          </w:p>
        </w:tc>
      </w:tr>
      <w:tr w:rsidR="00E51F06">
        <w:trPr>
          <w:trHeight w:val="113"/>
        </w:trPr>
        <w:tc>
          <w:tcPr>
            <w:tcW w:w="4098" w:type="dxa"/>
            <w:tcBorders>
              <w:top w:val="single" w:sz="4" w:space="0" w:color="auto"/>
              <w:bottom w:val="double" w:sz="4" w:space="0" w:color="auto"/>
            </w:tcBorders>
          </w:tcPr>
          <w:p w:rsidR="00E51F06" w:rsidRDefault="00675ACA">
            <w:pPr>
              <w:autoSpaceDE w:val="0"/>
              <w:autoSpaceDN w:val="0"/>
              <w:adjustRightInd w:val="0"/>
              <w:rPr>
                <w:rFonts w:eastAsia="Arial Unicode MS"/>
                <w:b/>
              </w:rPr>
            </w:pPr>
            <w:r>
              <w:rPr>
                <w:rFonts w:eastAsia="Arial Unicode MS"/>
                <w:b/>
              </w:rPr>
              <w:t>Total</w:t>
            </w:r>
          </w:p>
        </w:tc>
        <w:tc>
          <w:tcPr>
            <w:tcW w:w="1223" w:type="dxa"/>
            <w:tcBorders>
              <w:top w:val="single" w:sz="4" w:space="0" w:color="auto"/>
              <w:bottom w:val="double" w:sz="4" w:space="0" w:color="auto"/>
            </w:tcBorders>
          </w:tcPr>
          <w:p w:rsidR="00E51F06" w:rsidRDefault="00675ACA">
            <w:pPr>
              <w:tabs>
                <w:tab w:val="decimal" w:pos="888"/>
              </w:tabs>
              <w:autoSpaceDE w:val="0"/>
              <w:autoSpaceDN w:val="0"/>
              <w:adjustRightInd w:val="0"/>
              <w:jc w:val="both"/>
              <w:rPr>
                <w:rFonts w:eastAsia="Arial Unicode MS"/>
                <w:b/>
              </w:rPr>
            </w:pPr>
            <w:r>
              <w:rPr>
                <w:color w:val="000000"/>
                <w:sz w:val="18"/>
                <w:szCs w:val="18"/>
              </w:rPr>
              <w:t>22</w:t>
            </w:r>
            <w:r>
              <w:rPr>
                <w:rFonts w:eastAsia="Arial Unicode MS"/>
                <w:bCs/>
                <w:sz w:val="18"/>
              </w:rPr>
              <w:t>,396</w:t>
            </w:r>
          </w:p>
        </w:tc>
        <w:tc>
          <w:tcPr>
            <w:tcW w:w="1224" w:type="dxa"/>
            <w:tcBorders>
              <w:top w:val="single" w:sz="4" w:space="0" w:color="auto"/>
              <w:bottom w:val="double" w:sz="4" w:space="0" w:color="auto"/>
            </w:tcBorders>
          </w:tcPr>
          <w:p w:rsidR="00E51F06" w:rsidRDefault="00675ACA">
            <w:pPr>
              <w:autoSpaceDE w:val="0"/>
              <w:autoSpaceDN w:val="0"/>
              <w:adjustRightInd w:val="0"/>
              <w:jc w:val="right"/>
              <w:rPr>
                <w:color w:val="000000"/>
                <w:sz w:val="18"/>
                <w:szCs w:val="18"/>
              </w:rPr>
            </w:pPr>
            <w:r>
              <w:rPr>
                <w:color w:val="000000"/>
                <w:sz w:val="18"/>
                <w:szCs w:val="18"/>
              </w:rPr>
              <w:t>-</w:t>
            </w:r>
          </w:p>
        </w:tc>
        <w:tc>
          <w:tcPr>
            <w:tcW w:w="1223" w:type="dxa"/>
            <w:tcBorders>
              <w:top w:val="single" w:sz="4" w:space="0" w:color="auto"/>
              <w:bottom w:val="double" w:sz="4" w:space="0" w:color="auto"/>
            </w:tcBorders>
          </w:tcPr>
          <w:p w:rsidR="00E51F06" w:rsidRDefault="00675ACA">
            <w:pPr>
              <w:autoSpaceDE w:val="0"/>
              <w:autoSpaceDN w:val="0"/>
              <w:adjustRightInd w:val="0"/>
              <w:jc w:val="right"/>
              <w:rPr>
                <w:color w:val="000000"/>
                <w:sz w:val="18"/>
                <w:szCs w:val="18"/>
              </w:rPr>
            </w:pPr>
            <w:r>
              <w:rPr>
                <w:color w:val="000000"/>
                <w:sz w:val="18"/>
                <w:szCs w:val="18"/>
              </w:rPr>
              <w:t>-</w:t>
            </w:r>
          </w:p>
        </w:tc>
        <w:tc>
          <w:tcPr>
            <w:tcW w:w="1224" w:type="dxa"/>
            <w:tcBorders>
              <w:top w:val="single" w:sz="4" w:space="0" w:color="auto"/>
              <w:bottom w:val="double" w:sz="4" w:space="0" w:color="auto"/>
            </w:tcBorders>
          </w:tcPr>
          <w:p w:rsidR="00E51F06" w:rsidRDefault="00675ACA">
            <w:pPr>
              <w:autoSpaceDE w:val="0"/>
              <w:autoSpaceDN w:val="0"/>
              <w:adjustRightInd w:val="0"/>
              <w:jc w:val="right"/>
              <w:rPr>
                <w:color w:val="000000"/>
                <w:sz w:val="18"/>
                <w:szCs w:val="18"/>
              </w:rPr>
            </w:pPr>
            <w:r>
              <w:rPr>
                <w:color w:val="000000"/>
                <w:sz w:val="18"/>
                <w:szCs w:val="18"/>
              </w:rPr>
              <w:t>-</w:t>
            </w:r>
          </w:p>
        </w:tc>
      </w:tr>
    </w:tbl>
    <w:p w:rsidR="00E51F06" w:rsidRDefault="00E51F06">
      <w:pPr>
        <w:pStyle w:val="BodyTextIndent"/>
        <w:rPr>
          <w:rFonts w:eastAsia="Arial Unicode MS"/>
          <w:b/>
          <w:bCs/>
          <w:lang w:val="en-US"/>
        </w:rPr>
      </w:pPr>
    </w:p>
    <w:p w:rsidR="00E51F06" w:rsidRDefault="00E51F06">
      <w:pPr>
        <w:pStyle w:val="BodyTextIndent"/>
        <w:rPr>
          <w:rFonts w:eastAsia="Arial Unicode MS"/>
          <w:b/>
          <w:bCs/>
          <w:lang w:val="en-US"/>
        </w:rPr>
      </w:pPr>
    </w:p>
    <w:p w:rsidR="00E51F06" w:rsidRDefault="00675ACA">
      <w:pPr>
        <w:pStyle w:val="BodyText3"/>
        <w:jc w:val="both"/>
        <w:rPr>
          <w:i w:val="0"/>
          <w:iCs w:val="0"/>
          <w:color w:val="000000"/>
          <w:sz w:val="20"/>
          <w:lang w:val="en-US"/>
        </w:rPr>
      </w:pPr>
      <w:r>
        <w:rPr>
          <w:i w:val="0"/>
          <w:iCs w:val="0"/>
          <w:color w:val="000000"/>
          <w:sz w:val="20"/>
          <w:lang w:val="en-US"/>
        </w:rPr>
        <w:t>The repurchase and reverse repurchase agreements are included in the</w:t>
      </w:r>
      <w:r>
        <w:rPr>
          <w:i w:val="0"/>
          <w:iCs w:val="0"/>
          <w:color w:val="000000"/>
          <w:sz w:val="20"/>
          <w:lang w:val="en-US"/>
        </w:rPr>
        <w:t xml:space="preserve"> balance sheet accounts after February 1, 2002 due to substance over form principle in accordance with the December 13, 2001 dated and BDDK DZM. 2/13 numbered official writing of the Banking Regulation and Supervision Agency announced at the “Banking Accou</w:t>
      </w:r>
      <w:r>
        <w:rPr>
          <w:i w:val="0"/>
          <w:iCs w:val="0"/>
          <w:color w:val="000000"/>
          <w:sz w:val="20"/>
          <w:lang w:val="en-US"/>
        </w:rPr>
        <w:t xml:space="preserve">nting Standards, Uniform Chart of Accounts and Its Explanation” effective with the temporary article 2-a of the Banking Law 4389. Additionally, the above stated financial assets are classified according to their acquisition purposes in accordance with the </w:t>
      </w:r>
      <w:r>
        <w:rPr>
          <w:i w:val="0"/>
          <w:iCs w:val="0"/>
          <w:color w:val="000000"/>
          <w:sz w:val="20"/>
          <w:lang w:val="en-US"/>
        </w:rPr>
        <w:t xml:space="preserve">Communiqué No:1 of the “ARR" effective from October 1, 2002. As December 31, 2001 the total amount of marketable securities subject to repurchase agreements is TL 141,246 and included in off-balance sheet items. </w:t>
      </w:r>
    </w:p>
    <w:p w:rsidR="00E51F06" w:rsidRDefault="00E51F06">
      <w:pPr>
        <w:pStyle w:val="BodyTextIndent"/>
        <w:ind w:left="0" w:firstLine="0"/>
        <w:rPr>
          <w:rFonts w:eastAsia="Arial Unicode MS"/>
          <w:b/>
          <w:bCs/>
          <w:lang w:val="en-US"/>
        </w:rPr>
      </w:pPr>
    </w:p>
    <w:p w:rsidR="00E51F06" w:rsidRDefault="00E51F06">
      <w:pPr>
        <w:pStyle w:val="BodyTextIndent"/>
        <w:ind w:left="0" w:firstLine="0"/>
        <w:rPr>
          <w:rFonts w:eastAsia="Arial Unicode MS"/>
          <w:b/>
          <w:bCs/>
          <w:lang w:val="en-US"/>
        </w:rPr>
      </w:pPr>
    </w:p>
    <w:p w:rsidR="00E51F06" w:rsidRDefault="00E51F06">
      <w:pPr>
        <w:pStyle w:val="BodyTextIndent"/>
        <w:ind w:left="0" w:firstLine="0"/>
        <w:rPr>
          <w:rFonts w:eastAsia="Arial Unicode MS"/>
          <w:b/>
          <w:bCs/>
          <w:lang w:val="en-US"/>
        </w:rPr>
      </w:pPr>
    </w:p>
    <w:p w:rsidR="00E51F06" w:rsidRDefault="00E51F06">
      <w:pPr>
        <w:pStyle w:val="BodyTextIndent"/>
        <w:ind w:left="0" w:firstLine="0"/>
        <w:rPr>
          <w:rFonts w:eastAsia="Arial Unicode MS"/>
          <w:b/>
          <w:bCs/>
          <w:lang w:val="en-US"/>
        </w:rPr>
      </w:pPr>
    </w:p>
    <w:p w:rsidR="00E51F06" w:rsidRDefault="00E51F06">
      <w:pPr>
        <w:pStyle w:val="BodyTextIndent"/>
        <w:ind w:left="0" w:firstLine="0"/>
        <w:rPr>
          <w:rFonts w:eastAsia="Arial Unicode MS"/>
          <w:b/>
          <w:bCs/>
          <w:lang w:val="en-US"/>
        </w:rPr>
      </w:pPr>
    </w:p>
    <w:p w:rsidR="00E51F06" w:rsidRDefault="00E51F06">
      <w:pPr>
        <w:pStyle w:val="BodyTextIndent"/>
        <w:ind w:left="0" w:firstLine="0"/>
        <w:rPr>
          <w:rFonts w:eastAsia="Arial Unicode MS"/>
          <w:b/>
          <w:bCs/>
          <w:lang w:val="en-US"/>
        </w:rPr>
      </w:pPr>
    </w:p>
    <w:p w:rsidR="00E51F06" w:rsidRDefault="00675ACA">
      <w:pPr>
        <w:pStyle w:val="BodyTextIndent"/>
        <w:rPr>
          <w:rFonts w:eastAsia="Arial Unicode MS"/>
          <w:b/>
          <w:bCs/>
          <w:lang w:val="en-US"/>
        </w:rPr>
      </w:pPr>
      <w:r>
        <w:rPr>
          <w:rFonts w:eastAsia="Arial Unicode MS"/>
          <w:b/>
          <w:bCs/>
          <w:lang w:val="en-US"/>
        </w:rPr>
        <w:t>3.</w:t>
      </w:r>
      <w:r>
        <w:rPr>
          <w:rFonts w:eastAsia="Arial Unicode MS"/>
          <w:b/>
          <w:bCs/>
          <w:lang w:val="en-US"/>
        </w:rPr>
        <w:tab/>
        <w:t>Information on foreign bank accoun</w:t>
      </w:r>
      <w:r>
        <w:rPr>
          <w:rFonts w:eastAsia="Arial Unicode MS"/>
          <w:b/>
          <w:bCs/>
          <w:lang w:val="en-US"/>
        </w:rPr>
        <w:t>ts:</w:t>
      </w: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3600"/>
        <w:gridCol w:w="1299"/>
        <w:gridCol w:w="1386"/>
        <w:gridCol w:w="1386"/>
        <w:gridCol w:w="1386"/>
      </w:tblGrid>
      <w:tr w:rsidR="00E51F06">
        <w:trPr>
          <w:cantSplit/>
        </w:trPr>
        <w:tc>
          <w:tcPr>
            <w:tcW w:w="3600" w:type="dxa"/>
            <w:tcBorders>
              <w:top w:val="single" w:sz="4" w:space="0" w:color="auto"/>
              <w:bottom w:val="single" w:sz="4" w:space="0" w:color="auto"/>
            </w:tcBorders>
          </w:tcPr>
          <w:p w:rsidR="00E51F06" w:rsidRDefault="00E51F06">
            <w:pPr>
              <w:autoSpaceDE w:val="0"/>
              <w:autoSpaceDN w:val="0"/>
              <w:adjustRightInd w:val="0"/>
              <w:rPr>
                <w:rFonts w:eastAsia="Arial Unicode MS"/>
              </w:rPr>
            </w:pPr>
          </w:p>
        </w:tc>
        <w:tc>
          <w:tcPr>
            <w:tcW w:w="2685"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Unrestricted Amount</w:t>
            </w:r>
          </w:p>
        </w:tc>
        <w:tc>
          <w:tcPr>
            <w:tcW w:w="2772"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Restricted Amount</w:t>
            </w:r>
          </w:p>
        </w:tc>
      </w:tr>
      <w:tr w:rsidR="00E51F06">
        <w:tc>
          <w:tcPr>
            <w:tcW w:w="3600" w:type="dxa"/>
            <w:tcBorders>
              <w:top w:val="single" w:sz="4" w:space="0" w:color="auto"/>
              <w:bottom w:val="single" w:sz="4" w:space="0" w:color="auto"/>
            </w:tcBorders>
          </w:tcPr>
          <w:p w:rsidR="00E51F06" w:rsidRDefault="00E51F06">
            <w:pPr>
              <w:autoSpaceDE w:val="0"/>
              <w:autoSpaceDN w:val="0"/>
              <w:adjustRightInd w:val="0"/>
              <w:rPr>
                <w:rFonts w:eastAsia="Arial Unicode MS"/>
              </w:rPr>
            </w:pPr>
          </w:p>
        </w:tc>
        <w:tc>
          <w:tcPr>
            <w:tcW w:w="1299"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1386"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c>
          <w:tcPr>
            <w:tcW w:w="1386"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1386"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c>
          <w:tcPr>
            <w:tcW w:w="3600" w:type="dxa"/>
            <w:tcBorders>
              <w:top w:val="single" w:sz="4" w:space="0" w:color="auto"/>
            </w:tcBorders>
          </w:tcPr>
          <w:p w:rsidR="00E51F06" w:rsidRDefault="00E51F06">
            <w:pPr>
              <w:autoSpaceDE w:val="0"/>
              <w:autoSpaceDN w:val="0"/>
              <w:adjustRightInd w:val="0"/>
              <w:rPr>
                <w:rFonts w:eastAsia="Arial Unicode MS"/>
              </w:rPr>
            </w:pPr>
          </w:p>
        </w:tc>
        <w:tc>
          <w:tcPr>
            <w:tcW w:w="1299" w:type="dxa"/>
            <w:tcBorders>
              <w:top w:val="single" w:sz="4" w:space="0" w:color="auto"/>
            </w:tcBorders>
          </w:tcPr>
          <w:p w:rsidR="00E51F06" w:rsidRDefault="00E51F06">
            <w:pPr>
              <w:autoSpaceDE w:val="0"/>
              <w:autoSpaceDN w:val="0"/>
              <w:adjustRightInd w:val="0"/>
              <w:jc w:val="both"/>
              <w:rPr>
                <w:rFonts w:eastAsia="Arial Unicode MS"/>
              </w:rPr>
            </w:pPr>
          </w:p>
        </w:tc>
        <w:tc>
          <w:tcPr>
            <w:tcW w:w="1386" w:type="dxa"/>
            <w:tcBorders>
              <w:top w:val="single" w:sz="4" w:space="0" w:color="auto"/>
            </w:tcBorders>
          </w:tcPr>
          <w:p w:rsidR="00E51F06" w:rsidRDefault="00E51F06">
            <w:pPr>
              <w:autoSpaceDE w:val="0"/>
              <w:autoSpaceDN w:val="0"/>
              <w:adjustRightInd w:val="0"/>
              <w:jc w:val="both"/>
              <w:rPr>
                <w:rFonts w:eastAsia="Arial Unicode MS"/>
              </w:rPr>
            </w:pPr>
          </w:p>
        </w:tc>
        <w:tc>
          <w:tcPr>
            <w:tcW w:w="1386" w:type="dxa"/>
            <w:tcBorders>
              <w:top w:val="single" w:sz="4" w:space="0" w:color="auto"/>
            </w:tcBorders>
          </w:tcPr>
          <w:p w:rsidR="00E51F06" w:rsidRDefault="00E51F06">
            <w:pPr>
              <w:autoSpaceDE w:val="0"/>
              <w:autoSpaceDN w:val="0"/>
              <w:adjustRightInd w:val="0"/>
              <w:jc w:val="both"/>
              <w:rPr>
                <w:rFonts w:eastAsia="Arial Unicode MS"/>
              </w:rPr>
            </w:pPr>
          </w:p>
        </w:tc>
        <w:tc>
          <w:tcPr>
            <w:tcW w:w="1386" w:type="dxa"/>
            <w:tcBorders>
              <w:top w:val="single" w:sz="4" w:space="0" w:color="auto"/>
            </w:tcBorders>
          </w:tcPr>
          <w:p w:rsidR="00E51F06" w:rsidRDefault="00E51F06">
            <w:pPr>
              <w:autoSpaceDE w:val="0"/>
              <w:autoSpaceDN w:val="0"/>
              <w:adjustRightInd w:val="0"/>
              <w:jc w:val="both"/>
              <w:rPr>
                <w:rFonts w:eastAsia="Arial Unicode MS"/>
              </w:rPr>
            </w:pPr>
          </w:p>
        </w:tc>
      </w:tr>
      <w:tr w:rsidR="00E51F06">
        <w:tc>
          <w:tcPr>
            <w:tcW w:w="3600" w:type="dxa"/>
            <w:vAlign w:val="bottom"/>
          </w:tcPr>
          <w:p w:rsidR="00E51F06" w:rsidRDefault="00675ACA">
            <w:pPr>
              <w:rPr>
                <w:rFonts w:eastAsia="Arial Unicode MS"/>
                <w:szCs w:val="18"/>
              </w:rPr>
            </w:pPr>
            <w:r>
              <w:rPr>
                <w:szCs w:val="18"/>
              </w:rPr>
              <w:t>European Union countries</w:t>
            </w:r>
          </w:p>
        </w:tc>
        <w:tc>
          <w:tcPr>
            <w:tcW w:w="1299" w:type="dxa"/>
            <w:vAlign w:val="bottom"/>
          </w:tcPr>
          <w:p w:rsidR="00E51F06" w:rsidRDefault="00675ACA">
            <w:pPr>
              <w:tabs>
                <w:tab w:val="decimal" w:pos="1080"/>
              </w:tabs>
              <w:jc w:val="both"/>
              <w:rPr>
                <w:rFonts w:eastAsia="Arial Unicode MS"/>
                <w:sz w:val="18"/>
                <w:szCs w:val="18"/>
              </w:rPr>
            </w:pPr>
            <w:r>
              <w:rPr>
                <w:sz w:val="18"/>
                <w:szCs w:val="18"/>
              </w:rPr>
              <w:t>136,383</w:t>
            </w:r>
          </w:p>
        </w:tc>
        <w:tc>
          <w:tcPr>
            <w:tcW w:w="1386" w:type="dxa"/>
            <w:vAlign w:val="bottom"/>
          </w:tcPr>
          <w:p w:rsidR="00E51F06" w:rsidRDefault="00675ACA">
            <w:pPr>
              <w:tabs>
                <w:tab w:val="decimal" w:pos="1080"/>
              </w:tabs>
              <w:jc w:val="both"/>
              <w:rPr>
                <w:rFonts w:eastAsia="Arial Unicode MS"/>
                <w:sz w:val="18"/>
                <w:szCs w:val="18"/>
              </w:rPr>
            </w:pPr>
            <w:r>
              <w:rPr>
                <w:sz w:val="18"/>
                <w:szCs w:val="18"/>
              </w:rPr>
              <w:t>39,821</w:t>
            </w:r>
          </w:p>
        </w:tc>
        <w:tc>
          <w:tcPr>
            <w:tcW w:w="1386"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c>
          <w:tcPr>
            <w:tcW w:w="1386"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r>
      <w:tr w:rsidR="00E51F06">
        <w:tc>
          <w:tcPr>
            <w:tcW w:w="3600" w:type="dxa"/>
            <w:vAlign w:val="bottom"/>
          </w:tcPr>
          <w:p w:rsidR="00E51F06" w:rsidRDefault="00675ACA">
            <w:pPr>
              <w:rPr>
                <w:rFonts w:eastAsia="Arial Unicode MS"/>
                <w:szCs w:val="18"/>
              </w:rPr>
            </w:pPr>
            <w:r>
              <w:rPr>
                <w:szCs w:val="18"/>
              </w:rPr>
              <w:t>USA and Canada</w:t>
            </w:r>
          </w:p>
        </w:tc>
        <w:tc>
          <w:tcPr>
            <w:tcW w:w="1299" w:type="dxa"/>
            <w:vAlign w:val="bottom"/>
          </w:tcPr>
          <w:p w:rsidR="00E51F06" w:rsidRDefault="00675ACA">
            <w:pPr>
              <w:tabs>
                <w:tab w:val="decimal" w:pos="1080"/>
              </w:tabs>
              <w:jc w:val="both"/>
              <w:rPr>
                <w:rFonts w:eastAsia="Arial Unicode MS"/>
                <w:sz w:val="18"/>
                <w:szCs w:val="18"/>
              </w:rPr>
            </w:pPr>
            <w:r>
              <w:rPr>
                <w:sz w:val="18"/>
                <w:szCs w:val="18"/>
              </w:rPr>
              <w:t>53,117</w:t>
            </w:r>
          </w:p>
        </w:tc>
        <w:tc>
          <w:tcPr>
            <w:tcW w:w="1386" w:type="dxa"/>
            <w:vAlign w:val="bottom"/>
          </w:tcPr>
          <w:p w:rsidR="00E51F06" w:rsidRDefault="00675ACA">
            <w:pPr>
              <w:tabs>
                <w:tab w:val="decimal" w:pos="1080"/>
              </w:tabs>
              <w:jc w:val="both"/>
              <w:rPr>
                <w:rFonts w:eastAsia="Arial Unicode MS"/>
                <w:sz w:val="18"/>
                <w:szCs w:val="18"/>
              </w:rPr>
            </w:pPr>
            <w:r>
              <w:rPr>
                <w:sz w:val="18"/>
                <w:szCs w:val="18"/>
              </w:rPr>
              <w:t>156,750</w:t>
            </w:r>
          </w:p>
        </w:tc>
        <w:tc>
          <w:tcPr>
            <w:tcW w:w="1386"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c>
          <w:tcPr>
            <w:tcW w:w="1386"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r>
      <w:tr w:rsidR="00E51F06">
        <w:tc>
          <w:tcPr>
            <w:tcW w:w="3600" w:type="dxa"/>
            <w:vAlign w:val="bottom"/>
          </w:tcPr>
          <w:p w:rsidR="00E51F06" w:rsidRDefault="00675ACA">
            <w:pPr>
              <w:rPr>
                <w:rFonts w:eastAsia="Arial Unicode MS"/>
                <w:szCs w:val="18"/>
              </w:rPr>
            </w:pPr>
            <w:r>
              <w:rPr>
                <w:szCs w:val="18"/>
              </w:rPr>
              <w:t>OECD Countries*</w:t>
            </w:r>
          </w:p>
        </w:tc>
        <w:tc>
          <w:tcPr>
            <w:tcW w:w="1299" w:type="dxa"/>
            <w:vAlign w:val="bottom"/>
          </w:tcPr>
          <w:p w:rsidR="00E51F06" w:rsidRDefault="00675ACA">
            <w:pPr>
              <w:tabs>
                <w:tab w:val="decimal" w:pos="1080"/>
              </w:tabs>
              <w:jc w:val="both"/>
              <w:rPr>
                <w:rFonts w:eastAsia="Arial Unicode MS"/>
                <w:sz w:val="18"/>
                <w:szCs w:val="18"/>
              </w:rPr>
            </w:pPr>
            <w:r>
              <w:rPr>
                <w:sz w:val="18"/>
                <w:szCs w:val="18"/>
              </w:rPr>
              <w:t>8,238</w:t>
            </w:r>
          </w:p>
        </w:tc>
        <w:tc>
          <w:tcPr>
            <w:tcW w:w="1386" w:type="dxa"/>
            <w:vAlign w:val="bottom"/>
          </w:tcPr>
          <w:p w:rsidR="00E51F06" w:rsidRDefault="00675ACA">
            <w:pPr>
              <w:tabs>
                <w:tab w:val="decimal" w:pos="1080"/>
              </w:tabs>
              <w:jc w:val="both"/>
              <w:rPr>
                <w:rFonts w:eastAsia="Arial Unicode MS"/>
                <w:sz w:val="18"/>
                <w:szCs w:val="18"/>
              </w:rPr>
            </w:pPr>
            <w:r>
              <w:rPr>
                <w:sz w:val="18"/>
                <w:szCs w:val="18"/>
              </w:rPr>
              <w:t>2,994</w:t>
            </w:r>
          </w:p>
        </w:tc>
        <w:tc>
          <w:tcPr>
            <w:tcW w:w="1386"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c>
          <w:tcPr>
            <w:tcW w:w="1386"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r>
      <w:tr w:rsidR="00E51F06">
        <w:tc>
          <w:tcPr>
            <w:tcW w:w="3600" w:type="dxa"/>
            <w:vAlign w:val="bottom"/>
          </w:tcPr>
          <w:p w:rsidR="00E51F06" w:rsidRDefault="00675ACA">
            <w:pPr>
              <w:rPr>
                <w:rFonts w:eastAsia="Arial Unicode MS"/>
                <w:szCs w:val="18"/>
              </w:rPr>
            </w:pPr>
            <w:r>
              <w:rPr>
                <w:szCs w:val="18"/>
              </w:rPr>
              <w:t>Off-shore banking regions</w:t>
            </w:r>
          </w:p>
        </w:tc>
        <w:tc>
          <w:tcPr>
            <w:tcW w:w="1299" w:type="dxa"/>
            <w:vAlign w:val="bottom"/>
          </w:tcPr>
          <w:p w:rsidR="00E51F06" w:rsidRDefault="00675ACA">
            <w:pPr>
              <w:tabs>
                <w:tab w:val="decimal" w:pos="1080"/>
              </w:tabs>
              <w:jc w:val="both"/>
              <w:rPr>
                <w:rFonts w:eastAsia="Arial Unicode MS"/>
                <w:sz w:val="18"/>
                <w:szCs w:val="18"/>
              </w:rPr>
            </w:pPr>
            <w:r>
              <w:rPr>
                <w:sz w:val="18"/>
                <w:szCs w:val="18"/>
              </w:rPr>
              <w:t>562</w:t>
            </w:r>
          </w:p>
        </w:tc>
        <w:tc>
          <w:tcPr>
            <w:tcW w:w="1386" w:type="dxa"/>
            <w:vAlign w:val="bottom"/>
          </w:tcPr>
          <w:p w:rsidR="00E51F06" w:rsidRDefault="00675ACA">
            <w:pPr>
              <w:tabs>
                <w:tab w:val="decimal" w:pos="1080"/>
              </w:tabs>
              <w:jc w:val="both"/>
              <w:rPr>
                <w:rFonts w:eastAsia="Arial Unicode MS"/>
                <w:sz w:val="18"/>
                <w:szCs w:val="18"/>
              </w:rPr>
            </w:pPr>
            <w:r>
              <w:rPr>
                <w:sz w:val="18"/>
                <w:szCs w:val="18"/>
              </w:rPr>
              <w:t>-</w:t>
            </w:r>
          </w:p>
        </w:tc>
        <w:tc>
          <w:tcPr>
            <w:tcW w:w="1386"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c>
          <w:tcPr>
            <w:tcW w:w="1386"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r>
      <w:tr w:rsidR="00E51F06">
        <w:tc>
          <w:tcPr>
            <w:tcW w:w="3600" w:type="dxa"/>
            <w:vAlign w:val="bottom"/>
          </w:tcPr>
          <w:p w:rsidR="00E51F06" w:rsidRDefault="00675ACA">
            <w:pPr>
              <w:rPr>
                <w:rFonts w:eastAsia="Arial Unicode MS"/>
                <w:szCs w:val="18"/>
              </w:rPr>
            </w:pPr>
            <w:r>
              <w:rPr>
                <w:szCs w:val="18"/>
              </w:rPr>
              <w:t>Other</w:t>
            </w:r>
          </w:p>
        </w:tc>
        <w:tc>
          <w:tcPr>
            <w:tcW w:w="1299" w:type="dxa"/>
            <w:vAlign w:val="bottom"/>
          </w:tcPr>
          <w:p w:rsidR="00E51F06" w:rsidRDefault="00675ACA">
            <w:pPr>
              <w:tabs>
                <w:tab w:val="decimal" w:pos="1080"/>
              </w:tabs>
              <w:jc w:val="both"/>
              <w:rPr>
                <w:rFonts w:eastAsia="Arial Unicode MS"/>
                <w:sz w:val="18"/>
                <w:szCs w:val="18"/>
              </w:rPr>
            </w:pPr>
            <w:r>
              <w:rPr>
                <w:sz w:val="18"/>
                <w:szCs w:val="18"/>
              </w:rPr>
              <w:t>136</w:t>
            </w:r>
          </w:p>
        </w:tc>
        <w:tc>
          <w:tcPr>
            <w:tcW w:w="1386" w:type="dxa"/>
            <w:vAlign w:val="bottom"/>
          </w:tcPr>
          <w:p w:rsidR="00E51F06" w:rsidRDefault="00675ACA">
            <w:pPr>
              <w:tabs>
                <w:tab w:val="decimal" w:pos="1080"/>
              </w:tabs>
              <w:jc w:val="both"/>
              <w:rPr>
                <w:rFonts w:eastAsia="Arial Unicode MS"/>
                <w:sz w:val="18"/>
                <w:szCs w:val="18"/>
              </w:rPr>
            </w:pPr>
            <w:r>
              <w:rPr>
                <w:sz w:val="18"/>
                <w:szCs w:val="18"/>
              </w:rPr>
              <w:t>306</w:t>
            </w:r>
          </w:p>
        </w:tc>
        <w:tc>
          <w:tcPr>
            <w:tcW w:w="1386"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c>
          <w:tcPr>
            <w:tcW w:w="1386"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r>
      <w:tr w:rsidR="00E51F06">
        <w:tc>
          <w:tcPr>
            <w:tcW w:w="3600" w:type="dxa"/>
            <w:tcBorders>
              <w:bottom w:val="single" w:sz="4" w:space="0" w:color="auto"/>
            </w:tcBorders>
          </w:tcPr>
          <w:p w:rsidR="00E51F06" w:rsidRDefault="00E51F06">
            <w:pPr>
              <w:autoSpaceDE w:val="0"/>
              <w:autoSpaceDN w:val="0"/>
              <w:adjustRightInd w:val="0"/>
              <w:rPr>
                <w:rFonts w:eastAsia="Arial Unicode MS"/>
              </w:rPr>
            </w:pPr>
          </w:p>
        </w:tc>
        <w:tc>
          <w:tcPr>
            <w:tcW w:w="1299" w:type="dxa"/>
            <w:tcBorders>
              <w:bottom w:val="single" w:sz="4" w:space="0" w:color="auto"/>
            </w:tcBorders>
          </w:tcPr>
          <w:p w:rsidR="00E51F06" w:rsidRDefault="00E51F06">
            <w:pPr>
              <w:tabs>
                <w:tab w:val="decimal" w:pos="1080"/>
              </w:tabs>
              <w:autoSpaceDE w:val="0"/>
              <w:autoSpaceDN w:val="0"/>
              <w:adjustRightInd w:val="0"/>
              <w:jc w:val="both"/>
              <w:rPr>
                <w:rFonts w:eastAsia="Arial Unicode MS"/>
              </w:rPr>
            </w:pPr>
          </w:p>
        </w:tc>
        <w:tc>
          <w:tcPr>
            <w:tcW w:w="1386" w:type="dxa"/>
            <w:tcBorders>
              <w:bottom w:val="single" w:sz="4" w:space="0" w:color="auto"/>
            </w:tcBorders>
          </w:tcPr>
          <w:p w:rsidR="00E51F06" w:rsidRDefault="00E51F06">
            <w:pPr>
              <w:tabs>
                <w:tab w:val="decimal" w:pos="1080"/>
              </w:tabs>
              <w:autoSpaceDE w:val="0"/>
              <w:autoSpaceDN w:val="0"/>
              <w:adjustRightInd w:val="0"/>
              <w:jc w:val="both"/>
              <w:rPr>
                <w:rFonts w:eastAsia="Arial Unicode MS"/>
              </w:rPr>
            </w:pPr>
          </w:p>
        </w:tc>
        <w:tc>
          <w:tcPr>
            <w:tcW w:w="1386" w:type="dxa"/>
            <w:tcBorders>
              <w:bottom w:val="single" w:sz="4" w:space="0" w:color="auto"/>
            </w:tcBorders>
          </w:tcPr>
          <w:p w:rsidR="00E51F06" w:rsidRDefault="00E51F06">
            <w:pPr>
              <w:tabs>
                <w:tab w:val="decimal" w:pos="1080"/>
              </w:tabs>
              <w:autoSpaceDE w:val="0"/>
              <w:autoSpaceDN w:val="0"/>
              <w:adjustRightInd w:val="0"/>
              <w:jc w:val="both"/>
              <w:rPr>
                <w:rFonts w:eastAsia="Arial Unicode MS"/>
              </w:rPr>
            </w:pPr>
          </w:p>
        </w:tc>
        <w:tc>
          <w:tcPr>
            <w:tcW w:w="1386" w:type="dxa"/>
            <w:tcBorders>
              <w:bottom w:val="single" w:sz="4" w:space="0" w:color="auto"/>
            </w:tcBorders>
          </w:tcPr>
          <w:p w:rsidR="00E51F06" w:rsidRDefault="00E51F06">
            <w:pPr>
              <w:tabs>
                <w:tab w:val="decimal" w:pos="1080"/>
              </w:tabs>
              <w:autoSpaceDE w:val="0"/>
              <w:autoSpaceDN w:val="0"/>
              <w:adjustRightInd w:val="0"/>
              <w:jc w:val="both"/>
              <w:rPr>
                <w:rFonts w:eastAsia="Arial Unicode MS"/>
              </w:rPr>
            </w:pPr>
          </w:p>
        </w:tc>
      </w:tr>
      <w:tr w:rsidR="00E51F06">
        <w:tc>
          <w:tcPr>
            <w:tcW w:w="3600" w:type="dxa"/>
            <w:tcBorders>
              <w:top w:val="single" w:sz="4" w:space="0" w:color="auto"/>
              <w:bottom w:val="double" w:sz="4" w:space="0" w:color="auto"/>
            </w:tcBorders>
          </w:tcPr>
          <w:p w:rsidR="00E51F06" w:rsidRDefault="00675ACA">
            <w:pPr>
              <w:autoSpaceDE w:val="0"/>
              <w:autoSpaceDN w:val="0"/>
              <w:adjustRightInd w:val="0"/>
              <w:rPr>
                <w:rFonts w:eastAsia="Arial Unicode MS"/>
                <w:b/>
              </w:rPr>
            </w:pPr>
            <w:r>
              <w:rPr>
                <w:rFonts w:eastAsia="Arial Unicode MS"/>
                <w:b/>
              </w:rPr>
              <w:t>Total</w:t>
            </w:r>
          </w:p>
        </w:tc>
        <w:tc>
          <w:tcPr>
            <w:tcW w:w="1299" w:type="dxa"/>
            <w:tcBorders>
              <w:top w:val="single" w:sz="4" w:space="0" w:color="auto"/>
              <w:bottom w:val="double" w:sz="4" w:space="0" w:color="auto"/>
            </w:tcBorders>
            <w:vAlign w:val="bottom"/>
          </w:tcPr>
          <w:p w:rsidR="00E51F06" w:rsidRDefault="00675ACA">
            <w:pPr>
              <w:tabs>
                <w:tab w:val="decimal" w:pos="1080"/>
              </w:tabs>
              <w:jc w:val="both"/>
              <w:rPr>
                <w:rFonts w:eastAsia="Arial Unicode MS"/>
                <w:sz w:val="18"/>
                <w:szCs w:val="18"/>
              </w:rPr>
            </w:pPr>
            <w:r>
              <w:rPr>
                <w:sz w:val="18"/>
                <w:szCs w:val="18"/>
              </w:rPr>
              <w:t>198,436</w:t>
            </w:r>
          </w:p>
        </w:tc>
        <w:tc>
          <w:tcPr>
            <w:tcW w:w="1386" w:type="dxa"/>
            <w:tcBorders>
              <w:top w:val="single" w:sz="4" w:space="0" w:color="auto"/>
              <w:bottom w:val="double" w:sz="4" w:space="0" w:color="auto"/>
            </w:tcBorders>
          </w:tcPr>
          <w:p w:rsidR="00E51F06" w:rsidRDefault="00675ACA">
            <w:pPr>
              <w:tabs>
                <w:tab w:val="decimal" w:pos="1080"/>
              </w:tabs>
              <w:autoSpaceDE w:val="0"/>
              <w:autoSpaceDN w:val="0"/>
              <w:adjustRightInd w:val="0"/>
              <w:jc w:val="both"/>
              <w:rPr>
                <w:color w:val="000000"/>
                <w:sz w:val="18"/>
                <w:szCs w:val="18"/>
              </w:rPr>
            </w:pPr>
            <w:r>
              <w:rPr>
                <w:color w:val="000000"/>
                <w:sz w:val="18"/>
                <w:szCs w:val="18"/>
              </w:rPr>
              <w:t>199,871</w:t>
            </w:r>
          </w:p>
        </w:tc>
        <w:tc>
          <w:tcPr>
            <w:tcW w:w="1386" w:type="dxa"/>
            <w:tcBorders>
              <w:top w:val="single" w:sz="4" w:space="0" w:color="auto"/>
              <w:bottom w:val="double" w:sz="4" w:space="0" w:color="auto"/>
            </w:tcBorders>
          </w:tcPr>
          <w:p w:rsidR="00E51F06" w:rsidRDefault="00675ACA">
            <w:pPr>
              <w:tabs>
                <w:tab w:val="decimal" w:pos="1080"/>
              </w:tabs>
              <w:autoSpaceDE w:val="0"/>
              <w:autoSpaceDN w:val="0"/>
              <w:adjustRightInd w:val="0"/>
              <w:jc w:val="both"/>
              <w:rPr>
                <w:rFonts w:eastAsia="Arial Unicode MS"/>
                <w:b/>
              </w:rPr>
            </w:pPr>
            <w:r>
              <w:rPr>
                <w:rFonts w:eastAsia="Arial Unicode MS"/>
                <w:b/>
              </w:rPr>
              <w:t>-</w:t>
            </w:r>
          </w:p>
        </w:tc>
        <w:tc>
          <w:tcPr>
            <w:tcW w:w="1386" w:type="dxa"/>
            <w:tcBorders>
              <w:top w:val="single" w:sz="4" w:space="0" w:color="auto"/>
              <w:bottom w:val="double" w:sz="4" w:space="0" w:color="auto"/>
            </w:tcBorders>
          </w:tcPr>
          <w:p w:rsidR="00E51F06" w:rsidRDefault="00675ACA">
            <w:pPr>
              <w:tabs>
                <w:tab w:val="decimal" w:pos="1080"/>
              </w:tabs>
              <w:autoSpaceDE w:val="0"/>
              <w:autoSpaceDN w:val="0"/>
              <w:adjustRightInd w:val="0"/>
              <w:jc w:val="both"/>
              <w:rPr>
                <w:rFonts w:eastAsia="Arial Unicode MS"/>
                <w:b/>
              </w:rPr>
            </w:pPr>
            <w:r>
              <w:rPr>
                <w:rFonts w:eastAsia="Arial Unicode MS"/>
                <w:b/>
              </w:rPr>
              <w:t>-</w:t>
            </w:r>
          </w:p>
        </w:tc>
      </w:tr>
    </w:tbl>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 OECD countries other than European Union countries, USA and Canada</w:t>
      </w:r>
    </w:p>
    <w:p w:rsidR="00E51F06" w:rsidRDefault="00E51F06">
      <w:pPr>
        <w:autoSpaceDE w:val="0"/>
        <w:autoSpaceDN w:val="0"/>
        <w:adjustRightInd w:val="0"/>
        <w:jc w:val="both"/>
        <w:rPr>
          <w:rFonts w:eastAsia="Arial Unicode MS"/>
          <w:b/>
          <w:bCs/>
        </w:rPr>
      </w:pPr>
    </w:p>
    <w:p w:rsidR="00E51F06" w:rsidRDefault="00E51F06">
      <w:pPr>
        <w:autoSpaceDE w:val="0"/>
        <w:autoSpaceDN w:val="0"/>
        <w:adjustRightInd w:val="0"/>
        <w:jc w:val="both"/>
        <w:rPr>
          <w:rFonts w:eastAsia="Arial Unicode MS"/>
          <w:b/>
          <w:bCs/>
        </w:rPr>
      </w:pPr>
    </w:p>
    <w:p w:rsidR="00E51F06" w:rsidRDefault="00675ACA">
      <w:pPr>
        <w:autoSpaceDE w:val="0"/>
        <w:autoSpaceDN w:val="0"/>
        <w:adjustRightInd w:val="0"/>
        <w:jc w:val="both"/>
        <w:rPr>
          <w:rFonts w:eastAsia="Arial Unicode MS"/>
          <w:b/>
          <w:bCs/>
        </w:rPr>
      </w:pPr>
      <w:r>
        <w:rPr>
          <w:rFonts w:eastAsia="Arial Unicode MS"/>
          <w:b/>
          <w:bCs/>
        </w:rPr>
        <w:t>4.</w:t>
      </w:r>
      <w:r>
        <w:rPr>
          <w:rFonts w:eastAsia="Arial Unicode MS"/>
          <w:b/>
          <w:bCs/>
        </w:rPr>
        <w:tab/>
        <w:t xml:space="preserve">Information on reverse repurchase agreements: </w:t>
      </w:r>
      <w:r>
        <w:rPr>
          <w:rFonts w:eastAsia="Arial Unicode MS"/>
        </w:rPr>
        <w:t>None</w:t>
      </w:r>
    </w:p>
    <w:p w:rsidR="00E51F06" w:rsidRDefault="00E51F06">
      <w:pPr>
        <w:autoSpaceDE w:val="0"/>
        <w:autoSpaceDN w:val="0"/>
        <w:adjustRightInd w:val="0"/>
        <w:jc w:val="both"/>
        <w:rPr>
          <w:rFonts w:eastAsia="Arial Unicode MS"/>
        </w:rPr>
      </w:pPr>
    </w:p>
    <w:tbl>
      <w:tblPr>
        <w:tblW w:w="0" w:type="auto"/>
        <w:tblInd w:w="54" w:type="dxa"/>
        <w:tblLayout w:type="fixed"/>
        <w:tblCellMar>
          <w:left w:w="54" w:type="dxa"/>
          <w:right w:w="54" w:type="dxa"/>
        </w:tblCellMar>
        <w:tblLook w:val="0000" w:firstRow="0" w:lastRow="0" w:firstColumn="0" w:lastColumn="0" w:noHBand="0" w:noVBand="0"/>
      </w:tblPr>
      <w:tblGrid>
        <w:gridCol w:w="3880"/>
        <w:gridCol w:w="1278"/>
        <w:gridCol w:w="1278"/>
        <w:gridCol w:w="1278"/>
        <w:gridCol w:w="1278"/>
      </w:tblGrid>
      <w:tr w:rsidR="00E51F06">
        <w:trPr>
          <w:trHeight w:val="113"/>
        </w:trPr>
        <w:tc>
          <w:tcPr>
            <w:tcW w:w="3880" w:type="dxa"/>
            <w:tcBorders>
              <w:top w:val="single" w:sz="4" w:space="0" w:color="auto"/>
              <w:bottom w:val="single" w:sz="4" w:space="0" w:color="auto"/>
            </w:tcBorders>
          </w:tcPr>
          <w:p w:rsidR="00E51F06" w:rsidRDefault="00675ACA">
            <w:pPr>
              <w:autoSpaceDE w:val="0"/>
              <w:autoSpaceDN w:val="0"/>
              <w:adjustRightInd w:val="0"/>
              <w:ind w:firstLine="720"/>
              <w:jc w:val="both"/>
              <w:rPr>
                <w:rFonts w:eastAsia="Arial Unicode MS"/>
              </w:rPr>
            </w:pPr>
            <w:r>
              <w:rPr>
                <w:rFonts w:eastAsia="Arial Unicode MS"/>
              </w:rPr>
              <w:t xml:space="preserve"> </w:t>
            </w:r>
          </w:p>
        </w:tc>
        <w:tc>
          <w:tcPr>
            <w:tcW w:w="2556"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2556"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rPr>
          <w:trHeight w:val="113"/>
        </w:trPr>
        <w:tc>
          <w:tcPr>
            <w:tcW w:w="3880" w:type="dxa"/>
            <w:tcBorders>
              <w:top w:val="single" w:sz="4" w:space="0" w:color="auto"/>
              <w:bottom w:val="single" w:sz="4" w:space="0" w:color="auto"/>
            </w:tcBorders>
          </w:tcPr>
          <w:p w:rsidR="00E51F06" w:rsidRDefault="00E51F06">
            <w:pPr>
              <w:autoSpaceDE w:val="0"/>
              <w:autoSpaceDN w:val="0"/>
              <w:adjustRightInd w:val="0"/>
              <w:rPr>
                <w:rFonts w:eastAsia="Arial Unicode MS"/>
              </w:rPr>
            </w:pPr>
          </w:p>
        </w:tc>
        <w:tc>
          <w:tcPr>
            <w:tcW w:w="1278"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TL</w:t>
            </w:r>
          </w:p>
        </w:tc>
        <w:tc>
          <w:tcPr>
            <w:tcW w:w="1278"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FC</w:t>
            </w:r>
          </w:p>
        </w:tc>
        <w:tc>
          <w:tcPr>
            <w:tcW w:w="1278"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TL</w:t>
            </w:r>
          </w:p>
        </w:tc>
        <w:tc>
          <w:tcPr>
            <w:tcW w:w="1278"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FC</w:t>
            </w:r>
          </w:p>
        </w:tc>
      </w:tr>
      <w:tr w:rsidR="00E51F06">
        <w:trPr>
          <w:trHeight w:val="113"/>
        </w:trPr>
        <w:tc>
          <w:tcPr>
            <w:tcW w:w="3880" w:type="dxa"/>
            <w:tcBorders>
              <w:top w:val="single" w:sz="4" w:space="0" w:color="auto"/>
            </w:tcBorders>
          </w:tcPr>
          <w:p w:rsidR="00E51F06" w:rsidRDefault="00E51F06">
            <w:pPr>
              <w:autoSpaceDE w:val="0"/>
              <w:autoSpaceDN w:val="0"/>
              <w:adjustRightInd w:val="0"/>
              <w:rPr>
                <w:rFonts w:eastAsia="Arial Unicode MS"/>
              </w:rPr>
            </w:pPr>
          </w:p>
        </w:tc>
        <w:tc>
          <w:tcPr>
            <w:tcW w:w="1278" w:type="dxa"/>
            <w:tcBorders>
              <w:top w:val="single" w:sz="4" w:space="0" w:color="auto"/>
            </w:tcBorders>
          </w:tcPr>
          <w:p w:rsidR="00E51F06" w:rsidRDefault="00E51F06">
            <w:pPr>
              <w:autoSpaceDE w:val="0"/>
              <w:autoSpaceDN w:val="0"/>
              <w:adjustRightInd w:val="0"/>
              <w:jc w:val="both"/>
              <w:rPr>
                <w:rFonts w:eastAsia="Arial Unicode MS"/>
              </w:rPr>
            </w:pPr>
          </w:p>
        </w:tc>
        <w:tc>
          <w:tcPr>
            <w:tcW w:w="1278" w:type="dxa"/>
            <w:tcBorders>
              <w:top w:val="single" w:sz="4" w:space="0" w:color="auto"/>
            </w:tcBorders>
          </w:tcPr>
          <w:p w:rsidR="00E51F06" w:rsidRDefault="00E51F06">
            <w:pPr>
              <w:autoSpaceDE w:val="0"/>
              <w:autoSpaceDN w:val="0"/>
              <w:adjustRightInd w:val="0"/>
              <w:jc w:val="both"/>
              <w:rPr>
                <w:rFonts w:eastAsia="Arial Unicode MS"/>
              </w:rPr>
            </w:pPr>
          </w:p>
        </w:tc>
        <w:tc>
          <w:tcPr>
            <w:tcW w:w="1278" w:type="dxa"/>
            <w:tcBorders>
              <w:top w:val="single" w:sz="4" w:space="0" w:color="auto"/>
            </w:tcBorders>
          </w:tcPr>
          <w:p w:rsidR="00E51F06" w:rsidRDefault="00E51F06">
            <w:pPr>
              <w:autoSpaceDE w:val="0"/>
              <w:autoSpaceDN w:val="0"/>
              <w:adjustRightInd w:val="0"/>
              <w:jc w:val="both"/>
              <w:rPr>
                <w:rFonts w:eastAsia="Arial Unicode MS"/>
              </w:rPr>
            </w:pPr>
          </w:p>
        </w:tc>
        <w:tc>
          <w:tcPr>
            <w:tcW w:w="1278" w:type="dxa"/>
            <w:tcBorders>
              <w:top w:val="single" w:sz="4" w:space="0" w:color="auto"/>
            </w:tcBorders>
          </w:tcPr>
          <w:p w:rsidR="00E51F06" w:rsidRDefault="00E51F06">
            <w:pPr>
              <w:autoSpaceDE w:val="0"/>
              <w:autoSpaceDN w:val="0"/>
              <w:adjustRightInd w:val="0"/>
              <w:jc w:val="both"/>
              <w:rPr>
                <w:rFonts w:eastAsia="Arial Unicode MS"/>
              </w:rPr>
            </w:pPr>
          </w:p>
        </w:tc>
      </w:tr>
      <w:tr w:rsidR="00E51F06">
        <w:trPr>
          <w:trHeight w:val="113"/>
        </w:trPr>
        <w:tc>
          <w:tcPr>
            <w:tcW w:w="3880" w:type="dxa"/>
            <w:vAlign w:val="bottom"/>
          </w:tcPr>
          <w:p w:rsidR="00E51F06" w:rsidRDefault="00675ACA">
            <w:pPr>
              <w:pStyle w:val="EndnoteText"/>
              <w:rPr>
                <w:rFonts w:eastAsia="Arial Unicode MS"/>
                <w:szCs w:val="18"/>
                <w:lang w:val="en-US"/>
              </w:rPr>
            </w:pPr>
            <w:r>
              <w:rPr>
                <w:szCs w:val="18"/>
                <w:lang w:val="en-US"/>
              </w:rPr>
              <w:t>From domestic tran</w:t>
            </w:r>
            <w:r>
              <w:rPr>
                <w:szCs w:val="18"/>
                <w:lang w:val="en-US"/>
              </w:rPr>
              <w:t>sactions</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3880" w:type="dxa"/>
            <w:vAlign w:val="bottom"/>
          </w:tcPr>
          <w:p w:rsidR="00E51F06" w:rsidRDefault="00675ACA">
            <w:pPr>
              <w:ind w:left="126"/>
              <w:rPr>
                <w:rFonts w:eastAsia="Arial Unicode MS"/>
                <w:szCs w:val="18"/>
              </w:rPr>
            </w:pPr>
            <w:r>
              <w:rPr>
                <w:szCs w:val="18"/>
              </w:rPr>
              <w:t>Central Bank of Turkey</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3880" w:type="dxa"/>
            <w:vAlign w:val="bottom"/>
          </w:tcPr>
          <w:p w:rsidR="00E51F06" w:rsidRDefault="00675ACA">
            <w:pPr>
              <w:ind w:left="126"/>
              <w:rPr>
                <w:rFonts w:eastAsia="Arial Unicode MS"/>
                <w:szCs w:val="18"/>
              </w:rPr>
            </w:pPr>
            <w:r>
              <w:rPr>
                <w:szCs w:val="18"/>
              </w:rPr>
              <w:t>Banks</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3880" w:type="dxa"/>
            <w:vAlign w:val="bottom"/>
          </w:tcPr>
          <w:p w:rsidR="00E51F06" w:rsidRDefault="00675ACA">
            <w:pPr>
              <w:ind w:left="126"/>
              <w:rPr>
                <w:rFonts w:eastAsia="Arial Unicode MS"/>
                <w:szCs w:val="18"/>
              </w:rPr>
            </w:pPr>
            <w:r>
              <w:rPr>
                <w:szCs w:val="18"/>
              </w:rPr>
              <w:t>Brokerage Firms</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3880" w:type="dxa"/>
            <w:vAlign w:val="bottom"/>
          </w:tcPr>
          <w:p w:rsidR="00E51F06" w:rsidRDefault="00675ACA">
            <w:pPr>
              <w:ind w:left="126"/>
              <w:rPr>
                <w:rFonts w:eastAsia="Arial Unicode MS"/>
                <w:szCs w:val="18"/>
              </w:rPr>
            </w:pPr>
            <w:r>
              <w:rPr>
                <w:szCs w:val="18"/>
              </w:rPr>
              <w:t>Other financial institutions</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3880" w:type="dxa"/>
            <w:vAlign w:val="bottom"/>
          </w:tcPr>
          <w:p w:rsidR="00E51F06" w:rsidRDefault="00675ACA">
            <w:pPr>
              <w:ind w:left="126"/>
              <w:rPr>
                <w:rFonts w:eastAsia="Arial Unicode MS"/>
                <w:szCs w:val="18"/>
              </w:rPr>
            </w:pPr>
            <w:r>
              <w:rPr>
                <w:szCs w:val="18"/>
              </w:rPr>
              <w:t>Other institutions</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3880" w:type="dxa"/>
            <w:vAlign w:val="bottom"/>
          </w:tcPr>
          <w:p w:rsidR="00E51F06" w:rsidRDefault="00675ACA">
            <w:pPr>
              <w:ind w:left="126"/>
              <w:rPr>
                <w:rFonts w:eastAsia="Arial Unicode MS"/>
                <w:szCs w:val="18"/>
              </w:rPr>
            </w:pPr>
            <w:r>
              <w:rPr>
                <w:szCs w:val="18"/>
              </w:rPr>
              <w:t>Real persons</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3880" w:type="dxa"/>
            <w:vAlign w:val="bottom"/>
          </w:tcPr>
          <w:p w:rsidR="00E51F06" w:rsidRDefault="00675ACA">
            <w:pPr>
              <w:rPr>
                <w:rFonts w:eastAsia="Arial Unicode MS"/>
                <w:szCs w:val="18"/>
              </w:rPr>
            </w:pPr>
            <w:r>
              <w:rPr>
                <w:szCs w:val="18"/>
              </w:rPr>
              <w:t>From foreign transactions</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3880" w:type="dxa"/>
            <w:vAlign w:val="bottom"/>
          </w:tcPr>
          <w:p w:rsidR="00E51F06" w:rsidRDefault="00675ACA">
            <w:pPr>
              <w:ind w:left="126"/>
              <w:rPr>
                <w:rFonts w:eastAsia="Arial Unicode MS"/>
                <w:szCs w:val="18"/>
              </w:rPr>
            </w:pPr>
            <w:r>
              <w:rPr>
                <w:szCs w:val="18"/>
              </w:rPr>
              <w:t>Central Banks</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3880" w:type="dxa"/>
            <w:vAlign w:val="bottom"/>
          </w:tcPr>
          <w:p w:rsidR="00E51F06" w:rsidRDefault="00675ACA">
            <w:pPr>
              <w:ind w:left="126"/>
              <w:rPr>
                <w:rFonts w:eastAsia="Arial Unicode MS"/>
                <w:szCs w:val="18"/>
              </w:rPr>
            </w:pPr>
            <w:r>
              <w:rPr>
                <w:szCs w:val="18"/>
              </w:rPr>
              <w:t>Banks</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3880" w:type="dxa"/>
            <w:vAlign w:val="bottom"/>
          </w:tcPr>
          <w:p w:rsidR="00E51F06" w:rsidRDefault="00675ACA">
            <w:pPr>
              <w:ind w:left="126"/>
              <w:rPr>
                <w:rFonts w:eastAsia="Arial Unicode MS"/>
                <w:szCs w:val="18"/>
              </w:rPr>
            </w:pPr>
            <w:r>
              <w:rPr>
                <w:szCs w:val="18"/>
              </w:rPr>
              <w:t>Broke</w:t>
            </w:r>
            <w:r>
              <w:rPr>
                <w:szCs w:val="18"/>
              </w:rPr>
              <w:t>rage Firms</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3880" w:type="dxa"/>
            <w:vAlign w:val="bottom"/>
          </w:tcPr>
          <w:p w:rsidR="00E51F06" w:rsidRDefault="00675ACA">
            <w:pPr>
              <w:ind w:left="126"/>
              <w:rPr>
                <w:rFonts w:eastAsia="Arial Unicode MS"/>
                <w:szCs w:val="18"/>
              </w:rPr>
            </w:pPr>
            <w:r>
              <w:rPr>
                <w:szCs w:val="18"/>
              </w:rPr>
              <w:t>Other financial institutions</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3880" w:type="dxa"/>
            <w:vAlign w:val="bottom"/>
          </w:tcPr>
          <w:p w:rsidR="00E51F06" w:rsidRDefault="00675ACA">
            <w:pPr>
              <w:ind w:left="126"/>
              <w:rPr>
                <w:rFonts w:eastAsia="Arial Unicode MS"/>
                <w:szCs w:val="18"/>
              </w:rPr>
            </w:pPr>
            <w:r>
              <w:rPr>
                <w:szCs w:val="18"/>
              </w:rPr>
              <w:t>Other institutions</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3880" w:type="dxa"/>
            <w:vAlign w:val="bottom"/>
          </w:tcPr>
          <w:p w:rsidR="00E51F06" w:rsidRDefault="00675ACA">
            <w:pPr>
              <w:ind w:left="126"/>
              <w:rPr>
                <w:rFonts w:eastAsia="Arial Unicode MS"/>
                <w:szCs w:val="18"/>
              </w:rPr>
            </w:pPr>
            <w:r>
              <w:rPr>
                <w:szCs w:val="18"/>
              </w:rPr>
              <w:t>Real persons</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Pr>
          <w:p w:rsidR="00E51F06" w:rsidRDefault="00675ACA">
            <w:pPr>
              <w:autoSpaceDE w:val="0"/>
              <w:autoSpaceDN w:val="0"/>
              <w:adjustRightInd w:val="0"/>
              <w:jc w:val="right"/>
              <w:rPr>
                <w:color w:val="000000"/>
                <w:sz w:val="18"/>
                <w:szCs w:val="18"/>
              </w:rPr>
            </w:pPr>
            <w:r>
              <w:rPr>
                <w:color w:val="000000"/>
                <w:sz w:val="18"/>
                <w:szCs w:val="18"/>
              </w:rPr>
              <w:t>-</w:t>
            </w:r>
          </w:p>
        </w:tc>
      </w:tr>
      <w:tr w:rsidR="00E51F06">
        <w:trPr>
          <w:trHeight w:val="113"/>
        </w:trPr>
        <w:tc>
          <w:tcPr>
            <w:tcW w:w="3880" w:type="dxa"/>
            <w:tcBorders>
              <w:bottom w:val="single" w:sz="4" w:space="0" w:color="auto"/>
            </w:tcBorders>
          </w:tcPr>
          <w:p w:rsidR="00E51F06" w:rsidRDefault="00E51F06">
            <w:pPr>
              <w:autoSpaceDE w:val="0"/>
              <w:autoSpaceDN w:val="0"/>
              <w:adjustRightInd w:val="0"/>
              <w:ind w:left="126"/>
              <w:rPr>
                <w:rFonts w:eastAsia="Arial Unicode MS"/>
              </w:rPr>
            </w:pPr>
          </w:p>
        </w:tc>
        <w:tc>
          <w:tcPr>
            <w:tcW w:w="1278" w:type="dxa"/>
            <w:tcBorders>
              <w:bottom w:val="single" w:sz="4" w:space="0" w:color="auto"/>
            </w:tcBorders>
          </w:tcPr>
          <w:p w:rsidR="00E51F06" w:rsidRDefault="00E51F06">
            <w:pPr>
              <w:autoSpaceDE w:val="0"/>
              <w:autoSpaceDN w:val="0"/>
              <w:adjustRightInd w:val="0"/>
              <w:jc w:val="right"/>
              <w:rPr>
                <w:color w:val="000000"/>
                <w:sz w:val="18"/>
                <w:szCs w:val="18"/>
              </w:rPr>
            </w:pPr>
          </w:p>
        </w:tc>
        <w:tc>
          <w:tcPr>
            <w:tcW w:w="1278" w:type="dxa"/>
            <w:tcBorders>
              <w:bottom w:val="single" w:sz="4" w:space="0" w:color="auto"/>
            </w:tcBorders>
          </w:tcPr>
          <w:p w:rsidR="00E51F06" w:rsidRDefault="00E51F06">
            <w:pPr>
              <w:autoSpaceDE w:val="0"/>
              <w:autoSpaceDN w:val="0"/>
              <w:adjustRightInd w:val="0"/>
              <w:jc w:val="right"/>
              <w:rPr>
                <w:color w:val="000000"/>
                <w:sz w:val="18"/>
                <w:szCs w:val="18"/>
              </w:rPr>
            </w:pPr>
          </w:p>
        </w:tc>
        <w:tc>
          <w:tcPr>
            <w:tcW w:w="1278" w:type="dxa"/>
            <w:tcBorders>
              <w:bottom w:val="single" w:sz="4" w:space="0" w:color="auto"/>
            </w:tcBorders>
          </w:tcPr>
          <w:p w:rsidR="00E51F06" w:rsidRDefault="00E51F06">
            <w:pPr>
              <w:autoSpaceDE w:val="0"/>
              <w:autoSpaceDN w:val="0"/>
              <w:adjustRightInd w:val="0"/>
              <w:jc w:val="right"/>
              <w:rPr>
                <w:color w:val="000000"/>
                <w:sz w:val="18"/>
                <w:szCs w:val="18"/>
              </w:rPr>
            </w:pPr>
          </w:p>
        </w:tc>
        <w:tc>
          <w:tcPr>
            <w:tcW w:w="1278" w:type="dxa"/>
            <w:tcBorders>
              <w:bottom w:val="single" w:sz="4" w:space="0" w:color="auto"/>
            </w:tcBorders>
          </w:tcPr>
          <w:p w:rsidR="00E51F06" w:rsidRDefault="00E51F06">
            <w:pPr>
              <w:autoSpaceDE w:val="0"/>
              <w:autoSpaceDN w:val="0"/>
              <w:adjustRightInd w:val="0"/>
              <w:jc w:val="right"/>
              <w:rPr>
                <w:color w:val="000000"/>
                <w:sz w:val="18"/>
                <w:szCs w:val="18"/>
              </w:rPr>
            </w:pPr>
          </w:p>
        </w:tc>
      </w:tr>
      <w:tr w:rsidR="00E51F06">
        <w:trPr>
          <w:trHeight w:val="113"/>
        </w:trPr>
        <w:tc>
          <w:tcPr>
            <w:tcW w:w="3880" w:type="dxa"/>
            <w:tcBorders>
              <w:top w:val="single" w:sz="4" w:space="0" w:color="auto"/>
              <w:bottom w:val="double" w:sz="4" w:space="0" w:color="auto"/>
            </w:tcBorders>
          </w:tcPr>
          <w:p w:rsidR="00E51F06" w:rsidRDefault="00675ACA">
            <w:pPr>
              <w:autoSpaceDE w:val="0"/>
              <w:autoSpaceDN w:val="0"/>
              <w:adjustRightInd w:val="0"/>
              <w:rPr>
                <w:rFonts w:eastAsia="Arial Unicode MS"/>
                <w:b/>
                <w:bCs/>
              </w:rPr>
            </w:pPr>
            <w:r>
              <w:rPr>
                <w:rFonts w:eastAsia="Arial Unicode MS"/>
                <w:b/>
                <w:bCs/>
              </w:rPr>
              <w:t>Total</w:t>
            </w:r>
          </w:p>
        </w:tc>
        <w:tc>
          <w:tcPr>
            <w:tcW w:w="1278" w:type="dxa"/>
            <w:tcBorders>
              <w:top w:val="single" w:sz="4" w:space="0" w:color="auto"/>
              <w:bottom w:val="double" w:sz="4" w:space="0" w:color="auto"/>
            </w:tcBorders>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Borders>
              <w:top w:val="single" w:sz="4" w:space="0" w:color="auto"/>
              <w:bottom w:val="double" w:sz="4" w:space="0" w:color="auto"/>
            </w:tcBorders>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Borders>
              <w:top w:val="single" w:sz="4" w:space="0" w:color="auto"/>
              <w:bottom w:val="double" w:sz="4" w:space="0" w:color="auto"/>
            </w:tcBorders>
          </w:tcPr>
          <w:p w:rsidR="00E51F06" w:rsidRDefault="00675ACA">
            <w:pPr>
              <w:autoSpaceDE w:val="0"/>
              <w:autoSpaceDN w:val="0"/>
              <w:adjustRightInd w:val="0"/>
              <w:jc w:val="right"/>
              <w:rPr>
                <w:color w:val="000000"/>
                <w:sz w:val="18"/>
                <w:szCs w:val="18"/>
              </w:rPr>
            </w:pPr>
            <w:r>
              <w:rPr>
                <w:color w:val="000000"/>
                <w:sz w:val="18"/>
                <w:szCs w:val="18"/>
              </w:rPr>
              <w:t>-</w:t>
            </w:r>
          </w:p>
        </w:tc>
        <w:tc>
          <w:tcPr>
            <w:tcW w:w="1278" w:type="dxa"/>
            <w:tcBorders>
              <w:top w:val="single" w:sz="4" w:space="0" w:color="auto"/>
              <w:bottom w:val="double" w:sz="4" w:space="0" w:color="auto"/>
            </w:tcBorders>
          </w:tcPr>
          <w:p w:rsidR="00E51F06" w:rsidRDefault="00675ACA">
            <w:pPr>
              <w:autoSpaceDE w:val="0"/>
              <w:autoSpaceDN w:val="0"/>
              <w:adjustRightInd w:val="0"/>
              <w:jc w:val="right"/>
              <w:rPr>
                <w:color w:val="000000"/>
                <w:sz w:val="18"/>
                <w:szCs w:val="18"/>
              </w:rPr>
            </w:pPr>
            <w:r>
              <w:rPr>
                <w:color w:val="000000"/>
                <w:sz w:val="18"/>
                <w:szCs w:val="18"/>
              </w:rPr>
              <w:t>-</w:t>
            </w:r>
          </w:p>
        </w:tc>
      </w:tr>
    </w:tbl>
    <w:p w:rsidR="00E51F06" w:rsidRDefault="00E51F06">
      <w:pPr>
        <w:autoSpaceDE w:val="0"/>
        <w:autoSpaceDN w:val="0"/>
        <w:adjustRightInd w:val="0"/>
        <w:jc w:val="both"/>
        <w:rPr>
          <w:rFonts w:eastAsia="Arial Unicode MS"/>
          <w:b/>
          <w:bCs/>
        </w:rPr>
      </w:pPr>
    </w:p>
    <w:p w:rsidR="00E51F06" w:rsidRDefault="00E51F06">
      <w:pPr>
        <w:autoSpaceDE w:val="0"/>
        <w:autoSpaceDN w:val="0"/>
        <w:adjustRightInd w:val="0"/>
        <w:jc w:val="both"/>
        <w:rPr>
          <w:rFonts w:eastAsia="Arial Unicode MS"/>
          <w:b/>
          <w:bCs/>
        </w:rPr>
      </w:pPr>
    </w:p>
    <w:p w:rsidR="00E51F06" w:rsidRDefault="00675ACA">
      <w:pPr>
        <w:autoSpaceDE w:val="0"/>
        <w:autoSpaceDN w:val="0"/>
        <w:adjustRightInd w:val="0"/>
        <w:ind w:left="540" w:hanging="540"/>
        <w:jc w:val="both"/>
        <w:rPr>
          <w:rFonts w:eastAsia="Arial Unicode MS"/>
          <w:b/>
          <w:bCs/>
        </w:rPr>
      </w:pPr>
      <w:r>
        <w:rPr>
          <w:rFonts w:eastAsia="Arial Unicode MS"/>
          <w:b/>
          <w:bCs/>
        </w:rPr>
        <w:t>5.</w:t>
      </w:r>
      <w:r>
        <w:rPr>
          <w:rFonts w:eastAsia="Arial Unicode MS"/>
          <w:b/>
          <w:bCs/>
        </w:rPr>
        <w:tab/>
        <w:t>Information on available for sale portfolio:</w:t>
      </w:r>
    </w:p>
    <w:p w:rsidR="00E51F06" w:rsidRDefault="00E51F06">
      <w:pPr>
        <w:autoSpaceDE w:val="0"/>
        <w:autoSpaceDN w:val="0"/>
        <w:adjustRightInd w:val="0"/>
        <w:ind w:left="540" w:hanging="540"/>
        <w:jc w:val="both"/>
        <w:rPr>
          <w:rFonts w:eastAsia="Arial Unicode MS"/>
          <w:b/>
          <w:bCs/>
          <w:sz w:val="8"/>
        </w:rPr>
      </w:pPr>
    </w:p>
    <w:p w:rsidR="00E51F06" w:rsidRDefault="00E51F06">
      <w:pPr>
        <w:autoSpaceDE w:val="0"/>
        <w:autoSpaceDN w:val="0"/>
        <w:adjustRightInd w:val="0"/>
        <w:ind w:left="540" w:hanging="540"/>
        <w:jc w:val="both"/>
        <w:rPr>
          <w:rFonts w:eastAsia="Arial Unicode MS"/>
        </w:rPr>
      </w:pPr>
    </w:p>
    <w:p w:rsidR="00E51F06" w:rsidRDefault="00675ACA">
      <w:pPr>
        <w:autoSpaceDE w:val="0"/>
        <w:autoSpaceDN w:val="0"/>
        <w:adjustRightInd w:val="0"/>
        <w:ind w:left="540" w:hanging="540"/>
        <w:jc w:val="both"/>
        <w:rPr>
          <w:rFonts w:eastAsia="Arial Unicode MS"/>
        </w:rPr>
      </w:pPr>
      <w:r>
        <w:rPr>
          <w:rFonts w:eastAsia="Arial Unicode MS"/>
        </w:rPr>
        <w:t>a)</w:t>
      </w:r>
      <w:r>
        <w:rPr>
          <w:rFonts w:eastAsia="Arial Unicode MS"/>
          <w:b/>
        </w:rPr>
        <w:tab/>
      </w:r>
      <w:r>
        <w:t>Main types of available for sale securities</w:t>
      </w:r>
      <w:r>
        <w:rPr>
          <w:rFonts w:eastAsia="Arial Unicode MS"/>
        </w:rPr>
        <w:t>: public sector debt securiti</w:t>
      </w:r>
      <w:r>
        <w:rPr>
          <w:rFonts w:eastAsia="Arial Unicode MS"/>
        </w:rPr>
        <w:t>es, and other marketable securities and share certificates.</w:t>
      </w:r>
    </w:p>
    <w:p w:rsidR="00E51F06" w:rsidRDefault="00E51F06">
      <w:pPr>
        <w:autoSpaceDE w:val="0"/>
        <w:autoSpaceDN w:val="0"/>
        <w:adjustRightInd w:val="0"/>
        <w:ind w:left="540" w:hanging="360"/>
        <w:jc w:val="both"/>
        <w:rPr>
          <w:rFonts w:eastAsia="Arial Unicode MS"/>
          <w:sz w:val="8"/>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675ACA">
      <w:pPr>
        <w:pStyle w:val="BodyTextIndent"/>
        <w:rPr>
          <w:rFonts w:eastAsia="Arial Unicode MS"/>
          <w:lang w:val="en-US"/>
        </w:rPr>
      </w:pPr>
      <w:r>
        <w:rPr>
          <w:rFonts w:eastAsia="Arial Unicode MS"/>
          <w:lang w:val="en-US"/>
        </w:rPr>
        <w:t>b)</w:t>
      </w:r>
      <w:r>
        <w:rPr>
          <w:rFonts w:eastAsia="Arial Unicode MS"/>
          <w:lang w:val="en-US"/>
        </w:rPr>
        <w:tab/>
        <w:t>Information on available for sale portfolio:</w:t>
      </w:r>
    </w:p>
    <w:p w:rsidR="00E51F06" w:rsidRDefault="00E51F06">
      <w:pPr>
        <w:autoSpaceDE w:val="0"/>
        <w:autoSpaceDN w:val="0"/>
        <w:adjustRightInd w:val="0"/>
        <w:jc w:val="both"/>
        <w:rPr>
          <w:rFonts w:eastAsia="Arial Unicode MS"/>
        </w:rPr>
      </w:pPr>
    </w:p>
    <w:tbl>
      <w:tblPr>
        <w:tblW w:w="0" w:type="auto"/>
        <w:tblInd w:w="-7" w:type="dxa"/>
        <w:tblLayout w:type="fixed"/>
        <w:tblCellMar>
          <w:left w:w="0" w:type="dxa"/>
          <w:right w:w="0" w:type="dxa"/>
        </w:tblCellMar>
        <w:tblLook w:val="0000" w:firstRow="0" w:lastRow="0" w:firstColumn="0" w:lastColumn="0" w:noHBand="0" w:noVBand="0"/>
      </w:tblPr>
      <w:tblGrid>
        <w:gridCol w:w="5955"/>
        <w:gridCol w:w="1440"/>
        <w:gridCol w:w="1620"/>
      </w:tblGrid>
      <w:tr w:rsidR="00E51F06">
        <w:trPr>
          <w:trHeight w:val="113"/>
        </w:trPr>
        <w:tc>
          <w:tcPr>
            <w:tcW w:w="5955" w:type="dxa"/>
            <w:tcBorders>
              <w:top w:val="single" w:sz="4" w:space="0" w:color="auto"/>
              <w:bottom w:val="single" w:sz="4" w:space="0" w:color="auto"/>
            </w:tcBorders>
            <w:vAlign w:val="center"/>
          </w:tcPr>
          <w:p w:rsidR="00E51F06" w:rsidRDefault="00E51F06">
            <w:pPr>
              <w:pStyle w:val="xl79"/>
              <w:pBdr>
                <w:left w:val="none" w:sz="0" w:space="0" w:color="auto"/>
                <w:bottom w:val="none" w:sz="0" w:space="0" w:color="auto"/>
                <w:right w:val="none" w:sz="0" w:space="0" w:color="auto"/>
              </w:pBdr>
              <w:spacing w:before="0" w:beforeAutospacing="0" w:after="0" w:afterAutospacing="0"/>
              <w:rPr>
                <w:sz w:val="20"/>
              </w:rPr>
            </w:pPr>
          </w:p>
        </w:tc>
        <w:tc>
          <w:tcPr>
            <w:tcW w:w="1440" w:type="dxa"/>
            <w:tcBorders>
              <w:top w:val="single" w:sz="4" w:space="0" w:color="auto"/>
              <w:bottom w:val="single" w:sz="4" w:space="0" w:color="auto"/>
            </w:tcBorders>
          </w:tcPr>
          <w:p w:rsidR="00E51F06" w:rsidRDefault="00675ACA">
            <w:pPr>
              <w:jc w:val="center"/>
            </w:pPr>
            <w:r>
              <w:t>Current Period</w:t>
            </w:r>
          </w:p>
        </w:tc>
        <w:tc>
          <w:tcPr>
            <w:tcW w:w="1620" w:type="dxa"/>
            <w:tcBorders>
              <w:top w:val="single" w:sz="4" w:space="0" w:color="auto"/>
              <w:bottom w:val="single" w:sz="4" w:space="0" w:color="auto"/>
            </w:tcBorders>
            <w:vAlign w:val="center"/>
          </w:tcPr>
          <w:p w:rsidR="00E51F06" w:rsidRDefault="00675ACA">
            <w:pPr>
              <w:jc w:val="center"/>
              <w:rPr>
                <w:rFonts w:eastAsia="Arial Unicode MS"/>
              </w:rPr>
            </w:pPr>
            <w:r>
              <w:t>Prior Period</w:t>
            </w:r>
          </w:p>
        </w:tc>
      </w:tr>
      <w:tr w:rsidR="00E51F06">
        <w:trPr>
          <w:trHeight w:val="113"/>
        </w:trPr>
        <w:tc>
          <w:tcPr>
            <w:tcW w:w="5955" w:type="dxa"/>
            <w:tcBorders>
              <w:top w:val="single" w:sz="4" w:space="0" w:color="auto"/>
            </w:tcBorders>
            <w:vAlign w:val="center"/>
          </w:tcPr>
          <w:p w:rsidR="00E51F06" w:rsidRDefault="00E51F06">
            <w:pPr>
              <w:pStyle w:val="xl79"/>
              <w:pBdr>
                <w:left w:val="none" w:sz="0" w:space="0" w:color="auto"/>
                <w:bottom w:val="none" w:sz="0" w:space="0" w:color="auto"/>
                <w:right w:val="none" w:sz="0" w:space="0" w:color="auto"/>
              </w:pBdr>
              <w:spacing w:before="0" w:beforeAutospacing="0" w:after="0" w:afterAutospacing="0"/>
              <w:rPr>
                <w:sz w:val="20"/>
              </w:rPr>
            </w:pPr>
          </w:p>
        </w:tc>
        <w:tc>
          <w:tcPr>
            <w:tcW w:w="1440" w:type="dxa"/>
            <w:tcBorders>
              <w:top w:val="single" w:sz="4" w:space="0" w:color="auto"/>
            </w:tcBorders>
          </w:tcPr>
          <w:p w:rsidR="00E51F06" w:rsidRDefault="00E51F06">
            <w:pPr>
              <w:jc w:val="both"/>
            </w:pPr>
          </w:p>
        </w:tc>
        <w:tc>
          <w:tcPr>
            <w:tcW w:w="1620" w:type="dxa"/>
            <w:tcBorders>
              <w:top w:val="single" w:sz="4" w:space="0" w:color="auto"/>
            </w:tcBorders>
            <w:vAlign w:val="center"/>
          </w:tcPr>
          <w:p w:rsidR="00E51F06" w:rsidRDefault="00E51F06">
            <w:pPr>
              <w:jc w:val="both"/>
            </w:pPr>
          </w:p>
        </w:tc>
      </w:tr>
      <w:tr w:rsidR="00E51F06">
        <w:trPr>
          <w:trHeight w:val="113"/>
        </w:trPr>
        <w:tc>
          <w:tcPr>
            <w:tcW w:w="5955" w:type="dxa"/>
            <w:vAlign w:val="bottom"/>
          </w:tcPr>
          <w:p w:rsidR="00E51F06" w:rsidRDefault="00675ACA">
            <w:pPr>
              <w:rPr>
                <w:rFonts w:eastAsia="Arial Unicode MS"/>
                <w:sz w:val="18"/>
                <w:szCs w:val="18"/>
              </w:rPr>
            </w:pPr>
            <w:r>
              <w:rPr>
                <w:sz w:val="18"/>
                <w:szCs w:val="18"/>
              </w:rPr>
              <w:t>Debt securities</w:t>
            </w:r>
          </w:p>
        </w:tc>
        <w:tc>
          <w:tcPr>
            <w:tcW w:w="1440" w:type="dxa"/>
            <w:vAlign w:val="bottom"/>
          </w:tcPr>
          <w:p w:rsidR="00E51F06" w:rsidRDefault="00675ACA">
            <w:pPr>
              <w:tabs>
                <w:tab w:val="decimal" w:pos="1080"/>
              </w:tabs>
              <w:jc w:val="both"/>
              <w:rPr>
                <w:rFonts w:eastAsia="Arial Unicode MS"/>
                <w:sz w:val="18"/>
                <w:szCs w:val="18"/>
              </w:rPr>
            </w:pPr>
            <w:r>
              <w:rPr>
                <w:sz w:val="18"/>
                <w:szCs w:val="18"/>
              </w:rPr>
              <w:t>16,856</w:t>
            </w:r>
          </w:p>
        </w:tc>
        <w:tc>
          <w:tcPr>
            <w:tcW w:w="1620" w:type="dxa"/>
            <w:vAlign w:val="center"/>
          </w:tcPr>
          <w:p w:rsidR="00E51F06" w:rsidRDefault="00675ACA">
            <w:pPr>
              <w:tabs>
                <w:tab w:val="decimal" w:pos="1080"/>
              </w:tabs>
              <w:jc w:val="both"/>
              <w:rPr>
                <w:bCs/>
                <w:snapToGrid w:val="0"/>
                <w:color w:val="000000"/>
              </w:rPr>
            </w:pPr>
            <w:r>
              <w:rPr>
                <w:bCs/>
                <w:snapToGrid w:val="0"/>
                <w:color w:val="000000"/>
              </w:rPr>
              <w:t>-</w:t>
            </w:r>
          </w:p>
        </w:tc>
      </w:tr>
      <w:tr w:rsidR="00E51F06">
        <w:trPr>
          <w:trHeight w:val="113"/>
        </w:trPr>
        <w:tc>
          <w:tcPr>
            <w:tcW w:w="5955" w:type="dxa"/>
            <w:vAlign w:val="bottom"/>
          </w:tcPr>
          <w:p w:rsidR="00E51F06" w:rsidRDefault="00675ACA">
            <w:pPr>
              <w:ind w:left="195"/>
              <w:rPr>
                <w:rFonts w:eastAsia="Arial Unicode MS"/>
                <w:sz w:val="18"/>
                <w:szCs w:val="18"/>
              </w:rPr>
            </w:pPr>
            <w:r>
              <w:rPr>
                <w:sz w:val="18"/>
                <w:szCs w:val="18"/>
              </w:rPr>
              <w:t>Quoted in a stock exchange</w:t>
            </w:r>
          </w:p>
        </w:tc>
        <w:tc>
          <w:tcPr>
            <w:tcW w:w="1440" w:type="dxa"/>
            <w:vAlign w:val="bottom"/>
          </w:tcPr>
          <w:p w:rsidR="00E51F06" w:rsidRDefault="00675ACA">
            <w:pPr>
              <w:tabs>
                <w:tab w:val="decimal" w:pos="1080"/>
              </w:tabs>
              <w:jc w:val="both"/>
              <w:rPr>
                <w:rFonts w:eastAsia="Arial Unicode MS"/>
                <w:sz w:val="18"/>
                <w:szCs w:val="18"/>
              </w:rPr>
            </w:pPr>
            <w:r>
              <w:rPr>
                <w:rFonts w:eastAsia="Arial Unicode MS"/>
                <w:sz w:val="18"/>
                <w:szCs w:val="18"/>
              </w:rPr>
              <w:t>-</w:t>
            </w:r>
          </w:p>
        </w:tc>
        <w:tc>
          <w:tcPr>
            <w:tcW w:w="1620" w:type="dxa"/>
            <w:vAlign w:val="center"/>
          </w:tcPr>
          <w:p w:rsidR="00E51F06" w:rsidRDefault="00675ACA">
            <w:pPr>
              <w:tabs>
                <w:tab w:val="decimal" w:pos="1080"/>
              </w:tabs>
              <w:jc w:val="both"/>
              <w:rPr>
                <w:snapToGrid w:val="0"/>
                <w:color w:val="000000"/>
              </w:rPr>
            </w:pPr>
            <w:r>
              <w:rPr>
                <w:snapToGrid w:val="0"/>
                <w:color w:val="000000"/>
              </w:rPr>
              <w:t>-</w:t>
            </w:r>
          </w:p>
        </w:tc>
      </w:tr>
      <w:tr w:rsidR="00E51F06">
        <w:trPr>
          <w:trHeight w:val="113"/>
        </w:trPr>
        <w:tc>
          <w:tcPr>
            <w:tcW w:w="5955" w:type="dxa"/>
            <w:vAlign w:val="bottom"/>
          </w:tcPr>
          <w:p w:rsidR="00E51F06" w:rsidRDefault="00675ACA">
            <w:pPr>
              <w:ind w:left="195"/>
              <w:rPr>
                <w:rFonts w:eastAsia="Arial Unicode MS"/>
                <w:sz w:val="18"/>
                <w:szCs w:val="18"/>
              </w:rPr>
            </w:pPr>
            <w:r>
              <w:rPr>
                <w:sz w:val="18"/>
                <w:szCs w:val="18"/>
              </w:rPr>
              <w:t>Not quoted</w:t>
            </w:r>
          </w:p>
        </w:tc>
        <w:tc>
          <w:tcPr>
            <w:tcW w:w="1440" w:type="dxa"/>
            <w:vAlign w:val="bottom"/>
          </w:tcPr>
          <w:p w:rsidR="00E51F06" w:rsidRDefault="00675ACA">
            <w:pPr>
              <w:tabs>
                <w:tab w:val="decimal" w:pos="1080"/>
              </w:tabs>
              <w:jc w:val="both"/>
              <w:rPr>
                <w:rFonts w:eastAsia="Arial Unicode MS"/>
                <w:sz w:val="18"/>
                <w:szCs w:val="18"/>
              </w:rPr>
            </w:pPr>
            <w:r>
              <w:rPr>
                <w:sz w:val="18"/>
                <w:szCs w:val="18"/>
              </w:rPr>
              <w:t>16,856</w:t>
            </w:r>
          </w:p>
        </w:tc>
        <w:tc>
          <w:tcPr>
            <w:tcW w:w="1620" w:type="dxa"/>
            <w:vAlign w:val="center"/>
          </w:tcPr>
          <w:p w:rsidR="00E51F06" w:rsidRDefault="00675ACA">
            <w:pPr>
              <w:tabs>
                <w:tab w:val="decimal" w:pos="1080"/>
              </w:tabs>
              <w:jc w:val="both"/>
              <w:rPr>
                <w:snapToGrid w:val="0"/>
                <w:color w:val="000000"/>
              </w:rPr>
            </w:pPr>
            <w:r>
              <w:rPr>
                <w:snapToGrid w:val="0"/>
                <w:color w:val="000000"/>
              </w:rPr>
              <w:t>-</w:t>
            </w:r>
          </w:p>
        </w:tc>
      </w:tr>
      <w:tr w:rsidR="00E51F06">
        <w:trPr>
          <w:trHeight w:val="113"/>
        </w:trPr>
        <w:tc>
          <w:tcPr>
            <w:tcW w:w="5955" w:type="dxa"/>
            <w:vAlign w:val="bottom"/>
          </w:tcPr>
          <w:p w:rsidR="00E51F06" w:rsidRDefault="00675ACA">
            <w:pPr>
              <w:rPr>
                <w:rFonts w:eastAsia="Arial Unicode MS"/>
                <w:sz w:val="18"/>
                <w:szCs w:val="18"/>
              </w:rPr>
            </w:pPr>
            <w:r>
              <w:rPr>
                <w:sz w:val="18"/>
                <w:szCs w:val="18"/>
              </w:rPr>
              <w:t>Share certificates</w:t>
            </w:r>
          </w:p>
        </w:tc>
        <w:tc>
          <w:tcPr>
            <w:tcW w:w="1440" w:type="dxa"/>
            <w:vAlign w:val="bottom"/>
          </w:tcPr>
          <w:p w:rsidR="00E51F06" w:rsidRDefault="00675ACA">
            <w:pPr>
              <w:tabs>
                <w:tab w:val="decimal" w:pos="1080"/>
              </w:tabs>
              <w:jc w:val="both"/>
              <w:rPr>
                <w:rFonts w:eastAsia="Arial Unicode MS"/>
                <w:sz w:val="18"/>
                <w:szCs w:val="18"/>
              </w:rPr>
            </w:pPr>
            <w:r>
              <w:rPr>
                <w:sz w:val="18"/>
                <w:szCs w:val="18"/>
              </w:rPr>
              <w:t>9</w:t>
            </w:r>
          </w:p>
        </w:tc>
        <w:tc>
          <w:tcPr>
            <w:tcW w:w="1620" w:type="dxa"/>
            <w:vAlign w:val="center"/>
          </w:tcPr>
          <w:p w:rsidR="00E51F06" w:rsidRDefault="00675ACA">
            <w:pPr>
              <w:tabs>
                <w:tab w:val="decimal" w:pos="1080"/>
              </w:tabs>
              <w:jc w:val="both"/>
              <w:rPr>
                <w:bCs/>
                <w:snapToGrid w:val="0"/>
                <w:color w:val="000000"/>
              </w:rPr>
            </w:pPr>
            <w:r>
              <w:rPr>
                <w:bCs/>
                <w:snapToGrid w:val="0"/>
                <w:color w:val="000000"/>
              </w:rPr>
              <w:t>-</w:t>
            </w:r>
          </w:p>
        </w:tc>
      </w:tr>
      <w:tr w:rsidR="00E51F06">
        <w:trPr>
          <w:trHeight w:val="113"/>
        </w:trPr>
        <w:tc>
          <w:tcPr>
            <w:tcW w:w="5955" w:type="dxa"/>
            <w:vAlign w:val="bottom"/>
          </w:tcPr>
          <w:p w:rsidR="00E51F06" w:rsidRDefault="00675ACA">
            <w:pPr>
              <w:ind w:left="195"/>
              <w:rPr>
                <w:rFonts w:eastAsia="Arial Unicode MS"/>
                <w:sz w:val="18"/>
                <w:szCs w:val="18"/>
              </w:rPr>
            </w:pPr>
            <w:r>
              <w:rPr>
                <w:sz w:val="18"/>
                <w:szCs w:val="18"/>
              </w:rPr>
              <w:t>Quoted in a stock exchange</w:t>
            </w:r>
          </w:p>
        </w:tc>
        <w:tc>
          <w:tcPr>
            <w:tcW w:w="1440" w:type="dxa"/>
            <w:vAlign w:val="bottom"/>
          </w:tcPr>
          <w:p w:rsidR="00E51F06" w:rsidRDefault="00675ACA">
            <w:pPr>
              <w:tabs>
                <w:tab w:val="decimal" w:pos="1080"/>
              </w:tabs>
              <w:jc w:val="both"/>
              <w:rPr>
                <w:rFonts w:eastAsia="Arial Unicode MS"/>
                <w:sz w:val="18"/>
                <w:szCs w:val="18"/>
              </w:rPr>
            </w:pPr>
            <w:r>
              <w:rPr>
                <w:rFonts w:eastAsia="Arial Unicode MS"/>
                <w:sz w:val="18"/>
                <w:szCs w:val="18"/>
              </w:rPr>
              <w:t>-</w:t>
            </w:r>
          </w:p>
        </w:tc>
        <w:tc>
          <w:tcPr>
            <w:tcW w:w="1620" w:type="dxa"/>
            <w:vAlign w:val="center"/>
          </w:tcPr>
          <w:p w:rsidR="00E51F06" w:rsidRDefault="00675ACA">
            <w:pPr>
              <w:tabs>
                <w:tab w:val="decimal" w:pos="1080"/>
              </w:tabs>
              <w:jc w:val="both"/>
              <w:rPr>
                <w:snapToGrid w:val="0"/>
                <w:color w:val="000000"/>
              </w:rPr>
            </w:pPr>
            <w:r>
              <w:rPr>
                <w:snapToGrid w:val="0"/>
                <w:color w:val="000000"/>
              </w:rPr>
              <w:t>-</w:t>
            </w:r>
          </w:p>
        </w:tc>
      </w:tr>
      <w:tr w:rsidR="00E51F06">
        <w:trPr>
          <w:trHeight w:val="113"/>
        </w:trPr>
        <w:tc>
          <w:tcPr>
            <w:tcW w:w="5955" w:type="dxa"/>
            <w:vAlign w:val="bottom"/>
          </w:tcPr>
          <w:p w:rsidR="00E51F06" w:rsidRDefault="00675ACA">
            <w:pPr>
              <w:ind w:left="195"/>
              <w:rPr>
                <w:rFonts w:eastAsia="Arial Unicode MS"/>
                <w:sz w:val="18"/>
                <w:szCs w:val="18"/>
              </w:rPr>
            </w:pPr>
            <w:r>
              <w:rPr>
                <w:sz w:val="18"/>
                <w:szCs w:val="18"/>
              </w:rPr>
              <w:t>Not quoted</w:t>
            </w:r>
          </w:p>
        </w:tc>
        <w:tc>
          <w:tcPr>
            <w:tcW w:w="1440" w:type="dxa"/>
            <w:vAlign w:val="bottom"/>
          </w:tcPr>
          <w:p w:rsidR="00E51F06" w:rsidRDefault="00675ACA">
            <w:pPr>
              <w:tabs>
                <w:tab w:val="decimal" w:pos="1080"/>
              </w:tabs>
              <w:jc w:val="both"/>
              <w:rPr>
                <w:rFonts w:eastAsia="Arial Unicode MS"/>
                <w:sz w:val="18"/>
                <w:szCs w:val="18"/>
              </w:rPr>
            </w:pPr>
            <w:r>
              <w:rPr>
                <w:rFonts w:eastAsia="Arial Unicode MS"/>
                <w:sz w:val="18"/>
                <w:szCs w:val="18"/>
              </w:rPr>
              <w:t>9</w:t>
            </w:r>
          </w:p>
        </w:tc>
        <w:tc>
          <w:tcPr>
            <w:tcW w:w="1620" w:type="dxa"/>
            <w:vAlign w:val="center"/>
          </w:tcPr>
          <w:p w:rsidR="00E51F06" w:rsidRDefault="00675ACA">
            <w:pPr>
              <w:tabs>
                <w:tab w:val="decimal" w:pos="1080"/>
              </w:tabs>
              <w:jc w:val="both"/>
              <w:rPr>
                <w:snapToGrid w:val="0"/>
                <w:color w:val="000000"/>
              </w:rPr>
            </w:pPr>
            <w:r>
              <w:rPr>
                <w:snapToGrid w:val="0"/>
                <w:color w:val="000000"/>
              </w:rPr>
              <w:t>-</w:t>
            </w:r>
          </w:p>
        </w:tc>
      </w:tr>
      <w:tr w:rsidR="00E51F06">
        <w:trPr>
          <w:trHeight w:val="113"/>
        </w:trPr>
        <w:tc>
          <w:tcPr>
            <w:tcW w:w="5955" w:type="dxa"/>
            <w:vAlign w:val="bottom"/>
          </w:tcPr>
          <w:p w:rsidR="00E51F06" w:rsidRDefault="00675ACA">
            <w:pPr>
              <w:rPr>
                <w:rFonts w:eastAsia="Arial Unicode MS"/>
                <w:sz w:val="18"/>
                <w:szCs w:val="18"/>
              </w:rPr>
            </w:pPr>
            <w:r>
              <w:rPr>
                <w:sz w:val="18"/>
                <w:szCs w:val="18"/>
              </w:rPr>
              <w:t>Provision for impairment (-)</w:t>
            </w:r>
          </w:p>
        </w:tc>
        <w:tc>
          <w:tcPr>
            <w:tcW w:w="1440" w:type="dxa"/>
            <w:vAlign w:val="bottom"/>
          </w:tcPr>
          <w:p w:rsidR="00E51F06" w:rsidRDefault="00675ACA">
            <w:pPr>
              <w:tabs>
                <w:tab w:val="decimal" w:pos="1080"/>
              </w:tabs>
              <w:jc w:val="both"/>
              <w:rPr>
                <w:rFonts w:eastAsia="Arial Unicode MS"/>
                <w:sz w:val="18"/>
                <w:szCs w:val="18"/>
              </w:rPr>
            </w:pPr>
            <w:r>
              <w:rPr>
                <w:sz w:val="18"/>
                <w:szCs w:val="18"/>
              </w:rPr>
              <w:t>-</w:t>
            </w:r>
          </w:p>
        </w:tc>
        <w:tc>
          <w:tcPr>
            <w:tcW w:w="1620" w:type="dxa"/>
            <w:vAlign w:val="center"/>
          </w:tcPr>
          <w:p w:rsidR="00E51F06" w:rsidRDefault="00675ACA">
            <w:pPr>
              <w:tabs>
                <w:tab w:val="decimal" w:pos="1080"/>
              </w:tabs>
              <w:jc w:val="both"/>
              <w:rPr>
                <w:b/>
                <w:snapToGrid w:val="0"/>
                <w:color w:val="000000"/>
              </w:rPr>
            </w:pPr>
            <w:r>
              <w:rPr>
                <w:b/>
                <w:snapToGrid w:val="0"/>
                <w:color w:val="000000"/>
              </w:rPr>
              <w:t>-</w:t>
            </w:r>
          </w:p>
        </w:tc>
      </w:tr>
      <w:tr w:rsidR="00E51F06">
        <w:trPr>
          <w:trHeight w:val="113"/>
        </w:trPr>
        <w:tc>
          <w:tcPr>
            <w:tcW w:w="5955" w:type="dxa"/>
            <w:tcBorders>
              <w:bottom w:val="single" w:sz="4" w:space="0" w:color="auto"/>
            </w:tcBorders>
            <w:vAlign w:val="center"/>
          </w:tcPr>
          <w:p w:rsidR="00E51F06" w:rsidRDefault="00E51F06">
            <w:pPr>
              <w:pStyle w:val="xl79"/>
              <w:pBdr>
                <w:left w:val="none" w:sz="0" w:space="0" w:color="auto"/>
                <w:bottom w:val="none" w:sz="0" w:space="0" w:color="auto"/>
                <w:right w:val="none" w:sz="0" w:space="0" w:color="auto"/>
              </w:pBdr>
              <w:spacing w:before="0" w:beforeAutospacing="0" w:after="0" w:afterAutospacing="0"/>
              <w:rPr>
                <w:sz w:val="20"/>
              </w:rPr>
            </w:pPr>
          </w:p>
        </w:tc>
        <w:tc>
          <w:tcPr>
            <w:tcW w:w="1440" w:type="dxa"/>
            <w:tcBorders>
              <w:bottom w:val="single" w:sz="4" w:space="0" w:color="auto"/>
            </w:tcBorders>
          </w:tcPr>
          <w:p w:rsidR="00E51F06" w:rsidRDefault="00E51F06">
            <w:pPr>
              <w:tabs>
                <w:tab w:val="decimal" w:pos="1080"/>
              </w:tabs>
              <w:jc w:val="both"/>
              <w:rPr>
                <w:b/>
                <w:snapToGrid w:val="0"/>
                <w:color w:val="000000"/>
              </w:rPr>
            </w:pPr>
          </w:p>
        </w:tc>
        <w:tc>
          <w:tcPr>
            <w:tcW w:w="1620" w:type="dxa"/>
            <w:tcBorders>
              <w:bottom w:val="single" w:sz="4" w:space="0" w:color="auto"/>
            </w:tcBorders>
            <w:vAlign w:val="center"/>
          </w:tcPr>
          <w:p w:rsidR="00E51F06" w:rsidRDefault="00E51F06">
            <w:pPr>
              <w:tabs>
                <w:tab w:val="decimal" w:pos="1080"/>
              </w:tabs>
              <w:jc w:val="both"/>
              <w:rPr>
                <w:b/>
                <w:snapToGrid w:val="0"/>
                <w:color w:val="000000"/>
              </w:rPr>
            </w:pPr>
          </w:p>
        </w:tc>
      </w:tr>
      <w:tr w:rsidR="00E51F06">
        <w:trPr>
          <w:trHeight w:val="113"/>
        </w:trPr>
        <w:tc>
          <w:tcPr>
            <w:tcW w:w="5955" w:type="dxa"/>
            <w:tcBorders>
              <w:top w:val="single" w:sz="4" w:space="0" w:color="auto"/>
              <w:bottom w:val="double" w:sz="4" w:space="0" w:color="auto"/>
            </w:tcBorders>
            <w:vAlign w:val="center"/>
          </w:tcPr>
          <w:p w:rsidR="00E51F06" w:rsidRDefault="00675ACA">
            <w:pPr>
              <w:pStyle w:val="xl79"/>
              <w:pBdr>
                <w:left w:val="none" w:sz="0" w:space="0" w:color="auto"/>
                <w:bottom w:val="none" w:sz="0" w:space="0" w:color="auto"/>
                <w:right w:val="none" w:sz="0" w:space="0" w:color="auto"/>
              </w:pBdr>
              <w:spacing w:before="0" w:beforeAutospacing="0" w:after="0" w:afterAutospacing="0"/>
              <w:rPr>
                <w:b/>
                <w:bCs/>
                <w:sz w:val="20"/>
              </w:rPr>
            </w:pPr>
            <w:r>
              <w:rPr>
                <w:b/>
                <w:bCs/>
                <w:sz w:val="20"/>
              </w:rPr>
              <w:t>Total</w:t>
            </w:r>
          </w:p>
        </w:tc>
        <w:tc>
          <w:tcPr>
            <w:tcW w:w="1440" w:type="dxa"/>
            <w:tcBorders>
              <w:top w:val="single" w:sz="4" w:space="0" w:color="auto"/>
              <w:bottom w:val="double" w:sz="4" w:space="0" w:color="auto"/>
            </w:tcBorders>
          </w:tcPr>
          <w:p w:rsidR="00E51F06" w:rsidRDefault="00675ACA">
            <w:pPr>
              <w:tabs>
                <w:tab w:val="decimal" w:pos="1080"/>
              </w:tabs>
              <w:jc w:val="both"/>
              <w:rPr>
                <w:bCs/>
                <w:snapToGrid w:val="0"/>
                <w:color w:val="000000"/>
              </w:rPr>
            </w:pPr>
            <w:r>
              <w:rPr>
                <w:bCs/>
                <w:snapToGrid w:val="0"/>
                <w:color w:val="000000"/>
              </w:rPr>
              <w:t>16,865</w:t>
            </w:r>
          </w:p>
        </w:tc>
        <w:tc>
          <w:tcPr>
            <w:tcW w:w="1620" w:type="dxa"/>
            <w:tcBorders>
              <w:top w:val="single" w:sz="4" w:space="0" w:color="auto"/>
              <w:bottom w:val="double" w:sz="4" w:space="0" w:color="auto"/>
            </w:tcBorders>
            <w:vAlign w:val="center"/>
          </w:tcPr>
          <w:p w:rsidR="00E51F06" w:rsidRDefault="00675ACA">
            <w:pPr>
              <w:tabs>
                <w:tab w:val="decimal" w:pos="1080"/>
              </w:tabs>
              <w:jc w:val="both"/>
              <w:rPr>
                <w:bCs/>
                <w:snapToGrid w:val="0"/>
                <w:color w:val="000000"/>
              </w:rPr>
            </w:pPr>
            <w:r>
              <w:rPr>
                <w:bCs/>
                <w:snapToGrid w:val="0"/>
                <w:color w:val="000000"/>
              </w:rPr>
              <w:t>-</w:t>
            </w:r>
          </w:p>
        </w:tc>
      </w:tr>
    </w:tbl>
    <w:p w:rsidR="00E51F06" w:rsidRDefault="00E51F06">
      <w:pPr>
        <w:pStyle w:val="BodyTextIndent"/>
        <w:ind w:hanging="360"/>
        <w:rPr>
          <w:rFonts w:eastAsia="Arial Unicode MS"/>
          <w:lang w:val="en-US"/>
        </w:rPr>
      </w:pPr>
    </w:p>
    <w:p w:rsidR="00E51F06" w:rsidRDefault="00675ACA">
      <w:pPr>
        <w:pStyle w:val="BodyTextIndent"/>
        <w:ind w:firstLine="0"/>
        <w:rPr>
          <w:rFonts w:eastAsia="Arial Unicode MS"/>
          <w:lang w:val="en-US"/>
        </w:rPr>
      </w:pPr>
      <w:r>
        <w:rPr>
          <w:rFonts w:eastAsia="Arial Unicode MS"/>
          <w:lang w:val="en-US"/>
        </w:rPr>
        <w:t>These financial assets are classified according to their acquisition purposes as of October 1, 2002 in accordance with the Communiqué No:1 of the ARR. A</w:t>
      </w:r>
      <w:r>
        <w:rPr>
          <w:rFonts w:eastAsia="Arial Unicode MS"/>
          <w:lang w:val="en-US"/>
        </w:rPr>
        <w:t>ccordingly information on prior period cannot be presented.</w:t>
      </w:r>
    </w:p>
    <w:p w:rsidR="00E51F06" w:rsidRDefault="00E51F06">
      <w:pPr>
        <w:pStyle w:val="BodyTextIndent"/>
        <w:ind w:hanging="360"/>
        <w:rPr>
          <w:rFonts w:eastAsia="Arial Unicode MS"/>
          <w:lang w:val="en-US"/>
        </w:rPr>
      </w:pPr>
    </w:p>
    <w:p w:rsidR="00E51F06" w:rsidRDefault="00675ACA">
      <w:pPr>
        <w:autoSpaceDE w:val="0"/>
        <w:autoSpaceDN w:val="0"/>
        <w:adjustRightInd w:val="0"/>
        <w:ind w:left="540" w:hanging="360"/>
        <w:jc w:val="both"/>
        <w:rPr>
          <w:rFonts w:eastAsia="Arial Unicode MS"/>
        </w:rPr>
      </w:pPr>
      <w:r>
        <w:rPr>
          <w:rFonts w:eastAsia="Arial Unicode MS"/>
        </w:rPr>
        <w:t>c)</w:t>
      </w:r>
      <w:r>
        <w:rPr>
          <w:rFonts w:eastAsia="Arial Unicode MS"/>
        </w:rPr>
        <w:tab/>
        <w:t>Available for sale securities given as collateral or blocked: None.</w:t>
      </w:r>
    </w:p>
    <w:p w:rsidR="00E51F06" w:rsidRDefault="00E51F06">
      <w:pPr>
        <w:pStyle w:val="BodyTextIndent"/>
        <w:ind w:hanging="360"/>
        <w:rPr>
          <w:rFonts w:eastAsia="Arial Unicode MS"/>
          <w:lang w:val="en-US"/>
        </w:rPr>
      </w:pPr>
    </w:p>
    <w:p w:rsidR="00E51F06" w:rsidRDefault="00675ACA">
      <w:pPr>
        <w:pStyle w:val="BodyTextIndent"/>
        <w:ind w:hanging="360"/>
        <w:rPr>
          <w:rFonts w:eastAsia="Arial Unicode MS"/>
          <w:lang w:val="en-US"/>
        </w:rPr>
      </w:pPr>
      <w:r>
        <w:rPr>
          <w:rFonts w:eastAsia="Arial Unicode MS"/>
          <w:lang w:val="en-US"/>
        </w:rPr>
        <w:t>d)</w:t>
      </w:r>
      <w:r>
        <w:rPr>
          <w:rFonts w:eastAsia="Arial Unicode MS"/>
          <w:lang w:val="en-US"/>
        </w:rPr>
        <w:tab/>
        <w:t>Information on investment securities available-for-sale given as collateral or blocked : None</w:t>
      </w:r>
    </w:p>
    <w:p w:rsidR="00E51F06" w:rsidRDefault="00E51F06">
      <w:pPr>
        <w:autoSpaceDE w:val="0"/>
        <w:autoSpaceDN w:val="0"/>
        <w:adjustRightInd w:val="0"/>
        <w:jc w:val="both"/>
        <w:rPr>
          <w:rFonts w:eastAsia="Arial Unicode MS"/>
        </w:rPr>
      </w:pPr>
    </w:p>
    <w:tbl>
      <w:tblPr>
        <w:tblW w:w="0" w:type="auto"/>
        <w:tblInd w:w="54" w:type="dxa"/>
        <w:tblLayout w:type="fixed"/>
        <w:tblCellMar>
          <w:left w:w="54" w:type="dxa"/>
          <w:right w:w="54" w:type="dxa"/>
        </w:tblCellMar>
        <w:tblLook w:val="0000" w:firstRow="0" w:lastRow="0" w:firstColumn="0" w:lastColumn="0" w:noHBand="0" w:noVBand="0"/>
      </w:tblPr>
      <w:tblGrid>
        <w:gridCol w:w="3780"/>
        <w:gridCol w:w="1260"/>
        <w:gridCol w:w="1260"/>
        <w:gridCol w:w="1440"/>
        <w:gridCol w:w="1260"/>
      </w:tblGrid>
      <w:tr w:rsidR="00E51F06">
        <w:trPr>
          <w:trHeight w:val="113"/>
        </w:trPr>
        <w:tc>
          <w:tcPr>
            <w:tcW w:w="3780" w:type="dxa"/>
            <w:tcBorders>
              <w:top w:val="single" w:sz="4" w:space="0" w:color="auto"/>
              <w:bottom w:val="single" w:sz="4" w:space="0" w:color="auto"/>
            </w:tcBorders>
          </w:tcPr>
          <w:p w:rsidR="00E51F06" w:rsidRDefault="00675ACA">
            <w:pPr>
              <w:autoSpaceDE w:val="0"/>
              <w:autoSpaceDN w:val="0"/>
              <w:adjustRightInd w:val="0"/>
              <w:ind w:firstLine="720"/>
              <w:jc w:val="both"/>
              <w:rPr>
                <w:rFonts w:eastAsia="Arial Unicode MS"/>
              </w:rPr>
            </w:pPr>
            <w:r>
              <w:rPr>
                <w:rFonts w:eastAsia="Arial Unicode MS"/>
              </w:rPr>
              <w:t xml:space="preserve"> </w:t>
            </w:r>
          </w:p>
        </w:tc>
        <w:tc>
          <w:tcPr>
            <w:tcW w:w="2520"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2700"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w:t>
            </w:r>
            <w:r>
              <w:rPr>
                <w:rFonts w:eastAsia="Arial Unicode MS"/>
              </w:rPr>
              <w:t>riod</w:t>
            </w:r>
          </w:p>
        </w:tc>
      </w:tr>
      <w:tr w:rsidR="00E51F06">
        <w:trPr>
          <w:trHeight w:val="113"/>
        </w:trPr>
        <w:tc>
          <w:tcPr>
            <w:tcW w:w="3780" w:type="dxa"/>
            <w:tcBorders>
              <w:top w:val="single" w:sz="4" w:space="0" w:color="auto"/>
              <w:bottom w:val="single" w:sz="4" w:space="0" w:color="auto"/>
            </w:tcBorders>
          </w:tcPr>
          <w:p w:rsidR="00E51F06" w:rsidRDefault="00675ACA">
            <w:pPr>
              <w:autoSpaceDE w:val="0"/>
              <w:autoSpaceDN w:val="0"/>
              <w:adjustRightInd w:val="0"/>
              <w:rPr>
                <w:rFonts w:eastAsia="Arial Unicode MS"/>
              </w:rPr>
            </w:pPr>
            <w:r>
              <w:rPr>
                <w:rFonts w:eastAsia="Arial Unicode MS"/>
              </w:rPr>
              <w:t xml:space="preserve"> </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TL</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FC</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TL</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FC</w:t>
            </w:r>
          </w:p>
        </w:tc>
      </w:tr>
      <w:tr w:rsidR="00E51F06">
        <w:trPr>
          <w:trHeight w:val="113"/>
        </w:trPr>
        <w:tc>
          <w:tcPr>
            <w:tcW w:w="3780" w:type="dxa"/>
            <w:tcBorders>
              <w:top w:val="single" w:sz="4" w:space="0" w:color="auto"/>
            </w:tcBorders>
          </w:tcPr>
          <w:p w:rsidR="00E51F06" w:rsidRDefault="00E51F06">
            <w:pPr>
              <w:autoSpaceDE w:val="0"/>
              <w:autoSpaceDN w:val="0"/>
              <w:adjustRightInd w:val="0"/>
              <w:rPr>
                <w:rFonts w:eastAsia="Arial Unicode MS"/>
              </w:rPr>
            </w:pPr>
          </w:p>
        </w:tc>
        <w:tc>
          <w:tcPr>
            <w:tcW w:w="1260" w:type="dxa"/>
            <w:tcBorders>
              <w:top w:val="single" w:sz="4" w:space="0" w:color="auto"/>
            </w:tcBorders>
          </w:tcPr>
          <w:p w:rsidR="00E51F06" w:rsidRDefault="00E51F06">
            <w:pPr>
              <w:autoSpaceDE w:val="0"/>
              <w:autoSpaceDN w:val="0"/>
              <w:adjustRightInd w:val="0"/>
              <w:jc w:val="both"/>
              <w:rPr>
                <w:rFonts w:eastAsia="Arial Unicode MS"/>
              </w:rPr>
            </w:pPr>
          </w:p>
        </w:tc>
        <w:tc>
          <w:tcPr>
            <w:tcW w:w="1260" w:type="dxa"/>
            <w:tcBorders>
              <w:top w:val="single" w:sz="4" w:space="0" w:color="auto"/>
            </w:tcBorders>
          </w:tcPr>
          <w:p w:rsidR="00E51F06" w:rsidRDefault="00E51F06">
            <w:pPr>
              <w:autoSpaceDE w:val="0"/>
              <w:autoSpaceDN w:val="0"/>
              <w:adjustRightInd w:val="0"/>
              <w:jc w:val="both"/>
              <w:rPr>
                <w:rFonts w:eastAsia="Arial Unicode MS"/>
              </w:rPr>
            </w:pPr>
          </w:p>
        </w:tc>
        <w:tc>
          <w:tcPr>
            <w:tcW w:w="1440" w:type="dxa"/>
            <w:tcBorders>
              <w:top w:val="single" w:sz="4" w:space="0" w:color="auto"/>
            </w:tcBorders>
          </w:tcPr>
          <w:p w:rsidR="00E51F06" w:rsidRDefault="00E51F06">
            <w:pPr>
              <w:autoSpaceDE w:val="0"/>
              <w:autoSpaceDN w:val="0"/>
              <w:adjustRightInd w:val="0"/>
              <w:jc w:val="both"/>
              <w:rPr>
                <w:rFonts w:eastAsia="Arial Unicode MS"/>
              </w:rPr>
            </w:pPr>
          </w:p>
        </w:tc>
        <w:tc>
          <w:tcPr>
            <w:tcW w:w="1260" w:type="dxa"/>
            <w:tcBorders>
              <w:top w:val="single" w:sz="4" w:space="0" w:color="auto"/>
            </w:tcBorders>
          </w:tcPr>
          <w:p w:rsidR="00E51F06" w:rsidRDefault="00E51F06">
            <w:pPr>
              <w:autoSpaceDE w:val="0"/>
              <w:autoSpaceDN w:val="0"/>
              <w:adjustRightInd w:val="0"/>
              <w:jc w:val="both"/>
              <w:rPr>
                <w:rFonts w:eastAsia="Arial Unicode MS"/>
              </w:rPr>
            </w:pPr>
          </w:p>
        </w:tc>
      </w:tr>
      <w:tr w:rsidR="00E51F06">
        <w:trPr>
          <w:trHeight w:val="113"/>
        </w:trPr>
        <w:tc>
          <w:tcPr>
            <w:tcW w:w="3780" w:type="dxa"/>
            <w:vAlign w:val="bottom"/>
          </w:tcPr>
          <w:p w:rsidR="00E51F06" w:rsidRDefault="00675ACA">
            <w:pPr>
              <w:rPr>
                <w:rFonts w:eastAsia="Arial Unicode MS"/>
                <w:sz w:val="18"/>
                <w:szCs w:val="18"/>
              </w:rPr>
            </w:pPr>
            <w:r>
              <w:rPr>
                <w:sz w:val="18"/>
                <w:szCs w:val="18"/>
              </w:rPr>
              <w:t>Share certificates</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44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r>
      <w:tr w:rsidR="00E51F06">
        <w:trPr>
          <w:trHeight w:val="113"/>
        </w:trPr>
        <w:tc>
          <w:tcPr>
            <w:tcW w:w="3780" w:type="dxa"/>
            <w:vAlign w:val="bottom"/>
          </w:tcPr>
          <w:p w:rsidR="00E51F06" w:rsidRDefault="00675ACA">
            <w:pPr>
              <w:rPr>
                <w:rFonts w:eastAsia="Arial Unicode MS"/>
                <w:sz w:val="18"/>
                <w:szCs w:val="18"/>
              </w:rPr>
            </w:pPr>
            <w:r>
              <w:rPr>
                <w:sz w:val="18"/>
                <w:szCs w:val="18"/>
              </w:rPr>
              <w:t>Bond, bills and similar investment securities</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44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r>
      <w:tr w:rsidR="00E51F06">
        <w:trPr>
          <w:trHeight w:val="113"/>
        </w:trPr>
        <w:tc>
          <w:tcPr>
            <w:tcW w:w="3780" w:type="dxa"/>
            <w:vAlign w:val="bottom"/>
          </w:tcPr>
          <w:p w:rsidR="00E51F06" w:rsidRDefault="00675ACA">
            <w:pPr>
              <w:rPr>
                <w:rFonts w:eastAsia="Arial Unicode MS"/>
                <w:sz w:val="18"/>
                <w:szCs w:val="18"/>
              </w:rPr>
            </w:pPr>
            <w:r>
              <w:rPr>
                <w:sz w:val="18"/>
                <w:szCs w:val="18"/>
              </w:rPr>
              <w:t>Other</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44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r>
      <w:tr w:rsidR="00E51F06">
        <w:trPr>
          <w:trHeight w:val="113"/>
        </w:trPr>
        <w:tc>
          <w:tcPr>
            <w:tcW w:w="3780" w:type="dxa"/>
            <w:tcBorders>
              <w:bottom w:val="single" w:sz="4" w:space="0" w:color="auto"/>
            </w:tcBorders>
          </w:tcPr>
          <w:p w:rsidR="00E51F06" w:rsidRDefault="00E51F06">
            <w:pPr>
              <w:autoSpaceDE w:val="0"/>
              <w:autoSpaceDN w:val="0"/>
              <w:adjustRightInd w:val="0"/>
              <w:rPr>
                <w:rFonts w:eastAsia="Arial Unicode MS"/>
                <w:b/>
              </w:rPr>
            </w:pPr>
          </w:p>
        </w:tc>
        <w:tc>
          <w:tcPr>
            <w:tcW w:w="1260" w:type="dxa"/>
            <w:tcBorders>
              <w:bottom w:val="single" w:sz="4" w:space="0" w:color="auto"/>
            </w:tcBorders>
          </w:tcPr>
          <w:p w:rsidR="00E51F06" w:rsidRDefault="00E51F06">
            <w:pPr>
              <w:autoSpaceDE w:val="0"/>
              <w:autoSpaceDN w:val="0"/>
              <w:adjustRightInd w:val="0"/>
              <w:jc w:val="center"/>
              <w:rPr>
                <w:rFonts w:eastAsia="Arial Unicode MS"/>
              </w:rPr>
            </w:pPr>
          </w:p>
        </w:tc>
        <w:tc>
          <w:tcPr>
            <w:tcW w:w="1260" w:type="dxa"/>
            <w:tcBorders>
              <w:bottom w:val="single" w:sz="4" w:space="0" w:color="auto"/>
            </w:tcBorders>
          </w:tcPr>
          <w:p w:rsidR="00E51F06" w:rsidRDefault="00E51F06">
            <w:pPr>
              <w:autoSpaceDE w:val="0"/>
              <w:autoSpaceDN w:val="0"/>
              <w:adjustRightInd w:val="0"/>
              <w:jc w:val="center"/>
              <w:rPr>
                <w:rFonts w:eastAsia="Arial Unicode MS"/>
              </w:rPr>
            </w:pPr>
          </w:p>
        </w:tc>
        <w:tc>
          <w:tcPr>
            <w:tcW w:w="1440" w:type="dxa"/>
            <w:tcBorders>
              <w:bottom w:val="single" w:sz="4" w:space="0" w:color="auto"/>
            </w:tcBorders>
          </w:tcPr>
          <w:p w:rsidR="00E51F06" w:rsidRDefault="00E51F06">
            <w:pPr>
              <w:autoSpaceDE w:val="0"/>
              <w:autoSpaceDN w:val="0"/>
              <w:adjustRightInd w:val="0"/>
              <w:jc w:val="center"/>
              <w:rPr>
                <w:rFonts w:eastAsia="Arial Unicode MS"/>
              </w:rPr>
            </w:pPr>
          </w:p>
        </w:tc>
        <w:tc>
          <w:tcPr>
            <w:tcW w:w="1260" w:type="dxa"/>
            <w:tcBorders>
              <w:bottom w:val="single" w:sz="4" w:space="0" w:color="auto"/>
            </w:tcBorders>
          </w:tcPr>
          <w:p w:rsidR="00E51F06" w:rsidRDefault="00E51F06">
            <w:pPr>
              <w:tabs>
                <w:tab w:val="decimal" w:pos="846"/>
              </w:tabs>
              <w:autoSpaceDE w:val="0"/>
              <w:autoSpaceDN w:val="0"/>
              <w:adjustRightInd w:val="0"/>
              <w:jc w:val="both"/>
              <w:rPr>
                <w:rFonts w:eastAsia="Arial Unicode MS"/>
              </w:rPr>
            </w:pPr>
          </w:p>
        </w:tc>
      </w:tr>
      <w:tr w:rsidR="00E51F06">
        <w:trPr>
          <w:trHeight w:val="113"/>
        </w:trPr>
        <w:tc>
          <w:tcPr>
            <w:tcW w:w="3780" w:type="dxa"/>
            <w:tcBorders>
              <w:top w:val="single" w:sz="4" w:space="0" w:color="auto"/>
              <w:bottom w:val="double" w:sz="4" w:space="0" w:color="auto"/>
            </w:tcBorders>
          </w:tcPr>
          <w:p w:rsidR="00E51F06" w:rsidRDefault="00675ACA">
            <w:pPr>
              <w:autoSpaceDE w:val="0"/>
              <w:autoSpaceDN w:val="0"/>
              <w:adjustRightInd w:val="0"/>
              <w:rPr>
                <w:rFonts w:eastAsia="Arial Unicode MS"/>
                <w:b/>
              </w:rPr>
            </w:pPr>
            <w:r>
              <w:rPr>
                <w:rFonts w:eastAsia="Arial Unicode MS"/>
                <w:b/>
              </w:rPr>
              <w:t>Total</w:t>
            </w:r>
          </w:p>
        </w:tc>
        <w:tc>
          <w:tcPr>
            <w:tcW w:w="1260"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260"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440"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260" w:type="dxa"/>
            <w:tcBorders>
              <w:top w:val="single" w:sz="4" w:space="0" w:color="auto"/>
              <w:bottom w:val="double" w:sz="4" w:space="0" w:color="auto"/>
            </w:tcBorders>
          </w:tcPr>
          <w:p w:rsidR="00E51F06" w:rsidRDefault="00675ACA">
            <w:pPr>
              <w:tabs>
                <w:tab w:val="decimal" w:pos="846"/>
              </w:tabs>
              <w:autoSpaceDE w:val="0"/>
              <w:autoSpaceDN w:val="0"/>
              <w:adjustRightInd w:val="0"/>
              <w:jc w:val="both"/>
              <w:rPr>
                <w:rFonts w:eastAsia="Arial Unicode MS"/>
              </w:rPr>
            </w:pPr>
            <w:r>
              <w:rPr>
                <w:rFonts w:eastAsia="Arial Unicode MS"/>
              </w:rPr>
              <w:t>-</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e)</w:t>
      </w:r>
      <w:r>
        <w:rPr>
          <w:rFonts w:eastAsia="Arial Unicode MS"/>
          <w:lang w:val="en-US"/>
        </w:rPr>
        <w:tab/>
        <w:t>Information on investment securities available-for-sale subject to repurchase agreements: None.</w:t>
      </w:r>
    </w:p>
    <w:p w:rsidR="00E51F06" w:rsidRDefault="00E51F06">
      <w:pPr>
        <w:autoSpaceDE w:val="0"/>
        <w:autoSpaceDN w:val="0"/>
        <w:adjustRightInd w:val="0"/>
        <w:jc w:val="both"/>
        <w:rPr>
          <w:rFonts w:eastAsia="Arial Unicode MS"/>
        </w:rPr>
      </w:pPr>
    </w:p>
    <w:tbl>
      <w:tblPr>
        <w:tblW w:w="0" w:type="auto"/>
        <w:tblInd w:w="54" w:type="dxa"/>
        <w:tblLayout w:type="fixed"/>
        <w:tblCellMar>
          <w:left w:w="54" w:type="dxa"/>
          <w:right w:w="54" w:type="dxa"/>
        </w:tblCellMar>
        <w:tblLook w:val="0000" w:firstRow="0" w:lastRow="0" w:firstColumn="0" w:lastColumn="0" w:noHBand="0" w:noVBand="0"/>
      </w:tblPr>
      <w:tblGrid>
        <w:gridCol w:w="3780"/>
        <w:gridCol w:w="1260"/>
        <w:gridCol w:w="1260"/>
        <w:gridCol w:w="1440"/>
        <w:gridCol w:w="1260"/>
      </w:tblGrid>
      <w:tr w:rsidR="00E51F06">
        <w:trPr>
          <w:trHeight w:val="113"/>
        </w:trPr>
        <w:tc>
          <w:tcPr>
            <w:tcW w:w="3780" w:type="dxa"/>
            <w:tcBorders>
              <w:top w:val="single" w:sz="4" w:space="0" w:color="auto"/>
              <w:bottom w:val="single" w:sz="4" w:space="0" w:color="auto"/>
            </w:tcBorders>
          </w:tcPr>
          <w:p w:rsidR="00E51F06" w:rsidRDefault="00E51F06">
            <w:pPr>
              <w:autoSpaceDE w:val="0"/>
              <w:autoSpaceDN w:val="0"/>
              <w:adjustRightInd w:val="0"/>
              <w:rPr>
                <w:rFonts w:eastAsia="Arial Unicode MS"/>
              </w:rPr>
            </w:pPr>
          </w:p>
        </w:tc>
        <w:tc>
          <w:tcPr>
            <w:tcW w:w="2520"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w:t>
            </w:r>
            <w:r>
              <w:rPr>
                <w:rFonts w:eastAsia="Arial Unicode MS"/>
              </w:rPr>
              <w:t xml:space="preserve"> Period</w:t>
            </w:r>
          </w:p>
        </w:tc>
        <w:tc>
          <w:tcPr>
            <w:tcW w:w="2700"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rPr>
          <w:trHeight w:val="113"/>
        </w:trPr>
        <w:tc>
          <w:tcPr>
            <w:tcW w:w="3780" w:type="dxa"/>
            <w:tcBorders>
              <w:top w:val="single" w:sz="4" w:space="0" w:color="auto"/>
              <w:bottom w:val="single" w:sz="4" w:space="0" w:color="auto"/>
            </w:tcBorders>
          </w:tcPr>
          <w:p w:rsidR="00E51F06" w:rsidRDefault="00E51F06">
            <w:pPr>
              <w:autoSpaceDE w:val="0"/>
              <w:autoSpaceDN w:val="0"/>
              <w:adjustRightInd w:val="0"/>
              <w:rPr>
                <w:rFonts w:eastAsia="Arial Unicode MS"/>
              </w:rPr>
            </w:pP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TL</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FC</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TL</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FC</w:t>
            </w:r>
          </w:p>
        </w:tc>
      </w:tr>
      <w:tr w:rsidR="00E51F06">
        <w:trPr>
          <w:trHeight w:val="113"/>
        </w:trPr>
        <w:tc>
          <w:tcPr>
            <w:tcW w:w="3780" w:type="dxa"/>
            <w:tcBorders>
              <w:top w:val="single" w:sz="4" w:space="0" w:color="auto"/>
            </w:tcBorders>
          </w:tcPr>
          <w:p w:rsidR="00E51F06" w:rsidRDefault="00E51F06">
            <w:pPr>
              <w:autoSpaceDE w:val="0"/>
              <w:autoSpaceDN w:val="0"/>
              <w:adjustRightInd w:val="0"/>
              <w:rPr>
                <w:rFonts w:eastAsia="Arial Unicode MS"/>
              </w:rPr>
            </w:pPr>
          </w:p>
        </w:tc>
        <w:tc>
          <w:tcPr>
            <w:tcW w:w="1260" w:type="dxa"/>
            <w:tcBorders>
              <w:top w:val="single" w:sz="4" w:space="0" w:color="auto"/>
            </w:tcBorders>
          </w:tcPr>
          <w:p w:rsidR="00E51F06" w:rsidRDefault="00E51F06">
            <w:pPr>
              <w:autoSpaceDE w:val="0"/>
              <w:autoSpaceDN w:val="0"/>
              <w:adjustRightInd w:val="0"/>
              <w:jc w:val="both"/>
              <w:rPr>
                <w:rFonts w:eastAsia="Arial Unicode MS"/>
              </w:rPr>
            </w:pPr>
          </w:p>
        </w:tc>
        <w:tc>
          <w:tcPr>
            <w:tcW w:w="1260" w:type="dxa"/>
            <w:tcBorders>
              <w:top w:val="single" w:sz="4" w:space="0" w:color="auto"/>
            </w:tcBorders>
          </w:tcPr>
          <w:p w:rsidR="00E51F06" w:rsidRDefault="00E51F06">
            <w:pPr>
              <w:autoSpaceDE w:val="0"/>
              <w:autoSpaceDN w:val="0"/>
              <w:adjustRightInd w:val="0"/>
              <w:jc w:val="both"/>
              <w:rPr>
                <w:rFonts w:eastAsia="Arial Unicode MS"/>
              </w:rPr>
            </w:pPr>
          </w:p>
        </w:tc>
        <w:tc>
          <w:tcPr>
            <w:tcW w:w="1440" w:type="dxa"/>
            <w:tcBorders>
              <w:top w:val="single" w:sz="4" w:space="0" w:color="auto"/>
            </w:tcBorders>
          </w:tcPr>
          <w:p w:rsidR="00E51F06" w:rsidRDefault="00E51F06">
            <w:pPr>
              <w:autoSpaceDE w:val="0"/>
              <w:autoSpaceDN w:val="0"/>
              <w:adjustRightInd w:val="0"/>
              <w:jc w:val="both"/>
              <w:rPr>
                <w:rFonts w:eastAsia="Arial Unicode MS"/>
              </w:rPr>
            </w:pPr>
          </w:p>
        </w:tc>
        <w:tc>
          <w:tcPr>
            <w:tcW w:w="1260" w:type="dxa"/>
            <w:tcBorders>
              <w:top w:val="single" w:sz="4" w:space="0" w:color="auto"/>
            </w:tcBorders>
          </w:tcPr>
          <w:p w:rsidR="00E51F06" w:rsidRDefault="00E51F06">
            <w:pPr>
              <w:autoSpaceDE w:val="0"/>
              <w:autoSpaceDN w:val="0"/>
              <w:adjustRightInd w:val="0"/>
              <w:jc w:val="both"/>
              <w:rPr>
                <w:rFonts w:eastAsia="Arial Unicode MS"/>
              </w:rPr>
            </w:pPr>
          </w:p>
        </w:tc>
      </w:tr>
      <w:tr w:rsidR="00E51F06">
        <w:trPr>
          <w:trHeight w:val="113"/>
        </w:trPr>
        <w:tc>
          <w:tcPr>
            <w:tcW w:w="3780" w:type="dxa"/>
          </w:tcPr>
          <w:p w:rsidR="00E51F06" w:rsidRDefault="00675ACA">
            <w:pPr>
              <w:rPr>
                <w:rFonts w:eastAsia="Arial Unicode MS"/>
                <w:sz w:val="18"/>
                <w:szCs w:val="18"/>
              </w:rPr>
            </w:pPr>
            <w:r>
              <w:rPr>
                <w:sz w:val="18"/>
                <w:szCs w:val="18"/>
              </w:rPr>
              <w:t>Government bonds</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44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r>
      <w:tr w:rsidR="00E51F06">
        <w:trPr>
          <w:trHeight w:val="113"/>
        </w:trPr>
        <w:tc>
          <w:tcPr>
            <w:tcW w:w="3780" w:type="dxa"/>
          </w:tcPr>
          <w:p w:rsidR="00E51F06" w:rsidRDefault="00675ACA">
            <w:pPr>
              <w:rPr>
                <w:rFonts w:eastAsia="Arial Unicode MS"/>
                <w:sz w:val="18"/>
                <w:szCs w:val="18"/>
              </w:rPr>
            </w:pPr>
            <w:r>
              <w:rPr>
                <w:sz w:val="18"/>
                <w:szCs w:val="18"/>
              </w:rPr>
              <w:t>Treasury bills</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44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r>
      <w:tr w:rsidR="00E51F06">
        <w:trPr>
          <w:trHeight w:val="113"/>
        </w:trPr>
        <w:tc>
          <w:tcPr>
            <w:tcW w:w="3780" w:type="dxa"/>
          </w:tcPr>
          <w:p w:rsidR="00E51F06" w:rsidRDefault="00675ACA">
            <w:pPr>
              <w:rPr>
                <w:rFonts w:eastAsia="Arial Unicode MS"/>
                <w:sz w:val="18"/>
                <w:szCs w:val="18"/>
              </w:rPr>
            </w:pPr>
            <w:r>
              <w:rPr>
                <w:sz w:val="18"/>
                <w:szCs w:val="18"/>
              </w:rPr>
              <w:t xml:space="preserve">Other debt securities </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44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r>
      <w:tr w:rsidR="00E51F06">
        <w:trPr>
          <w:trHeight w:val="113"/>
        </w:trPr>
        <w:tc>
          <w:tcPr>
            <w:tcW w:w="3780" w:type="dxa"/>
          </w:tcPr>
          <w:p w:rsidR="00E51F06" w:rsidRDefault="00675ACA">
            <w:pPr>
              <w:rPr>
                <w:rFonts w:eastAsia="Arial Unicode MS"/>
                <w:sz w:val="18"/>
                <w:szCs w:val="18"/>
              </w:rPr>
            </w:pPr>
            <w:r>
              <w:rPr>
                <w:sz w:val="18"/>
                <w:szCs w:val="18"/>
              </w:rPr>
              <w:t>Bank bonds and bank guaranteed bonds</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44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r>
      <w:tr w:rsidR="00E51F06">
        <w:trPr>
          <w:trHeight w:val="113"/>
        </w:trPr>
        <w:tc>
          <w:tcPr>
            <w:tcW w:w="3780" w:type="dxa"/>
          </w:tcPr>
          <w:p w:rsidR="00E51F06" w:rsidRDefault="00675ACA">
            <w:pPr>
              <w:rPr>
                <w:rFonts w:eastAsia="Arial Unicode MS"/>
                <w:sz w:val="18"/>
                <w:szCs w:val="18"/>
              </w:rPr>
            </w:pPr>
            <w:r>
              <w:rPr>
                <w:sz w:val="18"/>
                <w:szCs w:val="18"/>
              </w:rPr>
              <w:t>Asset backed securities</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44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r>
      <w:tr w:rsidR="00E51F06">
        <w:trPr>
          <w:trHeight w:val="113"/>
        </w:trPr>
        <w:tc>
          <w:tcPr>
            <w:tcW w:w="3780" w:type="dxa"/>
          </w:tcPr>
          <w:p w:rsidR="00E51F06" w:rsidRDefault="00675ACA">
            <w:pPr>
              <w:rPr>
                <w:rFonts w:eastAsia="Arial Unicode MS"/>
                <w:sz w:val="18"/>
                <w:szCs w:val="18"/>
              </w:rPr>
            </w:pPr>
            <w:r>
              <w:rPr>
                <w:sz w:val="18"/>
                <w:szCs w:val="18"/>
              </w:rPr>
              <w:t>Others</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autoSpaceDE w:val="0"/>
              <w:autoSpaceDN w:val="0"/>
              <w:adjustRightInd w:val="0"/>
              <w:jc w:val="center"/>
              <w:rPr>
                <w:rFonts w:eastAsia="Arial Unicode MS"/>
              </w:rPr>
            </w:pPr>
            <w:r>
              <w:rPr>
                <w:rFonts w:eastAsia="Arial Unicode MS"/>
              </w:rPr>
              <w:t>-</w:t>
            </w:r>
          </w:p>
        </w:tc>
        <w:tc>
          <w:tcPr>
            <w:tcW w:w="144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r>
      <w:tr w:rsidR="00E51F06">
        <w:trPr>
          <w:trHeight w:val="113"/>
        </w:trPr>
        <w:tc>
          <w:tcPr>
            <w:tcW w:w="3780" w:type="dxa"/>
            <w:tcBorders>
              <w:bottom w:val="single" w:sz="4" w:space="0" w:color="auto"/>
            </w:tcBorders>
          </w:tcPr>
          <w:p w:rsidR="00E51F06" w:rsidRDefault="00E51F06">
            <w:pPr>
              <w:autoSpaceDE w:val="0"/>
              <w:autoSpaceDN w:val="0"/>
              <w:adjustRightInd w:val="0"/>
              <w:rPr>
                <w:rFonts w:eastAsia="Arial Unicode MS"/>
                <w:b/>
              </w:rPr>
            </w:pPr>
          </w:p>
        </w:tc>
        <w:tc>
          <w:tcPr>
            <w:tcW w:w="1260" w:type="dxa"/>
            <w:tcBorders>
              <w:bottom w:val="single" w:sz="4" w:space="0" w:color="auto"/>
            </w:tcBorders>
          </w:tcPr>
          <w:p w:rsidR="00E51F06" w:rsidRDefault="00E51F06">
            <w:pPr>
              <w:tabs>
                <w:tab w:val="decimal" w:pos="1026"/>
              </w:tabs>
              <w:autoSpaceDE w:val="0"/>
              <w:autoSpaceDN w:val="0"/>
              <w:adjustRightInd w:val="0"/>
              <w:jc w:val="both"/>
              <w:rPr>
                <w:rFonts w:eastAsia="Arial Unicode MS"/>
                <w:b/>
              </w:rPr>
            </w:pPr>
          </w:p>
        </w:tc>
        <w:tc>
          <w:tcPr>
            <w:tcW w:w="1260" w:type="dxa"/>
            <w:tcBorders>
              <w:bottom w:val="single" w:sz="4" w:space="0" w:color="auto"/>
            </w:tcBorders>
          </w:tcPr>
          <w:p w:rsidR="00E51F06" w:rsidRDefault="00E51F06">
            <w:pPr>
              <w:tabs>
                <w:tab w:val="decimal" w:pos="1026"/>
              </w:tabs>
              <w:autoSpaceDE w:val="0"/>
              <w:autoSpaceDN w:val="0"/>
              <w:adjustRightInd w:val="0"/>
              <w:jc w:val="both"/>
              <w:rPr>
                <w:rFonts w:eastAsia="Arial Unicode MS"/>
                <w:b/>
              </w:rPr>
            </w:pPr>
          </w:p>
        </w:tc>
        <w:tc>
          <w:tcPr>
            <w:tcW w:w="1440" w:type="dxa"/>
            <w:tcBorders>
              <w:bottom w:val="single" w:sz="4" w:space="0" w:color="auto"/>
            </w:tcBorders>
          </w:tcPr>
          <w:p w:rsidR="00E51F06" w:rsidRDefault="00E51F06">
            <w:pPr>
              <w:tabs>
                <w:tab w:val="decimal" w:pos="1026"/>
              </w:tabs>
              <w:autoSpaceDE w:val="0"/>
              <w:autoSpaceDN w:val="0"/>
              <w:adjustRightInd w:val="0"/>
              <w:jc w:val="both"/>
              <w:rPr>
                <w:rFonts w:eastAsia="Arial Unicode MS"/>
                <w:b/>
              </w:rPr>
            </w:pPr>
          </w:p>
        </w:tc>
        <w:tc>
          <w:tcPr>
            <w:tcW w:w="1260" w:type="dxa"/>
            <w:tcBorders>
              <w:bottom w:val="single" w:sz="4" w:space="0" w:color="auto"/>
            </w:tcBorders>
          </w:tcPr>
          <w:p w:rsidR="00E51F06" w:rsidRDefault="00E51F06">
            <w:pPr>
              <w:tabs>
                <w:tab w:val="decimal" w:pos="1026"/>
              </w:tabs>
              <w:autoSpaceDE w:val="0"/>
              <w:autoSpaceDN w:val="0"/>
              <w:adjustRightInd w:val="0"/>
              <w:jc w:val="both"/>
              <w:rPr>
                <w:rFonts w:eastAsia="Arial Unicode MS"/>
                <w:b/>
              </w:rPr>
            </w:pPr>
          </w:p>
        </w:tc>
      </w:tr>
      <w:tr w:rsidR="00E51F06">
        <w:trPr>
          <w:trHeight w:val="113"/>
        </w:trPr>
        <w:tc>
          <w:tcPr>
            <w:tcW w:w="3780" w:type="dxa"/>
            <w:tcBorders>
              <w:top w:val="single" w:sz="4" w:space="0" w:color="auto"/>
              <w:bottom w:val="double" w:sz="4" w:space="0" w:color="auto"/>
            </w:tcBorders>
          </w:tcPr>
          <w:p w:rsidR="00E51F06" w:rsidRDefault="00675ACA">
            <w:pPr>
              <w:autoSpaceDE w:val="0"/>
              <w:autoSpaceDN w:val="0"/>
              <w:adjustRightInd w:val="0"/>
              <w:rPr>
                <w:rFonts w:eastAsia="Arial Unicode MS"/>
                <w:b/>
              </w:rPr>
            </w:pPr>
            <w:r>
              <w:rPr>
                <w:rFonts w:eastAsia="Arial Unicode MS"/>
                <w:b/>
              </w:rPr>
              <w:t>Total</w:t>
            </w:r>
          </w:p>
        </w:tc>
        <w:tc>
          <w:tcPr>
            <w:tcW w:w="1260"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260"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440"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260" w:type="dxa"/>
            <w:tcBorders>
              <w:top w:val="single" w:sz="4" w:space="0" w:color="auto"/>
              <w:bottom w:val="double" w:sz="4" w:space="0" w:color="auto"/>
            </w:tcBorders>
          </w:tcPr>
          <w:p w:rsidR="00E51F06" w:rsidRDefault="00675ACA">
            <w:pPr>
              <w:tabs>
                <w:tab w:val="decimal" w:pos="846"/>
              </w:tabs>
              <w:autoSpaceDE w:val="0"/>
              <w:autoSpaceDN w:val="0"/>
              <w:adjustRightInd w:val="0"/>
              <w:jc w:val="both"/>
              <w:rPr>
                <w:rFonts w:eastAsia="Arial Unicode MS"/>
              </w:rPr>
            </w:pPr>
            <w:r>
              <w:rPr>
                <w:rFonts w:eastAsia="Arial Unicode MS"/>
              </w:rPr>
              <w:t>-</w:t>
            </w:r>
          </w:p>
        </w:tc>
      </w:tr>
    </w:tbl>
    <w:p w:rsidR="00E51F06" w:rsidRDefault="00E51F06">
      <w:pPr>
        <w:autoSpaceDE w:val="0"/>
        <w:autoSpaceDN w:val="0"/>
        <w:adjustRightInd w:val="0"/>
        <w:jc w:val="both"/>
        <w:rPr>
          <w:rFonts w:eastAsia="Arial Unicode MS"/>
          <w:b/>
          <w:bCs/>
        </w:rPr>
      </w:pPr>
    </w:p>
    <w:p w:rsidR="00E51F06" w:rsidRDefault="00E51F06">
      <w:pPr>
        <w:autoSpaceDE w:val="0"/>
        <w:autoSpaceDN w:val="0"/>
        <w:adjustRightInd w:val="0"/>
        <w:jc w:val="both"/>
        <w:rPr>
          <w:rFonts w:eastAsia="Arial Unicode MS"/>
          <w:b/>
          <w:bCs/>
        </w:rPr>
      </w:pPr>
    </w:p>
    <w:p w:rsidR="00E51F06" w:rsidRDefault="00E51F06">
      <w:pPr>
        <w:autoSpaceDE w:val="0"/>
        <w:autoSpaceDN w:val="0"/>
        <w:adjustRightInd w:val="0"/>
        <w:jc w:val="both"/>
        <w:rPr>
          <w:rFonts w:eastAsia="Arial Unicode MS"/>
          <w:b/>
          <w:bCs/>
        </w:rPr>
      </w:pPr>
    </w:p>
    <w:p w:rsidR="00E51F06" w:rsidRDefault="00E51F06">
      <w:pPr>
        <w:autoSpaceDE w:val="0"/>
        <w:autoSpaceDN w:val="0"/>
        <w:adjustRightInd w:val="0"/>
        <w:jc w:val="both"/>
        <w:rPr>
          <w:rFonts w:eastAsia="Arial Unicode MS"/>
          <w:b/>
          <w:bCs/>
        </w:rPr>
      </w:pPr>
    </w:p>
    <w:p w:rsidR="00E51F06" w:rsidRDefault="00E51F06">
      <w:pPr>
        <w:autoSpaceDE w:val="0"/>
        <w:autoSpaceDN w:val="0"/>
        <w:adjustRightInd w:val="0"/>
        <w:jc w:val="both"/>
        <w:rPr>
          <w:rFonts w:eastAsia="Arial Unicode MS"/>
          <w:b/>
          <w:bCs/>
        </w:rPr>
      </w:pPr>
    </w:p>
    <w:p w:rsidR="00E51F06" w:rsidRDefault="00E51F06">
      <w:pPr>
        <w:autoSpaceDE w:val="0"/>
        <w:autoSpaceDN w:val="0"/>
        <w:adjustRightInd w:val="0"/>
        <w:jc w:val="both"/>
        <w:rPr>
          <w:rFonts w:eastAsia="Arial Unicode MS"/>
          <w:b/>
          <w:bCs/>
        </w:rPr>
      </w:pPr>
    </w:p>
    <w:p w:rsidR="00E51F06" w:rsidRDefault="00E51F06">
      <w:pPr>
        <w:autoSpaceDE w:val="0"/>
        <w:autoSpaceDN w:val="0"/>
        <w:adjustRightInd w:val="0"/>
        <w:jc w:val="both"/>
        <w:rPr>
          <w:rFonts w:eastAsia="Arial Unicode MS"/>
          <w:b/>
          <w:bCs/>
        </w:rPr>
      </w:pPr>
    </w:p>
    <w:p w:rsidR="00E51F06" w:rsidRDefault="00E51F06">
      <w:pPr>
        <w:autoSpaceDE w:val="0"/>
        <w:autoSpaceDN w:val="0"/>
        <w:adjustRightInd w:val="0"/>
        <w:jc w:val="both"/>
        <w:rPr>
          <w:rFonts w:eastAsia="Arial Unicode MS"/>
          <w:b/>
          <w:bCs/>
        </w:rPr>
      </w:pPr>
    </w:p>
    <w:p w:rsidR="00E51F06" w:rsidRDefault="00E51F06">
      <w:pPr>
        <w:autoSpaceDE w:val="0"/>
        <w:autoSpaceDN w:val="0"/>
        <w:adjustRightInd w:val="0"/>
        <w:jc w:val="both"/>
        <w:rPr>
          <w:rFonts w:eastAsia="Arial Unicode MS"/>
          <w:b/>
          <w:bCs/>
        </w:rPr>
      </w:pPr>
    </w:p>
    <w:p w:rsidR="00E51F06" w:rsidRDefault="00675ACA">
      <w:pPr>
        <w:autoSpaceDE w:val="0"/>
        <w:autoSpaceDN w:val="0"/>
        <w:adjustRightInd w:val="0"/>
        <w:ind w:left="540" w:hanging="540"/>
        <w:jc w:val="both"/>
        <w:rPr>
          <w:rFonts w:eastAsia="Arial Unicode MS"/>
          <w:b/>
          <w:bCs/>
        </w:rPr>
      </w:pPr>
      <w:r>
        <w:rPr>
          <w:rFonts w:eastAsia="Arial Unicode MS"/>
          <w:b/>
          <w:bCs/>
        </w:rPr>
        <w:t>6.</w:t>
      </w:r>
      <w:r>
        <w:rPr>
          <w:rFonts w:eastAsia="Arial Unicode MS"/>
          <w:b/>
          <w:bCs/>
        </w:rPr>
        <w:tab/>
        <w:t>Inf</w:t>
      </w:r>
      <w:r>
        <w:rPr>
          <w:rFonts w:eastAsia="Arial Unicode MS"/>
          <w:b/>
          <w:bCs/>
        </w:rPr>
        <w:t>ormation on loans :</w:t>
      </w:r>
    </w:p>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a)</w:t>
      </w:r>
      <w:r>
        <w:rPr>
          <w:rFonts w:eastAsia="Arial Unicode MS"/>
          <w:lang w:val="en-US"/>
        </w:rPr>
        <w:tab/>
        <w:t>Information on all types of loans and advances given to shareholders and employees of the Bank:</w:t>
      </w:r>
    </w:p>
    <w:p w:rsidR="00E51F06" w:rsidRDefault="00E51F06">
      <w:pPr>
        <w:autoSpaceDE w:val="0"/>
        <w:autoSpaceDN w:val="0"/>
        <w:adjustRightInd w:val="0"/>
        <w:ind w:left="540" w:hanging="54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3780"/>
        <w:gridCol w:w="1260"/>
        <w:gridCol w:w="1260"/>
        <w:gridCol w:w="1440"/>
        <w:gridCol w:w="1260"/>
        <w:gridCol w:w="35"/>
      </w:tblGrid>
      <w:tr w:rsidR="00E51F06">
        <w:trPr>
          <w:gridAfter w:val="1"/>
          <w:wAfter w:w="35" w:type="dxa"/>
          <w:trHeight w:val="113"/>
        </w:trPr>
        <w:tc>
          <w:tcPr>
            <w:tcW w:w="3780" w:type="dxa"/>
            <w:tcBorders>
              <w:top w:val="single" w:sz="4" w:space="0" w:color="auto"/>
              <w:bottom w:val="single" w:sz="4" w:space="0" w:color="auto"/>
            </w:tcBorders>
          </w:tcPr>
          <w:p w:rsidR="00E51F06" w:rsidRDefault="00675ACA">
            <w:pPr>
              <w:autoSpaceDE w:val="0"/>
              <w:autoSpaceDN w:val="0"/>
              <w:adjustRightInd w:val="0"/>
              <w:rPr>
                <w:rFonts w:eastAsia="Arial Unicode MS"/>
                <w:sz w:val="18"/>
              </w:rPr>
            </w:pPr>
            <w:r>
              <w:rPr>
                <w:rFonts w:eastAsia="Arial Unicode MS"/>
                <w:sz w:val="18"/>
              </w:rPr>
              <w:t xml:space="preserve"> </w:t>
            </w:r>
          </w:p>
        </w:tc>
        <w:tc>
          <w:tcPr>
            <w:tcW w:w="2520"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Current Period</w:t>
            </w:r>
          </w:p>
        </w:tc>
        <w:tc>
          <w:tcPr>
            <w:tcW w:w="2700"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Prior Period</w:t>
            </w:r>
          </w:p>
        </w:tc>
      </w:tr>
      <w:tr w:rsidR="00E51F06">
        <w:trPr>
          <w:gridAfter w:val="1"/>
          <w:wAfter w:w="35" w:type="dxa"/>
          <w:trHeight w:val="113"/>
        </w:trPr>
        <w:tc>
          <w:tcPr>
            <w:tcW w:w="3780" w:type="dxa"/>
            <w:tcBorders>
              <w:top w:val="single" w:sz="4" w:space="0" w:color="auto"/>
              <w:bottom w:val="single" w:sz="4" w:space="0" w:color="auto"/>
            </w:tcBorders>
          </w:tcPr>
          <w:p w:rsidR="00E51F06" w:rsidRDefault="00675ACA">
            <w:pPr>
              <w:autoSpaceDE w:val="0"/>
              <w:autoSpaceDN w:val="0"/>
              <w:adjustRightInd w:val="0"/>
              <w:rPr>
                <w:rFonts w:eastAsia="Arial Unicode MS"/>
                <w:sz w:val="18"/>
              </w:rPr>
            </w:pPr>
            <w:r>
              <w:rPr>
                <w:rFonts w:eastAsia="Arial Unicode MS"/>
                <w:sz w:val="18"/>
              </w:rPr>
              <w:t xml:space="preserve"> </w:t>
            </w:r>
          </w:p>
        </w:tc>
        <w:tc>
          <w:tcPr>
            <w:tcW w:w="126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Cash Loans</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Non-Cash Loans</w:t>
            </w:r>
          </w:p>
        </w:tc>
        <w:tc>
          <w:tcPr>
            <w:tcW w:w="144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Cash Loans</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Non-Cash Loans</w:t>
            </w:r>
          </w:p>
        </w:tc>
      </w:tr>
      <w:tr w:rsidR="00E51F06">
        <w:trPr>
          <w:gridAfter w:val="1"/>
          <w:wAfter w:w="35" w:type="dxa"/>
          <w:trHeight w:val="113"/>
        </w:trPr>
        <w:tc>
          <w:tcPr>
            <w:tcW w:w="3780" w:type="dxa"/>
            <w:tcBorders>
              <w:top w:val="single" w:sz="4" w:space="0" w:color="auto"/>
            </w:tcBorders>
          </w:tcPr>
          <w:p w:rsidR="00E51F06" w:rsidRDefault="00E51F06">
            <w:pPr>
              <w:autoSpaceDE w:val="0"/>
              <w:autoSpaceDN w:val="0"/>
              <w:adjustRightInd w:val="0"/>
              <w:rPr>
                <w:rFonts w:eastAsia="Arial Unicode MS"/>
                <w:sz w:val="18"/>
              </w:rPr>
            </w:pPr>
          </w:p>
        </w:tc>
        <w:tc>
          <w:tcPr>
            <w:tcW w:w="1260" w:type="dxa"/>
            <w:tcBorders>
              <w:top w:val="single" w:sz="4" w:space="0" w:color="auto"/>
            </w:tcBorders>
          </w:tcPr>
          <w:p w:rsidR="00E51F06" w:rsidRDefault="00E51F06">
            <w:pPr>
              <w:autoSpaceDE w:val="0"/>
              <w:autoSpaceDN w:val="0"/>
              <w:adjustRightInd w:val="0"/>
              <w:jc w:val="both"/>
              <w:rPr>
                <w:rFonts w:eastAsia="Arial Unicode MS"/>
                <w:sz w:val="18"/>
              </w:rPr>
            </w:pPr>
          </w:p>
        </w:tc>
        <w:tc>
          <w:tcPr>
            <w:tcW w:w="1260" w:type="dxa"/>
            <w:tcBorders>
              <w:top w:val="single" w:sz="4" w:space="0" w:color="auto"/>
            </w:tcBorders>
          </w:tcPr>
          <w:p w:rsidR="00E51F06" w:rsidRDefault="00E51F06">
            <w:pPr>
              <w:autoSpaceDE w:val="0"/>
              <w:autoSpaceDN w:val="0"/>
              <w:adjustRightInd w:val="0"/>
              <w:jc w:val="both"/>
              <w:rPr>
                <w:rFonts w:eastAsia="Arial Unicode MS"/>
                <w:sz w:val="18"/>
              </w:rPr>
            </w:pPr>
          </w:p>
        </w:tc>
        <w:tc>
          <w:tcPr>
            <w:tcW w:w="1440" w:type="dxa"/>
            <w:tcBorders>
              <w:top w:val="single" w:sz="4" w:space="0" w:color="auto"/>
            </w:tcBorders>
          </w:tcPr>
          <w:p w:rsidR="00E51F06" w:rsidRDefault="00E51F06">
            <w:pPr>
              <w:autoSpaceDE w:val="0"/>
              <w:autoSpaceDN w:val="0"/>
              <w:adjustRightInd w:val="0"/>
              <w:jc w:val="both"/>
              <w:rPr>
                <w:rFonts w:eastAsia="Arial Unicode MS"/>
                <w:sz w:val="18"/>
              </w:rPr>
            </w:pPr>
          </w:p>
        </w:tc>
        <w:tc>
          <w:tcPr>
            <w:tcW w:w="1260" w:type="dxa"/>
            <w:tcBorders>
              <w:top w:val="single" w:sz="4" w:space="0" w:color="auto"/>
            </w:tcBorders>
          </w:tcPr>
          <w:p w:rsidR="00E51F06" w:rsidRDefault="00E51F06">
            <w:pPr>
              <w:autoSpaceDE w:val="0"/>
              <w:autoSpaceDN w:val="0"/>
              <w:adjustRightInd w:val="0"/>
              <w:jc w:val="both"/>
              <w:rPr>
                <w:rFonts w:eastAsia="Arial Unicode MS"/>
                <w:sz w:val="18"/>
              </w:rPr>
            </w:pPr>
          </w:p>
        </w:tc>
      </w:tr>
      <w:tr w:rsidR="00E51F06">
        <w:trPr>
          <w:gridAfter w:val="1"/>
          <w:wAfter w:w="35" w:type="dxa"/>
          <w:trHeight w:val="113"/>
        </w:trPr>
        <w:tc>
          <w:tcPr>
            <w:tcW w:w="3780" w:type="dxa"/>
            <w:vAlign w:val="bottom"/>
          </w:tcPr>
          <w:p w:rsidR="00E51F06" w:rsidRDefault="00675ACA">
            <w:pPr>
              <w:rPr>
                <w:rFonts w:eastAsia="Arial Unicode MS"/>
                <w:sz w:val="18"/>
                <w:szCs w:val="18"/>
              </w:rPr>
            </w:pPr>
            <w:r>
              <w:rPr>
                <w:sz w:val="18"/>
                <w:szCs w:val="18"/>
              </w:rPr>
              <w:t>Direct loans granted to shareholders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594</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6,730</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748</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1,198</w:t>
            </w:r>
          </w:p>
        </w:tc>
      </w:tr>
      <w:tr w:rsidR="00E51F06">
        <w:trPr>
          <w:gridAfter w:val="1"/>
          <w:wAfter w:w="35" w:type="dxa"/>
          <w:trHeight w:val="113"/>
        </w:trPr>
        <w:tc>
          <w:tcPr>
            <w:tcW w:w="3780" w:type="dxa"/>
            <w:vAlign w:val="bottom"/>
          </w:tcPr>
          <w:p w:rsidR="00E51F06" w:rsidRDefault="00675ACA">
            <w:pPr>
              <w:ind w:left="180"/>
              <w:rPr>
                <w:rFonts w:eastAsia="Arial Unicode MS"/>
                <w:sz w:val="18"/>
                <w:szCs w:val="18"/>
              </w:rPr>
            </w:pPr>
            <w:r>
              <w:rPr>
                <w:sz w:val="18"/>
                <w:szCs w:val="18"/>
              </w:rPr>
              <w:t>Corporate shareholders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594</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6,730</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748</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1,198</w:t>
            </w:r>
          </w:p>
        </w:tc>
      </w:tr>
      <w:tr w:rsidR="00E51F06">
        <w:trPr>
          <w:gridAfter w:val="1"/>
          <w:wAfter w:w="35" w:type="dxa"/>
          <w:trHeight w:val="113"/>
        </w:trPr>
        <w:tc>
          <w:tcPr>
            <w:tcW w:w="3780" w:type="dxa"/>
            <w:vAlign w:val="bottom"/>
          </w:tcPr>
          <w:p w:rsidR="00E51F06" w:rsidRDefault="00675ACA">
            <w:pPr>
              <w:ind w:left="180"/>
              <w:rPr>
                <w:rFonts w:eastAsia="Arial Unicode MS"/>
                <w:sz w:val="18"/>
                <w:szCs w:val="18"/>
              </w:rPr>
            </w:pPr>
            <w:r>
              <w:rPr>
                <w:sz w:val="18"/>
                <w:szCs w:val="18"/>
              </w:rPr>
              <w:t>Real person shareholders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r>
      <w:tr w:rsidR="00E51F06">
        <w:trPr>
          <w:gridAfter w:val="1"/>
          <w:wAfter w:w="35" w:type="dxa"/>
          <w:trHeight w:val="113"/>
        </w:trPr>
        <w:tc>
          <w:tcPr>
            <w:tcW w:w="3780" w:type="dxa"/>
            <w:vAlign w:val="bottom"/>
          </w:tcPr>
          <w:p w:rsidR="00E51F06" w:rsidRDefault="00675ACA">
            <w:pPr>
              <w:rPr>
                <w:rFonts w:eastAsia="Arial Unicode MS"/>
                <w:sz w:val="18"/>
                <w:szCs w:val="18"/>
              </w:rPr>
            </w:pPr>
            <w:r>
              <w:rPr>
                <w:sz w:val="18"/>
                <w:szCs w:val="18"/>
              </w:rPr>
              <w:t>Indirect loans granted to shareholders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r>
      <w:tr w:rsidR="00E51F06">
        <w:trPr>
          <w:gridAfter w:val="1"/>
          <w:wAfter w:w="35" w:type="dxa"/>
          <w:trHeight w:val="113"/>
        </w:trPr>
        <w:tc>
          <w:tcPr>
            <w:tcW w:w="3780" w:type="dxa"/>
            <w:vAlign w:val="bottom"/>
          </w:tcPr>
          <w:p w:rsidR="00E51F06" w:rsidRDefault="00675ACA">
            <w:pPr>
              <w:rPr>
                <w:rFonts w:eastAsia="Arial Unicode MS"/>
                <w:sz w:val="18"/>
                <w:szCs w:val="18"/>
              </w:rPr>
            </w:pPr>
            <w:r>
              <w:rPr>
                <w:sz w:val="18"/>
                <w:szCs w:val="18"/>
              </w:rPr>
              <w:t xml:space="preserve">Loans granted to employees </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753</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517</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r>
      <w:tr w:rsidR="00E51F06">
        <w:trPr>
          <w:trHeight w:val="113"/>
        </w:trPr>
        <w:tc>
          <w:tcPr>
            <w:tcW w:w="3780" w:type="dxa"/>
            <w:tcBorders>
              <w:bottom w:val="single" w:sz="4" w:space="0" w:color="auto"/>
            </w:tcBorders>
          </w:tcPr>
          <w:p w:rsidR="00E51F06" w:rsidRDefault="00E51F06">
            <w:pPr>
              <w:pStyle w:val="EndnoteText"/>
              <w:autoSpaceDE w:val="0"/>
              <w:autoSpaceDN w:val="0"/>
              <w:adjustRightInd w:val="0"/>
              <w:rPr>
                <w:rFonts w:eastAsia="Arial Unicode MS"/>
                <w:b/>
                <w:sz w:val="18"/>
                <w:lang w:val="en-US"/>
              </w:rPr>
            </w:pPr>
          </w:p>
        </w:tc>
        <w:tc>
          <w:tcPr>
            <w:tcW w:w="1260" w:type="dxa"/>
            <w:tcBorders>
              <w:bottom w:val="single" w:sz="4" w:space="0" w:color="auto"/>
            </w:tcBorders>
          </w:tcPr>
          <w:p w:rsidR="00E51F06" w:rsidRDefault="00E51F06">
            <w:pPr>
              <w:tabs>
                <w:tab w:val="decimal" w:pos="900"/>
              </w:tabs>
              <w:jc w:val="both"/>
              <w:rPr>
                <w:b/>
                <w:snapToGrid w:val="0"/>
                <w:color w:val="000000"/>
                <w:sz w:val="18"/>
              </w:rPr>
            </w:pPr>
          </w:p>
        </w:tc>
        <w:tc>
          <w:tcPr>
            <w:tcW w:w="1260" w:type="dxa"/>
            <w:tcBorders>
              <w:bottom w:val="single" w:sz="4" w:space="0" w:color="auto"/>
            </w:tcBorders>
          </w:tcPr>
          <w:p w:rsidR="00E51F06" w:rsidRDefault="00E51F06">
            <w:pPr>
              <w:tabs>
                <w:tab w:val="decimal" w:pos="900"/>
              </w:tabs>
              <w:jc w:val="both"/>
              <w:rPr>
                <w:b/>
                <w:snapToGrid w:val="0"/>
                <w:color w:val="000000"/>
                <w:sz w:val="18"/>
              </w:rPr>
            </w:pPr>
          </w:p>
        </w:tc>
        <w:tc>
          <w:tcPr>
            <w:tcW w:w="1440" w:type="dxa"/>
            <w:tcBorders>
              <w:bottom w:val="single" w:sz="4" w:space="0" w:color="auto"/>
            </w:tcBorders>
          </w:tcPr>
          <w:p w:rsidR="00E51F06" w:rsidRDefault="00E51F06">
            <w:pPr>
              <w:tabs>
                <w:tab w:val="decimal" w:pos="900"/>
              </w:tabs>
              <w:jc w:val="both"/>
              <w:rPr>
                <w:b/>
                <w:snapToGrid w:val="0"/>
                <w:color w:val="000000"/>
                <w:sz w:val="18"/>
              </w:rPr>
            </w:pPr>
          </w:p>
        </w:tc>
        <w:tc>
          <w:tcPr>
            <w:tcW w:w="1260" w:type="dxa"/>
            <w:tcBorders>
              <w:bottom w:val="single" w:sz="4" w:space="0" w:color="auto"/>
            </w:tcBorders>
          </w:tcPr>
          <w:p w:rsidR="00E51F06" w:rsidRDefault="00E51F06">
            <w:pPr>
              <w:tabs>
                <w:tab w:val="decimal" w:pos="900"/>
              </w:tabs>
              <w:jc w:val="both"/>
              <w:rPr>
                <w:b/>
                <w:snapToGrid w:val="0"/>
                <w:color w:val="000000"/>
                <w:sz w:val="18"/>
              </w:rPr>
            </w:pPr>
          </w:p>
        </w:tc>
        <w:tc>
          <w:tcPr>
            <w:tcW w:w="35" w:type="dxa"/>
            <w:tcBorders>
              <w:bottom w:val="single" w:sz="4" w:space="0" w:color="auto"/>
            </w:tcBorders>
          </w:tcPr>
          <w:p w:rsidR="00E51F06" w:rsidRDefault="00E51F06">
            <w:pPr>
              <w:tabs>
                <w:tab w:val="decimal" w:pos="1080"/>
              </w:tabs>
              <w:jc w:val="both"/>
              <w:rPr>
                <w:b/>
                <w:snapToGrid w:val="0"/>
                <w:color w:val="000000"/>
                <w:sz w:val="18"/>
              </w:rPr>
            </w:pPr>
          </w:p>
        </w:tc>
      </w:tr>
      <w:tr w:rsidR="00E51F06">
        <w:trPr>
          <w:trHeight w:val="113"/>
        </w:trPr>
        <w:tc>
          <w:tcPr>
            <w:tcW w:w="3780" w:type="dxa"/>
            <w:tcBorders>
              <w:top w:val="single" w:sz="4" w:space="0" w:color="auto"/>
              <w:bottom w:val="double" w:sz="4" w:space="0" w:color="auto"/>
            </w:tcBorders>
          </w:tcPr>
          <w:p w:rsidR="00E51F06" w:rsidRDefault="00675ACA">
            <w:pPr>
              <w:pStyle w:val="EndnoteText"/>
              <w:autoSpaceDE w:val="0"/>
              <w:autoSpaceDN w:val="0"/>
              <w:adjustRightInd w:val="0"/>
              <w:rPr>
                <w:rFonts w:eastAsia="Arial Unicode MS"/>
                <w:b/>
                <w:sz w:val="18"/>
                <w:lang w:val="en-US"/>
              </w:rPr>
            </w:pPr>
            <w:r>
              <w:rPr>
                <w:rFonts w:eastAsia="Arial Unicode MS"/>
                <w:b/>
                <w:sz w:val="18"/>
                <w:lang w:val="en-US"/>
              </w:rPr>
              <w:t>Total</w:t>
            </w:r>
          </w:p>
        </w:tc>
        <w:tc>
          <w:tcPr>
            <w:tcW w:w="1260" w:type="dxa"/>
            <w:tcBorders>
              <w:top w:val="single" w:sz="4" w:space="0" w:color="auto"/>
              <w:bottom w:val="double" w:sz="4" w:space="0" w:color="auto"/>
            </w:tcBorders>
          </w:tcPr>
          <w:p w:rsidR="00E51F06" w:rsidRDefault="00675ACA">
            <w:pPr>
              <w:tabs>
                <w:tab w:val="decimal" w:pos="900"/>
              </w:tabs>
              <w:jc w:val="both"/>
              <w:rPr>
                <w:bCs/>
                <w:snapToGrid w:val="0"/>
                <w:color w:val="000000"/>
                <w:sz w:val="18"/>
              </w:rPr>
            </w:pPr>
            <w:r>
              <w:rPr>
                <w:bCs/>
                <w:snapToGrid w:val="0"/>
                <w:color w:val="000000"/>
                <w:sz w:val="18"/>
              </w:rPr>
              <w:t>1,347</w:t>
            </w:r>
          </w:p>
        </w:tc>
        <w:tc>
          <w:tcPr>
            <w:tcW w:w="1260" w:type="dxa"/>
            <w:tcBorders>
              <w:top w:val="single" w:sz="4" w:space="0" w:color="auto"/>
              <w:bottom w:val="double" w:sz="4" w:space="0" w:color="auto"/>
            </w:tcBorders>
          </w:tcPr>
          <w:p w:rsidR="00E51F06" w:rsidRDefault="00675ACA">
            <w:pPr>
              <w:tabs>
                <w:tab w:val="decimal" w:pos="900"/>
              </w:tabs>
              <w:jc w:val="both"/>
              <w:rPr>
                <w:bCs/>
                <w:snapToGrid w:val="0"/>
                <w:color w:val="000000"/>
                <w:sz w:val="18"/>
              </w:rPr>
            </w:pPr>
            <w:r>
              <w:rPr>
                <w:bCs/>
                <w:snapToGrid w:val="0"/>
                <w:color w:val="000000"/>
                <w:sz w:val="18"/>
              </w:rPr>
              <w:t>6,730</w:t>
            </w:r>
          </w:p>
        </w:tc>
        <w:tc>
          <w:tcPr>
            <w:tcW w:w="1440" w:type="dxa"/>
            <w:tcBorders>
              <w:top w:val="single" w:sz="4" w:space="0" w:color="auto"/>
              <w:bottom w:val="double" w:sz="4" w:space="0" w:color="auto"/>
            </w:tcBorders>
          </w:tcPr>
          <w:p w:rsidR="00E51F06" w:rsidRDefault="00675ACA">
            <w:pPr>
              <w:tabs>
                <w:tab w:val="decimal" w:pos="900"/>
              </w:tabs>
              <w:jc w:val="both"/>
              <w:rPr>
                <w:bCs/>
                <w:snapToGrid w:val="0"/>
                <w:color w:val="000000"/>
                <w:sz w:val="18"/>
              </w:rPr>
            </w:pPr>
            <w:r>
              <w:rPr>
                <w:bCs/>
                <w:snapToGrid w:val="0"/>
                <w:color w:val="000000"/>
                <w:sz w:val="18"/>
              </w:rPr>
              <w:t>1,265</w:t>
            </w:r>
          </w:p>
        </w:tc>
        <w:tc>
          <w:tcPr>
            <w:tcW w:w="1260" w:type="dxa"/>
            <w:tcBorders>
              <w:top w:val="single" w:sz="4" w:space="0" w:color="auto"/>
              <w:bottom w:val="double" w:sz="4" w:space="0" w:color="auto"/>
            </w:tcBorders>
          </w:tcPr>
          <w:p w:rsidR="00E51F06" w:rsidRDefault="00675ACA">
            <w:pPr>
              <w:tabs>
                <w:tab w:val="decimal" w:pos="900"/>
              </w:tabs>
              <w:jc w:val="both"/>
              <w:rPr>
                <w:bCs/>
                <w:snapToGrid w:val="0"/>
                <w:color w:val="000000"/>
                <w:sz w:val="18"/>
              </w:rPr>
            </w:pPr>
            <w:r>
              <w:rPr>
                <w:bCs/>
                <w:snapToGrid w:val="0"/>
                <w:color w:val="000000"/>
                <w:sz w:val="18"/>
              </w:rPr>
              <w:t>1,198</w:t>
            </w:r>
          </w:p>
        </w:tc>
        <w:tc>
          <w:tcPr>
            <w:tcW w:w="35" w:type="dxa"/>
            <w:tcBorders>
              <w:top w:val="single" w:sz="4" w:space="0" w:color="auto"/>
              <w:bottom w:val="double" w:sz="4" w:space="0" w:color="auto"/>
            </w:tcBorders>
          </w:tcPr>
          <w:p w:rsidR="00E51F06" w:rsidRDefault="00E51F06">
            <w:pPr>
              <w:tabs>
                <w:tab w:val="decimal" w:pos="1080"/>
              </w:tabs>
              <w:jc w:val="both"/>
              <w:rPr>
                <w:b/>
                <w:snapToGrid w:val="0"/>
                <w:color w:val="000000"/>
                <w:sz w:val="18"/>
              </w:rPr>
            </w:pPr>
          </w:p>
        </w:tc>
      </w:tr>
    </w:tbl>
    <w:p w:rsidR="00E51F06" w:rsidRDefault="00E51F06">
      <w:pPr>
        <w:pStyle w:val="BodyTextIndent"/>
        <w:ind w:hanging="360"/>
        <w:rPr>
          <w:rFonts w:eastAsia="Arial Unicode MS"/>
          <w:lang w:val="en-US"/>
        </w:rPr>
      </w:pPr>
    </w:p>
    <w:p w:rsidR="00E51F06" w:rsidRDefault="00E51F06">
      <w:pPr>
        <w:pStyle w:val="BodyTextIndent"/>
        <w:ind w:hanging="360"/>
        <w:rPr>
          <w:rFonts w:eastAsia="Arial Unicode MS"/>
          <w:lang w:val="en-US"/>
        </w:rPr>
      </w:pPr>
    </w:p>
    <w:p w:rsidR="00E51F06" w:rsidRDefault="00675ACA">
      <w:pPr>
        <w:pStyle w:val="BodyTextIndent"/>
        <w:ind w:hanging="360"/>
        <w:rPr>
          <w:rFonts w:eastAsia="Arial Unicode MS"/>
          <w:lang w:val="en-US"/>
        </w:rPr>
      </w:pPr>
      <w:r>
        <w:rPr>
          <w:rFonts w:eastAsia="Arial Unicode MS"/>
          <w:lang w:val="en-US"/>
        </w:rPr>
        <w:t>b)</w:t>
      </w:r>
      <w:r>
        <w:rPr>
          <w:rFonts w:eastAsia="Arial Unicode MS"/>
          <w:lang w:val="en-US"/>
        </w:rPr>
        <w:tab/>
        <w:t xml:space="preserve">Information about the first </w:t>
      </w:r>
      <w:r>
        <w:rPr>
          <w:rFonts w:eastAsia="Arial Unicode MS"/>
          <w:lang w:val="en-US"/>
        </w:rPr>
        <w:t>and second group loans and other receivables including loans that have been restructured or rescheduled:</w:t>
      </w:r>
    </w:p>
    <w:p w:rsidR="00E51F06" w:rsidRDefault="00E51F06">
      <w:pPr>
        <w:pStyle w:val="BodyTextIndent"/>
        <w:ind w:left="0" w:firstLine="0"/>
        <w:rPr>
          <w:rFonts w:eastAsia="Arial Unicode MS"/>
          <w:lang w:val="en-US"/>
        </w:rPr>
      </w:pPr>
    </w:p>
    <w:tbl>
      <w:tblPr>
        <w:tblW w:w="0" w:type="auto"/>
        <w:tblInd w:w="8" w:type="dxa"/>
        <w:tblLayout w:type="fixed"/>
        <w:tblCellMar>
          <w:left w:w="0" w:type="dxa"/>
          <w:right w:w="0" w:type="dxa"/>
        </w:tblCellMar>
        <w:tblLook w:val="0000" w:firstRow="0" w:lastRow="0" w:firstColumn="0" w:lastColumn="0" w:noHBand="0" w:noVBand="0"/>
      </w:tblPr>
      <w:tblGrid>
        <w:gridCol w:w="2520"/>
        <w:gridCol w:w="1455"/>
        <w:gridCol w:w="1800"/>
        <w:gridCol w:w="1425"/>
        <w:gridCol w:w="1800"/>
      </w:tblGrid>
      <w:tr w:rsidR="00E51F06">
        <w:trPr>
          <w:trHeight w:val="113"/>
        </w:trPr>
        <w:tc>
          <w:tcPr>
            <w:tcW w:w="252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6"/>
              </w:rPr>
            </w:pPr>
          </w:p>
          <w:p w:rsidR="00E51F06" w:rsidRDefault="00E51F06">
            <w:pPr>
              <w:autoSpaceDE w:val="0"/>
              <w:autoSpaceDN w:val="0"/>
              <w:adjustRightInd w:val="0"/>
              <w:jc w:val="center"/>
              <w:rPr>
                <w:rFonts w:eastAsia="Arial Unicode MS"/>
                <w:sz w:val="16"/>
              </w:rPr>
            </w:pPr>
          </w:p>
        </w:tc>
        <w:tc>
          <w:tcPr>
            <w:tcW w:w="3255" w:type="dxa"/>
            <w:gridSpan w:val="2"/>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center"/>
              <w:rPr>
                <w:rFonts w:eastAsia="Arial Unicode MS"/>
                <w:sz w:val="16"/>
              </w:rPr>
            </w:pPr>
            <w:r>
              <w:rPr>
                <w:rFonts w:eastAsia="Arial Unicode MS"/>
                <w:sz w:val="16"/>
              </w:rPr>
              <w:t>Standard Loans and Other Receivables</w:t>
            </w:r>
          </w:p>
        </w:tc>
        <w:tc>
          <w:tcPr>
            <w:tcW w:w="3225"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Loans and Other Receivables Under Close Monitoring</w:t>
            </w:r>
          </w:p>
        </w:tc>
      </w:tr>
      <w:tr w:rsidR="00E51F06">
        <w:trPr>
          <w:trHeight w:val="113"/>
        </w:trPr>
        <w:tc>
          <w:tcPr>
            <w:tcW w:w="252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center"/>
              <w:rPr>
                <w:rFonts w:eastAsia="Arial Unicode MS"/>
                <w:sz w:val="16"/>
              </w:rPr>
            </w:pPr>
            <w:r>
              <w:rPr>
                <w:rFonts w:eastAsia="Arial Unicode MS"/>
                <w:sz w:val="16"/>
              </w:rPr>
              <w:t>Cash Loans</w:t>
            </w:r>
          </w:p>
        </w:tc>
        <w:tc>
          <w:tcPr>
            <w:tcW w:w="1455"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Loans and Other Receivables</w:t>
            </w:r>
          </w:p>
        </w:tc>
        <w:tc>
          <w:tcPr>
            <w:tcW w:w="18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Restructured or Re</w:t>
            </w:r>
            <w:r>
              <w:rPr>
                <w:rFonts w:eastAsia="Arial Unicode MS"/>
                <w:sz w:val="16"/>
              </w:rPr>
              <w:t>scheduled</w:t>
            </w:r>
          </w:p>
        </w:tc>
        <w:tc>
          <w:tcPr>
            <w:tcW w:w="1425"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Loans and Other Receivables</w:t>
            </w:r>
          </w:p>
        </w:tc>
        <w:tc>
          <w:tcPr>
            <w:tcW w:w="18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Restructured or Rescheduled</w:t>
            </w:r>
          </w:p>
        </w:tc>
      </w:tr>
      <w:tr w:rsidR="00E51F06">
        <w:trPr>
          <w:trHeight w:val="113"/>
        </w:trPr>
        <w:tc>
          <w:tcPr>
            <w:tcW w:w="2520" w:type="dxa"/>
            <w:tcBorders>
              <w:top w:val="single" w:sz="4" w:space="0" w:color="auto"/>
            </w:tcBorders>
          </w:tcPr>
          <w:p w:rsidR="00E51F06" w:rsidRDefault="00E51F06">
            <w:pPr>
              <w:autoSpaceDE w:val="0"/>
              <w:autoSpaceDN w:val="0"/>
              <w:adjustRightInd w:val="0"/>
              <w:rPr>
                <w:rFonts w:eastAsia="Arial Unicode MS"/>
                <w:sz w:val="16"/>
              </w:rPr>
            </w:pPr>
          </w:p>
        </w:tc>
        <w:tc>
          <w:tcPr>
            <w:tcW w:w="1455" w:type="dxa"/>
            <w:tcBorders>
              <w:top w:val="single" w:sz="4" w:space="0" w:color="auto"/>
            </w:tcBorders>
          </w:tcPr>
          <w:p w:rsidR="00E51F06" w:rsidRDefault="00E51F06">
            <w:pPr>
              <w:autoSpaceDE w:val="0"/>
              <w:autoSpaceDN w:val="0"/>
              <w:adjustRightInd w:val="0"/>
              <w:rPr>
                <w:rFonts w:eastAsia="Arial Unicode MS"/>
                <w:sz w:val="16"/>
              </w:rPr>
            </w:pPr>
          </w:p>
        </w:tc>
        <w:tc>
          <w:tcPr>
            <w:tcW w:w="1800" w:type="dxa"/>
            <w:tcBorders>
              <w:top w:val="single" w:sz="4" w:space="0" w:color="auto"/>
            </w:tcBorders>
          </w:tcPr>
          <w:p w:rsidR="00E51F06" w:rsidRDefault="00E51F06">
            <w:pPr>
              <w:autoSpaceDE w:val="0"/>
              <w:autoSpaceDN w:val="0"/>
              <w:adjustRightInd w:val="0"/>
              <w:rPr>
                <w:rFonts w:eastAsia="Arial Unicode MS"/>
                <w:sz w:val="16"/>
              </w:rPr>
            </w:pPr>
          </w:p>
        </w:tc>
        <w:tc>
          <w:tcPr>
            <w:tcW w:w="1425" w:type="dxa"/>
            <w:tcBorders>
              <w:top w:val="single" w:sz="4" w:space="0" w:color="auto"/>
            </w:tcBorders>
          </w:tcPr>
          <w:p w:rsidR="00E51F06" w:rsidRDefault="00E51F06">
            <w:pPr>
              <w:autoSpaceDE w:val="0"/>
              <w:autoSpaceDN w:val="0"/>
              <w:adjustRightInd w:val="0"/>
              <w:rPr>
                <w:rFonts w:eastAsia="Arial Unicode MS"/>
                <w:sz w:val="16"/>
              </w:rPr>
            </w:pPr>
          </w:p>
        </w:tc>
        <w:tc>
          <w:tcPr>
            <w:tcW w:w="1800" w:type="dxa"/>
            <w:tcBorders>
              <w:top w:val="single" w:sz="4" w:space="0" w:color="auto"/>
            </w:tcBorders>
          </w:tcPr>
          <w:p w:rsidR="00E51F06" w:rsidRDefault="00E51F06">
            <w:pPr>
              <w:autoSpaceDE w:val="0"/>
              <w:autoSpaceDN w:val="0"/>
              <w:adjustRightInd w:val="0"/>
              <w:rPr>
                <w:rFonts w:eastAsia="Arial Unicode MS"/>
                <w:sz w:val="16"/>
              </w:rPr>
            </w:pPr>
          </w:p>
        </w:tc>
      </w:tr>
      <w:tr w:rsidR="00E51F06">
        <w:trPr>
          <w:trHeight w:val="60"/>
        </w:trPr>
        <w:tc>
          <w:tcPr>
            <w:tcW w:w="2520" w:type="dxa"/>
            <w:vAlign w:val="bottom"/>
          </w:tcPr>
          <w:p w:rsidR="00E51F06" w:rsidRDefault="00675ACA">
            <w:pPr>
              <w:rPr>
                <w:rFonts w:eastAsia="Arial Unicode MS"/>
                <w:sz w:val="16"/>
                <w:szCs w:val="18"/>
              </w:rPr>
            </w:pPr>
            <w:r>
              <w:rPr>
                <w:sz w:val="16"/>
                <w:szCs w:val="18"/>
              </w:rPr>
              <w:t>Non-specialized loans</w:t>
            </w:r>
          </w:p>
        </w:tc>
        <w:tc>
          <w:tcPr>
            <w:tcW w:w="145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790,614</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2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836</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5,460</w:t>
            </w:r>
          </w:p>
        </w:tc>
      </w:tr>
      <w:tr w:rsidR="00E51F06">
        <w:trPr>
          <w:trHeight w:val="113"/>
        </w:trPr>
        <w:tc>
          <w:tcPr>
            <w:tcW w:w="2520" w:type="dxa"/>
            <w:vAlign w:val="bottom"/>
          </w:tcPr>
          <w:p w:rsidR="00E51F06" w:rsidRDefault="00675ACA">
            <w:pPr>
              <w:ind w:left="180"/>
              <w:rPr>
                <w:rFonts w:eastAsia="Arial Unicode MS"/>
                <w:sz w:val="16"/>
                <w:szCs w:val="18"/>
              </w:rPr>
            </w:pPr>
            <w:r>
              <w:rPr>
                <w:sz w:val="16"/>
                <w:szCs w:val="18"/>
              </w:rPr>
              <w:t>Discount notes</w:t>
            </w:r>
          </w:p>
        </w:tc>
        <w:tc>
          <w:tcPr>
            <w:tcW w:w="145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16,797</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2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r>
      <w:tr w:rsidR="00E51F06">
        <w:trPr>
          <w:trHeight w:val="113"/>
        </w:trPr>
        <w:tc>
          <w:tcPr>
            <w:tcW w:w="2520" w:type="dxa"/>
            <w:vAlign w:val="bottom"/>
          </w:tcPr>
          <w:p w:rsidR="00E51F06" w:rsidRDefault="00675ACA">
            <w:pPr>
              <w:ind w:left="180"/>
              <w:rPr>
                <w:rFonts w:eastAsia="Arial Unicode MS"/>
                <w:sz w:val="16"/>
                <w:szCs w:val="18"/>
              </w:rPr>
            </w:pPr>
            <w:r>
              <w:rPr>
                <w:sz w:val="16"/>
                <w:szCs w:val="18"/>
              </w:rPr>
              <w:t>Export loans</w:t>
            </w:r>
          </w:p>
        </w:tc>
        <w:tc>
          <w:tcPr>
            <w:tcW w:w="145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387,669</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2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r>
      <w:tr w:rsidR="00E51F06">
        <w:trPr>
          <w:trHeight w:val="113"/>
        </w:trPr>
        <w:tc>
          <w:tcPr>
            <w:tcW w:w="2520" w:type="dxa"/>
            <w:vAlign w:val="bottom"/>
          </w:tcPr>
          <w:p w:rsidR="00E51F06" w:rsidRDefault="00675ACA">
            <w:pPr>
              <w:ind w:left="180"/>
              <w:rPr>
                <w:rFonts w:eastAsia="Arial Unicode MS"/>
                <w:sz w:val="16"/>
                <w:szCs w:val="18"/>
              </w:rPr>
            </w:pPr>
            <w:r>
              <w:rPr>
                <w:sz w:val="16"/>
                <w:szCs w:val="18"/>
              </w:rPr>
              <w:t>Import loans</w:t>
            </w:r>
          </w:p>
        </w:tc>
        <w:tc>
          <w:tcPr>
            <w:tcW w:w="145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2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r>
      <w:tr w:rsidR="00E51F06">
        <w:trPr>
          <w:trHeight w:val="113"/>
        </w:trPr>
        <w:tc>
          <w:tcPr>
            <w:tcW w:w="2520" w:type="dxa"/>
            <w:vAlign w:val="bottom"/>
          </w:tcPr>
          <w:p w:rsidR="00E51F06" w:rsidRDefault="00675ACA">
            <w:pPr>
              <w:ind w:left="180"/>
              <w:rPr>
                <w:rFonts w:eastAsia="Arial Unicode MS"/>
                <w:sz w:val="16"/>
                <w:szCs w:val="18"/>
              </w:rPr>
            </w:pPr>
            <w:r>
              <w:rPr>
                <w:sz w:val="16"/>
                <w:szCs w:val="18"/>
              </w:rPr>
              <w:t>Loans given to financial sector</w:t>
            </w:r>
          </w:p>
        </w:tc>
        <w:tc>
          <w:tcPr>
            <w:tcW w:w="145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46,967</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2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r>
      <w:tr w:rsidR="00E51F06">
        <w:trPr>
          <w:trHeight w:val="113"/>
        </w:trPr>
        <w:tc>
          <w:tcPr>
            <w:tcW w:w="2520" w:type="dxa"/>
            <w:vAlign w:val="bottom"/>
          </w:tcPr>
          <w:p w:rsidR="00E51F06" w:rsidRDefault="00675ACA">
            <w:pPr>
              <w:ind w:left="180"/>
              <w:rPr>
                <w:rFonts w:eastAsia="Arial Unicode MS"/>
                <w:sz w:val="16"/>
                <w:szCs w:val="18"/>
              </w:rPr>
            </w:pPr>
            <w:r>
              <w:rPr>
                <w:sz w:val="16"/>
                <w:szCs w:val="18"/>
              </w:rPr>
              <w:t>International l</w:t>
            </w:r>
            <w:r>
              <w:rPr>
                <w:sz w:val="16"/>
                <w:szCs w:val="18"/>
              </w:rPr>
              <w:t>oans</w:t>
            </w:r>
          </w:p>
        </w:tc>
        <w:tc>
          <w:tcPr>
            <w:tcW w:w="145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12,885</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2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r>
      <w:tr w:rsidR="00E51F06">
        <w:trPr>
          <w:trHeight w:val="113"/>
        </w:trPr>
        <w:tc>
          <w:tcPr>
            <w:tcW w:w="2520" w:type="dxa"/>
            <w:vAlign w:val="bottom"/>
          </w:tcPr>
          <w:p w:rsidR="00E51F06" w:rsidRDefault="00675ACA">
            <w:pPr>
              <w:ind w:left="180"/>
              <w:rPr>
                <w:rFonts w:eastAsia="Arial Unicode MS"/>
                <w:sz w:val="16"/>
                <w:szCs w:val="18"/>
              </w:rPr>
            </w:pPr>
            <w:r>
              <w:rPr>
                <w:sz w:val="16"/>
                <w:szCs w:val="18"/>
              </w:rPr>
              <w:t>Consumer loans</w:t>
            </w:r>
          </w:p>
        </w:tc>
        <w:tc>
          <w:tcPr>
            <w:tcW w:w="145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16,115</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2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r>
      <w:tr w:rsidR="00E51F06">
        <w:trPr>
          <w:trHeight w:val="113"/>
        </w:trPr>
        <w:tc>
          <w:tcPr>
            <w:tcW w:w="2520" w:type="dxa"/>
            <w:vAlign w:val="bottom"/>
          </w:tcPr>
          <w:p w:rsidR="00E51F06" w:rsidRDefault="00675ACA">
            <w:pPr>
              <w:ind w:left="180"/>
              <w:rPr>
                <w:rFonts w:eastAsia="Arial Unicode MS"/>
                <w:sz w:val="16"/>
                <w:szCs w:val="18"/>
              </w:rPr>
            </w:pPr>
            <w:r>
              <w:rPr>
                <w:sz w:val="16"/>
                <w:szCs w:val="18"/>
              </w:rPr>
              <w:t>Credit cards</w:t>
            </w:r>
          </w:p>
        </w:tc>
        <w:tc>
          <w:tcPr>
            <w:tcW w:w="145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14,715</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2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r>
      <w:tr w:rsidR="00E51F06">
        <w:trPr>
          <w:trHeight w:val="113"/>
        </w:trPr>
        <w:tc>
          <w:tcPr>
            <w:tcW w:w="2520" w:type="dxa"/>
            <w:vAlign w:val="bottom"/>
          </w:tcPr>
          <w:p w:rsidR="00E51F06" w:rsidRDefault="00675ACA">
            <w:pPr>
              <w:ind w:left="180"/>
              <w:rPr>
                <w:rFonts w:eastAsia="Arial Unicode MS"/>
                <w:sz w:val="16"/>
                <w:szCs w:val="18"/>
              </w:rPr>
            </w:pPr>
            <w:r>
              <w:rPr>
                <w:sz w:val="16"/>
                <w:szCs w:val="18"/>
              </w:rPr>
              <w:t>Precious metals loans</w:t>
            </w:r>
          </w:p>
        </w:tc>
        <w:tc>
          <w:tcPr>
            <w:tcW w:w="145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20,406</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2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834</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r>
      <w:tr w:rsidR="00E51F06">
        <w:trPr>
          <w:trHeight w:val="113"/>
        </w:trPr>
        <w:tc>
          <w:tcPr>
            <w:tcW w:w="2520" w:type="dxa"/>
            <w:vAlign w:val="bottom"/>
          </w:tcPr>
          <w:p w:rsidR="00E51F06" w:rsidRDefault="00675ACA">
            <w:pPr>
              <w:ind w:left="180"/>
              <w:rPr>
                <w:rFonts w:eastAsia="Arial Unicode MS"/>
                <w:sz w:val="16"/>
                <w:szCs w:val="18"/>
              </w:rPr>
            </w:pPr>
            <w:r>
              <w:rPr>
                <w:sz w:val="16"/>
                <w:szCs w:val="18"/>
              </w:rPr>
              <w:t xml:space="preserve">Other </w:t>
            </w:r>
          </w:p>
        </w:tc>
        <w:tc>
          <w:tcPr>
            <w:tcW w:w="145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275,060</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25"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2</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5,460</w:t>
            </w:r>
          </w:p>
        </w:tc>
      </w:tr>
      <w:tr w:rsidR="00E51F06">
        <w:trPr>
          <w:trHeight w:val="113"/>
        </w:trPr>
        <w:tc>
          <w:tcPr>
            <w:tcW w:w="2520" w:type="dxa"/>
            <w:vAlign w:val="bottom"/>
          </w:tcPr>
          <w:p w:rsidR="00E51F06" w:rsidRDefault="00675ACA">
            <w:pPr>
              <w:rPr>
                <w:rFonts w:eastAsia="Arial Unicode MS"/>
                <w:sz w:val="16"/>
                <w:szCs w:val="18"/>
              </w:rPr>
            </w:pPr>
            <w:r>
              <w:rPr>
                <w:sz w:val="16"/>
                <w:szCs w:val="18"/>
              </w:rPr>
              <w:t>Specialized loans</w:t>
            </w:r>
          </w:p>
        </w:tc>
        <w:tc>
          <w:tcPr>
            <w:tcW w:w="1455" w:type="dxa"/>
          </w:tcPr>
          <w:p w:rsidR="00E51F06" w:rsidRDefault="00675ACA">
            <w:pPr>
              <w:tabs>
                <w:tab w:val="decimal" w:pos="1080"/>
              </w:tabs>
              <w:autoSpaceDE w:val="0"/>
              <w:autoSpaceDN w:val="0"/>
              <w:adjustRightInd w:val="0"/>
              <w:jc w:val="both"/>
              <w:rPr>
                <w:color w:val="000000"/>
                <w:sz w:val="16"/>
                <w:szCs w:val="24"/>
              </w:rPr>
            </w:pPr>
            <w:r>
              <w:rPr>
                <w:color w:val="000000"/>
                <w:sz w:val="16"/>
                <w:szCs w:val="24"/>
              </w:rPr>
              <w:t>-</w:t>
            </w:r>
          </w:p>
        </w:tc>
        <w:tc>
          <w:tcPr>
            <w:tcW w:w="1800" w:type="dxa"/>
          </w:tcPr>
          <w:p w:rsidR="00E51F06" w:rsidRDefault="00675ACA">
            <w:pPr>
              <w:tabs>
                <w:tab w:val="decimal" w:pos="1080"/>
              </w:tabs>
              <w:autoSpaceDE w:val="0"/>
              <w:autoSpaceDN w:val="0"/>
              <w:adjustRightInd w:val="0"/>
              <w:jc w:val="both"/>
              <w:rPr>
                <w:color w:val="000000"/>
                <w:sz w:val="16"/>
                <w:szCs w:val="24"/>
              </w:rPr>
            </w:pPr>
            <w:r>
              <w:rPr>
                <w:color w:val="000000"/>
                <w:sz w:val="16"/>
                <w:szCs w:val="24"/>
              </w:rPr>
              <w:t>-</w:t>
            </w:r>
          </w:p>
        </w:tc>
        <w:tc>
          <w:tcPr>
            <w:tcW w:w="1425" w:type="dxa"/>
          </w:tcPr>
          <w:p w:rsidR="00E51F06" w:rsidRDefault="00675ACA">
            <w:pPr>
              <w:tabs>
                <w:tab w:val="decimal" w:pos="1080"/>
              </w:tabs>
              <w:autoSpaceDE w:val="0"/>
              <w:autoSpaceDN w:val="0"/>
              <w:adjustRightInd w:val="0"/>
              <w:jc w:val="both"/>
              <w:rPr>
                <w:color w:val="000000"/>
                <w:sz w:val="16"/>
                <w:szCs w:val="24"/>
              </w:rPr>
            </w:pPr>
            <w:r>
              <w:rPr>
                <w:color w:val="000000"/>
                <w:sz w:val="16"/>
                <w:szCs w:val="24"/>
              </w:rPr>
              <w:t>-</w:t>
            </w:r>
          </w:p>
        </w:tc>
        <w:tc>
          <w:tcPr>
            <w:tcW w:w="1800" w:type="dxa"/>
          </w:tcPr>
          <w:p w:rsidR="00E51F06" w:rsidRDefault="00675ACA">
            <w:pPr>
              <w:tabs>
                <w:tab w:val="decimal" w:pos="1080"/>
              </w:tabs>
              <w:autoSpaceDE w:val="0"/>
              <w:autoSpaceDN w:val="0"/>
              <w:adjustRightInd w:val="0"/>
              <w:jc w:val="both"/>
              <w:rPr>
                <w:color w:val="000000"/>
                <w:sz w:val="16"/>
                <w:szCs w:val="24"/>
              </w:rPr>
            </w:pPr>
            <w:r>
              <w:rPr>
                <w:color w:val="000000"/>
                <w:sz w:val="16"/>
                <w:szCs w:val="24"/>
              </w:rPr>
              <w:t>-</w:t>
            </w:r>
          </w:p>
        </w:tc>
      </w:tr>
      <w:tr w:rsidR="00E51F06">
        <w:trPr>
          <w:trHeight w:val="113"/>
        </w:trPr>
        <w:tc>
          <w:tcPr>
            <w:tcW w:w="2520" w:type="dxa"/>
            <w:vAlign w:val="bottom"/>
          </w:tcPr>
          <w:p w:rsidR="00E51F06" w:rsidRDefault="00675ACA">
            <w:pPr>
              <w:rPr>
                <w:rFonts w:eastAsia="Arial Unicode MS"/>
                <w:sz w:val="16"/>
                <w:szCs w:val="18"/>
              </w:rPr>
            </w:pPr>
            <w:r>
              <w:rPr>
                <w:sz w:val="16"/>
                <w:szCs w:val="18"/>
              </w:rPr>
              <w:t>Other receivables</w:t>
            </w:r>
          </w:p>
        </w:tc>
        <w:tc>
          <w:tcPr>
            <w:tcW w:w="1455" w:type="dxa"/>
          </w:tcPr>
          <w:p w:rsidR="00E51F06" w:rsidRDefault="00675ACA">
            <w:pPr>
              <w:tabs>
                <w:tab w:val="decimal" w:pos="1080"/>
              </w:tabs>
              <w:autoSpaceDE w:val="0"/>
              <w:autoSpaceDN w:val="0"/>
              <w:adjustRightInd w:val="0"/>
              <w:jc w:val="both"/>
              <w:rPr>
                <w:color w:val="000000"/>
                <w:sz w:val="16"/>
                <w:szCs w:val="24"/>
              </w:rPr>
            </w:pPr>
            <w:r>
              <w:rPr>
                <w:color w:val="000000"/>
                <w:sz w:val="16"/>
                <w:szCs w:val="24"/>
              </w:rPr>
              <w:t>-</w:t>
            </w:r>
          </w:p>
        </w:tc>
        <w:tc>
          <w:tcPr>
            <w:tcW w:w="1800" w:type="dxa"/>
          </w:tcPr>
          <w:p w:rsidR="00E51F06" w:rsidRDefault="00675ACA">
            <w:pPr>
              <w:tabs>
                <w:tab w:val="decimal" w:pos="1080"/>
              </w:tabs>
              <w:autoSpaceDE w:val="0"/>
              <w:autoSpaceDN w:val="0"/>
              <w:adjustRightInd w:val="0"/>
              <w:jc w:val="both"/>
              <w:rPr>
                <w:color w:val="000000"/>
                <w:sz w:val="16"/>
                <w:szCs w:val="24"/>
              </w:rPr>
            </w:pPr>
            <w:r>
              <w:rPr>
                <w:color w:val="000000"/>
                <w:sz w:val="16"/>
                <w:szCs w:val="24"/>
              </w:rPr>
              <w:t>-</w:t>
            </w:r>
          </w:p>
        </w:tc>
        <w:tc>
          <w:tcPr>
            <w:tcW w:w="1425" w:type="dxa"/>
          </w:tcPr>
          <w:p w:rsidR="00E51F06" w:rsidRDefault="00675ACA">
            <w:pPr>
              <w:tabs>
                <w:tab w:val="decimal" w:pos="1080"/>
              </w:tabs>
              <w:autoSpaceDE w:val="0"/>
              <w:autoSpaceDN w:val="0"/>
              <w:adjustRightInd w:val="0"/>
              <w:jc w:val="both"/>
              <w:rPr>
                <w:color w:val="000000"/>
                <w:sz w:val="16"/>
                <w:szCs w:val="24"/>
              </w:rPr>
            </w:pPr>
            <w:r>
              <w:rPr>
                <w:color w:val="000000"/>
                <w:sz w:val="16"/>
                <w:szCs w:val="24"/>
              </w:rPr>
              <w:t>-</w:t>
            </w:r>
          </w:p>
        </w:tc>
        <w:tc>
          <w:tcPr>
            <w:tcW w:w="1800" w:type="dxa"/>
          </w:tcPr>
          <w:p w:rsidR="00E51F06" w:rsidRDefault="00675ACA">
            <w:pPr>
              <w:tabs>
                <w:tab w:val="decimal" w:pos="1080"/>
              </w:tabs>
              <w:autoSpaceDE w:val="0"/>
              <w:autoSpaceDN w:val="0"/>
              <w:adjustRightInd w:val="0"/>
              <w:jc w:val="both"/>
              <w:rPr>
                <w:color w:val="000000"/>
                <w:sz w:val="16"/>
                <w:szCs w:val="24"/>
              </w:rPr>
            </w:pPr>
            <w:r>
              <w:rPr>
                <w:color w:val="000000"/>
                <w:sz w:val="16"/>
                <w:szCs w:val="24"/>
              </w:rPr>
              <w:t>-</w:t>
            </w:r>
          </w:p>
        </w:tc>
      </w:tr>
      <w:tr w:rsidR="00E51F06">
        <w:trPr>
          <w:trHeight w:val="113"/>
        </w:trPr>
        <w:tc>
          <w:tcPr>
            <w:tcW w:w="2520" w:type="dxa"/>
            <w:tcBorders>
              <w:bottom w:val="single" w:sz="4" w:space="0" w:color="auto"/>
            </w:tcBorders>
          </w:tcPr>
          <w:p w:rsidR="00E51F06" w:rsidRDefault="00E51F06">
            <w:pPr>
              <w:autoSpaceDE w:val="0"/>
              <w:autoSpaceDN w:val="0"/>
              <w:adjustRightInd w:val="0"/>
              <w:rPr>
                <w:rFonts w:eastAsia="Arial Unicode MS"/>
                <w:sz w:val="16"/>
              </w:rPr>
            </w:pPr>
          </w:p>
        </w:tc>
        <w:tc>
          <w:tcPr>
            <w:tcW w:w="1455" w:type="dxa"/>
            <w:tcBorders>
              <w:bottom w:val="single" w:sz="4" w:space="0" w:color="auto"/>
            </w:tcBorders>
          </w:tcPr>
          <w:p w:rsidR="00E51F06" w:rsidRDefault="00E51F06">
            <w:pPr>
              <w:tabs>
                <w:tab w:val="decimal" w:pos="1080"/>
              </w:tabs>
              <w:jc w:val="both"/>
              <w:rPr>
                <w:b/>
                <w:snapToGrid w:val="0"/>
                <w:color w:val="000000"/>
                <w:sz w:val="16"/>
              </w:rPr>
            </w:pPr>
          </w:p>
        </w:tc>
        <w:tc>
          <w:tcPr>
            <w:tcW w:w="1800" w:type="dxa"/>
            <w:tcBorders>
              <w:bottom w:val="single" w:sz="4" w:space="0" w:color="auto"/>
            </w:tcBorders>
          </w:tcPr>
          <w:p w:rsidR="00E51F06" w:rsidRDefault="00E51F06">
            <w:pPr>
              <w:tabs>
                <w:tab w:val="decimal" w:pos="1080"/>
              </w:tabs>
              <w:jc w:val="both"/>
              <w:rPr>
                <w:b/>
                <w:snapToGrid w:val="0"/>
                <w:color w:val="000000"/>
                <w:sz w:val="16"/>
              </w:rPr>
            </w:pPr>
          </w:p>
        </w:tc>
        <w:tc>
          <w:tcPr>
            <w:tcW w:w="1425" w:type="dxa"/>
            <w:tcBorders>
              <w:bottom w:val="single" w:sz="4" w:space="0" w:color="auto"/>
            </w:tcBorders>
          </w:tcPr>
          <w:p w:rsidR="00E51F06" w:rsidRDefault="00E51F06">
            <w:pPr>
              <w:tabs>
                <w:tab w:val="decimal" w:pos="1080"/>
              </w:tabs>
              <w:jc w:val="both"/>
              <w:rPr>
                <w:b/>
                <w:snapToGrid w:val="0"/>
                <w:color w:val="000000"/>
                <w:sz w:val="16"/>
              </w:rPr>
            </w:pPr>
          </w:p>
        </w:tc>
        <w:tc>
          <w:tcPr>
            <w:tcW w:w="1800" w:type="dxa"/>
            <w:tcBorders>
              <w:bottom w:val="single" w:sz="4" w:space="0" w:color="auto"/>
            </w:tcBorders>
          </w:tcPr>
          <w:p w:rsidR="00E51F06" w:rsidRDefault="00E51F06">
            <w:pPr>
              <w:tabs>
                <w:tab w:val="decimal" w:pos="1080"/>
              </w:tabs>
              <w:jc w:val="both"/>
              <w:rPr>
                <w:b/>
                <w:snapToGrid w:val="0"/>
                <w:color w:val="000000"/>
                <w:sz w:val="16"/>
              </w:rPr>
            </w:pPr>
          </w:p>
        </w:tc>
      </w:tr>
      <w:tr w:rsidR="00E51F06">
        <w:trPr>
          <w:trHeight w:val="113"/>
        </w:trPr>
        <w:tc>
          <w:tcPr>
            <w:tcW w:w="2520" w:type="dxa"/>
            <w:tcBorders>
              <w:top w:val="single" w:sz="4" w:space="0" w:color="auto"/>
              <w:bottom w:val="double" w:sz="4" w:space="0" w:color="auto"/>
            </w:tcBorders>
          </w:tcPr>
          <w:p w:rsidR="00E51F06" w:rsidRDefault="00675ACA">
            <w:pPr>
              <w:autoSpaceDE w:val="0"/>
              <w:autoSpaceDN w:val="0"/>
              <w:adjustRightInd w:val="0"/>
              <w:rPr>
                <w:rFonts w:eastAsia="Arial Unicode MS"/>
                <w:b/>
                <w:bCs/>
                <w:sz w:val="16"/>
              </w:rPr>
            </w:pPr>
            <w:r>
              <w:rPr>
                <w:rFonts w:eastAsia="Arial Unicode MS"/>
                <w:b/>
                <w:bCs/>
                <w:sz w:val="16"/>
              </w:rPr>
              <w:t>Total</w:t>
            </w:r>
          </w:p>
        </w:tc>
        <w:tc>
          <w:tcPr>
            <w:tcW w:w="1455" w:type="dxa"/>
            <w:tcBorders>
              <w:top w:val="single" w:sz="4" w:space="0" w:color="auto"/>
              <w:bottom w:val="double" w:sz="4" w:space="0" w:color="auto"/>
            </w:tcBorders>
          </w:tcPr>
          <w:p w:rsidR="00E51F06" w:rsidRDefault="00675ACA">
            <w:pPr>
              <w:tabs>
                <w:tab w:val="decimal" w:pos="1080"/>
              </w:tabs>
              <w:jc w:val="both"/>
              <w:rPr>
                <w:bCs/>
                <w:snapToGrid w:val="0"/>
                <w:color w:val="000000"/>
                <w:sz w:val="16"/>
              </w:rPr>
            </w:pPr>
            <w:r>
              <w:rPr>
                <w:bCs/>
                <w:snapToGrid w:val="0"/>
                <w:color w:val="000000"/>
                <w:sz w:val="16"/>
              </w:rPr>
              <w:t xml:space="preserve">790,614  </w:t>
            </w:r>
          </w:p>
        </w:tc>
        <w:tc>
          <w:tcPr>
            <w:tcW w:w="1800" w:type="dxa"/>
            <w:tcBorders>
              <w:top w:val="single" w:sz="4" w:space="0" w:color="auto"/>
              <w:bottom w:val="double" w:sz="4" w:space="0" w:color="auto"/>
            </w:tcBorders>
          </w:tcPr>
          <w:p w:rsidR="00E51F06" w:rsidRDefault="00675ACA">
            <w:pPr>
              <w:tabs>
                <w:tab w:val="decimal" w:pos="1080"/>
              </w:tabs>
              <w:jc w:val="both"/>
              <w:rPr>
                <w:bCs/>
                <w:snapToGrid w:val="0"/>
                <w:color w:val="000000"/>
                <w:sz w:val="16"/>
              </w:rPr>
            </w:pPr>
            <w:r>
              <w:rPr>
                <w:bCs/>
                <w:snapToGrid w:val="0"/>
                <w:color w:val="000000"/>
                <w:sz w:val="16"/>
              </w:rPr>
              <w:t>-</w:t>
            </w:r>
          </w:p>
        </w:tc>
        <w:tc>
          <w:tcPr>
            <w:tcW w:w="1425" w:type="dxa"/>
            <w:tcBorders>
              <w:top w:val="single" w:sz="4" w:space="0" w:color="auto"/>
              <w:bottom w:val="double" w:sz="4" w:space="0" w:color="auto"/>
            </w:tcBorders>
          </w:tcPr>
          <w:p w:rsidR="00E51F06" w:rsidRDefault="00675ACA">
            <w:pPr>
              <w:tabs>
                <w:tab w:val="decimal" w:pos="1080"/>
              </w:tabs>
              <w:jc w:val="both"/>
              <w:rPr>
                <w:bCs/>
                <w:snapToGrid w:val="0"/>
                <w:color w:val="000000"/>
                <w:sz w:val="16"/>
              </w:rPr>
            </w:pPr>
            <w:r>
              <w:rPr>
                <w:bCs/>
                <w:snapToGrid w:val="0"/>
                <w:color w:val="000000"/>
                <w:sz w:val="16"/>
              </w:rPr>
              <w:t>836</w:t>
            </w:r>
          </w:p>
        </w:tc>
        <w:tc>
          <w:tcPr>
            <w:tcW w:w="1800" w:type="dxa"/>
            <w:tcBorders>
              <w:top w:val="single" w:sz="4" w:space="0" w:color="auto"/>
              <w:bottom w:val="double" w:sz="4" w:space="0" w:color="auto"/>
            </w:tcBorders>
          </w:tcPr>
          <w:p w:rsidR="00E51F06" w:rsidRDefault="00675ACA">
            <w:pPr>
              <w:tabs>
                <w:tab w:val="decimal" w:pos="1080"/>
              </w:tabs>
              <w:jc w:val="both"/>
              <w:rPr>
                <w:bCs/>
                <w:snapToGrid w:val="0"/>
                <w:color w:val="000000"/>
                <w:sz w:val="16"/>
              </w:rPr>
            </w:pPr>
            <w:r>
              <w:rPr>
                <w:bCs/>
                <w:snapToGrid w:val="0"/>
                <w:color w:val="000000"/>
                <w:sz w:val="16"/>
              </w:rPr>
              <w:t>5,460</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c)</w:t>
      </w:r>
      <w:r>
        <w:rPr>
          <w:rFonts w:eastAsia="Arial Unicode MS"/>
          <w:lang w:val="en-US"/>
        </w:rPr>
        <w:tab/>
        <w:t>Loans according to thei</w:t>
      </w:r>
      <w:r>
        <w:rPr>
          <w:rFonts w:eastAsia="Arial Unicode MS"/>
          <w:lang w:val="en-US"/>
        </w:rPr>
        <w:t>r maturity structure :</w:t>
      </w: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2520"/>
        <w:gridCol w:w="1440"/>
        <w:gridCol w:w="1800"/>
        <w:gridCol w:w="1440"/>
        <w:gridCol w:w="1800"/>
      </w:tblGrid>
      <w:tr w:rsidR="00E51F06">
        <w:trPr>
          <w:trHeight w:val="113"/>
        </w:trPr>
        <w:tc>
          <w:tcPr>
            <w:tcW w:w="252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6"/>
              </w:rPr>
            </w:pPr>
          </w:p>
        </w:tc>
        <w:tc>
          <w:tcPr>
            <w:tcW w:w="3240" w:type="dxa"/>
            <w:gridSpan w:val="2"/>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center"/>
              <w:rPr>
                <w:rFonts w:eastAsia="Arial Unicode MS"/>
                <w:sz w:val="16"/>
              </w:rPr>
            </w:pPr>
            <w:r>
              <w:rPr>
                <w:rFonts w:eastAsia="Arial Unicode MS"/>
                <w:sz w:val="16"/>
              </w:rPr>
              <w:t>Standard Loans and Other Receivables</w:t>
            </w:r>
          </w:p>
        </w:tc>
        <w:tc>
          <w:tcPr>
            <w:tcW w:w="3240"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Loans and Other Receivables Under Close Monitoring</w:t>
            </w:r>
          </w:p>
        </w:tc>
      </w:tr>
      <w:tr w:rsidR="00E51F06">
        <w:trPr>
          <w:trHeight w:val="113"/>
        </w:trPr>
        <w:tc>
          <w:tcPr>
            <w:tcW w:w="252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center"/>
              <w:rPr>
                <w:rFonts w:eastAsia="Arial Unicode MS"/>
                <w:sz w:val="16"/>
              </w:rPr>
            </w:pPr>
            <w:r>
              <w:rPr>
                <w:rFonts w:eastAsia="Arial Unicode MS"/>
                <w:sz w:val="16"/>
              </w:rPr>
              <w:t>Cash Loans</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Loans and Other Receivables</w:t>
            </w:r>
          </w:p>
        </w:tc>
        <w:tc>
          <w:tcPr>
            <w:tcW w:w="18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Restructured or Rescheduled</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Loans and Other Receivables</w:t>
            </w:r>
          </w:p>
        </w:tc>
        <w:tc>
          <w:tcPr>
            <w:tcW w:w="18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Restructured or Rescheduled</w:t>
            </w:r>
          </w:p>
        </w:tc>
      </w:tr>
      <w:tr w:rsidR="00E51F06">
        <w:trPr>
          <w:trHeight w:val="113"/>
        </w:trPr>
        <w:tc>
          <w:tcPr>
            <w:tcW w:w="2520" w:type="dxa"/>
            <w:tcBorders>
              <w:top w:val="single" w:sz="4" w:space="0" w:color="auto"/>
            </w:tcBorders>
          </w:tcPr>
          <w:p w:rsidR="00E51F06" w:rsidRDefault="00E51F06">
            <w:pPr>
              <w:autoSpaceDE w:val="0"/>
              <w:autoSpaceDN w:val="0"/>
              <w:adjustRightInd w:val="0"/>
              <w:rPr>
                <w:rFonts w:eastAsia="Arial Unicode MS"/>
                <w:sz w:val="16"/>
              </w:rPr>
            </w:pPr>
          </w:p>
        </w:tc>
        <w:tc>
          <w:tcPr>
            <w:tcW w:w="1440"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1800"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1440"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1800" w:type="dxa"/>
            <w:tcBorders>
              <w:top w:val="single" w:sz="4" w:space="0" w:color="auto"/>
            </w:tcBorders>
          </w:tcPr>
          <w:p w:rsidR="00E51F06" w:rsidRDefault="00E51F06">
            <w:pPr>
              <w:autoSpaceDE w:val="0"/>
              <w:autoSpaceDN w:val="0"/>
              <w:adjustRightInd w:val="0"/>
              <w:jc w:val="both"/>
              <w:rPr>
                <w:rFonts w:eastAsia="Arial Unicode MS"/>
                <w:sz w:val="16"/>
              </w:rPr>
            </w:pPr>
          </w:p>
        </w:tc>
      </w:tr>
      <w:tr w:rsidR="00E51F06">
        <w:tc>
          <w:tcPr>
            <w:tcW w:w="2520" w:type="dxa"/>
          </w:tcPr>
          <w:p w:rsidR="00E51F06" w:rsidRDefault="00675ACA">
            <w:pPr>
              <w:rPr>
                <w:rFonts w:eastAsia="Arial Unicode MS"/>
                <w:sz w:val="16"/>
                <w:szCs w:val="18"/>
              </w:rPr>
            </w:pPr>
            <w:r>
              <w:rPr>
                <w:sz w:val="16"/>
                <w:szCs w:val="18"/>
              </w:rPr>
              <w:t>Short-term</w:t>
            </w:r>
            <w:r>
              <w:rPr>
                <w:sz w:val="16"/>
                <w:szCs w:val="18"/>
              </w:rPr>
              <w:t xml:space="preserve"> loans</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754,149</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2</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5,460</w:t>
            </w:r>
          </w:p>
        </w:tc>
      </w:tr>
      <w:tr w:rsidR="00E51F06">
        <w:tc>
          <w:tcPr>
            <w:tcW w:w="2520" w:type="dxa"/>
            <w:vAlign w:val="bottom"/>
          </w:tcPr>
          <w:p w:rsidR="00E51F06" w:rsidRDefault="00675ACA">
            <w:pPr>
              <w:rPr>
                <w:rFonts w:eastAsia="Arial Unicode MS"/>
                <w:sz w:val="16"/>
                <w:szCs w:val="18"/>
              </w:rPr>
            </w:pPr>
            <w:r>
              <w:rPr>
                <w:sz w:val="16"/>
                <w:szCs w:val="18"/>
              </w:rPr>
              <w:t>Non-specialized loans</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754,149</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2</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5,460</w:t>
            </w:r>
          </w:p>
        </w:tc>
      </w:tr>
      <w:tr w:rsidR="00E51F06">
        <w:tc>
          <w:tcPr>
            <w:tcW w:w="2520" w:type="dxa"/>
            <w:vAlign w:val="bottom"/>
          </w:tcPr>
          <w:p w:rsidR="00E51F06" w:rsidRDefault="00675ACA">
            <w:pPr>
              <w:rPr>
                <w:rFonts w:eastAsia="Arial Unicode MS"/>
                <w:sz w:val="16"/>
                <w:szCs w:val="18"/>
              </w:rPr>
            </w:pPr>
            <w:r>
              <w:rPr>
                <w:sz w:val="16"/>
                <w:szCs w:val="18"/>
              </w:rPr>
              <w:t>Specialized loans</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r>
      <w:tr w:rsidR="00E51F06">
        <w:tc>
          <w:tcPr>
            <w:tcW w:w="2520" w:type="dxa"/>
            <w:vAlign w:val="bottom"/>
          </w:tcPr>
          <w:p w:rsidR="00E51F06" w:rsidRDefault="00675ACA">
            <w:pPr>
              <w:rPr>
                <w:rFonts w:eastAsia="Arial Unicode MS"/>
                <w:sz w:val="16"/>
                <w:szCs w:val="18"/>
              </w:rPr>
            </w:pPr>
            <w:r>
              <w:rPr>
                <w:sz w:val="16"/>
                <w:szCs w:val="18"/>
              </w:rPr>
              <w:t>Other receivables</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r>
      <w:tr w:rsidR="00E51F06">
        <w:tc>
          <w:tcPr>
            <w:tcW w:w="2520" w:type="dxa"/>
            <w:vAlign w:val="bottom"/>
          </w:tcPr>
          <w:p w:rsidR="00E51F06" w:rsidRDefault="00675ACA">
            <w:pPr>
              <w:rPr>
                <w:rFonts w:eastAsia="Arial Unicode MS"/>
                <w:sz w:val="16"/>
                <w:szCs w:val="18"/>
              </w:rPr>
            </w:pPr>
            <w:r>
              <w:rPr>
                <w:sz w:val="16"/>
                <w:szCs w:val="18"/>
              </w:rPr>
              <w:t>Medium and long-term loans</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36,465</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834</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r>
      <w:tr w:rsidR="00E51F06">
        <w:tc>
          <w:tcPr>
            <w:tcW w:w="2520" w:type="dxa"/>
            <w:vAlign w:val="bottom"/>
          </w:tcPr>
          <w:p w:rsidR="00E51F06" w:rsidRDefault="00675ACA">
            <w:pPr>
              <w:rPr>
                <w:rFonts w:eastAsia="Arial Unicode MS"/>
                <w:sz w:val="16"/>
                <w:szCs w:val="18"/>
              </w:rPr>
            </w:pPr>
            <w:r>
              <w:rPr>
                <w:sz w:val="16"/>
                <w:szCs w:val="18"/>
              </w:rPr>
              <w:t>Non-specialized loans</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36,465</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834</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r>
      <w:tr w:rsidR="00E51F06">
        <w:tc>
          <w:tcPr>
            <w:tcW w:w="2520" w:type="dxa"/>
            <w:vAlign w:val="bottom"/>
          </w:tcPr>
          <w:p w:rsidR="00E51F06" w:rsidRDefault="00675ACA">
            <w:pPr>
              <w:rPr>
                <w:rFonts w:eastAsia="Arial Unicode MS"/>
                <w:sz w:val="16"/>
                <w:szCs w:val="18"/>
              </w:rPr>
            </w:pPr>
            <w:r>
              <w:rPr>
                <w:sz w:val="16"/>
                <w:szCs w:val="18"/>
              </w:rPr>
              <w:t>Specialized loans</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r>
      <w:tr w:rsidR="00E51F06">
        <w:tc>
          <w:tcPr>
            <w:tcW w:w="2520" w:type="dxa"/>
            <w:vAlign w:val="bottom"/>
          </w:tcPr>
          <w:p w:rsidR="00E51F06" w:rsidRDefault="00675ACA">
            <w:pPr>
              <w:rPr>
                <w:rFonts w:eastAsia="Arial Unicode MS"/>
                <w:sz w:val="16"/>
                <w:szCs w:val="18"/>
              </w:rPr>
            </w:pPr>
            <w:r>
              <w:rPr>
                <w:sz w:val="16"/>
                <w:szCs w:val="18"/>
              </w:rPr>
              <w:t>Other receivables</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c>
          <w:tcPr>
            <w:tcW w:w="180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w:t>
            </w:r>
          </w:p>
        </w:tc>
      </w:tr>
      <w:tr w:rsidR="00E51F06">
        <w:tc>
          <w:tcPr>
            <w:tcW w:w="2520" w:type="dxa"/>
            <w:tcBorders>
              <w:bottom w:val="single" w:sz="4" w:space="0" w:color="auto"/>
            </w:tcBorders>
          </w:tcPr>
          <w:p w:rsidR="00E51F06" w:rsidRDefault="00E51F06">
            <w:pPr>
              <w:autoSpaceDE w:val="0"/>
              <w:autoSpaceDN w:val="0"/>
              <w:adjustRightInd w:val="0"/>
              <w:ind w:left="180"/>
              <w:rPr>
                <w:rFonts w:eastAsia="Arial Unicode MS"/>
                <w:sz w:val="16"/>
              </w:rPr>
            </w:pPr>
          </w:p>
        </w:tc>
        <w:tc>
          <w:tcPr>
            <w:tcW w:w="1440" w:type="dxa"/>
            <w:tcBorders>
              <w:bottom w:val="single" w:sz="4" w:space="0" w:color="auto"/>
            </w:tcBorders>
          </w:tcPr>
          <w:p w:rsidR="00E51F06" w:rsidRDefault="00E51F06">
            <w:pPr>
              <w:tabs>
                <w:tab w:val="decimal" w:pos="1080"/>
              </w:tabs>
              <w:jc w:val="both"/>
              <w:rPr>
                <w:snapToGrid w:val="0"/>
                <w:color w:val="000000"/>
                <w:sz w:val="16"/>
              </w:rPr>
            </w:pPr>
          </w:p>
        </w:tc>
        <w:tc>
          <w:tcPr>
            <w:tcW w:w="1800" w:type="dxa"/>
            <w:tcBorders>
              <w:bottom w:val="single" w:sz="4" w:space="0" w:color="auto"/>
            </w:tcBorders>
          </w:tcPr>
          <w:p w:rsidR="00E51F06" w:rsidRDefault="00E51F06">
            <w:pPr>
              <w:tabs>
                <w:tab w:val="decimal" w:pos="1080"/>
              </w:tabs>
              <w:jc w:val="both"/>
              <w:rPr>
                <w:snapToGrid w:val="0"/>
                <w:color w:val="000000"/>
                <w:sz w:val="16"/>
              </w:rPr>
            </w:pPr>
          </w:p>
        </w:tc>
        <w:tc>
          <w:tcPr>
            <w:tcW w:w="1440" w:type="dxa"/>
            <w:tcBorders>
              <w:bottom w:val="single" w:sz="4" w:space="0" w:color="auto"/>
            </w:tcBorders>
          </w:tcPr>
          <w:p w:rsidR="00E51F06" w:rsidRDefault="00E51F06">
            <w:pPr>
              <w:tabs>
                <w:tab w:val="decimal" w:pos="1080"/>
              </w:tabs>
              <w:jc w:val="both"/>
              <w:rPr>
                <w:snapToGrid w:val="0"/>
                <w:color w:val="000000"/>
                <w:sz w:val="16"/>
              </w:rPr>
            </w:pPr>
          </w:p>
        </w:tc>
        <w:tc>
          <w:tcPr>
            <w:tcW w:w="1800" w:type="dxa"/>
            <w:tcBorders>
              <w:bottom w:val="single" w:sz="4" w:space="0" w:color="auto"/>
            </w:tcBorders>
          </w:tcPr>
          <w:p w:rsidR="00E51F06" w:rsidRDefault="00E51F06">
            <w:pPr>
              <w:tabs>
                <w:tab w:val="decimal" w:pos="1080"/>
              </w:tabs>
              <w:jc w:val="both"/>
              <w:rPr>
                <w:snapToGrid w:val="0"/>
                <w:color w:val="000000"/>
                <w:sz w:val="16"/>
              </w:rPr>
            </w:pPr>
          </w:p>
        </w:tc>
      </w:tr>
      <w:tr w:rsidR="00E51F06">
        <w:tc>
          <w:tcPr>
            <w:tcW w:w="2520" w:type="dxa"/>
            <w:tcBorders>
              <w:top w:val="single" w:sz="4" w:space="0" w:color="auto"/>
              <w:bottom w:val="double" w:sz="4" w:space="0" w:color="auto"/>
            </w:tcBorders>
          </w:tcPr>
          <w:p w:rsidR="00E51F06" w:rsidRDefault="00675ACA">
            <w:pPr>
              <w:autoSpaceDE w:val="0"/>
              <w:autoSpaceDN w:val="0"/>
              <w:adjustRightInd w:val="0"/>
              <w:rPr>
                <w:rFonts w:eastAsia="Arial Unicode MS"/>
                <w:b/>
                <w:bCs/>
                <w:sz w:val="16"/>
              </w:rPr>
            </w:pPr>
            <w:r>
              <w:rPr>
                <w:rFonts w:eastAsia="Arial Unicode MS"/>
                <w:b/>
                <w:bCs/>
                <w:sz w:val="16"/>
              </w:rPr>
              <w:t>Total</w:t>
            </w:r>
          </w:p>
        </w:tc>
        <w:tc>
          <w:tcPr>
            <w:tcW w:w="1440" w:type="dxa"/>
            <w:tcBorders>
              <w:top w:val="single" w:sz="4" w:space="0" w:color="auto"/>
              <w:bottom w:val="double" w:sz="4" w:space="0" w:color="auto"/>
            </w:tcBorders>
          </w:tcPr>
          <w:p w:rsidR="00E51F06" w:rsidRDefault="00675ACA">
            <w:pPr>
              <w:tabs>
                <w:tab w:val="decimal" w:pos="1080"/>
              </w:tabs>
              <w:jc w:val="both"/>
              <w:rPr>
                <w:snapToGrid w:val="0"/>
                <w:color w:val="000000"/>
                <w:sz w:val="16"/>
              </w:rPr>
            </w:pPr>
            <w:r>
              <w:rPr>
                <w:snapToGrid w:val="0"/>
                <w:color w:val="000000"/>
                <w:sz w:val="16"/>
              </w:rPr>
              <w:t>790,614</w:t>
            </w:r>
          </w:p>
        </w:tc>
        <w:tc>
          <w:tcPr>
            <w:tcW w:w="1800" w:type="dxa"/>
            <w:tcBorders>
              <w:top w:val="single" w:sz="4" w:space="0" w:color="auto"/>
              <w:bottom w:val="double" w:sz="4" w:space="0" w:color="auto"/>
            </w:tcBorders>
          </w:tcPr>
          <w:p w:rsidR="00E51F06" w:rsidRDefault="00675ACA">
            <w:pPr>
              <w:tabs>
                <w:tab w:val="decimal" w:pos="1080"/>
              </w:tabs>
              <w:jc w:val="both"/>
              <w:rPr>
                <w:snapToGrid w:val="0"/>
                <w:color w:val="000000"/>
                <w:sz w:val="16"/>
              </w:rPr>
            </w:pPr>
            <w:r>
              <w:rPr>
                <w:snapToGrid w:val="0"/>
                <w:color w:val="000000"/>
                <w:sz w:val="16"/>
              </w:rPr>
              <w:t>-</w:t>
            </w:r>
          </w:p>
        </w:tc>
        <w:tc>
          <w:tcPr>
            <w:tcW w:w="1440" w:type="dxa"/>
            <w:tcBorders>
              <w:top w:val="single" w:sz="4" w:space="0" w:color="auto"/>
              <w:bottom w:val="double" w:sz="4" w:space="0" w:color="auto"/>
            </w:tcBorders>
          </w:tcPr>
          <w:p w:rsidR="00E51F06" w:rsidRDefault="00675ACA">
            <w:pPr>
              <w:tabs>
                <w:tab w:val="decimal" w:pos="1080"/>
              </w:tabs>
              <w:jc w:val="both"/>
              <w:rPr>
                <w:snapToGrid w:val="0"/>
                <w:color w:val="000000"/>
                <w:sz w:val="16"/>
              </w:rPr>
            </w:pPr>
            <w:r>
              <w:rPr>
                <w:snapToGrid w:val="0"/>
                <w:color w:val="000000"/>
                <w:sz w:val="16"/>
              </w:rPr>
              <w:t xml:space="preserve">836  </w:t>
            </w:r>
          </w:p>
        </w:tc>
        <w:tc>
          <w:tcPr>
            <w:tcW w:w="1800" w:type="dxa"/>
            <w:tcBorders>
              <w:top w:val="single" w:sz="4" w:space="0" w:color="auto"/>
              <w:bottom w:val="double" w:sz="4" w:space="0" w:color="auto"/>
            </w:tcBorders>
          </w:tcPr>
          <w:p w:rsidR="00E51F06" w:rsidRDefault="00675ACA">
            <w:pPr>
              <w:tabs>
                <w:tab w:val="decimal" w:pos="1080"/>
              </w:tabs>
              <w:jc w:val="both"/>
              <w:rPr>
                <w:snapToGrid w:val="0"/>
                <w:color w:val="000000"/>
                <w:sz w:val="16"/>
              </w:rPr>
            </w:pPr>
            <w:r>
              <w:rPr>
                <w:snapToGrid w:val="0"/>
                <w:color w:val="000000"/>
                <w:sz w:val="16"/>
              </w:rPr>
              <w:t>5,460</w:t>
            </w:r>
          </w:p>
        </w:tc>
      </w:tr>
    </w:tbl>
    <w:p w:rsidR="00E51F06" w:rsidRDefault="00E51F06">
      <w:pPr>
        <w:pStyle w:val="BodyTextIndent3"/>
        <w:ind w:firstLine="0"/>
        <w:rPr>
          <w:lang w:val="en-US"/>
        </w:rPr>
      </w:pPr>
    </w:p>
    <w:p w:rsidR="00E51F06" w:rsidRDefault="00E51F06">
      <w:pPr>
        <w:pStyle w:val="BodyTextIndent3"/>
        <w:ind w:firstLine="0"/>
        <w:rPr>
          <w:lang w:val="en-US"/>
        </w:rPr>
      </w:pPr>
    </w:p>
    <w:p w:rsidR="00E51F06" w:rsidRDefault="00E51F06">
      <w:pPr>
        <w:pStyle w:val="BodyTextIndent3"/>
        <w:ind w:firstLine="0"/>
        <w:rPr>
          <w:lang w:val="en-US"/>
        </w:rPr>
      </w:pPr>
    </w:p>
    <w:p w:rsidR="00E51F06" w:rsidRDefault="00675ACA">
      <w:pPr>
        <w:pStyle w:val="BodyTextIndent3"/>
        <w:ind w:left="540" w:hanging="360"/>
        <w:rPr>
          <w:lang w:val="en-US"/>
        </w:rPr>
      </w:pPr>
      <w:r>
        <w:rPr>
          <w:lang w:val="en-US"/>
        </w:rPr>
        <w:t>d)</w:t>
      </w:r>
      <w:r>
        <w:rPr>
          <w:lang w:val="en-US"/>
        </w:rPr>
        <w:tab/>
        <w:t>Information on consumer loans :</w:t>
      </w: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3780"/>
        <w:gridCol w:w="1260"/>
        <w:gridCol w:w="1440"/>
        <w:gridCol w:w="1080"/>
        <w:gridCol w:w="1440"/>
      </w:tblGrid>
      <w:tr w:rsidR="00E51F06">
        <w:tc>
          <w:tcPr>
            <w:tcW w:w="3780" w:type="dxa"/>
            <w:tcBorders>
              <w:top w:val="single" w:sz="4" w:space="0" w:color="auto"/>
              <w:bottom w:val="single" w:sz="4" w:space="0" w:color="auto"/>
            </w:tcBorders>
          </w:tcPr>
          <w:p w:rsidR="00E51F06" w:rsidRDefault="00675ACA">
            <w:pPr>
              <w:autoSpaceDE w:val="0"/>
              <w:autoSpaceDN w:val="0"/>
              <w:adjustRightInd w:val="0"/>
              <w:ind w:firstLine="720"/>
              <w:jc w:val="both"/>
              <w:rPr>
                <w:rFonts w:eastAsia="Arial Unicode MS"/>
                <w:sz w:val="18"/>
              </w:rPr>
            </w:pPr>
            <w:r>
              <w:rPr>
                <w:rFonts w:eastAsia="Arial Unicode MS"/>
                <w:sz w:val="18"/>
              </w:rPr>
              <w:t xml:space="preserve"> </w:t>
            </w:r>
          </w:p>
        </w:tc>
        <w:tc>
          <w:tcPr>
            <w:tcW w:w="126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Short Term</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Medium and Long Term</w:t>
            </w:r>
          </w:p>
        </w:tc>
        <w:tc>
          <w:tcPr>
            <w:tcW w:w="10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Total</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highlight w:val="red"/>
              </w:rPr>
            </w:pPr>
            <w:r>
              <w:rPr>
                <w:rFonts w:eastAsia="Arial Unicode MS"/>
                <w:sz w:val="18"/>
              </w:rPr>
              <w:t>Interest Income Accrual</w:t>
            </w:r>
          </w:p>
        </w:tc>
      </w:tr>
      <w:tr w:rsidR="00E51F06">
        <w:tc>
          <w:tcPr>
            <w:tcW w:w="3780" w:type="dxa"/>
            <w:tcBorders>
              <w:top w:val="single" w:sz="4" w:space="0" w:color="auto"/>
            </w:tcBorders>
          </w:tcPr>
          <w:p w:rsidR="00E51F06" w:rsidRDefault="00E51F06">
            <w:pPr>
              <w:autoSpaceDE w:val="0"/>
              <w:autoSpaceDN w:val="0"/>
              <w:adjustRightInd w:val="0"/>
              <w:rPr>
                <w:rFonts w:eastAsia="Arial Unicode MS"/>
                <w:sz w:val="18"/>
              </w:rPr>
            </w:pPr>
          </w:p>
        </w:tc>
        <w:tc>
          <w:tcPr>
            <w:tcW w:w="1260" w:type="dxa"/>
            <w:tcBorders>
              <w:top w:val="single" w:sz="4" w:space="0" w:color="auto"/>
            </w:tcBorders>
          </w:tcPr>
          <w:p w:rsidR="00E51F06" w:rsidRDefault="00E51F06">
            <w:pPr>
              <w:autoSpaceDE w:val="0"/>
              <w:autoSpaceDN w:val="0"/>
              <w:adjustRightInd w:val="0"/>
              <w:rPr>
                <w:rFonts w:eastAsia="Arial Unicode MS"/>
                <w:sz w:val="18"/>
              </w:rPr>
            </w:pPr>
          </w:p>
        </w:tc>
        <w:tc>
          <w:tcPr>
            <w:tcW w:w="1440" w:type="dxa"/>
            <w:tcBorders>
              <w:top w:val="single" w:sz="4" w:space="0" w:color="auto"/>
            </w:tcBorders>
          </w:tcPr>
          <w:p w:rsidR="00E51F06" w:rsidRDefault="00E51F06">
            <w:pPr>
              <w:autoSpaceDE w:val="0"/>
              <w:autoSpaceDN w:val="0"/>
              <w:adjustRightInd w:val="0"/>
              <w:rPr>
                <w:rFonts w:eastAsia="Arial Unicode MS"/>
                <w:sz w:val="18"/>
              </w:rPr>
            </w:pPr>
          </w:p>
        </w:tc>
        <w:tc>
          <w:tcPr>
            <w:tcW w:w="1080" w:type="dxa"/>
            <w:tcBorders>
              <w:top w:val="single" w:sz="4" w:space="0" w:color="auto"/>
            </w:tcBorders>
          </w:tcPr>
          <w:p w:rsidR="00E51F06" w:rsidRDefault="00E51F06">
            <w:pPr>
              <w:autoSpaceDE w:val="0"/>
              <w:autoSpaceDN w:val="0"/>
              <w:adjustRightInd w:val="0"/>
              <w:rPr>
                <w:rFonts w:eastAsia="Arial Unicode MS"/>
                <w:sz w:val="18"/>
              </w:rPr>
            </w:pPr>
          </w:p>
        </w:tc>
        <w:tc>
          <w:tcPr>
            <w:tcW w:w="1440" w:type="dxa"/>
            <w:tcBorders>
              <w:top w:val="single" w:sz="4" w:space="0" w:color="auto"/>
            </w:tcBorders>
          </w:tcPr>
          <w:p w:rsidR="00E51F06" w:rsidRDefault="00E51F06">
            <w:pPr>
              <w:autoSpaceDE w:val="0"/>
              <w:autoSpaceDN w:val="0"/>
              <w:adjustRightInd w:val="0"/>
              <w:rPr>
                <w:rFonts w:eastAsia="Arial Unicode MS"/>
                <w:sz w:val="18"/>
                <w:highlight w:val="red"/>
              </w:rPr>
            </w:pPr>
          </w:p>
        </w:tc>
      </w:tr>
      <w:tr w:rsidR="00E51F06">
        <w:tc>
          <w:tcPr>
            <w:tcW w:w="3780" w:type="dxa"/>
            <w:vAlign w:val="bottom"/>
          </w:tcPr>
          <w:p w:rsidR="00E51F06" w:rsidRDefault="00675ACA">
            <w:pPr>
              <w:rPr>
                <w:rFonts w:eastAsia="Arial Unicode MS"/>
                <w:b/>
                <w:bCs/>
                <w:sz w:val="18"/>
                <w:szCs w:val="18"/>
              </w:rPr>
            </w:pPr>
            <w:r>
              <w:rPr>
                <w:b/>
                <w:bCs/>
                <w:sz w:val="18"/>
                <w:szCs w:val="18"/>
              </w:rPr>
              <w:t>Consumer loans-TL</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9,280</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2,654</w:t>
            </w:r>
          </w:p>
        </w:tc>
        <w:tc>
          <w:tcPr>
            <w:tcW w:w="108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11,934</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385</w:t>
            </w:r>
          </w:p>
        </w:tc>
      </w:tr>
      <w:tr w:rsidR="00E51F06">
        <w:tc>
          <w:tcPr>
            <w:tcW w:w="3780" w:type="dxa"/>
            <w:vAlign w:val="bottom"/>
          </w:tcPr>
          <w:p w:rsidR="00E51F06" w:rsidRDefault="00675ACA">
            <w:pPr>
              <w:ind w:left="180"/>
              <w:rPr>
                <w:rFonts w:eastAsia="Arial Unicode MS"/>
                <w:sz w:val="18"/>
                <w:szCs w:val="18"/>
              </w:rPr>
            </w:pPr>
            <w:r>
              <w:rPr>
                <w:sz w:val="18"/>
                <w:szCs w:val="18"/>
              </w:rPr>
              <w:t>Real estate loans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537</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639</w:t>
            </w:r>
          </w:p>
        </w:tc>
        <w:tc>
          <w:tcPr>
            <w:tcW w:w="108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1,177</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23</w:t>
            </w:r>
          </w:p>
        </w:tc>
      </w:tr>
      <w:tr w:rsidR="00E51F06">
        <w:tc>
          <w:tcPr>
            <w:tcW w:w="3780" w:type="dxa"/>
            <w:vAlign w:val="bottom"/>
          </w:tcPr>
          <w:p w:rsidR="00E51F06" w:rsidRDefault="00675ACA">
            <w:pPr>
              <w:ind w:left="180"/>
              <w:rPr>
                <w:rFonts w:eastAsia="Arial Unicode MS"/>
                <w:sz w:val="18"/>
                <w:szCs w:val="18"/>
              </w:rPr>
            </w:pPr>
            <w:r>
              <w:rPr>
                <w:sz w:val="18"/>
                <w:szCs w:val="18"/>
              </w:rPr>
              <w:t>Automotive loans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3,323</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2,014</w:t>
            </w:r>
          </w:p>
        </w:tc>
        <w:tc>
          <w:tcPr>
            <w:tcW w:w="108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5,</w:t>
            </w:r>
            <w:r>
              <w:rPr>
                <w:color w:val="000000"/>
                <w:sz w:val="18"/>
                <w:szCs w:val="18"/>
              </w:rPr>
              <w:t>337</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112</w:t>
            </w:r>
          </w:p>
        </w:tc>
      </w:tr>
      <w:tr w:rsidR="00E51F06">
        <w:tc>
          <w:tcPr>
            <w:tcW w:w="3780" w:type="dxa"/>
            <w:vAlign w:val="bottom"/>
          </w:tcPr>
          <w:p w:rsidR="00E51F06" w:rsidRDefault="00675ACA">
            <w:pPr>
              <w:ind w:left="180"/>
              <w:rPr>
                <w:rFonts w:eastAsia="Arial Unicode MS"/>
                <w:sz w:val="18"/>
                <w:szCs w:val="18"/>
              </w:rPr>
            </w:pPr>
            <w:r>
              <w:rPr>
                <w:sz w:val="18"/>
                <w:szCs w:val="18"/>
              </w:rPr>
              <w:t>Consumer loans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08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r>
      <w:tr w:rsidR="00E51F06">
        <w:tc>
          <w:tcPr>
            <w:tcW w:w="3780" w:type="dxa"/>
            <w:vAlign w:val="bottom"/>
          </w:tcPr>
          <w:p w:rsidR="00E51F06" w:rsidRDefault="00675ACA">
            <w:pPr>
              <w:ind w:left="180"/>
              <w:rPr>
                <w:rFonts w:eastAsia="Arial Unicode MS"/>
                <w:sz w:val="18"/>
                <w:szCs w:val="18"/>
              </w:rPr>
            </w:pPr>
            <w:r>
              <w:rPr>
                <w:sz w:val="18"/>
                <w:szCs w:val="18"/>
              </w:rPr>
              <w:t>Personnel loans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573</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08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573</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30</w:t>
            </w:r>
          </w:p>
        </w:tc>
      </w:tr>
      <w:tr w:rsidR="00E51F06">
        <w:tc>
          <w:tcPr>
            <w:tcW w:w="3780" w:type="dxa"/>
            <w:vAlign w:val="bottom"/>
          </w:tcPr>
          <w:p w:rsidR="00E51F06" w:rsidRDefault="00675ACA">
            <w:pPr>
              <w:ind w:left="180"/>
              <w:rPr>
                <w:rFonts w:eastAsia="Arial Unicode MS"/>
                <w:sz w:val="18"/>
                <w:szCs w:val="18"/>
              </w:rPr>
            </w:pPr>
            <w:r>
              <w:rPr>
                <w:sz w:val="18"/>
                <w:szCs w:val="18"/>
              </w:rPr>
              <w:t>Other consumer loans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4,846</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08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4,846</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220</w:t>
            </w:r>
          </w:p>
        </w:tc>
      </w:tr>
      <w:tr w:rsidR="00E51F06">
        <w:tc>
          <w:tcPr>
            <w:tcW w:w="3780" w:type="dxa"/>
            <w:vAlign w:val="bottom"/>
          </w:tcPr>
          <w:p w:rsidR="00E51F06" w:rsidRDefault="00675ACA">
            <w:pPr>
              <w:rPr>
                <w:rFonts w:eastAsia="Arial Unicode MS"/>
                <w:b/>
                <w:bCs/>
                <w:sz w:val="18"/>
                <w:szCs w:val="18"/>
              </w:rPr>
            </w:pPr>
            <w:r>
              <w:rPr>
                <w:b/>
                <w:bCs/>
                <w:sz w:val="18"/>
                <w:szCs w:val="18"/>
              </w:rPr>
              <w:t>Consumer loans- Indexed to FC</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3,986</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195</w:t>
            </w:r>
          </w:p>
        </w:tc>
        <w:tc>
          <w:tcPr>
            <w:tcW w:w="108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4,181</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1,756</w:t>
            </w:r>
          </w:p>
        </w:tc>
      </w:tr>
      <w:tr w:rsidR="00E51F06">
        <w:tc>
          <w:tcPr>
            <w:tcW w:w="3780" w:type="dxa"/>
            <w:vAlign w:val="bottom"/>
          </w:tcPr>
          <w:p w:rsidR="00E51F06" w:rsidRDefault="00675ACA">
            <w:pPr>
              <w:ind w:left="180"/>
              <w:rPr>
                <w:rFonts w:eastAsia="Arial Unicode MS"/>
                <w:sz w:val="18"/>
                <w:szCs w:val="18"/>
              </w:rPr>
            </w:pPr>
            <w:r>
              <w:rPr>
                <w:sz w:val="18"/>
                <w:szCs w:val="18"/>
              </w:rPr>
              <w:t>Real estate loans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1,052</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60</w:t>
            </w:r>
          </w:p>
        </w:tc>
        <w:tc>
          <w:tcPr>
            <w:tcW w:w="108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1,112</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148</w:t>
            </w:r>
          </w:p>
        </w:tc>
      </w:tr>
      <w:tr w:rsidR="00E51F06">
        <w:tc>
          <w:tcPr>
            <w:tcW w:w="3780" w:type="dxa"/>
            <w:vAlign w:val="bottom"/>
          </w:tcPr>
          <w:p w:rsidR="00E51F06" w:rsidRDefault="00675ACA">
            <w:pPr>
              <w:ind w:left="180"/>
              <w:rPr>
                <w:rFonts w:eastAsia="Arial Unicode MS"/>
                <w:sz w:val="18"/>
                <w:szCs w:val="18"/>
              </w:rPr>
            </w:pPr>
            <w:r>
              <w:rPr>
                <w:sz w:val="18"/>
                <w:szCs w:val="18"/>
              </w:rPr>
              <w:t>Automotive loans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2,417</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48</w:t>
            </w:r>
          </w:p>
        </w:tc>
        <w:tc>
          <w:tcPr>
            <w:tcW w:w="108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2,465</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1,553</w:t>
            </w:r>
          </w:p>
        </w:tc>
      </w:tr>
      <w:tr w:rsidR="00E51F06">
        <w:tc>
          <w:tcPr>
            <w:tcW w:w="3780" w:type="dxa"/>
            <w:vAlign w:val="bottom"/>
          </w:tcPr>
          <w:p w:rsidR="00E51F06" w:rsidRDefault="00675ACA">
            <w:pPr>
              <w:ind w:left="180"/>
              <w:rPr>
                <w:rFonts w:eastAsia="Arial Unicode MS"/>
                <w:sz w:val="18"/>
                <w:szCs w:val="18"/>
              </w:rPr>
            </w:pPr>
            <w:r>
              <w:rPr>
                <w:sz w:val="18"/>
                <w:szCs w:val="18"/>
              </w:rPr>
              <w:t>Consumer loans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366</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08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36</w:t>
            </w:r>
            <w:r>
              <w:rPr>
                <w:color w:val="000000"/>
                <w:sz w:val="18"/>
                <w:szCs w:val="18"/>
              </w:rPr>
              <w:t>6</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45</w:t>
            </w:r>
          </w:p>
        </w:tc>
      </w:tr>
      <w:tr w:rsidR="00E51F06">
        <w:tc>
          <w:tcPr>
            <w:tcW w:w="3780" w:type="dxa"/>
            <w:vAlign w:val="bottom"/>
          </w:tcPr>
          <w:p w:rsidR="00E51F06" w:rsidRDefault="00675ACA">
            <w:pPr>
              <w:ind w:left="180"/>
              <w:rPr>
                <w:rFonts w:eastAsia="Arial Unicode MS"/>
                <w:sz w:val="18"/>
                <w:szCs w:val="18"/>
              </w:rPr>
            </w:pPr>
            <w:r>
              <w:rPr>
                <w:sz w:val="18"/>
                <w:szCs w:val="18"/>
              </w:rPr>
              <w:t>Personnel loan</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113</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10</w:t>
            </w:r>
          </w:p>
        </w:tc>
        <w:tc>
          <w:tcPr>
            <w:tcW w:w="108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122</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7</w:t>
            </w:r>
          </w:p>
        </w:tc>
      </w:tr>
      <w:tr w:rsidR="00E51F06">
        <w:tc>
          <w:tcPr>
            <w:tcW w:w="3780" w:type="dxa"/>
            <w:vAlign w:val="bottom"/>
          </w:tcPr>
          <w:p w:rsidR="00E51F06" w:rsidRDefault="00675ACA">
            <w:pPr>
              <w:ind w:left="180"/>
              <w:rPr>
                <w:rFonts w:eastAsia="Arial Unicode MS"/>
                <w:sz w:val="18"/>
                <w:szCs w:val="18"/>
              </w:rPr>
            </w:pPr>
            <w:r>
              <w:rPr>
                <w:sz w:val="18"/>
                <w:szCs w:val="18"/>
              </w:rPr>
              <w:t>Other consumer loans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39</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78</w:t>
            </w:r>
          </w:p>
        </w:tc>
        <w:tc>
          <w:tcPr>
            <w:tcW w:w="108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117</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3</w:t>
            </w:r>
          </w:p>
        </w:tc>
      </w:tr>
      <w:tr w:rsidR="00E51F06">
        <w:tc>
          <w:tcPr>
            <w:tcW w:w="3780" w:type="dxa"/>
            <w:vAlign w:val="bottom"/>
          </w:tcPr>
          <w:p w:rsidR="00E51F06" w:rsidRDefault="00675ACA">
            <w:pPr>
              <w:rPr>
                <w:rFonts w:eastAsia="Arial Unicode MS"/>
                <w:b/>
                <w:bCs/>
                <w:sz w:val="18"/>
                <w:szCs w:val="18"/>
              </w:rPr>
            </w:pPr>
            <w:r>
              <w:rPr>
                <w:b/>
                <w:bCs/>
                <w:sz w:val="18"/>
                <w:szCs w:val="18"/>
              </w:rPr>
              <w:t>Credit cards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14,715</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08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14,715</w:t>
            </w:r>
          </w:p>
        </w:tc>
        <w:tc>
          <w:tcPr>
            <w:tcW w:w="144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142</w:t>
            </w:r>
          </w:p>
        </w:tc>
      </w:tr>
      <w:tr w:rsidR="00E51F06">
        <w:tc>
          <w:tcPr>
            <w:tcW w:w="3780" w:type="dxa"/>
            <w:tcBorders>
              <w:bottom w:val="single" w:sz="4" w:space="0" w:color="auto"/>
            </w:tcBorders>
          </w:tcPr>
          <w:p w:rsidR="00E51F06" w:rsidRDefault="00E51F06">
            <w:pPr>
              <w:autoSpaceDE w:val="0"/>
              <w:autoSpaceDN w:val="0"/>
              <w:adjustRightInd w:val="0"/>
              <w:rPr>
                <w:rFonts w:eastAsia="Arial Unicode MS"/>
                <w:sz w:val="18"/>
              </w:rPr>
            </w:pPr>
          </w:p>
        </w:tc>
        <w:tc>
          <w:tcPr>
            <w:tcW w:w="1260" w:type="dxa"/>
            <w:tcBorders>
              <w:bottom w:val="single" w:sz="4" w:space="0" w:color="auto"/>
            </w:tcBorders>
          </w:tcPr>
          <w:p w:rsidR="00E51F06" w:rsidRDefault="00E51F06">
            <w:pPr>
              <w:pStyle w:val="xl59"/>
              <w:pBdr>
                <w:right w:val="none" w:sz="0" w:space="0" w:color="auto"/>
              </w:pBdr>
              <w:tabs>
                <w:tab w:val="decimal" w:pos="900"/>
              </w:tabs>
              <w:autoSpaceDE w:val="0"/>
              <w:autoSpaceDN w:val="0"/>
              <w:adjustRightInd w:val="0"/>
              <w:spacing w:before="0" w:beforeAutospacing="0" w:after="0" w:afterAutospacing="0"/>
              <w:rPr>
                <w:bCs/>
                <w:sz w:val="18"/>
                <w:szCs w:val="20"/>
              </w:rPr>
            </w:pPr>
          </w:p>
        </w:tc>
        <w:tc>
          <w:tcPr>
            <w:tcW w:w="1440" w:type="dxa"/>
            <w:tcBorders>
              <w:bottom w:val="single" w:sz="4" w:space="0" w:color="auto"/>
            </w:tcBorders>
          </w:tcPr>
          <w:p w:rsidR="00E51F06" w:rsidRDefault="00E51F06">
            <w:pPr>
              <w:tabs>
                <w:tab w:val="decimal" w:pos="900"/>
              </w:tabs>
              <w:jc w:val="both"/>
              <w:rPr>
                <w:bCs/>
                <w:snapToGrid w:val="0"/>
                <w:color w:val="000000"/>
                <w:sz w:val="18"/>
              </w:rPr>
            </w:pPr>
          </w:p>
        </w:tc>
        <w:tc>
          <w:tcPr>
            <w:tcW w:w="1080" w:type="dxa"/>
            <w:tcBorders>
              <w:bottom w:val="single" w:sz="4" w:space="0" w:color="auto"/>
            </w:tcBorders>
          </w:tcPr>
          <w:p w:rsidR="00E51F06" w:rsidRDefault="00E51F06">
            <w:pPr>
              <w:tabs>
                <w:tab w:val="decimal" w:pos="900"/>
              </w:tabs>
              <w:jc w:val="both"/>
              <w:rPr>
                <w:bCs/>
                <w:snapToGrid w:val="0"/>
                <w:color w:val="000000"/>
                <w:sz w:val="18"/>
              </w:rPr>
            </w:pPr>
          </w:p>
        </w:tc>
        <w:tc>
          <w:tcPr>
            <w:tcW w:w="1440" w:type="dxa"/>
            <w:tcBorders>
              <w:bottom w:val="single" w:sz="4" w:space="0" w:color="auto"/>
            </w:tcBorders>
          </w:tcPr>
          <w:p w:rsidR="00E51F06" w:rsidRDefault="00E51F06">
            <w:pPr>
              <w:tabs>
                <w:tab w:val="decimal" w:pos="900"/>
              </w:tabs>
              <w:jc w:val="both"/>
              <w:rPr>
                <w:bCs/>
                <w:snapToGrid w:val="0"/>
                <w:color w:val="000000"/>
                <w:sz w:val="18"/>
              </w:rPr>
            </w:pPr>
          </w:p>
        </w:tc>
      </w:tr>
      <w:tr w:rsidR="00E51F06">
        <w:tc>
          <w:tcPr>
            <w:tcW w:w="3780" w:type="dxa"/>
            <w:tcBorders>
              <w:top w:val="single" w:sz="4" w:space="0" w:color="auto"/>
              <w:bottom w:val="double" w:sz="4" w:space="0" w:color="auto"/>
            </w:tcBorders>
          </w:tcPr>
          <w:p w:rsidR="00E51F06" w:rsidRDefault="00675ACA">
            <w:pPr>
              <w:autoSpaceDE w:val="0"/>
              <w:autoSpaceDN w:val="0"/>
              <w:adjustRightInd w:val="0"/>
              <w:rPr>
                <w:rFonts w:eastAsia="Arial Unicode MS"/>
                <w:b/>
                <w:bCs/>
                <w:sz w:val="18"/>
              </w:rPr>
            </w:pPr>
            <w:r>
              <w:rPr>
                <w:rFonts w:eastAsia="Arial Unicode MS"/>
                <w:b/>
                <w:bCs/>
                <w:sz w:val="18"/>
              </w:rPr>
              <w:t>Total Consumer Loans</w:t>
            </w:r>
          </w:p>
        </w:tc>
        <w:tc>
          <w:tcPr>
            <w:tcW w:w="1260" w:type="dxa"/>
            <w:tcBorders>
              <w:top w:val="single" w:sz="4" w:space="0" w:color="auto"/>
              <w:bottom w:val="double" w:sz="4" w:space="0" w:color="auto"/>
            </w:tcBorders>
            <w:vAlign w:val="bottom"/>
          </w:tcPr>
          <w:p w:rsidR="00E51F06" w:rsidRDefault="00675ACA">
            <w:pPr>
              <w:tabs>
                <w:tab w:val="decimal" w:pos="900"/>
              </w:tabs>
              <w:jc w:val="both"/>
              <w:rPr>
                <w:rFonts w:eastAsia="Arial Unicode MS"/>
                <w:sz w:val="18"/>
                <w:szCs w:val="18"/>
              </w:rPr>
            </w:pPr>
            <w:r>
              <w:rPr>
                <w:sz w:val="18"/>
                <w:szCs w:val="18"/>
              </w:rPr>
              <w:t>27,981</w:t>
            </w:r>
          </w:p>
        </w:tc>
        <w:tc>
          <w:tcPr>
            <w:tcW w:w="1440" w:type="dxa"/>
            <w:tcBorders>
              <w:top w:val="single" w:sz="4" w:space="0" w:color="auto"/>
              <w:bottom w:val="double" w:sz="4" w:space="0" w:color="auto"/>
            </w:tcBorders>
            <w:vAlign w:val="bottom"/>
          </w:tcPr>
          <w:p w:rsidR="00E51F06" w:rsidRDefault="00675ACA">
            <w:pPr>
              <w:tabs>
                <w:tab w:val="decimal" w:pos="900"/>
              </w:tabs>
              <w:jc w:val="both"/>
              <w:rPr>
                <w:rFonts w:eastAsia="Arial Unicode MS"/>
                <w:sz w:val="18"/>
                <w:szCs w:val="18"/>
              </w:rPr>
            </w:pPr>
            <w:r>
              <w:rPr>
                <w:sz w:val="18"/>
                <w:szCs w:val="18"/>
              </w:rPr>
              <w:t>2,849</w:t>
            </w:r>
          </w:p>
        </w:tc>
        <w:tc>
          <w:tcPr>
            <w:tcW w:w="1080" w:type="dxa"/>
            <w:tcBorders>
              <w:top w:val="single" w:sz="4" w:space="0" w:color="auto"/>
              <w:bottom w:val="double" w:sz="4" w:space="0" w:color="auto"/>
            </w:tcBorders>
            <w:vAlign w:val="bottom"/>
          </w:tcPr>
          <w:p w:rsidR="00E51F06" w:rsidRDefault="00675ACA">
            <w:pPr>
              <w:tabs>
                <w:tab w:val="decimal" w:pos="900"/>
              </w:tabs>
              <w:jc w:val="both"/>
              <w:rPr>
                <w:rFonts w:eastAsia="Arial Unicode MS"/>
                <w:sz w:val="18"/>
                <w:szCs w:val="18"/>
              </w:rPr>
            </w:pPr>
            <w:r>
              <w:rPr>
                <w:sz w:val="18"/>
                <w:szCs w:val="18"/>
              </w:rPr>
              <w:t>30,830</w:t>
            </w:r>
          </w:p>
        </w:tc>
        <w:tc>
          <w:tcPr>
            <w:tcW w:w="1440" w:type="dxa"/>
            <w:tcBorders>
              <w:top w:val="single" w:sz="4" w:space="0" w:color="auto"/>
              <w:bottom w:val="double" w:sz="4" w:space="0" w:color="auto"/>
            </w:tcBorders>
            <w:vAlign w:val="bottom"/>
          </w:tcPr>
          <w:p w:rsidR="00E51F06" w:rsidRDefault="00675ACA">
            <w:pPr>
              <w:tabs>
                <w:tab w:val="decimal" w:pos="900"/>
              </w:tabs>
              <w:jc w:val="both"/>
              <w:rPr>
                <w:rFonts w:eastAsia="Arial Unicode MS"/>
                <w:sz w:val="18"/>
                <w:szCs w:val="18"/>
              </w:rPr>
            </w:pPr>
            <w:r>
              <w:rPr>
                <w:rFonts w:eastAsia="Arial Unicode MS"/>
                <w:sz w:val="18"/>
                <w:szCs w:val="18"/>
              </w:rPr>
              <w:t>2,283</w:t>
            </w:r>
          </w:p>
        </w:tc>
      </w:tr>
    </w:tbl>
    <w:p w:rsidR="00E51F06" w:rsidRDefault="00E51F06">
      <w:pPr>
        <w:pStyle w:val="BodyTextIndent"/>
        <w:ind w:hanging="360"/>
        <w:rPr>
          <w:rFonts w:eastAsia="Arial Unicode MS"/>
          <w:lang w:val="en-US"/>
        </w:rPr>
      </w:pPr>
    </w:p>
    <w:p w:rsidR="00E51F06" w:rsidRDefault="00E51F06">
      <w:pPr>
        <w:pStyle w:val="BodyTextIndent"/>
        <w:ind w:hanging="360"/>
        <w:rPr>
          <w:rFonts w:eastAsia="Arial Unicode MS"/>
          <w:lang w:val="en-US"/>
        </w:rPr>
      </w:pPr>
    </w:p>
    <w:p w:rsidR="00E51F06" w:rsidRDefault="00675ACA">
      <w:pPr>
        <w:pStyle w:val="BodyTextIndent"/>
        <w:ind w:hanging="360"/>
        <w:rPr>
          <w:rFonts w:eastAsia="Arial Unicode MS"/>
          <w:lang w:val="en-US"/>
        </w:rPr>
      </w:pPr>
      <w:r>
        <w:rPr>
          <w:rFonts w:eastAsia="Arial Unicode MS"/>
          <w:lang w:val="en-US"/>
        </w:rPr>
        <w:t>e)</w:t>
      </w:r>
      <w:r>
        <w:rPr>
          <w:rFonts w:eastAsia="Arial Unicode MS"/>
          <w:lang w:val="en-US"/>
        </w:rPr>
        <w:tab/>
        <w:t>Loans according to type of borrowers :</w:t>
      </w: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5940"/>
        <w:gridCol w:w="1440"/>
        <w:gridCol w:w="1620"/>
      </w:tblGrid>
      <w:tr w:rsidR="00E51F06">
        <w:tc>
          <w:tcPr>
            <w:tcW w:w="5940" w:type="dxa"/>
            <w:tcBorders>
              <w:top w:val="single" w:sz="4" w:space="0" w:color="auto"/>
              <w:bottom w:val="single" w:sz="4" w:space="0" w:color="auto"/>
            </w:tcBorders>
          </w:tcPr>
          <w:p w:rsidR="00E51F06" w:rsidRDefault="00675ACA">
            <w:pPr>
              <w:autoSpaceDE w:val="0"/>
              <w:autoSpaceDN w:val="0"/>
              <w:adjustRightInd w:val="0"/>
              <w:ind w:firstLine="720"/>
              <w:jc w:val="both"/>
              <w:rPr>
                <w:rFonts w:eastAsia="Arial Unicode MS"/>
              </w:rPr>
            </w:pPr>
            <w:r>
              <w:rPr>
                <w:rFonts w:eastAsia="Arial Unicode MS"/>
              </w:rPr>
              <w:t xml:space="preserve"> </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162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c>
          <w:tcPr>
            <w:tcW w:w="5940" w:type="dxa"/>
            <w:tcBorders>
              <w:top w:val="single" w:sz="4" w:space="0" w:color="auto"/>
            </w:tcBorders>
          </w:tcPr>
          <w:p w:rsidR="00E51F06" w:rsidRDefault="00E51F06">
            <w:pPr>
              <w:autoSpaceDE w:val="0"/>
              <w:autoSpaceDN w:val="0"/>
              <w:adjustRightInd w:val="0"/>
              <w:rPr>
                <w:rFonts w:eastAsia="Arial Unicode MS"/>
              </w:rPr>
            </w:pPr>
          </w:p>
        </w:tc>
        <w:tc>
          <w:tcPr>
            <w:tcW w:w="1440" w:type="dxa"/>
            <w:tcBorders>
              <w:top w:val="single" w:sz="4" w:space="0" w:color="auto"/>
            </w:tcBorders>
          </w:tcPr>
          <w:p w:rsidR="00E51F06" w:rsidRDefault="00E51F06">
            <w:pPr>
              <w:autoSpaceDE w:val="0"/>
              <w:autoSpaceDN w:val="0"/>
              <w:adjustRightInd w:val="0"/>
              <w:rPr>
                <w:rFonts w:eastAsia="Arial Unicode MS"/>
              </w:rPr>
            </w:pPr>
          </w:p>
        </w:tc>
        <w:tc>
          <w:tcPr>
            <w:tcW w:w="1620" w:type="dxa"/>
            <w:tcBorders>
              <w:top w:val="single" w:sz="4" w:space="0" w:color="auto"/>
            </w:tcBorders>
          </w:tcPr>
          <w:p w:rsidR="00E51F06" w:rsidRDefault="00E51F06">
            <w:pPr>
              <w:autoSpaceDE w:val="0"/>
              <w:autoSpaceDN w:val="0"/>
              <w:adjustRightInd w:val="0"/>
              <w:rPr>
                <w:rFonts w:eastAsia="Arial Unicode MS"/>
              </w:rPr>
            </w:pPr>
          </w:p>
        </w:tc>
      </w:tr>
      <w:tr w:rsidR="00E51F06">
        <w:tc>
          <w:tcPr>
            <w:tcW w:w="5940" w:type="dxa"/>
            <w:vAlign w:val="bottom"/>
          </w:tcPr>
          <w:p w:rsidR="00E51F06" w:rsidRDefault="00675ACA">
            <w:pPr>
              <w:rPr>
                <w:rFonts w:eastAsia="Arial Unicode MS"/>
                <w:sz w:val="18"/>
                <w:szCs w:val="18"/>
              </w:rPr>
            </w:pPr>
            <w:r>
              <w:rPr>
                <w:sz w:val="18"/>
                <w:szCs w:val="18"/>
              </w:rPr>
              <w:t>Public</w:t>
            </w:r>
          </w:p>
        </w:tc>
        <w:tc>
          <w:tcPr>
            <w:tcW w:w="1440" w:type="dxa"/>
            <w:vAlign w:val="bottom"/>
          </w:tcPr>
          <w:p w:rsidR="00E51F06" w:rsidRDefault="00675ACA">
            <w:pPr>
              <w:tabs>
                <w:tab w:val="decimal" w:pos="1080"/>
              </w:tabs>
              <w:jc w:val="both"/>
              <w:rPr>
                <w:rFonts w:eastAsia="Arial Unicode MS"/>
                <w:sz w:val="18"/>
                <w:szCs w:val="18"/>
              </w:rPr>
            </w:pPr>
            <w:r>
              <w:rPr>
                <w:sz w:val="18"/>
                <w:szCs w:val="18"/>
              </w:rPr>
              <w:t>8,205</w:t>
            </w:r>
          </w:p>
        </w:tc>
        <w:tc>
          <w:tcPr>
            <w:tcW w:w="1620" w:type="dxa"/>
            <w:vAlign w:val="bottom"/>
          </w:tcPr>
          <w:p w:rsidR="00E51F06" w:rsidRDefault="00675ACA">
            <w:pPr>
              <w:tabs>
                <w:tab w:val="decimal" w:pos="1080"/>
              </w:tabs>
              <w:jc w:val="both"/>
              <w:rPr>
                <w:rFonts w:eastAsia="Arial Unicode MS"/>
                <w:sz w:val="18"/>
                <w:szCs w:val="18"/>
              </w:rPr>
            </w:pPr>
            <w:r>
              <w:rPr>
                <w:rFonts w:eastAsia="Arial Unicode MS"/>
                <w:sz w:val="18"/>
                <w:szCs w:val="18"/>
              </w:rPr>
              <w:t>6,625</w:t>
            </w:r>
          </w:p>
        </w:tc>
      </w:tr>
      <w:tr w:rsidR="00E51F06">
        <w:tc>
          <w:tcPr>
            <w:tcW w:w="5940" w:type="dxa"/>
            <w:vAlign w:val="bottom"/>
          </w:tcPr>
          <w:p w:rsidR="00E51F06" w:rsidRDefault="00675ACA">
            <w:pPr>
              <w:rPr>
                <w:rFonts w:eastAsia="Arial Unicode MS"/>
                <w:sz w:val="18"/>
                <w:szCs w:val="18"/>
              </w:rPr>
            </w:pPr>
            <w:r>
              <w:rPr>
                <w:sz w:val="18"/>
                <w:szCs w:val="18"/>
              </w:rPr>
              <w:t>Private</w:t>
            </w:r>
          </w:p>
        </w:tc>
        <w:tc>
          <w:tcPr>
            <w:tcW w:w="1440" w:type="dxa"/>
            <w:vAlign w:val="bottom"/>
          </w:tcPr>
          <w:p w:rsidR="00E51F06" w:rsidRDefault="00675ACA">
            <w:pPr>
              <w:tabs>
                <w:tab w:val="decimal" w:pos="1080"/>
              </w:tabs>
              <w:jc w:val="both"/>
              <w:rPr>
                <w:rFonts w:eastAsia="Arial Unicode MS"/>
                <w:sz w:val="18"/>
                <w:szCs w:val="18"/>
              </w:rPr>
            </w:pPr>
            <w:r>
              <w:rPr>
                <w:sz w:val="18"/>
                <w:szCs w:val="18"/>
              </w:rPr>
              <w:t>788,705</w:t>
            </w:r>
          </w:p>
        </w:tc>
        <w:tc>
          <w:tcPr>
            <w:tcW w:w="1620" w:type="dxa"/>
            <w:vAlign w:val="bottom"/>
          </w:tcPr>
          <w:p w:rsidR="00E51F06" w:rsidRDefault="00675ACA">
            <w:pPr>
              <w:tabs>
                <w:tab w:val="decimal" w:pos="1080"/>
              </w:tabs>
              <w:jc w:val="both"/>
              <w:rPr>
                <w:rFonts w:eastAsia="Arial Unicode MS"/>
                <w:sz w:val="18"/>
                <w:szCs w:val="18"/>
              </w:rPr>
            </w:pPr>
            <w:r>
              <w:rPr>
                <w:sz w:val="18"/>
                <w:szCs w:val="18"/>
              </w:rPr>
              <w:t>571,297</w:t>
            </w:r>
          </w:p>
        </w:tc>
      </w:tr>
      <w:tr w:rsidR="00E51F06">
        <w:tc>
          <w:tcPr>
            <w:tcW w:w="5940" w:type="dxa"/>
            <w:tcBorders>
              <w:bottom w:val="single" w:sz="4" w:space="0" w:color="auto"/>
            </w:tcBorders>
          </w:tcPr>
          <w:p w:rsidR="00E51F06" w:rsidRDefault="00E51F06">
            <w:pPr>
              <w:autoSpaceDE w:val="0"/>
              <w:autoSpaceDN w:val="0"/>
              <w:adjustRightInd w:val="0"/>
              <w:rPr>
                <w:rFonts w:eastAsia="Arial Unicode MS"/>
                <w:b/>
              </w:rPr>
            </w:pPr>
          </w:p>
        </w:tc>
        <w:tc>
          <w:tcPr>
            <w:tcW w:w="1440" w:type="dxa"/>
            <w:tcBorders>
              <w:bottom w:val="single" w:sz="4" w:space="0" w:color="auto"/>
            </w:tcBorders>
          </w:tcPr>
          <w:p w:rsidR="00E51F06" w:rsidRDefault="00E51F06">
            <w:pPr>
              <w:tabs>
                <w:tab w:val="decimal" w:pos="1080"/>
                <w:tab w:val="decimal" w:pos="1260"/>
              </w:tabs>
              <w:jc w:val="both"/>
              <w:rPr>
                <w:b/>
                <w:snapToGrid w:val="0"/>
                <w:color w:val="000000"/>
              </w:rPr>
            </w:pPr>
          </w:p>
        </w:tc>
        <w:tc>
          <w:tcPr>
            <w:tcW w:w="1620" w:type="dxa"/>
            <w:tcBorders>
              <w:bottom w:val="single" w:sz="4" w:space="0" w:color="auto"/>
            </w:tcBorders>
          </w:tcPr>
          <w:p w:rsidR="00E51F06" w:rsidRDefault="00E51F06">
            <w:pPr>
              <w:tabs>
                <w:tab w:val="decimal" w:pos="1080"/>
                <w:tab w:val="decimal" w:pos="1260"/>
              </w:tabs>
              <w:jc w:val="both"/>
              <w:rPr>
                <w:b/>
                <w:snapToGrid w:val="0"/>
                <w:color w:val="000000"/>
              </w:rPr>
            </w:pPr>
          </w:p>
        </w:tc>
      </w:tr>
      <w:tr w:rsidR="00E51F06">
        <w:tc>
          <w:tcPr>
            <w:tcW w:w="5940" w:type="dxa"/>
            <w:tcBorders>
              <w:top w:val="single" w:sz="4" w:space="0" w:color="auto"/>
              <w:bottom w:val="double" w:sz="4" w:space="0" w:color="auto"/>
            </w:tcBorders>
          </w:tcPr>
          <w:p w:rsidR="00E51F06" w:rsidRDefault="00675ACA">
            <w:pPr>
              <w:autoSpaceDE w:val="0"/>
              <w:autoSpaceDN w:val="0"/>
              <w:adjustRightInd w:val="0"/>
              <w:rPr>
                <w:rFonts w:eastAsia="Arial Unicode MS"/>
                <w:b/>
              </w:rPr>
            </w:pPr>
            <w:r>
              <w:rPr>
                <w:rFonts w:eastAsia="Arial Unicode MS"/>
                <w:b/>
              </w:rPr>
              <w:t>Total</w:t>
            </w:r>
          </w:p>
        </w:tc>
        <w:tc>
          <w:tcPr>
            <w:tcW w:w="1440" w:type="dxa"/>
            <w:tcBorders>
              <w:top w:val="single" w:sz="4" w:space="0" w:color="auto"/>
              <w:bottom w:val="double" w:sz="4" w:space="0" w:color="auto"/>
            </w:tcBorders>
          </w:tcPr>
          <w:p w:rsidR="00E51F06" w:rsidRDefault="00675ACA">
            <w:pPr>
              <w:tabs>
                <w:tab w:val="decimal" w:pos="1080"/>
              </w:tabs>
              <w:jc w:val="both"/>
              <w:rPr>
                <w:bCs/>
                <w:snapToGrid w:val="0"/>
                <w:color w:val="000000"/>
                <w:sz w:val="18"/>
              </w:rPr>
            </w:pPr>
            <w:r>
              <w:rPr>
                <w:bCs/>
                <w:snapToGrid w:val="0"/>
                <w:color w:val="000000"/>
                <w:sz w:val="18"/>
              </w:rPr>
              <w:t>796,910</w:t>
            </w:r>
          </w:p>
        </w:tc>
        <w:tc>
          <w:tcPr>
            <w:tcW w:w="1620" w:type="dxa"/>
            <w:tcBorders>
              <w:top w:val="single" w:sz="4" w:space="0" w:color="auto"/>
              <w:bottom w:val="double" w:sz="4" w:space="0" w:color="auto"/>
            </w:tcBorders>
            <w:vAlign w:val="bottom"/>
          </w:tcPr>
          <w:p w:rsidR="00E51F06" w:rsidRDefault="00675ACA">
            <w:pPr>
              <w:tabs>
                <w:tab w:val="decimal" w:pos="1080"/>
              </w:tabs>
              <w:jc w:val="both"/>
              <w:rPr>
                <w:rFonts w:eastAsia="Arial Unicode MS"/>
                <w:sz w:val="18"/>
                <w:szCs w:val="18"/>
              </w:rPr>
            </w:pPr>
            <w:r>
              <w:rPr>
                <w:sz w:val="18"/>
                <w:szCs w:val="18"/>
              </w:rPr>
              <w:t>577,922</w:t>
            </w:r>
          </w:p>
        </w:tc>
      </w:tr>
    </w:tbl>
    <w:p w:rsidR="00E51F06" w:rsidRDefault="00E51F06">
      <w:pPr>
        <w:autoSpaceDE w:val="0"/>
        <w:autoSpaceDN w:val="0"/>
        <w:adjustRightInd w:val="0"/>
        <w:jc w:val="both"/>
        <w:rPr>
          <w:rFonts w:eastAsia="Arial Unicode MS"/>
          <w:b/>
        </w:rPr>
      </w:pPr>
    </w:p>
    <w:p w:rsidR="00E51F06" w:rsidRDefault="00E51F06">
      <w:pPr>
        <w:autoSpaceDE w:val="0"/>
        <w:autoSpaceDN w:val="0"/>
        <w:adjustRightInd w:val="0"/>
        <w:jc w:val="both"/>
        <w:rPr>
          <w:rFonts w:eastAsia="Arial Unicode MS"/>
          <w:b/>
        </w:rPr>
      </w:pPr>
    </w:p>
    <w:p w:rsidR="00E51F06" w:rsidRDefault="00675ACA">
      <w:pPr>
        <w:pStyle w:val="BodyTextIndent"/>
        <w:ind w:hanging="360"/>
        <w:rPr>
          <w:rFonts w:eastAsia="Arial Unicode MS"/>
          <w:lang w:val="en-US"/>
        </w:rPr>
      </w:pPr>
      <w:r>
        <w:rPr>
          <w:rFonts w:eastAsia="Arial Unicode MS"/>
          <w:lang w:val="en-US"/>
        </w:rPr>
        <w:t>f)</w:t>
      </w:r>
      <w:r>
        <w:rPr>
          <w:rFonts w:eastAsia="Arial Unicode MS"/>
          <w:lang w:val="en-US"/>
        </w:rPr>
        <w:tab/>
        <w:t>Domestic and foreign loans:</w:t>
      </w: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5940"/>
        <w:gridCol w:w="1440"/>
        <w:gridCol w:w="1620"/>
      </w:tblGrid>
      <w:tr w:rsidR="00E51F06">
        <w:tc>
          <w:tcPr>
            <w:tcW w:w="5940" w:type="dxa"/>
            <w:tcBorders>
              <w:top w:val="single" w:sz="4" w:space="0" w:color="auto"/>
              <w:bottom w:val="single" w:sz="4" w:space="0" w:color="auto"/>
            </w:tcBorders>
          </w:tcPr>
          <w:p w:rsidR="00E51F06" w:rsidRDefault="00675ACA">
            <w:pPr>
              <w:autoSpaceDE w:val="0"/>
              <w:autoSpaceDN w:val="0"/>
              <w:adjustRightInd w:val="0"/>
              <w:ind w:firstLine="720"/>
              <w:jc w:val="both"/>
              <w:rPr>
                <w:rFonts w:eastAsia="Arial Unicode MS"/>
              </w:rPr>
            </w:pPr>
            <w:r>
              <w:rPr>
                <w:rFonts w:eastAsia="Arial Unicode MS"/>
              </w:rPr>
              <w:t xml:space="preserve"> </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162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c>
          <w:tcPr>
            <w:tcW w:w="5940" w:type="dxa"/>
            <w:tcBorders>
              <w:top w:val="single" w:sz="4" w:space="0" w:color="auto"/>
            </w:tcBorders>
          </w:tcPr>
          <w:p w:rsidR="00E51F06" w:rsidRDefault="00E51F06">
            <w:pPr>
              <w:autoSpaceDE w:val="0"/>
              <w:autoSpaceDN w:val="0"/>
              <w:adjustRightInd w:val="0"/>
              <w:rPr>
                <w:rFonts w:eastAsia="Arial Unicode MS"/>
              </w:rPr>
            </w:pPr>
          </w:p>
        </w:tc>
        <w:tc>
          <w:tcPr>
            <w:tcW w:w="1440" w:type="dxa"/>
            <w:tcBorders>
              <w:top w:val="single" w:sz="4" w:space="0" w:color="auto"/>
            </w:tcBorders>
          </w:tcPr>
          <w:p w:rsidR="00E51F06" w:rsidRDefault="00E51F06">
            <w:pPr>
              <w:autoSpaceDE w:val="0"/>
              <w:autoSpaceDN w:val="0"/>
              <w:adjustRightInd w:val="0"/>
              <w:rPr>
                <w:rFonts w:eastAsia="Arial Unicode MS"/>
              </w:rPr>
            </w:pPr>
          </w:p>
        </w:tc>
        <w:tc>
          <w:tcPr>
            <w:tcW w:w="1620" w:type="dxa"/>
            <w:tcBorders>
              <w:top w:val="single" w:sz="4" w:space="0" w:color="auto"/>
            </w:tcBorders>
          </w:tcPr>
          <w:p w:rsidR="00E51F06" w:rsidRDefault="00E51F06">
            <w:pPr>
              <w:autoSpaceDE w:val="0"/>
              <w:autoSpaceDN w:val="0"/>
              <w:adjustRightInd w:val="0"/>
              <w:rPr>
                <w:rFonts w:eastAsia="Arial Unicode MS"/>
              </w:rPr>
            </w:pPr>
          </w:p>
        </w:tc>
      </w:tr>
      <w:tr w:rsidR="00E51F06">
        <w:tc>
          <w:tcPr>
            <w:tcW w:w="5940" w:type="dxa"/>
            <w:vAlign w:val="bottom"/>
          </w:tcPr>
          <w:p w:rsidR="00E51F06" w:rsidRDefault="00675ACA">
            <w:pPr>
              <w:rPr>
                <w:rFonts w:eastAsia="Arial Unicode MS"/>
                <w:sz w:val="18"/>
                <w:szCs w:val="18"/>
              </w:rPr>
            </w:pPr>
            <w:r>
              <w:rPr>
                <w:sz w:val="18"/>
                <w:szCs w:val="18"/>
              </w:rPr>
              <w:t>Domestic loans</w:t>
            </w:r>
          </w:p>
        </w:tc>
        <w:tc>
          <w:tcPr>
            <w:tcW w:w="1440" w:type="dxa"/>
            <w:vAlign w:val="bottom"/>
          </w:tcPr>
          <w:p w:rsidR="00E51F06" w:rsidRDefault="00675ACA">
            <w:pPr>
              <w:tabs>
                <w:tab w:val="decimal" w:pos="1080"/>
              </w:tabs>
              <w:jc w:val="both"/>
              <w:rPr>
                <w:rFonts w:eastAsia="Arial Unicode MS"/>
                <w:sz w:val="18"/>
                <w:szCs w:val="18"/>
              </w:rPr>
            </w:pPr>
            <w:r>
              <w:rPr>
                <w:sz w:val="18"/>
                <w:szCs w:val="18"/>
              </w:rPr>
              <w:t>784,025</w:t>
            </w:r>
          </w:p>
        </w:tc>
        <w:tc>
          <w:tcPr>
            <w:tcW w:w="1620" w:type="dxa"/>
            <w:vAlign w:val="bottom"/>
          </w:tcPr>
          <w:p w:rsidR="00E51F06" w:rsidRDefault="00675ACA">
            <w:pPr>
              <w:tabs>
                <w:tab w:val="decimal" w:pos="1080"/>
              </w:tabs>
              <w:jc w:val="both"/>
              <w:rPr>
                <w:rFonts w:eastAsia="Arial Unicode MS"/>
                <w:sz w:val="18"/>
                <w:szCs w:val="18"/>
              </w:rPr>
            </w:pPr>
            <w:r>
              <w:rPr>
                <w:sz w:val="18"/>
                <w:szCs w:val="18"/>
              </w:rPr>
              <w:t>575,542</w:t>
            </w:r>
          </w:p>
        </w:tc>
      </w:tr>
      <w:tr w:rsidR="00E51F06">
        <w:tc>
          <w:tcPr>
            <w:tcW w:w="5940" w:type="dxa"/>
            <w:vAlign w:val="bottom"/>
          </w:tcPr>
          <w:p w:rsidR="00E51F06" w:rsidRDefault="00675ACA">
            <w:pPr>
              <w:rPr>
                <w:rFonts w:eastAsia="Arial Unicode MS"/>
                <w:sz w:val="18"/>
                <w:szCs w:val="18"/>
              </w:rPr>
            </w:pPr>
            <w:r>
              <w:rPr>
                <w:sz w:val="18"/>
                <w:szCs w:val="18"/>
              </w:rPr>
              <w:t>Foreign loans</w:t>
            </w:r>
          </w:p>
        </w:tc>
        <w:tc>
          <w:tcPr>
            <w:tcW w:w="1440" w:type="dxa"/>
            <w:vAlign w:val="bottom"/>
          </w:tcPr>
          <w:p w:rsidR="00E51F06" w:rsidRDefault="00675ACA">
            <w:pPr>
              <w:tabs>
                <w:tab w:val="decimal" w:pos="1080"/>
              </w:tabs>
              <w:jc w:val="both"/>
              <w:rPr>
                <w:rFonts w:eastAsia="Arial Unicode MS"/>
                <w:sz w:val="18"/>
                <w:szCs w:val="18"/>
              </w:rPr>
            </w:pPr>
            <w:r>
              <w:rPr>
                <w:sz w:val="18"/>
                <w:szCs w:val="18"/>
              </w:rPr>
              <w:t>12,885</w:t>
            </w:r>
          </w:p>
        </w:tc>
        <w:tc>
          <w:tcPr>
            <w:tcW w:w="1620" w:type="dxa"/>
            <w:vAlign w:val="bottom"/>
          </w:tcPr>
          <w:p w:rsidR="00E51F06" w:rsidRDefault="00675ACA">
            <w:pPr>
              <w:tabs>
                <w:tab w:val="decimal" w:pos="1080"/>
              </w:tabs>
              <w:jc w:val="both"/>
              <w:rPr>
                <w:rFonts w:eastAsia="Arial Unicode MS"/>
                <w:sz w:val="18"/>
                <w:szCs w:val="18"/>
              </w:rPr>
            </w:pPr>
            <w:r>
              <w:rPr>
                <w:sz w:val="18"/>
                <w:szCs w:val="18"/>
              </w:rPr>
              <w:t>2,380</w:t>
            </w:r>
          </w:p>
        </w:tc>
      </w:tr>
      <w:tr w:rsidR="00E51F06">
        <w:tc>
          <w:tcPr>
            <w:tcW w:w="5940" w:type="dxa"/>
            <w:tcBorders>
              <w:bottom w:val="single" w:sz="4" w:space="0" w:color="auto"/>
            </w:tcBorders>
          </w:tcPr>
          <w:p w:rsidR="00E51F06" w:rsidRDefault="00E51F06">
            <w:pPr>
              <w:autoSpaceDE w:val="0"/>
              <w:autoSpaceDN w:val="0"/>
              <w:adjustRightInd w:val="0"/>
              <w:rPr>
                <w:rFonts w:eastAsia="Arial Unicode MS"/>
                <w:b/>
              </w:rPr>
            </w:pPr>
          </w:p>
        </w:tc>
        <w:tc>
          <w:tcPr>
            <w:tcW w:w="1440" w:type="dxa"/>
            <w:tcBorders>
              <w:bottom w:val="single" w:sz="4" w:space="0" w:color="auto"/>
            </w:tcBorders>
          </w:tcPr>
          <w:p w:rsidR="00E51F06" w:rsidRDefault="00E51F06">
            <w:pPr>
              <w:tabs>
                <w:tab w:val="decimal" w:pos="1080"/>
                <w:tab w:val="decimal" w:pos="1260"/>
              </w:tabs>
              <w:jc w:val="both"/>
              <w:rPr>
                <w:b/>
                <w:snapToGrid w:val="0"/>
                <w:color w:val="000000"/>
              </w:rPr>
            </w:pPr>
          </w:p>
        </w:tc>
        <w:tc>
          <w:tcPr>
            <w:tcW w:w="1620" w:type="dxa"/>
            <w:tcBorders>
              <w:bottom w:val="single" w:sz="4" w:space="0" w:color="auto"/>
            </w:tcBorders>
          </w:tcPr>
          <w:p w:rsidR="00E51F06" w:rsidRDefault="00E51F06">
            <w:pPr>
              <w:tabs>
                <w:tab w:val="decimal" w:pos="1080"/>
                <w:tab w:val="decimal" w:pos="1260"/>
              </w:tabs>
              <w:jc w:val="both"/>
              <w:rPr>
                <w:b/>
                <w:snapToGrid w:val="0"/>
                <w:color w:val="000000"/>
              </w:rPr>
            </w:pPr>
          </w:p>
        </w:tc>
      </w:tr>
      <w:tr w:rsidR="00E51F06">
        <w:tc>
          <w:tcPr>
            <w:tcW w:w="5940" w:type="dxa"/>
            <w:tcBorders>
              <w:top w:val="single" w:sz="4" w:space="0" w:color="auto"/>
              <w:bottom w:val="double" w:sz="4" w:space="0" w:color="auto"/>
            </w:tcBorders>
          </w:tcPr>
          <w:p w:rsidR="00E51F06" w:rsidRDefault="00675ACA">
            <w:pPr>
              <w:autoSpaceDE w:val="0"/>
              <w:autoSpaceDN w:val="0"/>
              <w:adjustRightInd w:val="0"/>
              <w:rPr>
                <w:rFonts w:eastAsia="Arial Unicode MS"/>
              </w:rPr>
            </w:pPr>
            <w:r>
              <w:rPr>
                <w:rFonts w:eastAsia="Arial Unicode MS"/>
                <w:b/>
              </w:rPr>
              <w:t>Total</w:t>
            </w:r>
          </w:p>
        </w:tc>
        <w:tc>
          <w:tcPr>
            <w:tcW w:w="1440" w:type="dxa"/>
            <w:tcBorders>
              <w:top w:val="single" w:sz="4" w:space="0" w:color="auto"/>
              <w:bottom w:val="double" w:sz="4" w:space="0" w:color="auto"/>
            </w:tcBorders>
          </w:tcPr>
          <w:p w:rsidR="00E51F06" w:rsidRDefault="00675ACA">
            <w:pPr>
              <w:tabs>
                <w:tab w:val="decimal" w:pos="1080"/>
              </w:tabs>
              <w:jc w:val="both"/>
              <w:rPr>
                <w:bCs/>
                <w:snapToGrid w:val="0"/>
                <w:color w:val="000000"/>
                <w:sz w:val="18"/>
              </w:rPr>
            </w:pPr>
            <w:r>
              <w:rPr>
                <w:bCs/>
                <w:snapToGrid w:val="0"/>
                <w:color w:val="000000"/>
                <w:sz w:val="18"/>
              </w:rPr>
              <w:t>796,910</w:t>
            </w:r>
          </w:p>
        </w:tc>
        <w:tc>
          <w:tcPr>
            <w:tcW w:w="1620" w:type="dxa"/>
            <w:tcBorders>
              <w:top w:val="single" w:sz="4" w:space="0" w:color="auto"/>
              <w:bottom w:val="double" w:sz="4" w:space="0" w:color="auto"/>
            </w:tcBorders>
          </w:tcPr>
          <w:p w:rsidR="00E51F06" w:rsidRDefault="00675ACA">
            <w:pPr>
              <w:tabs>
                <w:tab w:val="decimal" w:pos="1080"/>
              </w:tabs>
              <w:jc w:val="both"/>
              <w:rPr>
                <w:bCs/>
                <w:snapToGrid w:val="0"/>
                <w:color w:val="000000"/>
                <w:sz w:val="18"/>
              </w:rPr>
            </w:pPr>
            <w:r>
              <w:rPr>
                <w:bCs/>
                <w:snapToGrid w:val="0"/>
                <w:color w:val="000000"/>
                <w:sz w:val="18"/>
              </w:rPr>
              <w:t>577,922</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g)</w:t>
      </w:r>
      <w:r>
        <w:rPr>
          <w:rFonts w:eastAsia="Arial Unicode MS"/>
          <w:lang w:val="en-US"/>
        </w:rPr>
        <w:tab/>
        <w:t>Loans granted to subsidiaries and investme</w:t>
      </w:r>
      <w:r>
        <w:rPr>
          <w:rFonts w:eastAsia="Arial Unicode MS"/>
          <w:lang w:val="en-US"/>
        </w:rPr>
        <w:t>nts:</w:t>
      </w: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5940"/>
        <w:gridCol w:w="1440"/>
        <w:gridCol w:w="1620"/>
      </w:tblGrid>
      <w:tr w:rsidR="00E51F06">
        <w:tc>
          <w:tcPr>
            <w:tcW w:w="5940" w:type="dxa"/>
            <w:tcBorders>
              <w:top w:val="single" w:sz="4" w:space="0" w:color="auto"/>
              <w:bottom w:val="single" w:sz="4" w:space="0" w:color="auto"/>
            </w:tcBorders>
          </w:tcPr>
          <w:p w:rsidR="00E51F06" w:rsidRDefault="00675ACA">
            <w:pPr>
              <w:autoSpaceDE w:val="0"/>
              <w:autoSpaceDN w:val="0"/>
              <w:adjustRightInd w:val="0"/>
              <w:ind w:firstLine="720"/>
              <w:jc w:val="both"/>
              <w:rPr>
                <w:rFonts w:eastAsia="Arial Unicode MS"/>
              </w:rPr>
            </w:pPr>
            <w:r>
              <w:rPr>
                <w:rFonts w:eastAsia="Arial Unicode MS"/>
              </w:rPr>
              <w:t xml:space="preserve"> </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162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c>
          <w:tcPr>
            <w:tcW w:w="5940" w:type="dxa"/>
            <w:tcBorders>
              <w:top w:val="single" w:sz="4" w:space="0" w:color="auto"/>
            </w:tcBorders>
          </w:tcPr>
          <w:p w:rsidR="00E51F06" w:rsidRDefault="00E51F06">
            <w:pPr>
              <w:autoSpaceDE w:val="0"/>
              <w:autoSpaceDN w:val="0"/>
              <w:adjustRightInd w:val="0"/>
              <w:rPr>
                <w:rFonts w:eastAsia="Arial Unicode MS"/>
              </w:rPr>
            </w:pPr>
          </w:p>
        </w:tc>
        <w:tc>
          <w:tcPr>
            <w:tcW w:w="1440" w:type="dxa"/>
            <w:tcBorders>
              <w:top w:val="single" w:sz="4" w:space="0" w:color="auto"/>
            </w:tcBorders>
          </w:tcPr>
          <w:p w:rsidR="00E51F06" w:rsidRDefault="00E51F06">
            <w:pPr>
              <w:autoSpaceDE w:val="0"/>
              <w:autoSpaceDN w:val="0"/>
              <w:adjustRightInd w:val="0"/>
              <w:rPr>
                <w:rFonts w:eastAsia="Arial Unicode MS"/>
              </w:rPr>
            </w:pPr>
          </w:p>
        </w:tc>
        <w:tc>
          <w:tcPr>
            <w:tcW w:w="1620" w:type="dxa"/>
            <w:tcBorders>
              <w:top w:val="single" w:sz="4" w:space="0" w:color="auto"/>
            </w:tcBorders>
          </w:tcPr>
          <w:p w:rsidR="00E51F06" w:rsidRDefault="00E51F06">
            <w:pPr>
              <w:autoSpaceDE w:val="0"/>
              <w:autoSpaceDN w:val="0"/>
              <w:adjustRightInd w:val="0"/>
              <w:rPr>
                <w:rFonts w:eastAsia="Arial Unicode MS"/>
              </w:rPr>
            </w:pPr>
          </w:p>
        </w:tc>
      </w:tr>
      <w:tr w:rsidR="00E51F06">
        <w:tc>
          <w:tcPr>
            <w:tcW w:w="5940" w:type="dxa"/>
            <w:vAlign w:val="bottom"/>
          </w:tcPr>
          <w:p w:rsidR="00E51F06" w:rsidRDefault="00675ACA">
            <w:pPr>
              <w:rPr>
                <w:rFonts w:eastAsia="Arial Unicode MS"/>
                <w:sz w:val="18"/>
                <w:szCs w:val="18"/>
              </w:rPr>
            </w:pPr>
            <w:r>
              <w:rPr>
                <w:sz w:val="18"/>
                <w:szCs w:val="18"/>
              </w:rPr>
              <w:t xml:space="preserve">Direct loans granted to subsidiaries and investments </w:t>
            </w:r>
          </w:p>
        </w:tc>
        <w:tc>
          <w:tcPr>
            <w:tcW w:w="1440" w:type="dxa"/>
            <w:vAlign w:val="bottom"/>
          </w:tcPr>
          <w:p w:rsidR="00E51F06" w:rsidRDefault="00675ACA">
            <w:pPr>
              <w:tabs>
                <w:tab w:val="decimal" w:pos="1080"/>
              </w:tabs>
              <w:jc w:val="both"/>
              <w:rPr>
                <w:rFonts w:eastAsia="Arial Unicode MS"/>
                <w:sz w:val="18"/>
                <w:szCs w:val="18"/>
              </w:rPr>
            </w:pPr>
            <w:r>
              <w:rPr>
                <w:sz w:val="18"/>
                <w:szCs w:val="18"/>
              </w:rPr>
              <w:t>184</w:t>
            </w:r>
          </w:p>
        </w:tc>
        <w:tc>
          <w:tcPr>
            <w:tcW w:w="1620" w:type="dxa"/>
            <w:vAlign w:val="bottom"/>
          </w:tcPr>
          <w:p w:rsidR="00E51F06" w:rsidRDefault="00675ACA">
            <w:pPr>
              <w:tabs>
                <w:tab w:val="decimal" w:pos="1080"/>
              </w:tabs>
              <w:jc w:val="both"/>
              <w:rPr>
                <w:rFonts w:eastAsia="Arial Unicode MS"/>
                <w:sz w:val="18"/>
                <w:szCs w:val="18"/>
              </w:rPr>
            </w:pPr>
            <w:r>
              <w:rPr>
                <w:sz w:val="18"/>
                <w:szCs w:val="18"/>
              </w:rPr>
              <w:t>81</w:t>
            </w:r>
          </w:p>
        </w:tc>
      </w:tr>
      <w:tr w:rsidR="00E51F06">
        <w:tc>
          <w:tcPr>
            <w:tcW w:w="5940" w:type="dxa"/>
            <w:vAlign w:val="bottom"/>
          </w:tcPr>
          <w:p w:rsidR="00E51F06" w:rsidRDefault="00675ACA">
            <w:pPr>
              <w:rPr>
                <w:rFonts w:eastAsia="Arial Unicode MS"/>
                <w:sz w:val="18"/>
                <w:szCs w:val="18"/>
              </w:rPr>
            </w:pPr>
            <w:r>
              <w:rPr>
                <w:sz w:val="18"/>
                <w:szCs w:val="18"/>
              </w:rPr>
              <w:t xml:space="preserve">Indirect loans granted to subsidiaries and investments </w:t>
            </w:r>
          </w:p>
        </w:tc>
        <w:tc>
          <w:tcPr>
            <w:tcW w:w="1440" w:type="dxa"/>
            <w:vAlign w:val="bottom"/>
          </w:tcPr>
          <w:p w:rsidR="00E51F06" w:rsidRDefault="00675ACA">
            <w:pPr>
              <w:tabs>
                <w:tab w:val="decimal" w:pos="1080"/>
              </w:tabs>
              <w:jc w:val="both"/>
              <w:rPr>
                <w:rFonts w:eastAsia="Arial Unicode MS"/>
                <w:sz w:val="18"/>
                <w:szCs w:val="18"/>
              </w:rPr>
            </w:pPr>
            <w:r>
              <w:rPr>
                <w:sz w:val="18"/>
                <w:szCs w:val="18"/>
              </w:rPr>
              <w:t>-</w:t>
            </w:r>
          </w:p>
        </w:tc>
        <w:tc>
          <w:tcPr>
            <w:tcW w:w="1620" w:type="dxa"/>
            <w:vAlign w:val="bottom"/>
          </w:tcPr>
          <w:p w:rsidR="00E51F06" w:rsidRDefault="00675ACA">
            <w:pPr>
              <w:tabs>
                <w:tab w:val="decimal" w:pos="1080"/>
              </w:tabs>
              <w:jc w:val="both"/>
              <w:rPr>
                <w:rFonts w:eastAsia="Arial Unicode MS"/>
                <w:sz w:val="18"/>
                <w:szCs w:val="18"/>
              </w:rPr>
            </w:pPr>
            <w:r>
              <w:rPr>
                <w:sz w:val="18"/>
                <w:szCs w:val="18"/>
              </w:rPr>
              <w:t>-</w:t>
            </w:r>
          </w:p>
        </w:tc>
      </w:tr>
      <w:tr w:rsidR="00E51F06">
        <w:tc>
          <w:tcPr>
            <w:tcW w:w="5940" w:type="dxa"/>
            <w:tcBorders>
              <w:bottom w:val="single" w:sz="4" w:space="0" w:color="auto"/>
            </w:tcBorders>
          </w:tcPr>
          <w:p w:rsidR="00E51F06" w:rsidRDefault="00E51F06">
            <w:pPr>
              <w:autoSpaceDE w:val="0"/>
              <w:autoSpaceDN w:val="0"/>
              <w:adjustRightInd w:val="0"/>
              <w:rPr>
                <w:rFonts w:eastAsia="Arial Unicode MS"/>
                <w:b/>
              </w:rPr>
            </w:pPr>
          </w:p>
        </w:tc>
        <w:tc>
          <w:tcPr>
            <w:tcW w:w="1440" w:type="dxa"/>
            <w:tcBorders>
              <w:bottom w:val="single" w:sz="4" w:space="0" w:color="auto"/>
            </w:tcBorders>
          </w:tcPr>
          <w:p w:rsidR="00E51F06" w:rsidRDefault="00E51F06">
            <w:pPr>
              <w:tabs>
                <w:tab w:val="decimal" w:pos="1080"/>
                <w:tab w:val="decimal" w:pos="1260"/>
              </w:tabs>
              <w:jc w:val="both"/>
              <w:rPr>
                <w:snapToGrid w:val="0"/>
                <w:color w:val="000000"/>
              </w:rPr>
            </w:pPr>
          </w:p>
        </w:tc>
        <w:tc>
          <w:tcPr>
            <w:tcW w:w="1620" w:type="dxa"/>
            <w:tcBorders>
              <w:bottom w:val="single" w:sz="4" w:space="0" w:color="auto"/>
            </w:tcBorders>
          </w:tcPr>
          <w:p w:rsidR="00E51F06" w:rsidRDefault="00E51F06">
            <w:pPr>
              <w:tabs>
                <w:tab w:val="decimal" w:pos="1080"/>
                <w:tab w:val="decimal" w:pos="1260"/>
              </w:tabs>
              <w:jc w:val="both"/>
              <w:rPr>
                <w:snapToGrid w:val="0"/>
                <w:color w:val="000000"/>
              </w:rPr>
            </w:pPr>
          </w:p>
        </w:tc>
      </w:tr>
      <w:tr w:rsidR="00E51F06">
        <w:tc>
          <w:tcPr>
            <w:tcW w:w="5940" w:type="dxa"/>
            <w:tcBorders>
              <w:top w:val="single" w:sz="4" w:space="0" w:color="auto"/>
              <w:bottom w:val="double" w:sz="4" w:space="0" w:color="auto"/>
            </w:tcBorders>
          </w:tcPr>
          <w:p w:rsidR="00E51F06" w:rsidRDefault="00675ACA">
            <w:pPr>
              <w:autoSpaceDE w:val="0"/>
              <w:autoSpaceDN w:val="0"/>
              <w:adjustRightInd w:val="0"/>
              <w:rPr>
                <w:rFonts w:eastAsia="Arial Unicode MS"/>
                <w:b/>
              </w:rPr>
            </w:pPr>
            <w:r>
              <w:rPr>
                <w:rFonts w:eastAsia="Arial Unicode MS"/>
                <w:b/>
              </w:rPr>
              <w:t>Total</w:t>
            </w:r>
          </w:p>
        </w:tc>
        <w:tc>
          <w:tcPr>
            <w:tcW w:w="1440" w:type="dxa"/>
            <w:tcBorders>
              <w:top w:val="single" w:sz="4" w:space="0" w:color="auto"/>
              <w:bottom w:val="double" w:sz="4" w:space="0" w:color="auto"/>
            </w:tcBorders>
          </w:tcPr>
          <w:p w:rsidR="00E51F06" w:rsidRDefault="00675ACA">
            <w:pPr>
              <w:tabs>
                <w:tab w:val="decimal" w:pos="1080"/>
              </w:tabs>
              <w:jc w:val="both"/>
              <w:rPr>
                <w:snapToGrid w:val="0"/>
                <w:color w:val="000000"/>
              </w:rPr>
            </w:pPr>
            <w:r>
              <w:rPr>
                <w:snapToGrid w:val="0"/>
                <w:color w:val="000000"/>
              </w:rPr>
              <w:t>184</w:t>
            </w:r>
          </w:p>
        </w:tc>
        <w:tc>
          <w:tcPr>
            <w:tcW w:w="1620" w:type="dxa"/>
            <w:tcBorders>
              <w:top w:val="single" w:sz="4" w:space="0" w:color="auto"/>
              <w:bottom w:val="double" w:sz="4" w:space="0" w:color="auto"/>
            </w:tcBorders>
          </w:tcPr>
          <w:p w:rsidR="00E51F06" w:rsidRDefault="00675ACA">
            <w:pPr>
              <w:tabs>
                <w:tab w:val="decimal" w:pos="1080"/>
              </w:tabs>
              <w:jc w:val="both"/>
              <w:rPr>
                <w:snapToGrid w:val="0"/>
                <w:color w:val="000000"/>
              </w:rPr>
            </w:pPr>
            <w:r>
              <w:rPr>
                <w:snapToGrid w:val="0"/>
                <w:color w:val="000000"/>
              </w:rPr>
              <w:t>81</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h)</w:t>
      </w:r>
      <w:r>
        <w:rPr>
          <w:rFonts w:eastAsia="Arial Unicode MS"/>
          <w:lang w:val="en-US"/>
        </w:rPr>
        <w:tab/>
        <w:t>Specific provisions provided against loans:</w:t>
      </w: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5940"/>
        <w:gridCol w:w="1440"/>
        <w:gridCol w:w="1620"/>
      </w:tblGrid>
      <w:tr w:rsidR="00E51F06">
        <w:tc>
          <w:tcPr>
            <w:tcW w:w="5940" w:type="dxa"/>
            <w:tcBorders>
              <w:top w:val="single" w:sz="4" w:space="0" w:color="auto"/>
              <w:bottom w:val="single" w:sz="4" w:space="0" w:color="auto"/>
            </w:tcBorders>
          </w:tcPr>
          <w:p w:rsidR="00E51F06" w:rsidRDefault="00E51F06">
            <w:pPr>
              <w:autoSpaceDE w:val="0"/>
              <w:autoSpaceDN w:val="0"/>
              <w:adjustRightInd w:val="0"/>
              <w:jc w:val="both"/>
              <w:rPr>
                <w:rFonts w:eastAsia="Arial Unicode MS"/>
                <w:sz w:val="18"/>
              </w:rPr>
            </w:pP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Current Period</w:t>
            </w:r>
          </w:p>
        </w:tc>
        <w:tc>
          <w:tcPr>
            <w:tcW w:w="162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Prio</w:t>
            </w:r>
            <w:r>
              <w:rPr>
                <w:rFonts w:eastAsia="Arial Unicode MS"/>
                <w:sz w:val="18"/>
              </w:rPr>
              <w:t>r Period</w:t>
            </w:r>
          </w:p>
        </w:tc>
      </w:tr>
      <w:tr w:rsidR="00E51F06">
        <w:tc>
          <w:tcPr>
            <w:tcW w:w="5940" w:type="dxa"/>
            <w:tcBorders>
              <w:top w:val="single" w:sz="4" w:space="0" w:color="auto"/>
            </w:tcBorders>
          </w:tcPr>
          <w:p w:rsidR="00E51F06" w:rsidRDefault="00E51F06">
            <w:pPr>
              <w:autoSpaceDE w:val="0"/>
              <w:autoSpaceDN w:val="0"/>
              <w:adjustRightInd w:val="0"/>
              <w:rPr>
                <w:rFonts w:eastAsia="Arial Unicode MS"/>
                <w:sz w:val="18"/>
              </w:rPr>
            </w:pPr>
          </w:p>
        </w:tc>
        <w:tc>
          <w:tcPr>
            <w:tcW w:w="1440" w:type="dxa"/>
            <w:tcBorders>
              <w:top w:val="single" w:sz="4" w:space="0" w:color="auto"/>
            </w:tcBorders>
          </w:tcPr>
          <w:p w:rsidR="00E51F06" w:rsidRDefault="00E51F06">
            <w:pPr>
              <w:autoSpaceDE w:val="0"/>
              <w:autoSpaceDN w:val="0"/>
              <w:adjustRightInd w:val="0"/>
              <w:rPr>
                <w:rFonts w:eastAsia="Arial Unicode MS"/>
                <w:sz w:val="18"/>
              </w:rPr>
            </w:pPr>
          </w:p>
        </w:tc>
        <w:tc>
          <w:tcPr>
            <w:tcW w:w="1620" w:type="dxa"/>
            <w:tcBorders>
              <w:top w:val="single" w:sz="4" w:space="0" w:color="auto"/>
            </w:tcBorders>
          </w:tcPr>
          <w:p w:rsidR="00E51F06" w:rsidRDefault="00E51F06">
            <w:pPr>
              <w:autoSpaceDE w:val="0"/>
              <w:autoSpaceDN w:val="0"/>
              <w:adjustRightInd w:val="0"/>
              <w:rPr>
                <w:rFonts w:eastAsia="Arial Unicode MS"/>
                <w:sz w:val="18"/>
              </w:rPr>
            </w:pPr>
          </w:p>
        </w:tc>
      </w:tr>
      <w:tr w:rsidR="00E51F06">
        <w:tc>
          <w:tcPr>
            <w:tcW w:w="5940" w:type="dxa"/>
            <w:vAlign w:val="bottom"/>
          </w:tcPr>
          <w:p w:rsidR="00E51F06" w:rsidRDefault="00675ACA">
            <w:pPr>
              <w:jc w:val="both"/>
              <w:rPr>
                <w:rFonts w:eastAsia="Arial Unicode MS"/>
                <w:sz w:val="18"/>
                <w:szCs w:val="18"/>
              </w:rPr>
            </w:pPr>
            <w:r>
              <w:rPr>
                <w:sz w:val="18"/>
                <w:szCs w:val="18"/>
              </w:rPr>
              <w:t>Specific provisions</w:t>
            </w:r>
          </w:p>
        </w:tc>
        <w:tc>
          <w:tcPr>
            <w:tcW w:w="1440" w:type="dxa"/>
          </w:tcPr>
          <w:p w:rsidR="00E51F06" w:rsidRDefault="00E51F06">
            <w:pPr>
              <w:tabs>
                <w:tab w:val="decimal" w:pos="1260"/>
              </w:tabs>
              <w:jc w:val="both"/>
              <w:rPr>
                <w:b/>
                <w:snapToGrid w:val="0"/>
                <w:color w:val="000000"/>
                <w:sz w:val="18"/>
              </w:rPr>
            </w:pPr>
          </w:p>
        </w:tc>
        <w:tc>
          <w:tcPr>
            <w:tcW w:w="1620" w:type="dxa"/>
          </w:tcPr>
          <w:p w:rsidR="00E51F06" w:rsidRDefault="00E51F06">
            <w:pPr>
              <w:tabs>
                <w:tab w:val="decimal" w:pos="1260"/>
              </w:tabs>
              <w:jc w:val="both"/>
              <w:rPr>
                <w:b/>
                <w:snapToGrid w:val="0"/>
                <w:color w:val="000000"/>
                <w:sz w:val="18"/>
              </w:rPr>
            </w:pPr>
          </w:p>
        </w:tc>
      </w:tr>
      <w:tr w:rsidR="00E51F06">
        <w:tc>
          <w:tcPr>
            <w:tcW w:w="5940" w:type="dxa"/>
            <w:vAlign w:val="bottom"/>
          </w:tcPr>
          <w:p w:rsidR="00E51F06" w:rsidRDefault="00675ACA">
            <w:pPr>
              <w:ind w:firstLineChars="200" w:firstLine="360"/>
              <w:rPr>
                <w:rFonts w:ascii="CG Times (WN)" w:eastAsia="Arial Unicode MS" w:hAnsi="CG Times (WN)" w:cs="Arial"/>
                <w:sz w:val="18"/>
                <w:szCs w:val="18"/>
              </w:rPr>
            </w:pPr>
            <w:r>
              <w:rPr>
                <w:rFonts w:ascii="CG Times (WN)" w:hAnsi="CG Times (WN)" w:cs="Arial" w:hint="eastAsia"/>
                <w:sz w:val="18"/>
                <w:szCs w:val="18"/>
              </w:rPr>
              <w:t xml:space="preserve">Loans and receivables with limited collectibility </w:t>
            </w:r>
          </w:p>
        </w:tc>
        <w:tc>
          <w:tcPr>
            <w:tcW w:w="1440" w:type="dxa"/>
            <w:vAlign w:val="bottom"/>
          </w:tcPr>
          <w:p w:rsidR="00E51F06" w:rsidRDefault="00675ACA">
            <w:pPr>
              <w:tabs>
                <w:tab w:val="decimal" w:pos="1080"/>
              </w:tabs>
              <w:jc w:val="both"/>
              <w:rPr>
                <w:rFonts w:eastAsia="Arial Unicode MS"/>
                <w:sz w:val="18"/>
                <w:szCs w:val="18"/>
              </w:rPr>
            </w:pPr>
            <w:r>
              <w:rPr>
                <w:sz w:val="18"/>
                <w:szCs w:val="18"/>
              </w:rPr>
              <w:t>63</w:t>
            </w:r>
          </w:p>
        </w:tc>
        <w:tc>
          <w:tcPr>
            <w:tcW w:w="1620" w:type="dxa"/>
            <w:vAlign w:val="bottom"/>
          </w:tcPr>
          <w:p w:rsidR="00E51F06" w:rsidRDefault="00675ACA">
            <w:pPr>
              <w:tabs>
                <w:tab w:val="decimal" w:pos="1080"/>
              </w:tabs>
              <w:jc w:val="both"/>
              <w:rPr>
                <w:rFonts w:eastAsia="Arial Unicode MS"/>
                <w:sz w:val="18"/>
                <w:szCs w:val="18"/>
              </w:rPr>
            </w:pPr>
            <w:r>
              <w:rPr>
                <w:sz w:val="18"/>
                <w:szCs w:val="18"/>
              </w:rPr>
              <w:t>2,883</w:t>
            </w:r>
          </w:p>
        </w:tc>
      </w:tr>
      <w:tr w:rsidR="00E51F06">
        <w:tc>
          <w:tcPr>
            <w:tcW w:w="5940" w:type="dxa"/>
            <w:vAlign w:val="bottom"/>
          </w:tcPr>
          <w:p w:rsidR="00E51F06" w:rsidRDefault="00675ACA">
            <w:pPr>
              <w:ind w:firstLineChars="200" w:firstLine="360"/>
              <w:rPr>
                <w:rFonts w:eastAsia="Arial Unicode MS"/>
                <w:sz w:val="18"/>
                <w:szCs w:val="18"/>
              </w:rPr>
            </w:pPr>
            <w:r>
              <w:rPr>
                <w:sz w:val="18"/>
                <w:szCs w:val="18"/>
              </w:rPr>
              <w:t>Loans and  receivables with doubtful collectibility</w:t>
            </w:r>
          </w:p>
        </w:tc>
        <w:tc>
          <w:tcPr>
            <w:tcW w:w="1440" w:type="dxa"/>
            <w:vAlign w:val="bottom"/>
          </w:tcPr>
          <w:p w:rsidR="00E51F06" w:rsidRDefault="00675ACA">
            <w:pPr>
              <w:tabs>
                <w:tab w:val="decimal" w:pos="1080"/>
              </w:tabs>
              <w:jc w:val="both"/>
              <w:rPr>
                <w:rFonts w:eastAsia="Arial Unicode MS"/>
                <w:sz w:val="18"/>
                <w:szCs w:val="18"/>
              </w:rPr>
            </w:pPr>
            <w:r>
              <w:rPr>
                <w:sz w:val="18"/>
                <w:szCs w:val="18"/>
              </w:rPr>
              <w:t>180</w:t>
            </w:r>
          </w:p>
        </w:tc>
        <w:tc>
          <w:tcPr>
            <w:tcW w:w="1620" w:type="dxa"/>
            <w:vAlign w:val="bottom"/>
          </w:tcPr>
          <w:p w:rsidR="00E51F06" w:rsidRDefault="00675ACA">
            <w:pPr>
              <w:tabs>
                <w:tab w:val="decimal" w:pos="1080"/>
              </w:tabs>
              <w:jc w:val="both"/>
              <w:rPr>
                <w:rFonts w:eastAsia="Arial Unicode MS"/>
                <w:sz w:val="18"/>
                <w:szCs w:val="18"/>
              </w:rPr>
            </w:pPr>
            <w:r>
              <w:rPr>
                <w:sz w:val="18"/>
                <w:szCs w:val="18"/>
              </w:rPr>
              <w:t>1,548</w:t>
            </w:r>
          </w:p>
        </w:tc>
      </w:tr>
      <w:tr w:rsidR="00E51F06">
        <w:tc>
          <w:tcPr>
            <w:tcW w:w="5940" w:type="dxa"/>
            <w:vAlign w:val="bottom"/>
          </w:tcPr>
          <w:p w:rsidR="00E51F06" w:rsidRDefault="00675ACA">
            <w:pPr>
              <w:ind w:firstLineChars="200" w:firstLine="360"/>
              <w:rPr>
                <w:rFonts w:eastAsia="Arial Unicode MS"/>
                <w:sz w:val="18"/>
                <w:szCs w:val="18"/>
              </w:rPr>
            </w:pPr>
            <w:r>
              <w:rPr>
                <w:sz w:val="18"/>
                <w:szCs w:val="18"/>
              </w:rPr>
              <w:t>Uncollectible loans and receivables</w:t>
            </w:r>
          </w:p>
        </w:tc>
        <w:tc>
          <w:tcPr>
            <w:tcW w:w="1440" w:type="dxa"/>
            <w:vAlign w:val="bottom"/>
          </w:tcPr>
          <w:p w:rsidR="00E51F06" w:rsidRDefault="00675ACA">
            <w:pPr>
              <w:tabs>
                <w:tab w:val="decimal" w:pos="1080"/>
              </w:tabs>
              <w:jc w:val="both"/>
              <w:rPr>
                <w:rFonts w:eastAsia="Arial Unicode MS"/>
                <w:sz w:val="18"/>
                <w:szCs w:val="18"/>
              </w:rPr>
            </w:pPr>
            <w:r>
              <w:rPr>
                <w:sz w:val="18"/>
                <w:szCs w:val="18"/>
              </w:rPr>
              <w:t>15,007</w:t>
            </w:r>
          </w:p>
        </w:tc>
        <w:tc>
          <w:tcPr>
            <w:tcW w:w="1620" w:type="dxa"/>
            <w:vAlign w:val="bottom"/>
          </w:tcPr>
          <w:p w:rsidR="00E51F06" w:rsidRDefault="00675ACA">
            <w:pPr>
              <w:tabs>
                <w:tab w:val="decimal" w:pos="1080"/>
              </w:tabs>
              <w:jc w:val="both"/>
              <w:rPr>
                <w:rFonts w:eastAsia="Arial Unicode MS"/>
                <w:sz w:val="18"/>
                <w:szCs w:val="18"/>
              </w:rPr>
            </w:pPr>
            <w:r>
              <w:rPr>
                <w:sz w:val="18"/>
                <w:szCs w:val="18"/>
              </w:rPr>
              <w:t>2,483</w:t>
            </w:r>
          </w:p>
        </w:tc>
      </w:tr>
      <w:tr w:rsidR="00E51F06">
        <w:tc>
          <w:tcPr>
            <w:tcW w:w="5940" w:type="dxa"/>
            <w:tcBorders>
              <w:bottom w:val="single" w:sz="4" w:space="0" w:color="auto"/>
            </w:tcBorders>
          </w:tcPr>
          <w:p w:rsidR="00E51F06" w:rsidRDefault="00E51F06">
            <w:pPr>
              <w:autoSpaceDE w:val="0"/>
              <w:autoSpaceDN w:val="0"/>
              <w:adjustRightInd w:val="0"/>
              <w:rPr>
                <w:rFonts w:eastAsia="Arial Unicode MS"/>
                <w:b/>
                <w:sz w:val="18"/>
              </w:rPr>
            </w:pPr>
          </w:p>
        </w:tc>
        <w:tc>
          <w:tcPr>
            <w:tcW w:w="1440" w:type="dxa"/>
            <w:tcBorders>
              <w:bottom w:val="single" w:sz="4" w:space="0" w:color="auto"/>
            </w:tcBorders>
          </w:tcPr>
          <w:p w:rsidR="00E51F06" w:rsidRDefault="00E51F06">
            <w:pPr>
              <w:tabs>
                <w:tab w:val="decimal" w:pos="1080"/>
              </w:tabs>
              <w:jc w:val="both"/>
              <w:rPr>
                <w:snapToGrid w:val="0"/>
                <w:color w:val="000000"/>
                <w:sz w:val="18"/>
              </w:rPr>
            </w:pPr>
          </w:p>
        </w:tc>
        <w:tc>
          <w:tcPr>
            <w:tcW w:w="1620" w:type="dxa"/>
            <w:tcBorders>
              <w:bottom w:val="single" w:sz="4" w:space="0" w:color="auto"/>
            </w:tcBorders>
          </w:tcPr>
          <w:p w:rsidR="00E51F06" w:rsidRDefault="00E51F06">
            <w:pPr>
              <w:tabs>
                <w:tab w:val="decimal" w:pos="1080"/>
              </w:tabs>
              <w:jc w:val="both"/>
              <w:rPr>
                <w:snapToGrid w:val="0"/>
                <w:color w:val="000000"/>
                <w:sz w:val="18"/>
              </w:rPr>
            </w:pPr>
          </w:p>
        </w:tc>
      </w:tr>
      <w:tr w:rsidR="00E51F06">
        <w:tc>
          <w:tcPr>
            <w:tcW w:w="5940" w:type="dxa"/>
            <w:tcBorders>
              <w:top w:val="single" w:sz="4" w:space="0" w:color="auto"/>
              <w:bottom w:val="double" w:sz="4" w:space="0" w:color="auto"/>
            </w:tcBorders>
          </w:tcPr>
          <w:p w:rsidR="00E51F06" w:rsidRDefault="00675ACA">
            <w:pPr>
              <w:autoSpaceDE w:val="0"/>
              <w:autoSpaceDN w:val="0"/>
              <w:adjustRightInd w:val="0"/>
              <w:rPr>
                <w:rFonts w:eastAsia="Arial Unicode MS"/>
                <w:b/>
                <w:sz w:val="18"/>
              </w:rPr>
            </w:pPr>
            <w:r>
              <w:rPr>
                <w:rFonts w:eastAsia="Arial Unicode MS"/>
                <w:b/>
                <w:sz w:val="18"/>
              </w:rPr>
              <w:t>Total</w:t>
            </w:r>
          </w:p>
        </w:tc>
        <w:tc>
          <w:tcPr>
            <w:tcW w:w="1440" w:type="dxa"/>
            <w:tcBorders>
              <w:top w:val="single" w:sz="4" w:space="0" w:color="auto"/>
              <w:bottom w:val="double" w:sz="4" w:space="0" w:color="auto"/>
            </w:tcBorders>
          </w:tcPr>
          <w:p w:rsidR="00E51F06" w:rsidRDefault="00675ACA">
            <w:pPr>
              <w:tabs>
                <w:tab w:val="decimal" w:pos="1080"/>
              </w:tabs>
              <w:jc w:val="both"/>
              <w:rPr>
                <w:snapToGrid w:val="0"/>
                <w:color w:val="000000"/>
                <w:sz w:val="18"/>
              </w:rPr>
            </w:pPr>
            <w:r>
              <w:rPr>
                <w:snapToGrid w:val="0"/>
                <w:color w:val="000000"/>
                <w:sz w:val="18"/>
              </w:rPr>
              <w:t>15,250</w:t>
            </w:r>
          </w:p>
        </w:tc>
        <w:tc>
          <w:tcPr>
            <w:tcW w:w="1620" w:type="dxa"/>
            <w:tcBorders>
              <w:top w:val="single" w:sz="4" w:space="0" w:color="auto"/>
              <w:bottom w:val="double" w:sz="4" w:space="0" w:color="auto"/>
            </w:tcBorders>
          </w:tcPr>
          <w:p w:rsidR="00E51F06" w:rsidRDefault="00675ACA">
            <w:pPr>
              <w:tabs>
                <w:tab w:val="decimal" w:pos="1080"/>
              </w:tabs>
              <w:jc w:val="both"/>
              <w:rPr>
                <w:snapToGrid w:val="0"/>
                <w:color w:val="000000"/>
                <w:sz w:val="18"/>
              </w:rPr>
            </w:pPr>
            <w:r>
              <w:rPr>
                <w:snapToGrid w:val="0"/>
                <w:color w:val="000000"/>
                <w:sz w:val="18"/>
              </w:rPr>
              <w:t>6,914</w:t>
            </w:r>
          </w:p>
        </w:tc>
      </w:tr>
    </w:tbl>
    <w:p w:rsidR="00E51F06" w:rsidRDefault="00E51F06">
      <w:pPr>
        <w:pStyle w:val="BodyTextIndent"/>
        <w:ind w:hanging="360"/>
        <w:rPr>
          <w:rFonts w:eastAsia="Arial Unicode MS"/>
          <w:lang w:val="en-US"/>
        </w:rPr>
      </w:pPr>
    </w:p>
    <w:p w:rsidR="00E51F06" w:rsidRDefault="00E51F06">
      <w:pPr>
        <w:pStyle w:val="BodyTextIndent"/>
        <w:ind w:hanging="360"/>
        <w:rPr>
          <w:rFonts w:eastAsia="Arial Unicode MS"/>
          <w:lang w:val="en-US"/>
        </w:rPr>
      </w:pPr>
    </w:p>
    <w:p w:rsidR="00E51F06" w:rsidRDefault="00675ACA">
      <w:pPr>
        <w:pStyle w:val="BodyTextIndent"/>
        <w:ind w:hanging="360"/>
        <w:rPr>
          <w:rFonts w:eastAsia="Arial Unicode MS"/>
          <w:lang w:val="en-US"/>
        </w:rPr>
      </w:pPr>
      <w:r>
        <w:rPr>
          <w:rFonts w:eastAsia="Arial Unicode MS"/>
          <w:lang w:val="en-US"/>
        </w:rPr>
        <w:t>j)</w:t>
      </w:r>
      <w:r>
        <w:rPr>
          <w:rFonts w:eastAsia="Arial Unicode MS"/>
          <w:lang w:val="en-US"/>
        </w:rPr>
        <w:tab/>
        <w:t>Information on l</w:t>
      </w:r>
      <w:r>
        <w:rPr>
          <w:rFonts w:eastAsia="Arial Unicode MS"/>
          <w:lang w:val="en-US"/>
        </w:rPr>
        <w:t>oans under follow-up account (Net) :</w:t>
      </w:r>
    </w:p>
    <w:p w:rsidR="00E51F06" w:rsidRDefault="00E51F06">
      <w:pPr>
        <w:pStyle w:val="BodyTextIndent"/>
        <w:rPr>
          <w:rFonts w:eastAsia="Arial Unicode MS"/>
          <w:lang w:val="en-US"/>
        </w:rPr>
      </w:pPr>
    </w:p>
    <w:p w:rsidR="00E51F06" w:rsidRDefault="00675ACA">
      <w:pPr>
        <w:autoSpaceDE w:val="0"/>
        <w:autoSpaceDN w:val="0"/>
        <w:adjustRightInd w:val="0"/>
        <w:ind w:left="1080" w:hanging="540"/>
        <w:jc w:val="both"/>
        <w:rPr>
          <w:rFonts w:eastAsia="Arial Unicode MS"/>
        </w:rPr>
      </w:pPr>
      <w:r>
        <w:rPr>
          <w:rFonts w:eastAsia="Arial Unicode MS"/>
        </w:rPr>
        <w:t>j.1)</w:t>
      </w:r>
      <w:r>
        <w:rPr>
          <w:rFonts w:eastAsia="Arial Unicode MS"/>
        </w:rPr>
        <w:tab/>
        <w:t>Information on loans and other receivables included in loans under follow-up account which are restructured or rescheduled: None.</w:t>
      </w:r>
    </w:p>
    <w:p w:rsidR="00E51F06" w:rsidRDefault="00E51F06">
      <w:pPr>
        <w:autoSpaceDE w:val="0"/>
        <w:autoSpaceDN w:val="0"/>
        <w:adjustRightInd w:val="0"/>
        <w:ind w:left="540" w:hanging="54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4695"/>
        <w:gridCol w:w="1605"/>
        <w:gridCol w:w="1260"/>
        <w:gridCol w:w="1440"/>
      </w:tblGrid>
      <w:tr w:rsidR="00E51F06">
        <w:tc>
          <w:tcPr>
            <w:tcW w:w="4695" w:type="dxa"/>
            <w:tcBorders>
              <w:top w:val="single" w:sz="4" w:space="0" w:color="auto"/>
              <w:bottom w:val="single" w:sz="4" w:space="0" w:color="auto"/>
            </w:tcBorders>
          </w:tcPr>
          <w:p w:rsidR="00E51F06" w:rsidRDefault="00675ACA">
            <w:pPr>
              <w:autoSpaceDE w:val="0"/>
              <w:autoSpaceDN w:val="0"/>
              <w:adjustRightInd w:val="0"/>
              <w:ind w:firstLine="720"/>
              <w:jc w:val="both"/>
              <w:rPr>
                <w:rFonts w:eastAsia="Arial Unicode MS"/>
                <w:sz w:val="18"/>
              </w:rPr>
            </w:pPr>
            <w:r>
              <w:rPr>
                <w:rFonts w:eastAsia="Arial Unicode MS"/>
                <w:sz w:val="18"/>
              </w:rPr>
              <w:t xml:space="preserve"> </w:t>
            </w:r>
          </w:p>
        </w:tc>
        <w:tc>
          <w:tcPr>
            <w:tcW w:w="1605"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III. Group:</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IV. Group:</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V. Group</w:t>
            </w:r>
          </w:p>
        </w:tc>
      </w:tr>
      <w:tr w:rsidR="00E51F06">
        <w:tc>
          <w:tcPr>
            <w:tcW w:w="4695" w:type="dxa"/>
            <w:tcBorders>
              <w:top w:val="single" w:sz="4" w:space="0" w:color="auto"/>
              <w:bottom w:val="single" w:sz="4" w:space="0" w:color="auto"/>
            </w:tcBorders>
          </w:tcPr>
          <w:p w:rsidR="00E51F06" w:rsidRDefault="00675ACA">
            <w:pPr>
              <w:autoSpaceDE w:val="0"/>
              <w:autoSpaceDN w:val="0"/>
              <w:adjustRightInd w:val="0"/>
              <w:rPr>
                <w:rFonts w:eastAsia="Arial Unicode MS"/>
                <w:sz w:val="18"/>
              </w:rPr>
            </w:pPr>
            <w:r>
              <w:rPr>
                <w:rFonts w:eastAsia="Arial Unicode MS"/>
                <w:sz w:val="18"/>
              </w:rPr>
              <w:t xml:space="preserve"> </w:t>
            </w:r>
          </w:p>
        </w:tc>
        <w:tc>
          <w:tcPr>
            <w:tcW w:w="1605"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Loans and receivables with limited collectib</w:t>
            </w:r>
            <w:r>
              <w:rPr>
                <w:rFonts w:eastAsia="Arial Unicode MS"/>
                <w:sz w:val="18"/>
              </w:rPr>
              <w:t>ility</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Loans and  receivables with doubtful colectibility</w:t>
            </w:r>
          </w:p>
        </w:tc>
        <w:tc>
          <w:tcPr>
            <w:tcW w:w="144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Uncollectible loans and receivables</w:t>
            </w:r>
          </w:p>
        </w:tc>
      </w:tr>
      <w:tr w:rsidR="00E51F06">
        <w:tc>
          <w:tcPr>
            <w:tcW w:w="4695" w:type="dxa"/>
            <w:tcBorders>
              <w:top w:val="single" w:sz="4" w:space="0" w:color="auto"/>
            </w:tcBorders>
          </w:tcPr>
          <w:p w:rsidR="00E51F06" w:rsidRDefault="00E51F06">
            <w:pPr>
              <w:tabs>
                <w:tab w:val="right" w:pos="4680"/>
              </w:tabs>
              <w:autoSpaceDE w:val="0"/>
              <w:autoSpaceDN w:val="0"/>
              <w:adjustRightInd w:val="0"/>
              <w:jc w:val="both"/>
              <w:rPr>
                <w:rFonts w:eastAsia="Arial Unicode MS"/>
                <w:sz w:val="18"/>
              </w:rPr>
            </w:pPr>
          </w:p>
        </w:tc>
        <w:tc>
          <w:tcPr>
            <w:tcW w:w="1605" w:type="dxa"/>
            <w:tcBorders>
              <w:top w:val="single" w:sz="4" w:space="0" w:color="auto"/>
            </w:tcBorders>
          </w:tcPr>
          <w:p w:rsidR="00E51F06" w:rsidRDefault="00E51F06">
            <w:pPr>
              <w:autoSpaceDE w:val="0"/>
              <w:autoSpaceDN w:val="0"/>
              <w:adjustRightInd w:val="0"/>
              <w:rPr>
                <w:rFonts w:eastAsia="Arial Unicode MS"/>
                <w:sz w:val="18"/>
              </w:rPr>
            </w:pPr>
          </w:p>
        </w:tc>
        <w:tc>
          <w:tcPr>
            <w:tcW w:w="1260" w:type="dxa"/>
            <w:tcBorders>
              <w:top w:val="single" w:sz="4" w:space="0" w:color="auto"/>
            </w:tcBorders>
          </w:tcPr>
          <w:p w:rsidR="00E51F06" w:rsidRDefault="00E51F06">
            <w:pPr>
              <w:autoSpaceDE w:val="0"/>
              <w:autoSpaceDN w:val="0"/>
              <w:adjustRightInd w:val="0"/>
              <w:rPr>
                <w:rFonts w:eastAsia="Arial Unicode MS"/>
                <w:sz w:val="18"/>
              </w:rPr>
            </w:pPr>
          </w:p>
        </w:tc>
        <w:tc>
          <w:tcPr>
            <w:tcW w:w="1440" w:type="dxa"/>
            <w:tcBorders>
              <w:top w:val="single" w:sz="4" w:space="0" w:color="auto"/>
            </w:tcBorders>
          </w:tcPr>
          <w:p w:rsidR="00E51F06" w:rsidRDefault="00E51F06">
            <w:pPr>
              <w:autoSpaceDE w:val="0"/>
              <w:autoSpaceDN w:val="0"/>
              <w:adjustRightInd w:val="0"/>
              <w:rPr>
                <w:rFonts w:eastAsia="Arial Unicode MS"/>
                <w:sz w:val="18"/>
              </w:rPr>
            </w:pPr>
          </w:p>
        </w:tc>
      </w:tr>
      <w:tr w:rsidR="00E51F06">
        <w:tc>
          <w:tcPr>
            <w:tcW w:w="4695" w:type="dxa"/>
            <w:vAlign w:val="bottom"/>
          </w:tcPr>
          <w:p w:rsidR="00E51F06" w:rsidRDefault="00675ACA">
            <w:pPr>
              <w:rPr>
                <w:rFonts w:eastAsia="Arial Unicode MS"/>
                <w:sz w:val="18"/>
                <w:szCs w:val="18"/>
              </w:rPr>
            </w:pPr>
            <w:r>
              <w:rPr>
                <w:sz w:val="18"/>
                <w:szCs w:val="18"/>
              </w:rPr>
              <w:t>(Gross amounts before the specific reserves)</w:t>
            </w:r>
          </w:p>
        </w:tc>
        <w:tc>
          <w:tcPr>
            <w:tcW w:w="1605"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260"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440" w:type="dxa"/>
          </w:tcPr>
          <w:p w:rsidR="00E51F06" w:rsidRDefault="00675ACA">
            <w:pPr>
              <w:autoSpaceDE w:val="0"/>
              <w:autoSpaceDN w:val="0"/>
              <w:adjustRightInd w:val="0"/>
              <w:jc w:val="center"/>
              <w:rPr>
                <w:rFonts w:eastAsia="Arial Unicode MS"/>
                <w:sz w:val="18"/>
              </w:rPr>
            </w:pPr>
            <w:r>
              <w:rPr>
                <w:rFonts w:eastAsia="Arial Unicode MS"/>
                <w:sz w:val="18"/>
              </w:rPr>
              <w:t>-</w:t>
            </w:r>
          </w:p>
        </w:tc>
      </w:tr>
      <w:tr w:rsidR="00E51F06">
        <w:tc>
          <w:tcPr>
            <w:tcW w:w="4695" w:type="dxa"/>
            <w:vAlign w:val="bottom"/>
          </w:tcPr>
          <w:p w:rsidR="00E51F06" w:rsidRDefault="00675ACA">
            <w:pPr>
              <w:rPr>
                <w:rFonts w:eastAsia="Arial Unicode MS"/>
                <w:sz w:val="18"/>
                <w:szCs w:val="18"/>
              </w:rPr>
            </w:pPr>
            <w:r>
              <w:rPr>
                <w:sz w:val="18"/>
                <w:szCs w:val="18"/>
              </w:rPr>
              <w:t xml:space="preserve">Loans and other receivables which are restructured </w:t>
            </w:r>
          </w:p>
        </w:tc>
        <w:tc>
          <w:tcPr>
            <w:tcW w:w="1605"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260"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440" w:type="dxa"/>
          </w:tcPr>
          <w:p w:rsidR="00E51F06" w:rsidRDefault="00675ACA">
            <w:pPr>
              <w:autoSpaceDE w:val="0"/>
              <w:autoSpaceDN w:val="0"/>
              <w:adjustRightInd w:val="0"/>
              <w:jc w:val="center"/>
              <w:rPr>
                <w:rFonts w:eastAsia="Arial Unicode MS"/>
                <w:sz w:val="18"/>
              </w:rPr>
            </w:pPr>
            <w:r>
              <w:rPr>
                <w:rFonts w:eastAsia="Arial Unicode MS"/>
                <w:sz w:val="18"/>
              </w:rPr>
              <w:t>-</w:t>
            </w:r>
          </w:p>
        </w:tc>
      </w:tr>
      <w:tr w:rsidR="00E51F06">
        <w:tc>
          <w:tcPr>
            <w:tcW w:w="4695" w:type="dxa"/>
            <w:vAlign w:val="bottom"/>
          </w:tcPr>
          <w:p w:rsidR="00E51F06" w:rsidRDefault="00675ACA">
            <w:pPr>
              <w:rPr>
                <w:rFonts w:eastAsia="Arial Unicode MS"/>
                <w:sz w:val="18"/>
                <w:szCs w:val="18"/>
              </w:rPr>
            </w:pPr>
            <w:r>
              <w:rPr>
                <w:sz w:val="18"/>
                <w:szCs w:val="18"/>
              </w:rPr>
              <w:t>Rescheduled loans and other receivables</w:t>
            </w:r>
          </w:p>
        </w:tc>
        <w:tc>
          <w:tcPr>
            <w:tcW w:w="1605"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260"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440" w:type="dxa"/>
          </w:tcPr>
          <w:p w:rsidR="00E51F06" w:rsidRDefault="00675ACA">
            <w:pPr>
              <w:autoSpaceDE w:val="0"/>
              <w:autoSpaceDN w:val="0"/>
              <w:adjustRightInd w:val="0"/>
              <w:jc w:val="center"/>
              <w:rPr>
                <w:rFonts w:eastAsia="Arial Unicode MS"/>
                <w:sz w:val="18"/>
              </w:rPr>
            </w:pPr>
            <w:r>
              <w:rPr>
                <w:rFonts w:eastAsia="Arial Unicode MS"/>
                <w:sz w:val="18"/>
              </w:rPr>
              <w:t>-</w:t>
            </w:r>
          </w:p>
        </w:tc>
      </w:tr>
    </w:tbl>
    <w:p w:rsidR="00E51F06" w:rsidRDefault="00E51F06">
      <w:pPr>
        <w:pStyle w:val="BodyTextIndent"/>
        <w:ind w:left="1080"/>
        <w:rPr>
          <w:rFonts w:eastAsia="Arial Unicode MS"/>
          <w:lang w:val="en-US"/>
        </w:rPr>
      </w:pPr>
    </w:p>
    <w:p w:rsidR="00E51F06" w:rsidRDefault="00E51F06">
      <w:pPr>
        <w:pStyle w:val="BodyTextIndent"/>
        <w:ind w:left="1080"/>
        <w:rPr>
          <w:rFonts w:eastAsia="Arial Unicode MS"/>
          <w:lang w:val="en-US"/>
        </w:rPr>
      </w:pPr>
    </w:p>
    <w:p w:rsidR="00E51F06" w:rsidRDefault="00675ACA">
      <w:pPr>
        <w:pStyle w:val="BodyTextIndent"/>
        <w:ind w:left="1080"/>
        <w:rPr>
          <w:rFonts w:eastAsia="Arial Unicode MS"/>
          <w:lang w:val="en-US"/>
        </w:rPr>
      </w:pPr>
      <w:r>
        <w:rPr>
          <w:rFonts w:eastAsia="Arial Unicode MS"/>
          <w:lang w:val="en-US"/>
        </w:rPr>
        <w:t>j.2)</w:t>
      </w:r>
      <w:r>
        <w:rPr>
          <w:rFonts w:eastAsia="Arial Unicode MS"/>
          <w:lang w:val="en-US"/>
        </w:rPr>
        <w:tab/>
        <w:t>The movement of loans under follow-up:</w:t>
      </w: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4680"/>
        <w:gridCol w:w="15"/>
        <w:gridCol w:w="1605"/>
        <w:gridCol w:w="1260"/>
        <w:gridCol w:w="1440"/>
      </w:tblGrid>
      <w:tr w:rsidR="00E51F06">
        <w:tc>
          <w:tcPr>
            <w:tcW w:w="4695" w:type="dxa"/>
            <w:gridSpan w:val="2"/>
            <w:tcBorders>
              <w:top w:val="single" w:sz="4" w:space="0" w:color="auto"/>
              <w:bottom w:val="single" w:sz="4" w:space="0" w:color="auto"/>
            </w:tcBorders>
          </w:tcPr>
          <w:p w:rsidR="00E51F06" w:rsidRDefault="00E51F06">
            <w:pPr>
              <w:autoSpaceDE w:val="0"/>
              <w:autoSpaceDN w:val="0"/>
              <w:adjustRightInd w:val="0"/>
              <w:ind w:firstLine="720"/>
              <w:jc w:val="both"/>
              <w:rPr>
                <w:rFonts w:eastAsia="Arial Unicode MS"/>
                <w:sz w:val="18"/>
              </w:rPr>
            </w:pPr>
          </w:p>
        </w:tc>
        <w:tc>
          <w:tcPr>
            <w:tcW w:w="1605"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III. Group:</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IV. Group:</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V. Group</w:t>
            </w:r>
          </w:p>
        </w:tc>
      </w:tr>
      <w:tr w:rsidR="00E51F06">
        <w:tc>
          <w:tcPr>
            <w:tcW w:w="4695" w:type="dxa"/>
            <w:gridSpan w:val="2"/>
            <w:tcBorders>
              <w:top w:val="single" w:sz="4" w:space="0" w:color="auto"/>
              <w:bottom w:val="single" w:sz="4" w:space="0" w:color="auto"/>
            </w:tcBorders>
          </w:tcPr>
          <w:p w:rsidR="00E51F06" w:rsidRDefault="00675ACA">
            <w:pPr>
              <w:autoSpaceDE w:val="0"/>
              <w:autoSpaceDN w:val="0"/>
              <w:adjustRightInd w:val="0"/>
              <w:rPr>
                <w:rFonts w:eastAsia="Arial Unicode MS"/>
                <w:sz w:val="18"/>
              </w:rPr>
            </w:pPr>
            <w:r>
              <w:rPr>
                <w:rFonts w:eastAsia="Arial Unicode MS"/>
                <w:sz w:val="18"/>
              </w:rPr>
              <w:t xml:space="preserve"> </w:t>
            </w:r>
          </w:p>
        </w:tc>
        <w:tc>
          <w:tcPr>
            <w:tcW w:w="1605"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Loans and receivables with limited collectibility</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Loans and  receivables with doubtful colectibility</w:t>
            </w:r>
          </w:p>
        </w:tc>
        <w:tc>
          <w:tcPr>
            <w:tcW w:w="144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Uncollectible loans and receivables</w:t>
            </w:r>
          </w:p>
        </w:tc>
      </w:tr>
      <w:tr w:rsidR="00E51F06">
        <w:tc>
          <w:tcPr>
            <w:tcW w:w="4680" w:type="dxa"/>
          </w:tcPr>
          <w:p w:rsidR="00E51F06" w:rsidRDefault="00E51F06">
            <w:pPr>
              <w:autoSpaceDE w:val="0"/>
              <w:autoSpaceDN w:val="0"/>
              <w:adjustRightInd w:val="0"/>
              <w:rPr>
                <w:rFonts w:eastAsia="Arial Unicode MS"/>
                <w:sz w:val="18"/>
              </w:rPr>
            </w:pPr>
          </w:p>
        </w:tc>
        <w:tc>
          <w:tcPr>
            <w:tcW w:w="1620" w:type="dxa"/>
            <w:gridSpan w:val="2"/>
          </w:tcPr>
          <w:p w:rsidR="00E51F06" w:rsidRDefault="00E51F06">
            <w:pPr>
              <w:autoSpaceDE w:val="0"/>
              <w:autoSpaceDN w:val="0"/>
              <w:adjustRightInd w:val="0"/>
              <w:jc w:val="both"/>
              <w:rPr>
                <w:rFonts w:eastAsia="Arial Unicode MS"/>
                <w:sz w:val="18"/>
              </w:rPr>
            </w:pPr>
          </w:p>
        </w:tc>
        <w:tc>
          <w:tcPr>
            <w:tcW w:w="1260" w:type="dxa"/>
          </w:tcPr>
          <w:p w:rsidR="00E51F06" w:rsidRDefault="00E51F06">
            <w:pPr>
              <w:autoSpaceDE w:val="0"/>
              <w:autoSpaceDN w:val="0"/>
              <w:adjustRightInd w:val="0"/>
              <w:jc w:val="both"/>
              <w:rPr>
                <w:rFonts w:eastAsia="Arial Unicode MS"/>
                <w:sz w:val="18"/>
              </w:rPr>
            </w:pPr>
          </w:p>
        </w:tc>
        <w:tc>
          <w:tcPr>
            <w:tcW w:w="1440" w:type="dxa"/>
          </w:tcPr>
          <w:p w:rsidR="00E51F06" w:rsidRDefault="00E51F06">
            <w:pPr>
              <w:autoSpaceDE w:val="0"/>
              <w:autoSpaceDN w:val="0"/>
              <w:adjustRightInd w:val="0"/>
              <w:jc w:val="both"/>
              <w:rPr>
                <w:rFonts w:eastAsia="Arial Unicode MS"/>
                <w:sz w:val="18"/>
              </w:rPr>
            </w:pPr>
          </w:p>
        </w:tc>
      </w:tr>
      <w:tr w:rsidR="00E51F06">
        <w:tc>
          <w:tcPr>
            <w:tcW w:w="4680" w:type="dxa"/>
            <w:vAlign w:val="bottom"/>
          </w:tcPr>
          <w:p w:rsidR="00E51F06" w:rsidRDefault="00675ACA">
            <w:pPr>
              <w:rPr>
                <w:rFonts w:eastAsia="Arial Unicode MS"/>
                <w:sz w:val="18"/>
                <w:szCs w:val="18"/>
              </w:rPr>
            </w:pPr>
            <w:r>
              <w:rPr>
                <w:sz w:val="18"/>
                <w:szCs w:val="18"/>
              </w:rPr>
              <w:t>Prior period end balance</w:t>
            </w:r>
          </w:p>
        </w:tc>
        <w:tc>
          <w:tcPr>
            <w:tcW w:w="1620" w:type="dxa"/>
            <w:gridSpan w:val="2"/>
            <w:vAlign w:val="bottom"/>
          </w:tcPr>
          <w:p w:rsidR="00E51F06" w:rsidRDefault="00675ACA">
            <w:pPr>
              <w:tabs>
                <w:tab w:val="decimal" w:pos="1080"/>
              </w:tabs>
              <w:jc w:val="both"/>
              <w:rPr>
                <w:rFonts w:eastAsia="Arial Unicode MS"/>
                <w:sz w:val="18"/>
                <w:szCs w:val="18"/>
              </w:rPr>
            </w:pPr>
            <w:r>
              <w:rPr>
                <w:sz w:val="18"/>
                <w:szCs w:val="18"/>
              </w:rPr>
              <w:t>16,444</w:t>
            </w:r>
          </w:p>
        </w:tc>
        <w:tc>
          <w:tcPr>
            <w:tcW w:w="1260" w:type="dxa"/>
            <w:vAlign w:val="bottom"/>
          </w:tcPr>
          <w:p w:rsidR="00E51F06" w:rsidRDefault="00675ACA">
            <w:pPr>
              <w:tabs>
                <w:tab w:val="decimal" w:pos="1080"/>
              </w:tabs>
              <w:jc w:val="both"/>
              <w:rPr>
                <w:rFonts w:eastAsia="Arial Unicode MS"/>
                <w:sz w:val="18"/>
                <w:szCs w:val="18"/>
              </w:rPr>
            </w:pPr>
            <w:r>
              <w:rPr>
                <w:sz w:val="18"/>
                <w:szCs w:val="18"/>
              </w:rPr>
              <w:t>3,713</w:t>
            </w:r>
          </w:p>
        </w:tc>
        <w:tc>
          <w:tcPr>
            <w:tcW w:w="1440" w:type="dxa"/>
            <w:vAlign w:val="bottom"/>
          </w:tcPr>
          <w:p w:rsidR="00E51F06" w:rsidRDefault="00675ACA">
            <w:pPr>
              <w:tabs>
                <w:tab w:val="decimal" w:pos="1080"/>
              </w:tabs>
              <w:jc w:val="both"/>
              <w:rPr>
                <w:rFonts w:eastAsia="Arial Unicode MS"/>
                <w:sz w:val="18"/>
                <w:szCs w:val="18"/>
              </w:rPr>
            </w:pPr>
            <w:r>
              <w:rPr>
                <w:sz w:val="18"/>
                <w:szCs w:val="18"/>
              </w:rPr>
              <w:t>2,484</w:t>
            </w:r>
          </w:p>
        </w:tc>
      </w:tr>
      <w:tr w:rsidR="00E51F06">
        <w:tc>
          <w:tcPr>
            <w:tcW w:w="4680" w:type="dxa"/>
            <w:vAlign w:val="bottom"/>
          </w:tcPr>
          <w:p w:rsidR="00E51F06" w:rsidRDefault="00675ACA">
            <w:pPr>
              <w:rPr>
                <w:rFonts w:eastAsia="Arial Unicode MS"/>
                <w:sz w:val="18"/>
                <w:szCs w:val="18"/>
              </w:rPr>
            </w:pPr>
            <w:r>
              <w:rPr>
                <w:sz w:val="18"/>
                <w:szCs w:val="18"/>
              </w:rPr>
              <w:t xml:space="preserve">Additions (+) </w:t>
            </w:r>
          </w:p>
        </w:tc>
        <w:tc>
          <w:tcPr>
            <w:tcW w:w="1620" w:type="dxa"/>
            <w:gridSpan w:val="2"/>
            <w:vAlign w:val="bottom"/>
          </w:tcPr>
          <w:p w:rsidR="00E51F06" w:rsidRDefault="00675ACA">
            <w:pPr>
              <w:tabs>
                <w:tab w:val="decimal" w:pos="1080"/>
              </w:tabs>
              <w:jc w:val="both"/>
              <w:rPr>
                <w:rFonts w:eastAsia="Arial Unicode MS"/>
                <w:sz w:val="18"/>
                <w:szCs w:val="18"/>
              </w:rPr>
            </w:pPr>
            <w:r>
              <w:rPr>
                <w:sz w:val="18"/>
                <w:szCs w:val="18"/>
              </w:rPr>
              <w:t>2,004</w:t>
            </w:r>
          </w:p>
        </w:tc>
        <w:tc>
          <w:tcPr>
            <w:tcW w:w="1260" w:type="dxa"/>
            <w:vAlign w:val="bottom"/>
          </w:tcPr>
          <w:p w:rsidR="00E51F06" w:rsidRDefault="00675ACA">
            <w:pPr>
              <w:tabs>
                <w:tab w:val="decimal" w:pos="1080"/>
              </w:tabs>
              <w:jc w:val="both"/>
              <w:rPr>
                <w:rFonts w:eastAsia="Arial Unicode MS"/>
                <w:sz w:val="18"/>
                <w:szCs w:val="18"/>
              </w:rPr>
            </w:pPr>
            <w:r>
              <w:rPr>
                <w:sz w:val="18"/>
                <w:szCs w:val="18"/>
              </w:rPr>
              <w:t>3,719</w:t>
            </w:r>
          </w:p>
        </w:tc>
        <w:tc>
          <w:tcPr>
            <w:tcW w:w="1440" w:type="dxa"/>
            <w:vAlign w:val="bottom"/>
          </w:tcPr>
          <w:p w:rsidR="00E51F06" w:rsidRDefault="00675ACA">
            <w:pPr>
              <w:tabs>
                <w:tab w:val="decimal" w:pos="1080"/>
              </w:tabs>
              <w:jc w:val="both"/>
              <w:rPr>
                <w:rFonts w:eastAsia="Arial Unicode MS"/>
                <w:sz w:val="18"/>
                <w:szCs w:val="18"/>
              </w:rPr>
            </w:pPr>
            <w:r>
              <w:rPr>
                <w:sz w:val="18"/>
                <w:szCs w:val="18"/>
              </w:rPr>
              <w:t>3,390</w:t>
            </w:r>
          </w:p>
        </w:tc>
      </w:tr>
      <w:tr w:rsidR="00E51F06">
        <w:tc>
          <w:tcPr>
            <w:tcW w:w="4680" w:type="dxa"/>
            <w:vAlign w:val="bottom"/>
          </w:tcPr>
          <w:p w:rsidR="00E51F06" w:rsidRDefault="00675ACA">
            <w:pPr>
              <w:rPr>
                <w:rFonts w:eastAsia="Arial Unicode MS"/>
                <w:sz w:val="18"/>
                <w:szCs w:val="18"/>
              </w:rPr>
            </w:pPr>
            <w:r>
              <w:rPr>
                <w:sz w:val="18"/>
                <w:szCs w:val="18"/>
              </w:rPr>
              <w:t>Transfers from other categories of loans under follow-up (+)</w:t>
            </w:r>
          </w:p>
        </w:tc>
        <w:tc>
          <w:tcPr>
            <w:tcW w:w="1620" w:type="dxa"/>
            <w:gridSpan w:val="2"/>
            <w:vAlign w:val="bottom"/>
          </w:tcPr>
          <w:p w:rsidR="00E51F06" w:rsidRDefault="00675ACA">
            <w:pPr>
              <w:tabs>
                <w:tab w:val="decimal" w:pos="1080"/>
              </w:tabs>
              <w:jc w:val="both"/>
              <w:rPr>
                <w:rFonts w:eastAsia="Arial Unicode MS"/>
                <w:sz w:val="18"/>
                <w:szCs w:val="18"/>
              </w:rPr>
            </w:pPr>
            <w:r>
              <w:rPr>
                <w:sz w:val="18"/>
                <w:szCs w:val="18"/>
              </w:rPr>
              <w:t>- </w:t>
            </w:r>
          </w:p>
        </w:tc>
        <w:tc>
          <w:tcPr>
            <w:tcW w:w="1260" w:type="dxa"/>
            <w:vAlign w:val="bottom"/>
          </w:tcPr>
          <w:p w:rsidR="00E51F06" w:rsidRDefault="00675ACA">
            <w:pPr>
              <w:tabs>
                <w:tab w:val="decimal" w:pos="1080"/>
              </w:tabs>
              <w:jc w:val="both"/>
              <w:rPr>
                <w:rFonts w:eastAsia="Arial Unicode MS"/>
                <w:sz w:val="18"/>
                <w:szCs w:val="18"/>
              </w:rPr>
            </w:pPr>
            <w:r>
              <w:rPr>
                <w:sz w:val="18"/>
                <w:szCs w:val="18"/>
              </w:rPr>
              <w:t>12,977</w:t>
            </w:r>
          </w:p>
        </w:tc>
        <w:tc>
          <w:tcPr>
            <w:tcW w:w="1440" w:type="dxa"/>
            <w:vAlign w:val="bottom"/>
          </w:tcPr>
          <w:p w:rsidR="00E51F06" w:rsidRDefault="00675ACA">
            <w:pPr>
              <w:tabs>
                <w:tab w:val="decimal" w:pos="1080"/>
              </w:tabs>
              <w:jc w:val="both"/>
              <w:rPr>
                <w:rFonts w:eastAsia="Arial Unicode MS"/>
                <w:sz w:val="18"/>
                <w:szCs w:val="18"/>
              </w:rPr>
            </w:pPr>
            <w:r>
              <w:rPr>
                <w:sz w:val="18"/>
                <w:szCs w:val="18"/>
              </w:rPr>
              <w:t>15,434</w:t>
            </w:r>
          </w:p>
        </w:tc>
      </w:tr>
      <w:tr w:rsidR="00E51F06">
        <w:tc>
          <w:tcPr>
            <w:tcW w:w="4680" w:type="dxa"/>
            <w:vAlign w:val="bottom"/>
          </w:tcPr>
          <w:p w:rsidR="00E51F06" w:rsidRDefault="00675ACA">
            <w:pPr>
              <w:rPr>
                <w:rFonts w:eastAsia="Arial Unicode MS"/>
                <w:sz w:val="18"/>
                <w:szCs w:val="18"/>
              </w:rPr>
            </w:pPr>
            <w:r>
              <w:rPr>
                <w:sz w:val="18"/>
                <w:szCs w:val="18"/>
              </w:rPr>
              <w:t>Transfers to other categories of loans under follow-up  (-)</w:t>
            </w:r>
          </w:p>
        </w:tc>
        <w:tc>
          <w:tcPr>
            <w:tcW w:w="1620" w:type="dxa"/>
            <w:gridSpan w:val="2"/>
            <w:vAlign w:val="bottom"/>
          </w:tcPr>
          <w:p w:rsidR="00E51F06" w:rsidRDefault="00675ACA">
            <w:pPr>
              <w:tabs>
                <w:tab w:val="decimal" w:pos="1080"/>
              </w:tabs>
              <w:jc w:val="both"/>
              <w:rPr>
                <w:rFonts w:eastAsia="Arial Unicode MS"/>
                <w:sz w:val="18"/>
                <w:szCs w:val="18"/>
              </w:rPr>
            </w:pPr>
            <w:r>
              <w:rPr>
                <w:sz w:val="18"/>
                <w:szCs w:val="18"/>
              </w:rPr>
              <w:t>12,977</w:t>
            </w:r>
          </w:p>
        </w:tc>
        <w:tc>
          <w:tcPr>
            <w:tcW w:w="1260" w:type="dxa"/>
            <w:vAlign w:val="bottom"/>
          </w:tcPr>
          <w:p w:rsidR="00E51F06" w:rsidRDefault="00675ACA">
            <w:pPr>
              <w:tabs>
                <w:tab w:val="decimal" w:pos="1080"/>
              </w:tabs>
              <w:jc w:val="both"/>
              <w:rPr>
                <w:rFonts w:eastAsia="Arial Unicode MS"/>
                <w:sz w:val="18"/>
                <w:szCs w:val="18"/>
              </w:rPr>
            </w:pPr>
            <w:r>
              <w:rPr>
                <w:sz w:val="18"/>
                <w:szCs w:val="18"/>
              </w:rPr>
              <w:t>15,434</w:t>
            </w:r>
          </w:p>
        </w:tc>
        <w:tc>
          <w:tcPr>
            <w:tcW w:w="1440" w:type="dxa"/>
            <w:vAlign w:val="bottom"/>
          </w:tcPr>
          <w:p w:rsidR="00E51F06" w:rsidRDefault="00675ACA">
            <w:pPr>
              <w:tabs>
                <w:tab w:val="decimal" w:pos="1080"/>
              </w:tabs>
              <w:jc w:val="both"/>
              <w:rPr>
                <w:rFonts w:eastAsia="Arial Unicode MS"/>
                <w:sz w:val="18"/>
                <w:szCs w:val="18"/>
              </w:rPr>
            </w:pPr>
            <w:r>
              <w:rPr>
                <w:sz w:val="18"/>
                <w:szCs w:val="18"/>
              </w:rPr>
              <w:t>- </w:t>
            </w:r>
          </w:p>
        </w:tc>
      </w:tr>
      <w:tr w:rsidR="00E51F06">
        <w:tc>
          <w:tcPr>
            <w:tcW w:w="4680" w:type="dxa"/>
            <w:vAlign w:val="bottom"/>
          </w:tcPr>
          <w:p w:rsidR="00E51F06" w:rsidRDefault="00675ACA">
            <w:pPr>
              <w:rPr>
                <w:rFonts w:eastAsia="Arial Unicode MS"/>
                <w:sz w:val="18"/>
                <w:szCs w:val="18"/>
              </w:rPr>
            </w:pPr>
            <w:r>
              <w:rPr>
                <w:sz w:val="18"/>
                <w:szCs w:val="18"/>
              </w:rPr>
              <w:t>Collections (-)</w:t>
            </w:r>
          </w:p>
        </w:tc>
        <w:tc>
          <w:tcPr>
            <w:tcW w:w="1620" w:type="dxa"/>
            <w:gridSpan w:val="2"/>
            <w:vAlign w:val="bottom"/>
          </w:tcPr>
          <w:p w:rsidR="00E51F06" w:rsidRDefault="00675ACA">
            <w:pPr>
              <w:tabs>
                <w:tab w:val="decimal" w:pos="1080"/>
              </w:tabs>
              <w:jc w:val="both"/>
              <w:rPr>
                <w:rFonts w:eastAsia="Arial Unicode MS"/>
                <w:sz w:val="18"/>
                <w:szCs w:val="18"/>
              </w:rPr>
            </w:pPr>
            <w:r>
              <w:rPr>
                <w:sz w:val="18"/>
                <w:szCs w:val="18"/>
              </w:rPr>
              <w:t>683</w:t>
            </w:r>
          </w:p>
        </w:tc>
        <w:tc>
          <w:tcPr>
            <w:tcW w:w="1260" w:type="dxa"/>
            <w:vAlign w:val="bottom"/>
          </w:tcPr>
          <w:p w:rsidR="00E51F06" w:rsidRDefault="00675ACA">
            <w:pPr>
              <w:tabs>
                <w:tab w:val="decimal" w:pos="1080"/>
              </w:tabs>
              <w:jc w:val="both"/>
              <w:rPr>
                <w:rFonts w:eastAsia="Arial Unicode MS"/>
                <w:sz w:val="18"/>
                <w:szCs w:val="18"/>
              </w:rPr>
            </w:pPr>
            <w:r>
              <w:rPr>
                <w:sz w:val="18"/>
                <w:szCs w:val="18"/>
              </w:rPr>
              <w:t>3,741</w:t>
            </w:r>
          </w:p>
        </w:tc>
        <w:tc>
          <w:tcPr>
            <w:tcW w:w="1440" w:type="dxa"/>
            <w:vAlign w:val="bottom"/>
          </w:tcPr>
          <w:p w:rsidR="00E51F06" w:rsidRDefault="00675ACA">
            <w:pPr>
              <w:tabs>
                <w:tab w:val="decimal" w:pos="1080"/>
              </w:tabs>
              <w:jc w:val="both"/>
              <w:rPr>
                <w:rFonts w:eastAsia="Arial Unicode MS"/>
                <w:sz w:val="18"/>
                <w:szCs w:val="18"/>
              </w:rPr>
            </w:pPr>
            <w:r>
              <w:rPr>
                <w:sz w:val="18"/>
                <w:szCs w:val="18"/>
              </w:rPr>
              <w:t>1,775</w:t>
            </w:r>
          </w:p>
        </w:tc>
      </w:tr>
      <w:tr w:rsidR="00E51F06">
        <w:tc>
          <w:tcPr>
            <w:tcW w:w="4680" w:type="dxa"/>
            <w:vAlign w:val="bottom"/>
          </w:tcPr>
          <w:p w:rsidR="00E51F06" w:rsidRDefault="00675ACA">
            <w:pPr>
              <w:rPr>
                <w:rFonts w:eastAsia="Arial Unicode MS"/>
                <w:sz w:val="18"/>
                <w:szCs w:val="18"/>
              </w:rPr>
            </w:pPr>
            <w:r>
              <w:rPr>
                <w:sz w:val="18"/>
                <w:szCs w:val="18"/>
              </w:rPr>
              <w:t xml:space="preserve">Write-offs </w:t>
            </w:r>
            <w:r>
              <w:rPr>
                <w:sz w:val="18"/>
                <w:szCs w:val="18"/>
              </w:rPr>
              <w:t>(-)</w:t>
            </w:r>
          </w:p>
        </w:tc>
        <w:tc>
          <w:tcPr>
            <w:tcW w:w="1620" w:type="dxa"/>
            <w:gridSpan w:val="2"/>
            <w:vAlign w:val="bottom"/>
          </w:tcPr>
          <w:p w:rsidR="00E51F06" w:rsidRDefault="00675ACA">
            <w:pPr>
              <w:tabs>
                <w:tab w:val="decimal" w:pos="1080"/>
              </w:tabs>
              <w:jc w:val="both"/>
              <w:rPr>
                <w:rFonts w:eastAsia="Arial Unicode MS"/>
                <w:sz w:val="18"/>
                <w:szCs w:val="18"/>
              </w:rPr>
            </w:pPr>
            <w:r>
              <w:rPr>
                <w:rFonts w:eastAsia="Arial Unicode MS"/>
                <w:sz w:val="18"/>
                <w:szCs w:val="18"/>
              </w:rPr>
              <w:t>-</w:t>
            </w:r>
          </w:p>
        </w:tc>
        <w:tc>
          <w:tcPr>
            <w:tcW w:w="1260" w:type="dxa"/>
            <w:vAlign w:val="bottom"/>
          </w:tcPr>
          <w:p w:rsidR="00E51F06" w:rsidRDefault="00675ACA">
            <w:pPr>
              <w:tabs>
                <w:tab w:val="decimal" w:pos="1080"/>
              </w:tabs>
              <w:jc w:val="both"/>
              <w:rPr>
                <w:rFonts w:eastAsia="Arial Unicode MS"/>
                <w:sz w:val="18"/>
                <w:szCs w:val="18"/>
              </w:rPr>
            </w:pPr>
            <w:r>
              <w:rPr>
                <w:rFonts w:eastAsia="Arial Unicode MS"/>
                <w:sz w:val="18"/>
                <w:szCs w:val="18"/>
              </w:rPr>
              <w:t>-</w:t>
            </w:r>
          </w:p>
        </w:tc>
        <w:tc>
          <w:tcPr>
            <w:tcW w:w="1440" w:type="dxa"/>
            <w:vAlign w:val="bottom"/>
          </w:tcPr>
          <w:p w:rsidR="00E51F06" w:rsidRDefault="00675ACA">
            <w:pPr>
              <w:tabs>
                <w:tab w:val="decimal" w:pos="1080"/>
              </w:tabs>
              <w:jc w:val="both"/>
              <w:rPr>
                <w:rFonts w:eastAsia="Arial Unicode MS"/>
                <w:sz w:val="18"/>
                <w:szCs w:val="18"/>
              </w:rPr>
            </w:pPr>
            <w:r>
              <w:rPr>
                <w:sz w:val="18"/>
                <w:szCs w:val="18"/>
              </w:rPr>
              <w:t>6</w:t>
            </w:r>
          </w:p>
        </w:tc>
      </w:tr>
      <w:tr w:rsidR="00E51F06">
        <w:tc>
          <w:tcPr>
            <w:tcW w:w="4680" w:type="dxa"/>
            <w:vAlign w:val="bottom"/>
          </w:tcPr>
          <w:p w:rsidR="00E51F06" w:rsidRDefault="00675ACA">
            <w:pPr>
              <w:rPr>
                <w:rFonts w:eastAsia="Arial Unicode MS"/>
                <w:sz w:val="18"/>
                <w:szCs w:val="18"/>
              </w:rPr>
            </w:pPr>
            <w:r>
              <w:rPr>
                <w:sz w:val="18"/>
                <w:szCs w:val="18"/>
              </w:rPr>
              <w:t>Current period end balance</w:t>
            </w:r>
          </w:p>
        </w:tc>
        <w:tc>
          <w:tcPr>
            <w:tcW w:w="1620" w:type="dxa"/>
            <w:gridSpan w:val="2"/>
            <w:vAlign w:val="bottom"/>
          </w:tcPr>
          <w:p w:rsidR="00E51F06" w:rsidRDefault="00675ACA">
            <w:pPr>
              <w:tabs>
                <w:tab w:val="decimal" w:pos="1080"/>
              </w:tabs>
              <w:jc w:val="both"/>
              <w:rPr>
                <w:rFonts w:eastAsia="Arial Unicode MS"/>
                <w:sz w:val="18"/>
                <w:szCs w:val="18"/>
              </w:rPr>
            </w:pPr>
            <w:r>
              <w:rPr>
                <w:sz w:val="18"/>
                <w:szCs w:val="18"/>
              </w:rPr>
              <w:t>3,876</w:t>
            </w:r>
          </w:p>
        </w:tc>
        <w:tc>
          <w:tcPr>
            <w:tcW w:w="1260" w:type="dxa"/>
            <w:vAlign w:val="bottom"/>
          </w:tcPr>
          <w:p w:rsidR="00E51F06" w:rsidRDefault="00675ACA">
            <w:pPr>
              <w:tabs>
                <w:tab w:val="decimal" w:pos="1080"/>
              </w:tabs>
              <w:jc w:val="both"/>
              <w:rPr>
                <w:rFonts w:eastAsia="Arial Unicode MS"/>
                <w:sz w:val="18"/>
                <w:szCs w:val="18"/>
              </w:rPr>
            </w:pPr>
            <w:r>
              <w:rPr>
                <w:sz w:val="18"/>
                <w:szCs w:val="18"/>
              </w:rPr>
              <w:t>875</w:t>
            </w:r>
          </w:p>
        </w:tc>
        <w:tc>
          <w:tcPr>
            <w:tcW w:w="1440" w:type="dxa"/>
            <w:vAlign w:val="bottom"/>
          </w:tcPr>
          <w:p w:rsidR="00E51F06" w:rsidRDefault="00675ACA">
            <w:pPr>
              <w:tabs>
                <w:tab w:val="decimal" w:pos="1080"/>
              </w:tabs>
              <w:jc w:val="both"/>
              <w:rPr>
                <w:rFonts w:eastAsia="Arial Unicode MS"/>
                <w:sz w:val="18"/>
                <w:szCs w:val="18"/>
              </w:rPr>
            </w:pPr>
            <w:r>
              <w:rPr>
                <w:sz w:val="18"/>
                <w:szCs w:val="18"/>
              </w:rPr>
              <w:t>584</w:t>
            </w:r>
          </w:p>
        </w:tc>
      </w:tr>
      <w:tr w:rsidR="00E51F06">
        <w:tc>
          <w:tcPr>
            <w:tcW w:w="4680" w:type="dxa"/>
            <w:vAlign w:val="bottom"/>
          </w:tcPr>
          <w:p w:rsidR="00E51F06" w:rsidRDefault="00675ACA">
            <w:pPr>
              <w:rPr>
                <w:rFonts w:eastAsia="Arial Unicode MS"/>
                <w:sz w:val="18"/>
                <w:szCs w:val="18"/>
              </w:rPr>
            </w:pPr>
            <w:r>
              <w:rPr>
                <w:sz w:val="18"/>
                <w:szCs w:val="18"/>
              </w:rPr>
              <w:t>Specific provision (-)</w:t>
            </w:r>
          </w:p>
        </w:tc>
        <w:tc>
          <w:tcPr>
            <w:tcW w:w="1620" w:type="dxa"/>
            <w:gridSpan w:val="2"/>
            <w:vAlign w:val="bottom"/>
          </w:tcPr>
          <w:p w:rsidR="00E51F06" w:rsidRDefault="00675ACA">
            <w:pPr>
              <w:tabs>
                <w:tab w:val="decimal" w:pos="1080"/>
              </w:tabs>
              <w:jc w:val="both"/>
              <w:rPr>
                <w:rFonts w:eastAsia="Arial Unicode MS"/>
                <w:sz w:val="18"/>
                <w:szCs w:val="18"/>
              </w:rPr>
            </w:pPr>
            <w:r>
              <w:rPr>
                <w:sz w:val="18"/>
                <w:szCs w:val="18"/>
              </w:rPr>
              <w:t>912</w:t>
            </w:r>
          </w:p>
        </w:tc>
        <w:tc>
          <w:tcPr>
            <w:tcW w:w="1260" w:type="dxa"/>
            <w:vAlign w:val="bottom"/>
          </w:tcPr>
          <w:p w:rsidR="00E51F06" w:rsidRDefault="00675ACA">
            <w:pPr>
              <w:tabs>
                <w:tab w:val="decimal" w:pos="1080"/>
              </w:tabs>
              <w:jc w:val="both"/>
              <w:rPr>
                <w:rFonts w:eastAsia="Arial Unicode MS"/>
                <w:sz w:val="18"/>
                <w:szCs w:val="18"/>
              </w:rPr>
            </w:pPr>
            <w:r>
              <w:rPr>
                <w:sz w:val="18"/>
                <w:szCs w:val="18"/>
              </w:rPr>
              <w:t>359</w:t>
            </w:r>
          </w:p>
        </w:tc>
        <w:tc>
          <w:tcPr>
            <w:tcW w:w="1440" w:type="dxa"/>
            <w:vAlign w:val="bottom"/>
          </w:tcPr>
          <w:p w:rsidR="00E51F06" w:rsidRDefault="00675ACA">
            <w:pPr>
              <w:tabs>
                <w:tab w:val="decimal" w:pos="1080"/>
              </w:tabs>
              <w:jc w:val="both"/>
              <w:rPr>
                <w:rFonts w:eastAsia="Arial Unicode MS"/>
                <w:sz w:val="18"/>
                <w:szCs w:val="18"/>
              </w:rPr>
            </w:pPr>
            <w:r>
              <w:rPr>
                <w:sz w:val="18"/>
                <w:szCs w:val="18"/>
              </w:rPr>
              <w:t>18,941</w:t>
            </w:r>
          </w:p>
        </w:tc>
      </w:tr>
      <w:tr w:rsidR="00E51F06">
        <w:tc>
          <w:tcPr>
            <w:tcW w:w="4680" w:type="dxa"/>
            <w:vAlign w:val="bottom"/>
          </w:tcPr>
          <w:p w:rsidR="00E51F06" w:rsidRDefault="00675ACA">
            <w:pPr>
              <w:rPr>
                <w:rFonts w:eastAsia="Arial Unicode MS"/>
                <w:sz w:val="18"/>
                <w:szCs w:val="18"/>
              </w:rPr>
            </w:pPr>
            <w:r>
              <w:rPr>
                <w:sz w:val="18"/>
                <w:szCs w:val="18"/>
              </w:rPr>
              <w:t>Prior period end balance</w:t>
            </w:r>
          </w:p>
        </w:tc>
        <w:tc>
          <w:tcPr>
            <w:tcW w:w="1620" w:type="dxa"/>
            <w:gridSpan w:val="2"/>
            <w:vAlign w:val="bottom"/>
          </w:tcPr>
          <w:p w:rsidR="00E51F06" w:rsidRDefault="00675ACA">
            <w:pPr>
              <w:tabs>
                <w:tab w:val="decimal" w:pos="1080"/>
              </w:tabs>
              <w:jc w:val="both"/>
              <w:rPr>
                <w:rFonts w:eastAsia="Arial Unicode MS"/>
                <w:sz w:val="18"/>
                <w:szCs w:val="18"/>
              </w:rPr>
            </w:pPr>
            <w:r>
              <w:rPr>
                <w:sz w:val="18"/>
                <w:szCs w:val="18"/>
              </w:rPr>
              <w:t>63</w:t>
            </w:r>
          </w:p>
        </w:tc>
        <w:tc>
          <w:tcPr>
            <w:tcW w:w="1260" w:type="dxa"/>
            <w:vAlign w:val="bottom"/>
          </w:tcPr>
          <w:p w:rsidR="00E51F06" w:rsidRDefault="00675ACA">
            <w:pPr>
              <w:tabs>
                <w:tab w:val="decimal" w:pos="1080"/>
              </w:tabs>
              <w:jc w:val="both"/>
              <w:rPr>
                <w:rFonts w:eastAsia="Arial Unicode MS"/>
                <w:sz w:val="18"/>
                <w:szCs w:val="18"/>
              </w:rPr>
            </w:pPr>
            <w:r>
              <w:rPr>
                <w:sz w:val="18"/>
                <w:szCs w:val="18"/>
              </w:rPr>
              <w:t>180</w:t>
            </w:r>
          </w:p>
        </w:tc>
        <w:tc>
          <w:tcPr>
            <w:tcW w:w="1440" w:type="dxa"/>
            <w:vAlign w:val="bottom"/>
          </w:tcPr>
          <w:p w:rsidR="00E51F06" w:rsidRDefault="00675ACA">
            <w:pPr>
              <w:tabs>
                <w:tab w:val="decimal" w:pos="1080"/>
              </w:tabs>
              <w:jc w:val="both"/>
              <w:rPr>
                <w:rFonts w:eastAsia="Arial Unicode MS"/>
                <w:sz w:val="18"/>
                <w:szCs w:val="18"/>
              </w:rPr>
            </w:pPr>
            <w:r>
              <w:rPr>
                <w:sz w:val="18"/>
                <w:szCs w:val="18"/>
              </w:rPr>
              <w:t>15,007</w:t>
            </w:r>
          </w:p>
        </w:tc>
      </w:tr>
      <w:tr w:rsidR="00E51F06">
        <w:tc>
          <w:tcPr>
            <w:tcW w:w="4680" w:type="dxa"/>
          </w:tcPr>
          <w:p w:rsidR="00E51F06" w:rsidRDefault="00675ACA">
            <w:pPr>
              <w:autoSpaceDE w:val="0"/>
              <w:autoSpaceDN w:val="0"/>
              <w:adjustRightInd w:val="0"/>
              <w:rPr>
                <w:rFonts w:eastAsia="Arial Unicode MS"/>
                <w:b/>
                <w:bCs/>
                <w:sz w:val="18"/>
              </w:rPr>
            </w:pPr>
            <w:r>
              <w:rPr>
                <w:rFonts w:eastAsia="Arial Unicode MS"/>
                <w:b/>
                <w:bCs/>
                <w:sz w:val="18"/>
              </w:rPr>
              <w:t>Net Balances on Balance Sheet</w:t>
            </w:r>
          </w:p>
        </w:tc>
        <w:tc>
          <w:tcPr>
            <w:tcW w:w="1620" w:type="dxa"/>
            <w:gridSpan w:val="2"/>
            <w:vAlign w:val="bottom"/>
          </w:tcPr>
          <w:p w:rsidR="00E51F06" w:rsidRDefault="00675ACA">
            <w:pPr>
              <w:tabs>
                <w:tab w:val="decimal" w:pos="1080"/>
              </w:tabs>
              <w:jc w:val="both"/>
              <w:rPr>
                <w:rFonts w:eastAsia="Arial Unicode MS"/>
                <w:sz w:val="18"/>
                <w:szCs w:val="18"/>
              </w:rPr>
            </w:pPr>
            <w:r>
              <w:rPr>
                <w:sz w:val="18"/>
                <w:szCs w:val="18"/>
              </w:rPr>
              <w:t>849</w:t>
            </w:r>
          </w:p>
        </w:tc>
        <w:tc>
          <w:tcPr>
            <w:tcW w:w="1260" w:type="dxa"/>
            <w:vAlign w:val="bottom"/>
          </w:tcPr>
          <w:p w:rsidR="00E51F06" w:rsidRDefault="00675ACA">
            <w:pPr>
              <w:tabs>
                <w:tab w:val="decimal" w:pos="1080"/>
              </w:tabs>
              <w:jc w:val="both"/>
              <w:rPr>
                <w:rFonts w:eastAsia="Arial Unicode MS"/>
                <w:sz w:val="18"/>
                <w:szCs w:val="18"/>
              </w:rPr>
            </w:pPr>
            <w:r>
              <w:rPr>
                <w:sz w:val="18"/>
                <w:szCs w:val="18"/>
              </w:rPr>
              <w:t>179</w:t>
            </w:r>
          </w:p>
        </w:tc>
        <w:tc>
          <w:tcPr>
            <w:tcW w:w="1440" w:type="dxa"/>
            <w:vAlign w:val="bottom"/>
          </w:tcPr>
          <w:p w:rsidR="00E51F06" w:rsidRDefault="00675ACA">
            <w:pPr>
              <w:tabs>
                <w:tab w:val="decimal" w:pos="1080"/>
              </w:tabs>
              <w:jc w:val="both"/>
              <w:rPr>
                <w:rFonts w:eastAsia="Arial Unicode MS"/>
                <w:sz w:val="18"/>
                <w:szCs w:val="18"/>
              </w:rPr>
            </w:pPr>
            <w:r>
              <w:rPr>
                <w:sz w:val="18"/>
                <w:szCs w:val="18"/>
              </w:rPr>
              <w:t>3,934</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ind w:left="1080"/>
        <w:rPr>
          <w:rFonts w:eastAsia="Arial Unicode MS"/>
          <w:lang w:val="en-US"/>
        </w:rPr>
      </w:pPr>
      <w:r>
        <w:rPr>
          <w:rFonts w:eastAsia="Arial Unicode MS"/>
          <w:lang w:val="en-US"/>
        </w:rPr>
        <w:t>j.3)</w:t>
      </w:r>
      <w:r>
        <w:rPr>
          <w:rFonts w:eastAsia="Arial Unicode MS"/>
          <w:lang w:val="en-US"/>
        </w:rPr>
        <w:tab/>
        <w:t>Information on foreign currency loans and other receivables und</w:t>
      </w:r>
      <w:r>
        <w:rPr>
          <w:rFonts w:eastAsia="Arial Unicode MS"/>
          <w:lang w:val="en-US"/>
        </w:rPr>
        <w:t>er follow-up: None.</w:t>
      </w:r>
    </w:p>
    <w:p w:rsidR="00E51F06" w:rsidRDefault="00E51F06">
      <w:pPr>
        <w:autoSpaceDE w:val="0"/>
        <w:autoSpaceDN w:val="0"/>
        <w:adjustRightInd w:val="0"/>
        <w:jc w:val="both"/>
        <w:rPr>
          <w:rFonts w:eastAsia="Arial Unicode MS"/>
        </w:rPr>
      </w:pPr>
    </w:p>
    <w:tbl>
      <w:tblPr>
        <w:tblW w:w="9195" w:type="dxa"/>
        <w:tblInd w:w="8" w:type="dxa"/>
        <w:tblLayout w:type="fixed"/>
        <w:tblCellMar>
          <w:left w:w="0" w:type="dxa"/>
          <w:right w:w="0" w:type="dxa"/>
        </w:tblCellMar>
        <w:tblLook w:val="0000" w:firstRow="0" w:lastRow="0" w:firstColumn="0" w:lastColumn="0" w:noHBand="0" w:noVBand="0"/>
      </w:tblPr>
      <w:tblGrid>
        <w:gridCol w:w="4680"/>
        <w:gridCol w:w="1620"/>
        <w:gridCol w:w="1260"/>
        <w:gridCol w:w="1635"/>
      </w:tblGrid>
      <w:tr w:rsidR="00E51F06">
        <w:tc>
          <w:tcPr>
            <w:tcW w:w="4680" w:type="dxa"/>
            <w:tcBorders>
              <w:top w:val="single" w:sz="4" w:space="0" w:color="auto"/>
              <w:bottom w:val="single" w:sz="4" w:space="0" w:color="auto"/>
            </w:tcBorders>
          </w:tcPr>
          <w:p w:rsidR="00E51F06" w:rsidRDefault="00E51F06">
            <w:pPr>
              <w:autoSpaceDE w:val="0"/>
              <w:autoSpaceDN w:val="0"/>
              <w:adjustRightInd w:val="0"/>
              <w:rPr>
                <w:rFonts w:eastAsia="Arial Unicode MS"/>
                <w:sz w:val="18"/>
              </w:rPr>
            </w:pPr>
          </w:p>
        </w:tc>
        <w:tc>
          <w:tcPr>
            <w:tcW w:w="162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III. Group:</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IV. Group:</w:t>
            </w:r>
          </w:p>
        </w:tc>
        <w:tc>
          <w:tcPr>
            <w:tcW w:w="1635"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V. Group</w:t>
            </w:r>
          </w:p>
        </w:tc>
      </w:tr>
      <w:tr w:rsidR="00E51F06">
        <w:tc>
          <w:tcPr>
            <w:tcW w:w="4680" w:type="dxa"/>
            <w:tcBorders>
              <w:top w:val="single" w:sz="4" w:space="0" w:color="auto"/>
              <w:bottom w:val="single" w:sz="4" w:space="0" w:color="auto"/>
            </w:tcBorders>
          </w:tcPr>
          <w:p w:rsidR="00E51F06" w:rsidRDefault="00E51F06">
            <w:pPr>
              <w:autoSpaceDE w:val="0"/>
              <w:autoSpaceDN w:val="0"/>
              <w:adjustRightInd w:val="0"/>
              <w:rPr>
                <w:rFonts w:eastAsia="Arial Unicode MS"/>
                <w:sz w:val="18"/>
              </w:rPr>
            </w:pPr>
          </w:p>
        </w:tc>
        <w:tc>
          <w:tcPr>
            <w:tcW w:w="162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Loans and receivables with limited collectibility</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Loans and  receivables with doubtful colectibility</w:t>
            </w:r>
          </w:p>
        </w:tc>
        <w:tc>
          <w:tcPr>
            <w:tcW w:w="1635"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Uncollectible loans and receivables</w:t>
            </w:r>
          </w:p>
        </w:tc>
      </w:tr>
      <w:tr w:rsidR="00E51F06">
        <w:tc>
          <w:tcPr>
            <w:tcW w:w="4680" w:type="dxa"/>
            <w:tcBorders>
              <w:top w:val="single" w:sz="4" w:space="0" w:color="auto"/>
            </w:tcBorders>
          </w:tcPr>
          <w:p w:rsidR="00E51F06" w:rsidRDefault="00E51F06">
            <w:pPr>
              <w:autoSpaceDE w:val="0"/>
              <w:autoSpaceDN w:val="0"/>
              <w:adjustRightInd w:val="0"/>
              <w:jc w:val="both"/>
              <w:rPr>
                <w:rFonts w:eastAsia="Arial Unicode MS"/>
                <w:sz w:val="18"/>
              </w:rPr>
            </w:pPr>
          </w:p>
        </w:tc>
        <w:tc>
          <w:tcPr>
            <w:tcW w:w="1620" w:type="dxa"/>
            <w:tcBorders>
              <w:top w:val="single" w:sz="4" w:space="0" w:color="auto"/>
            </w:tcBorders>
          </w:tcPr>
          <w:p w:rsidR="00E51F06" w:rsidRDefault="00E51F06">
            <w:pPr>
              <w:autoSpaceDE w:val="0"/>
              <w:autoSpaceDN w:val="0"/>
              <w:adjustRightInd w:val="0"/>
              <w:rPr>
                <w:rFonts w:eastAsia="Arial Unicode MS"/>
                <w:sz w:val="18"/>
              </w:rPr>
            </w:pPr>
          </w:p>
        </w:tc>
        <w:tc>
          <w:tcPr>
            <w:tcW w:w="1260" w:type="dxa"/>
            <w:tcBorders>
              <w:top w:val="single" w:sz="4" w:space="0" w:color="auto"/>
            </w:tcBorders>
          </w:tcPr>
          <w:p w:rsidR="00E51F06" w:rsidRDefault="00E51F06">
            <w:pPr>
              <w:autoSpaceDE w:val="0"/>
              <w:autoSpaceDN w:val="0"/>
              <w:adjustRightInd w:val="0"/>
              <w:rPr>
                <w:rFonts w:eastAsia="Arial Unicode MS"/>
                <w:sz w:val="18"/>
              </w:rPr>
            </w:pPr>
          </w:p>
        </w:tc>
        <w:tc>
          <w:tcPr>
            <w:tcW w:w="1635" w:type="dxa"/>
            <w:tcBorders>
              <w:top w:val="single" w:sz="4" w:space="0" w:color="auto"/>
            </w:tcBorders>
          </w:tcPr>
          <w:p w:rsidR="00E51F06" w:rsidRDefault="00E51F06">
            <w:pPr>
              <w:autoSpaceDE w:val="0"/>
              <w:autoSpaceDN w:val="0"/>
              <w:adjustRightInd w:val="0"/>
              <w:rPr>
                <w:rFonts w:eastAsia="Arial Unicode MS"/>
                <w:sz w:val="18"/>
              </w:rPr>
            </w:pPr>
          </w:p>
        </w:tc>
      </w:tr>
      <w:tr w:rsidR="00E51F06">
        <w:tc>
          <w:tcPr>
            <w:tcW w:w="4680" w:type="dxa"/>
            <w:vAlign w:val="bottom"/>
          </w:tcPr>
          <w:p w:rsidR="00E51F06" w:rsidRDefault="00675ACA">
            <w:pPr>
              <w:rPr>
                <w:rFonts w:eastAsia="Arial Unicode MS"/>
                <w:sz w:val="18"/>
                <w:szCs w:val="18"/>
              </w:rPr>
            </w:pPr>
            <w:r>
              <w:rPr>
                <w:sz w:val="18"/>
                <w:szCs w:val="18"/>
              </w:rPr>
              <w:t>Period end balance</w:t>
            </w:r>
          </w:p>
        </w:tc>
        <w:tc>
          <w:tcPr>
            <w:tcW w:w="1620"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260"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635" w:type="dxa"/>
          </w:tcPr>
          <w:p w:rsidR="00E51F06" w:rsidRDefault="00675ACA">
            <w:pPr>
              <w:autoSpaceDE w:val="0"/>
              <w:autoSpaceDN w:val="0"/>
              <w:adjustRightInd w:val="0"/>
              <w:jc w:val="center"/>
              <w:rPr>
                <w:rFonts w:eastAsia="Arial Unicode MS"/>
                <w:sz w:val="18"/>
              </w:rPr>
            </w:pPr>
            <w:r>
              <w:rPr>
                <w:rFonts w:eastAsia="Arial Unicode MS"/>
                <w:sz w:val="18"/>
              </w:rPr>
              <w:t>-</w:t>
            </w:r>
          </w:p>
        </w:tc>
      </w:tr>
      <w:tr w:rsidR="00E51F06">
        <w:tc>
          <w:tcPr>
            <w:tcW w:w="4680" w:type="dxa"/>
            <w:vAlign w:val="bottom"/>
          </w:tcPr>
          <w:p w:rsidR="00E51F06" w:rsidRDefault="00675ACA">
            <w:pPr>
              <w:ind w:firstLineChars="200" w:firstLine="360"/>
              <w:rPr>
                <w:rFonts w:eastAsia="Arial Unicode MS"/>
                <w:sz w:val="18"/>
                <w:szCs w:val="18"/>
              </w:rPr>
            </w:pPr>
            <w:r>
              <w:rPr>
                <w:sz w:val="18"/>
                <w:szCs w:val="18"/>
              </w:rPr>
              <w:t>Specific provision (-)</w:t>
            </w:r>
          </w:p>
        </w:tc>
        <w:tc>
          <w:tcPr>
            <w:tcW w:w="1620"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260"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635" w:type="dxa"/>
          </w:tcPr>
          <w:p w:rsidR="00E51F06" w:rsidRDefault="00675ACA">
            <w:pPr>
              <w:autoSpaceDE w:val="0"/>
              <w:autoSpaceDN w:val="0"/>
              <w:adjustRightInd w:val="0"/>
              <w:jc w:val="center"/>
              <w:rPr>
                <w:rFonts w:eastAsia="Arial Unicode MS"/>
                <w:sz w:val="18"/>
              </w:rPr>
            </w:pPr>
            <w:r>
              <w:rPr>
                <w:rFonts w:eastAsia="Arial Unicode MS"/>
                <w:sz w:val="18"/>
              </w:rPr>
              <w:t>-</w:t>
            </w:r>
          </w:p>
        </w:tc>
      </w:tr>
      <w:tr w:rsidR="00E51F06">
        <w:tc>
          <w:tcPr>
            <w:tcW w:w="4680" w:type="dxa"/>
          </w:tcPr>
          <w:p w:rsidR="00E51F06" w:rsidRDefault="00675ACA">
            <w:pPr>
              <w:autoSpaceDE w:val="0"/>
              <w:autoSpaceDN w:val="0"/>
              <w:adjustRightInd w:val="0"/>
              <w:rPr>
                <w:rFonts w:eastAsia="Arial Unicode MS"/>
                <w:b/>
                <w:bCs/>
                <w:sz w:val="18"/>
              </w:rPr>
            </w:pPr>
            <w:r>
              <w:rPr>
                <w:rFonts w:eastAsia="Arial Unicode MS"/>
                <w:b/>
                <w:bCs/>
                <w:sz w:val="18"/>
              </w:rPr>
              <w:t>Net Balances on Balance Sheet</w:t>
            </w:r>
          </w:p>
        </w:tc>
        <w:tc>
          <w:tcPr>
            <w:tcW w:w="1620"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260"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635" w:type="dxa"/>
          </w:tcPr>
          <w:p w:rsidR="00E51F06" w:rsidRDefault="00675ACA">
            <w:pPr>
              <w:autoSpaceDE w:val="0"/>
              <w:autoSpaceDN w:val="0"/>
              <w:adjustRightInd w:val="0"/>
              <w:jc w:val="center"/>
              <w:rPr>
                <w:rFonts w:eastAsia="Arial Unicode MS"/>
                <w:sz w:val="18"/>
              </w:rPr>
            </w:pPr>
            <w:r>
              <w:rPr>
                <w:rFonts w:eastAsia="Arial Unicode MS"/>
                <w:sz w:val="18"/>
              </w:rPr>
              <w:t>-</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k)</w:t>
      </w:r>
      <w:r>
        <w:rPr>
          <w:rFonts w:eastAsia="Arial Unicode MS"/>
        </w:rPr>
        <w:tab/>
        <w:t>L</w:t>
      </w:r>
      <w:r>
        <w:t xml:space="preserve">iquidation policies for the uncollectible loans and other receivables </w:t>
      </w:r>
      <w:r>
        <w:rPr>
          <w:rFonts w:eastAsia="Arial Unicode MS"/>
        </w:rPr>
        <w:t>:</w:t>
      </w:r>
    </w:p>
    <w:p w:rsidR="00E51F06" w:rsidRDefault="00E51F06">
      <w:pPr>
        <w:autoSpaceDE w:val="0"/>
        <w:autoSpaceDN w:val="0"/>
        <w:adjustRightInd w:val="0"/>
        <w:ind w:left="540" w:hanging="540"/>
        <w:jc w:val="both"/>
        <w:rPr>
          <w:rFonts w:eastAsia="Arial Unicode MS"/>
        </w:rPr>
      </w:pPr>
    </w:p>
    <w:p w:rsidR="00E51F06" w:rsidRDefault="00675ACA">
      <w:pPr>
        <w:autoSpaceDE w:val="0"/>
        <w:autoSpaceDN w:val="0"/>
        <w:adjustRightInd w:val="0"/>
        <w:ind w:left="540"/>
        <w:jc w:val="both"/>
      </w:pPr>
      <w:r>
        <w:t>The loans and other receivables decided to be uncollectible are written off from the assets according to the Tax Law by the decision of th</w:t>
      </w:r>
      <w:r>
        <w:t>e top management in accordance with the “Communiqué on Methods and Principles for the Determination of Loans and Other Receivables to be Reserved for and Allocation of Reserves” related to the clause 12 of article 11 and clause 11 of the article 3 of the B</w:t>
      </w:r>
      <w:r>
        <w:t>ank Law 4389 changed by the laws 4672 and 4491and announced at the Official Gazette numbered 24448 and dated June 30,2001.</w:t>
      </w:r>
    </w:p>
    <w:p w:rsidR="00E51F06" w:rsidRDefault="00E51F06">
      <w:pPr>
        <w:pStyle w:val="BodyTextIndent"/>
        <w:ind w:left="0" w:firstLine="0"/>
        <w:rPr>
          <w:rFonts w:eastAsia="Arial Unicode MS"/>
          <w:b/>
          <w:bCs/>
          <w:lang w:val="en-US"/>
        </w:rPr>
      </w:pPr>
    </w:p>
    <w:p w:rsidR="00E51F06" w:rsidRDefault="00E51F06">
      <w:pPr>
        <w:pStyle w:val="BodyTextIndent"/>
        <w:ind w:left="0" w:firstLine="0"/>
        <w:rPr>
          <w:rFonts w:eastAsia="Arial Unicode MS"/>
          <w:b/>
          <w:bCs/>
          <w:lang w:val="en-US"/>
        </w:rPr>
      </w:pPr>
    </w:p>
    <w:p w:rsidR="00E51F06" w:rsidRDefault="00675ACA">
      <w:pPr>
        <w:pStyle w:val="BodyTextIndent"/>
        <w:numPr>
          <w:ilvl w:val="0"/>
          <w:numId w:val="21"/>
        </w:numPr>
        <w:rPr>
          <w:rFonts w:eastAsia="Arial Unicode MS"/>
          <w:lang w:val="en-US"/>
        </w:rPr>
      </w:pPr>
      <w:r>
        <w:rPr>
          <w:rFonts w:eastAsia="Arial Unicode MS"/>
          <w:b/>
          <w:bCs/>
          <w:lang w:val="en-US"/>
        </w:rPr>
        <w:t xml:space="preserve">Information on factoring receivables: </w:t>
      </w:r>
      <w:r>
        <w:rPr>
          <w:rFonts w:eastAsia="Arial Unicode MS"/>
          <w:lang w:val="en-US"/>
        </w:rPr>
        <w:t>None.</w:t>
      </w:r>
    </w:p>
    <w:p w:rsidR="00E51F06" w:rsidRDefault="00E51F06">
      <w:pPr>
        <w:pStyle w:val="BodyTextIndent"/>
        <w:ind w:left="360" w:firstLine="0"/>
        <w:rPr>
          <w:rFonts w:eastAsia="Arial Unicode MS"/>
          <w:b/>
          <w:bCs/>
          <w:lang w:val="en-US"/>
        </w:rPr>
      </w:pPr>
    </w:p>
    <w:p w:rsidR="00E51F06" w:rsidRDefault="00E51F06">
      <w:pPr>
        <w:autoSpaceDE w:val="0"/>
        <w:autoSpaceDN w:val="0"/>
        <w:adjustRightInd w:val="0"/>
        <w:jc w:val="both"/>
        <w:rPr>
          <w:rFonts w:eastAsia="Arial Unicode MS"/>
        </w:rPr>
      </w:pPr>
    </w:p>
    <w:tbl>
      <w:tblPr>
        <w:tblW w:w="9180" w:type="dxa"/>
        <w:tblInd w:w="8" w:type="dxa"/>
        <w:tblLayout w:type="fixed"/>
        <w:tblCellMar>
          <w:left w:w="0" w:type="dxa"/>
          <w:right w:w="0" w:type="dxa"/>
        </w:tblCellMar>
        <w:tblLook w:val="0000" w:firstRow="0" w:lastRow="0" w:firstColumn="0" w:lastColumn="0" w:noHBand="0" w:noVBand="0"/>
      </w:tblPr>
      <w:tblGrid>
        <w:gridCol w:w="3525"/>
        <w:gridCol w:w="1417"/>
        <w:gridCol w:w="1417"/>
        <w:gridCol w:w="1417"/>
        <w:gridCol w:w="1404"/>
      </w:tblGrid>
      <w:tr w:rsidR="00E51F06">
        <w:trPr>
          <w:trHeight w:val="113"/>
        </w:trPr>
        <w:tc>
          <w:tcPr>
            <w:tcW w:w="3525" w:type="dxa"/>
            <w:tcBorders>
              <w:top w:val="single" w:sz="4" w:space="0" w:color="auto"/>
              <w:bottom w:val="single" w:sz="4" w:space="0" w:color="auto"/>
            </w:tcBorders>
          </w:tcPr>
          <w:p w:rsidR="00E51F06" w:rsidRDefault="00E51F06">
            <w:pPr>
              <w:autoSpaceDE w:val="0"/>
              <w:autoSpaceDN w:val="0"/>
              <w:adjustRightInd w:val="0"/>
              <w:rPr>
                <w:rFonts w:eastAsia="Arial Unicode MS"/>
              </w:rPr>
            </w:pPr>
          </w:p>
        </w:tc>
        <w:tc>
          <w:tcPr>
            <w:tcW w:w="2834"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2821" w:type="dxa"/>
            <w:gridSpan w:val="2"/>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rPr>
          <w:trHeight w:val="113"/>
        </w:trPr>
        <w:tc>
          <w:tcPr>
            <w:tcW w:w="3525" w:type="dxa"/>
            <w:tcBorders>
              <w:top w:val="single" w:sz="4" w:space="0" w:color="auto"/>
              <w:bottom w:val="single" w:sz="4" w:space="0" w:color="auto"/>
            </w:tcBorders>
          </w:tcPr>
          <w:p w:rsidR="00E51F06" w:rsidRDefault="00675ACA">
            <w:pPr>
              <w:autoSpaceDE w:val="0"/>
              <w:autoSpaceDN w:val="0"/>
              <w:adjustRightInd w:val="0"/>
              <w:rPr>
                <w:rFonts w:eastAsia="Arial Unicode MS"/>
              </w:rPr>
            </w:pPr>
            <w:r>
              <w:rPr>
                <w:rFonts w:eastAsia="Arial Unicode MS"/>
              </w:rPr>
              <w:t xml:space="preserve"> </w:t>
            </w:r>
          </w:p>
        </w:tc>
        <w:tc>
          <w:tcPr>
            <w:tcW w:w="1417"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TP</w:t>
            </w:r>
          </w:p>
        </w:tc>
        <w:tc>
          <w:tcPr>
            <w:tcW w:w="1417"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FC</w:t>
            </w:r>
          </w:p>
        </w:tc>
        <w:tc>
          <w:tcPr>
            <w:tcW w:w="1417"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TP</w:t>
            </w:r>
          </w:p>
        </w:tc>
        <w:tc>
          <w:tcPr>
            <w:tcW w:w="1404"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FC</w:t>
            </w:r>
          </w:p>
        </w:tc>
      </w:tr>
      <w:tr w:rsidR="00E51F06">
        <w:trPr>
          <w:trHeight w:val="113"/>
        </w:trPr>
        <w:tc>
          <w:tcPr>
            <w:tcW w:w="3525" w:type="dxa"/>
            <w:tcBorders>
              <w:top w:val="single" w:sz="4" w:space="0" w:color="auto"/>
            </w:tcBorders>
          </w:tcPr>
          <w:p w:rsidR="00E51F06" w:rsidRDefault="00E51F06">
            <w:pPr>
              <w:autoSpaceDE w:val="0"/>
              <w:autoSpaceDN w:val="0"/>
              <w:adjustRightInd w:val="0"/>
              <w:rPr>
                <w:rFonts w:eastAsia="Arial Unicode MS"/>
              </w:rPr>
            </w:pPr>
          </w:p>
        </w:tc>
        <w:tc>
          <w:tcPr>
            <w:tcW w:w="1417" w:type="dxa"/>
            <w:tcBorders>
              <w:top w:val="single" w:sz="4" w:space="0" w:color="auto"/>
            </w:tcBorders>
          </w:tcPr>
          <w:p w:rsidR="00E51F06" w:rsidRDefault="00E51F06">
            <w:pPr>
              <w:autoSpaceDE w:val="0"/>
              <w:autoSpaceDN w:val="0"/>
              <w:adjustRightInd w:val="0"/>
              <w:jc w:val="both"/>
              <w:rPr>
                <w:rFonts w:eastAsia="Arial Unicode MS"/>
              </w:rPr>
            </w:pPr>
          </w:p>
        </w:tc>
        <w:tc>
          <w:tcPr>
            <w:tcW w:w="1417" w:type="dxa"/>
            <w:tcBorders>
              <w:top w:val="single" w:sz="4" w:space="0" w:color="auto"/>
            </w:tcBorders>
          </w:tcPr>
          <w:p w:rsidR="00E51F06" w:rsidRDefault="00E51F06">
            <w:pPr>
              <w:autoSpaceDE w:val="0"/>
              <w:autoSpaceDN w:val="0"/>
              <w:adjustRightInd w:val="0"/>
              <w:jc w:val="both"/>
              <w:rPr>
                <w:rFonts w:eastAsia="Arial Unicode MS"/>
              </w:rPr>
            </w:pPr>
          </w:p>
        </w:tc>
        <w:tc>
          <w:tcPr>
            <w:tcW w:w="1417" w:type="dxa"/>
            <w:tcBorders>
              <w:top w:val="single" w:sz="4" w:space="0" w:color="auto"/>
            </w:tcBorders>
          </w:tcPr>
          <w:p w:rsidR="00E51F06" w:rsidRDefault="00E51F06">
            <w:pPr>
              <w:autoSpaceDE w:val="0"/>
              <w:autoSpaceDN w:val="0"/>
              <w:adjustRightInd w:val="0"/>
              <w:jc w:val="both"/>
              <w:rPr>
                <w:rFonts w:eastAsia="Arial Unicode MS"/>
              </w:rPr>
            </w:pPr>
          </w:p>
        </w:tc>
        <w:tc>
          <w:tcPr>
            <w:tcW w:w="1404" w:type="dxa"/>
            <w:tcBorders>
              <w:top w:val="single" w:sz="4" w:space="0" w:color="auto"/>
            </w:tcBorders>
          </w:tcPr>
          <w:p w:rsidR="00E51F06" w:rsidRDefault="00E51F06">
            <w:pPr>
              <w:autoSpaceDE w:val="0"/>
              <w:autoSpaceDN w:val="0"/>
              <w:adjustRightInd w:val="0"/>
              <w:jc w:val="both"/>
              <w:rPr>
                <w:rFonts w:eastAsia="Arial Unicode MS"/>
              </w:rPr>
            </w:pPr>
          </w:p>
        </w:tc>
      </w:tr>
      <w:tr w:rsidR="00E51F06">
        <w:trPr>
          <w:trHeight w:val="113"/>
        </w:trPr>
        <w:tc>
          <w:tcPr>
            <w:tcW w:w="3525" w:type="dxa"/>
          </w:tcPr>
          <w:p w:rsidR="00E51F06" w:rsidRDefault="00675ACA">
            <w:pPr>
              <w:autoSpaceDE w:val="0"/>
              <w:autoSpaceDN w:val="0"/>
              <w:adjustRightInd w:val="0"/>
              <w:rPr>
                <w:rFonts w:eastAsia="Arial Unicode MS"/>
              </w:rPr>
            </w:pPr>
            <w:r>
              <w:rPr>
                <w:rFonts w:eastAsia="Arial Unicode MS"/>
              </w:rPr>
              <w:t>Short term</w:t>
            </w:r>
          </w:p>
        </w:tc>
        <w:tc>
          <w:tcPr>
            <w:tcW w:w="1417" w:type="dxa"/>
          </w:tcPr>
          <w:p w:rsidR="00E51F06" w:rsidRDefault="00675ACA">
            <w:pPr>
              <w:autoSpaceDE w:val="0"/>
              <w:autoSpaceDN w:val="0"/>
              <w:adjustRightInd w:val="0"/>
              <w:jc w:val="center"/>
              <w:rPr>
                <w:rFonts w:eastAsia="Arial Unicode MS"/>
              </w:rPr>
            </w:pPr>
            <w:r>
              <w:rPr>
                <w:rFonts w:eastAsia="Arial Unicode MS"/>
              </w:rPr>
              <w:t>-</w:t>
            </w:r>
          </w:p>
        </w:tc>
        <w:tc>
          <w:tcPr>
            <w:tcW w:w="1417" w:type="dxa"/>
          </w:tcPr>
          <w:p w:rsidR="00E51F06" w:rsidRDefault="00675ACA">
            <w:pPr>
              <w:autoSpaceDE w:val="0"/>
              <w:autoSpaceDN w:val="0"/>
              <w:adjustRightInd w:val="0"/>
              <w:jc w:val="center"/>
              <w:rPr>
                <w:rFonts w:eastAsia="Arial Unicode MS"/>
              </w:rPr>
            </w:pPr>
            <w:r>
              <w:rPr>
                <w:rFonts w:eastAsia="Arial Unicode MS"/>
              </w:rPr>
              <w:t>-</w:t>
            </w:r>
          </w:p>
        </w:tc>
        <w:tc>
          <w:tcPr>
            <w:tcW w:w="1417" w:type="dxa"/>
          </w:tcPr>
          <w:p w:rsidR="00E51F06" w:rsidRDefault="00675ACA">
            <w:pPr>
              <w:autoSpaceDE w:val="0"/>
              <w:autoSpaceDN w:val="0"/>
              <w:adjustRightInd w:val="0"/>
              <w:jc w:val="center"/>
              <w:rPr>
                <w:rFonts w:eastAsia="Arial Unicode MS"/>
              </w:rPr>
            </w:pPr>
            <w:r>
              <w:rPr>
                <w:rFonts w:eastAsia="Arial Unicode MS"/>
              </w:rPr>
              <w:t>-</w:t>
            </w:r>
          </w:p>
        </w:tc>
        <w:tc>
          <w:tcPr>
            <w:tcW w:w="1404" w:type="dxa"/>
          </w:tcPr>
          <w:p w:rsidR="00E51F06" w:rsidRDefault="00675ACA">
            <w:pPr>
              <w:autoSpaceDE w:val="0"/>
              <w:autoSpaceDN w:val="0"/>
              <w:adjustRightInd w:val="0"/>
              <w:jc w:val="center"/>
              <w:rPr>
                <w:rFonts w:eastAsia="Arial Unicode MS"/>
              </w:rPr>
            </w:pPr>
            <w:r>
              <w:rPr>
                <w:rFonts w:eastAsia="Arial Unicode MS"/>
              </w:rPr>
              <w:t>-</w:t>
            </w:r>
          </w:p>
        </w:tc>
      </w:tr>
      <w:tr w:rsidR="00E51F06">
        <w:trPr>
          <w:trHeight w:val="113"/>
        </w:trPr>
        <w:tc>
          <w:tcPr>
            <w:tcW w:w="3525" w:type="dxa"/>
          </w:tcPr>
          <w:p w:rsidR="00E51F06" w:rsidRDefault="00675ACA">
            <w:pPr>
              <w:autoSpaceDE w:val="0"/>
              <w:autoSpaceDN w:val="0"/>
              <w:adjustRightInd w:val="0"/>
              <w:rPr>
                <w:rFonts w:eastAsia="Arial Unicode MS"/>
              </w:rPr>
            </w:pPr>
            <w:r>
              <w:rPr>
                <w:rFonts w:eastAsia="Arial Unicode MS"/>
              </w:rPr>
              <w:t>Medium and Lon</w:t>
            </w:r>
            <w:r>
              <w:rPr>
                <w:rFonts w:eastAsia="Arial Unicode MS"/>
              </w:rPr>
              <w:t>g Term</w:t>
            </w:r>
          </w:p>
        </w:tc>
        <w:tc>
          <w:tcPr>
            <w:tcW w:w="1417" w:type="dxa"/>
          </w:tcPr>
          <w:p w:rsidR="00E51F06" w:rsidRDefault="00675ACA">
            <w:pPr>
              <w:autoSpaceDE w:val="0"/>
              <w:autoSpaceDN w:val="0"/>
              <w:adjustRightInd w:val="0"/>
              <w:jc w:val="center"/>
              <w:rPr>
                <w:rFonts w:eastAsia="Arial Unicode MS"/>
              </w:rPr>
            </w:pPr>
            <w:r>
              <w:rPr>
                <w:rFonts w:eastAsia="Arial Unicode MS"/>
              </w:rPr>
              <w:t>-</w:t>
            </w:r>
          </w:p>
        </w:tc>
        <w:tc>
          <w:tcPr>
            <w:tcW w:w="1417" w:type="dxa"/>
          </w:tcPr>
          <w:p w:rsidR="00E51F06" w:rsidRDefault="00675ACA">
            <w:pPr>
              <w:autoSpaceDE w:val="0"/>
              <w:autoSpaceDN w:val="0"/>
              <w:adjustRightInd w:val="0"/>
              <w:jc w:val="center"/>
              <w:rPr>
                <w:rFonts w:eastAsia="Arial Unicode MS"/>
              </w:rPr>
            </w:pPr>
            <w:r>
              <w:rPr>
                <w:rFonts w:eastAsia="Arial Unicode MS"/>
              </w:rPr>
              <w:t>-</w:t>
            </w:r>
          </w:p>
        </w:tc>
        <w:tc>
          <w:tcPr>
            <w:tcW w:w="1417" w:type="dxa"/>
          </w:tcPr>
          <w:p w:rsidR="00E51F06" w:rsidRDefault="00675ACA">
            <w:pPr>
              <w:autoSpaceDE w:val="0"/>
              <w:autoSpaceDN w:val="0"/>
              <w:adjustRightInd w:val="0"/>
              <w:jc w:val="center"/>
              <w:rPr>
                <w:rFonts w:eastAsia="Arial Unicode MS"/>
              </w:rPr>
            </w:pPr>
            <w:r>
              <w:rPr>
                <w:rFonts w:eastAsia="Arial Unicode MS"/>
              </w:rPr>
              <w:t>-</w:t>
            </w:r>
          </w:p>
        </w:tc>
        <w:tc>
          <w:tcPr>
            <w:tcW w:w="1404" w:type="dxa"/>
          </w:tcPr>
          <w:p w:rsidR="00E51F06" w:rsidRDefault="00675ACA">
            <w:pPr>
              <w:autoSpaceDE w:val="0"/>
              <w:autoSpaceDN w:val="0"/>
              <w:adjustRightInd w:val="0"/>
              <w:jc w:val="center"/>
              <w:rPr>
                <w:rFonts w:eastAsia="Arial Unicode MS"/>
              </w:rPr>
            </w:pPr>
            <w:r>
              <w:rPr>
                <w:rFonts w:eastAsia="Arial Unicode MS"/>
              </w:rPr>
              <w:t>-</w:t>
            </w:r>
          </w:p>
        </w:tc>
      </w:tr>
      <w:tr w:rsidR="00E51F06">
        <w:trPr>
          <w:trHeight w:val="113"/>
        </w:trPr>
        <w:tc>
          <w:tcPr>
            <w:tcW w:w="3525" w:type="dxa"/>
            <w:tcBorders>
              <w:bottom w:val="single" w:sz="4" w:space="0" w:color="auto"/>
            </w:tcBorders>
          </w:tcPr>
          <w:p w:rsidR="00E51F06" w:rsidRDefault="00E51F06">
            <w:pPr>
              <w:autoSpaceDE w:val="0"/>
              <w:autoSpaceDN w:val="0"/>
              <w:adjustRightInd w:val="0"/>
              <w:rPr>
                <w:rFonts w:eastAsia="Arial Unicode MS"/>
                <w:b/>
              </w:rPr>
            </w:pPr>
          </w:p>
        </w:tc>
        <w:tc>
          <w:tcPr>
            <w:tcW w:w="1417" w:type="dxa"/>
            <w:tcBorders>
              <w:bottom w:val="single" w:sz="4" w:space="0" w:color="auto"/>
            </w:tcBorders>
          </w:tcPr>
          <w:p w:rsidR="00E51F06" w:rsidRDefault="00E51F06">
            <w:pPr>
              <w:autoSpaceDE w:val="0"/>
              <w:autoSpaceDN w:val="0"/>
              <w:adjustRightInd w:val="0"/>
              <w:jc w:val="center"/>
              <w:rPr>
                <w:rFonts w:eastAsia="Arial Unicode MS"/>
                <w:b/>
              </w:rPr>
            </w:pPr>
          </w:p>
        </w:tc>
        <w:tc>
          <w:tcPr>
            <w:tcW w:w="1417" w:type="dxa"/>
            <w:tcBorders>
              <w:bottom w:val="single" w:sz="4" w:space="0" w:color="auto"/>
            </w:tcBorders>
          </w:tcPr>
          <w:p w:rsidR="00E51F06" w:rsidRDefault="00E51F06">
            <w:pPr>
              <w:autoSpaceDE w:val="0"/>
              <w:autoSpaceDN w:val="0"/>
              <w:adjustRightInd w:val="0"/>
              <w:jc w:val="center"/>
              <w:rPr>
                <w:rFonts w:eastAsia="Arial Unicode MS"/>
                <w:b/>
              </w:rPr>
            </w:pPr>
          </w:p>
        </w:tc>
        <w:tc>
          <w:tcPr>
            <w:tcW w:w="1417" w:type="dxa"/>
            <w:tcBorders>
              <w:bottom w:val="single" w:sz="4" w:space="0" w:color="auto"/>
            </w:tcBorders>
          </w:tcPr>
          <w:p w:rsidR="00E51F06" w:rsidRDefault="00E51F06">
            <w:pPr>
              <w:autoSpaceDE w:val="0"/>
              <w:autoSpaceDN w:val="0"/>
              <w:adjustRightInd w:val="0"/>
              <w:jc w:val="center"/>
              <w:rPr>
                <w:rFonts w:eastAsia="Arial Unicode MS"/>
                <w:b/>
              </w:rPr>
            </w:pPr>
          </w:p>
        </w:tc>
        <w:tc>
          <w:tcPr>
            <w:tcW w:w="1404" w:type="dxa"/>
            <w:tcBorders>
              <w:bottom w:val="single" w:sz="4" w:space="0" w:color="auto"/>
            </w:tcBorders>
          </w:tcPr>
          <w:p w:rsidR="00E51F06" w:rsidRDefault="00E51F06">
            <w:pPr>
              <w:autoSpaceDE w:val="0"/>
              <w:autoSpaceDN w:val="0"/>
              <w:adjustRightInd w:val="0"/>
              <w:jc w:val="center"/>
              <w:rPr>
                <w:rFonts w:eastAsia="Arial Unicode MS"/>
                <w:b/>
              </w:rPr>
            </w:pPr>
          </w:p>
        </w:tc>
      </w:tr>
      <w:tr w:rsidR="00E51F06">
        <w:trPr>
          <w:trHeight w:val="113"/>
        </w:trPr>
        <w:tc>
          <w:tcPr>
            <w:tcW w:w="3525" w:type="dxa"/>
            <w:tcBorders>
              <w:top w:val="single" w:sz="4" w:space="0" w:color="auto"/>
              <w:bottom w:val="double" w:sz="4" w:space="0" w:color="auto"/>
            </w:tcBorders>
          </w:tcPr>
          <w:p w:rsidR="00E51F06" w:rsidRDefault="00675ACA">
            <w:pPr>
              <w:autoSpaceDE w:val="0"/>
              <w:autoSpaceDN w:val="0"/>
              <w:adjustRightInd w:val="0"/>
              <w:rPr>
                <w:rFonts w:eastAsia="Arial Unicode MS"/>
                <w:b/>
              </w:rPr>
            </w:pPr>
            <w:r>
              <w:rPr>
                <w:rFonts w:eastAsia="Arial Unicode MS"/>
                <w:b/>
              </w:rPr>
              <w:t>Total</w:t>
            </w:r>
          </w:p>
        </w:tc>
        <w:tc>
          <w:tcPr>
            <w:tcW w:w="1417"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417"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417"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404"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rPr>
          <w:rFonts w:eastAsia="Arial Unicode MS"/>
          <w:b/>
          <w:bCs/>
          <w:lang w:val="en-US"/>
        </w:rPr>
      </w:pPr>
      <w:r>
        <w:rPr>
          <w:rFonts w:eastAsia="Arial Unicode MS"/>
          <w:b/>
          <w:bCs/>
          <w:lang w:val="en-US"/>
        </w:rPr>
        <w:t>8.</w:t>
      </w:r>
      <w:r>
        <w:rPr>
          <w:rFonts w:eastAsia="Arial Unicode MS"/>
          <w:b/>
          <w:bCs/>
          <w:lang w:val="en-US"/>
        </w:rPr>
        <w:tab/>
        <w:t>Information on held to maturity portfolio (Net) :</w:t>
      </w:r>
    </w:p>
    <w:p w:rsidR="00E51F06" w:rsidRDefault="00E51F06">
      <w:pPr>
        <w:autoSpaceDE w:val="0"/>
        <w:autoSpaceDN w:val="0"/>
        <w:adjustRightInd w:val="0"/>
        <w:ind w:left="540" w:hanging="54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a)</w:t>
      </w:r>
      <w:r>
        <w:rPr>
          <w:rFonts w:eastAsia="Arial Unicode MS"/>
        </w:rPr>
        <w:tab/>
        <w:t>Information on held to maturity portfolio:</w:t>
      </w:r>
    </w:p>
    <w:p w:rsidR="00E51F06" w:rsidRDefault="00E51F06">
      <w:pPr>
        <w:autoSpaceDE w:val="0"/>
        <w:autoSpaceDN w:val="0"/>
        <w:adjustRightInd w:val="0"/>
        <w:jc w:val="both"/>
        <w:rPr>
          <w:rFonts w:eastAsia="Arial Unicode MS"/>
        </w:rPr>
      </w:pPr>
    </w:p>
    <w:tbl>
      <w:tblPr>
        <w:tblW w:w="0" w:type="auto"/>
        <w:tblInd w:w="-7" w:type="dxa"/>
        <w:tblLayout w:type="fixed"/>
        <w:tblCellMar>
          <w:left w:w="0" w:type="dxa"/>
          <w:right w:w="0" w:type="dxa"/>
        </w:tblCellMar>
        <w:tblLook w:val="0000" w:firstRow="0" w:lastRow="0" w:firstColumn="0" w:lastColumn="0" w:noHBand="0" w:noVBand="0"/>
      </w:tblPr>
      <w:tblGrid>
        <w:gridCol w:w="5775"/>
        <w:gridCol w:w="1620"/>
        <w:gridCol w:w="1620"/>
      </w:tblGrid>
      <w:tr w:rsidR="00E51F06">
        <w:trPr>
          <w:trHeight w:val="113"/>
        </w:trPr>
        <w:tc>
          <w:tcPr>
            <w:tcW w:w="5775" w:type="dxa"/>
            <w:tcBorders>
              <w:top w:val="single" w:sz="4" w:space="0" w:color="auto"/>
              <w:bottom w:val="single" w:sz="4" w:space="0" w:color="auto"/>
            </w:tcBorders>
            <w:vAlign w:val="center"/>
          </w:tcPr>
          <w:p w:rsidR="00E51F06" w:rsidRDefault="00E51F06">
            <w:pPr>
              <w:pStyle w:val="xl79"/>
              <w:pBdr>
                <w:left w:val="none" w:sz="0" w:space="0" w:color="auto"/>
                <w:bottom w:val="none" w:sz="0" w:space="0" w:color="auto"/>
                <w:right w:val="none" w:sz="0" w:space="0" w:color="auto"/>
              </w:pBdr>
              <w:spacing w:before="0" w:beforeAutospacing="0" w:after="0" w:afterAutospacing="0"/>
              <w:rPr>
                <w:sz w:val="20"/>
              </w:rPr>
            </w:pPr>
          </w:p>
        </w:tc>
        <w:tc>
          <w:tcPr>
            <w:tcW w:w="1620" w:type="dxa"/>
            <w:tcBorders>
              <w:top w:val="single" w:sz="4" w:space="0" w:color="auto"/>
              <w:bottom w:val="single" w:sz="4" w:space="0" w:color="auto"/>
            </w:tcBorders>
          </w:tcPr>
          <w:p w:rsidR="00E51F06" w:rsidRDefault="00675ACA">
            <w:pPr>
              <w:jc w:val="center"/>
            </w:pPr>
            <w:r>
              <w:t>Current Period</w:t>
            </w:r>
          </w:p>
        </w:tc>
        <w:tc>
          <w:tcPr>
            <w:tcW w:w="1620" w:type="dxa"/>
            <w:tcBorders>
              <w:top w:val="single" w:sz="4" w:space="0" w:color="auto"/>
              <w:bottom w:val="single" w:sz="4" w:space="0" w:color="auto"/>
            </w:tcBorders>
            <w:vAlign w:val="center"/>
          </w:tcPr>
          <w:p w:rsidR="00E51F06" w:rsidRDefault="00675ACA">
            <w:pPr>
              <w:jc w:val="center"/>
              <w:rPr>
                <w:rFonts w:eastAsia="Arial Unicode MS"/>
              </w:rPr>
            </w:pPr>
            <w:r>
              <w:t>Prior Period</w:t>
            </w:r>
          </w:p>
        </w:tc>
      </w:tr>
      <w:tr w:rsidR="00E51F06">
        <w:trPr>
          <w:trHeight w:val="113"/>
        </w:trPr>
        <w:tc>
          <w:tcPr>
            <w:tcW w:w="5775" w:type="dxa"/>
            <w:tcBorders>
              <w:top w:val="single" w:sz="4" w:space="0" w:color="auto"/>
            </w:tcBorders>
            <w:vAlign w:val="center"/>
          </w:tcPr>
          <w:p w:rsidR="00E51F06" w:rsidRDefault="00E51F06">
            <w:pPr>
              <w:pStyle w:val="xl79"/>
              <w:pBdr>
                <w:left w:val="none" w:sz="0" w:space="0" w:color="auto"/>
                <w:bottom w:val="none" w:sz="0" w:space="0" w:color="auto"/>
                <w:right w:val="none" w:sz="0" w:space="0" w:color="auto"/>
              </w:pBdr>
              <w:spacing w:before="0" w:beforeAutospacing="0" w:after="0" w:afterAutospacing="0"/>
              <w:rPr>
                <w:sz w:val="20"/>
              </w:rPr>
            </w:pPr>
          </w:p>
        </w:tc>
        <w:tc>
          <w:tcPr>
            <w:tcW w:w="1620" w:type="dxa"/>
            <w:tcBorders>
              <w:top w:val="single" w:sz="4" w:space="0" w:color="auto"/>
            </w:tcBorders>
          </w:tcPr>
          <w:p w:rsidR="00E51F06" w:rsidRDefault="00E51F06">
            <w:pPr>
              <w:jc w:val="center"/>
            </w:pPr>
          </w:p>
        </w:tc>
        <w:tc>
          <w:tcPr>
            <w:tcW w:w="1620" w:type="dxa"/>
            <w:tcBorders>
              <w:top w:val="single" w:sz="4" w:space="0" w:color="auto"/>
            </w:tcBorders>
            <w:vAlign w:val="center"/>
          </w:tcPr>
          <w:p w:rsidR="00E51F06" w:rsidRDefault="00E51F06">
            <w:pPr>
              <w:jc w:val="center"/>
            </w:pPr>
          </w:p>
        </w:tc>
      </w:tr>
      <w:tr w:rsidR="00E51F06">
        <w:trPr>
          <w:trHeight w:val="113"/>
        </w:trPr>
        <w:tc>
          <w:tcPr>
            <w:tcW w:w="5775" w:type="dxa"/>
          </w:tcPr>
          <w:p w:rsidR="00E51F06" w:rsidRDefault="00675ACA">
            <w:pPr>
              <w:pStyle w:val="xl79"/>
              <w:pBdr>
                <w:left w:val="none" w:sz="0" w:space="0" w:color="auto"/>
                <w:bottom w:val="none" w:sz="0" w:space="0" w:color="auto"/>
                <w:right w:val="none" w:sz="0" w:space="0" w:color="auto"/>
              </w:pBdr>
              <w:spacing w:before="0" w:beforeAutospacing="0" w:after="0" w:afterAutospacing="0"/>
              <w:rPr>
                <w:rFonts w:eastAsia="Times New Roman"/>
              </w:rPr>
            </w:pPr>
            <w:r>
              <w:rPr>
                <w:rFonts w:eastAsia="Times New Roman"/>
              </w:rPr>
              <w:t>Debt securities</w:t>
            </w:r>
          </w:p>
        </w:tc>
        <w:tc>
          <w:tcPr>
            <w:tcW w:w="1620" w:type="dxa"/>
            <w:vAlign w:val="bottom"/>
          </w:tcPr>
          <w:p w:rsidR="00E51F06" w:rsidRDefault="00675ACA">
            <w:pPr>
              <w:tabs>
                <w:tab w:val="decimal" w:pos="1260"/>
              </w:tabs>
              <w:jc w:val="both"/>
              <w:rPr>
                <w:rFonts w:eastAsia="Arial Unicode MS"/>
                <w:sz w:val="18"/>
                <w:szCs w:val="18"/>
              </w:rPr>
            </w:pPr>
            <w:r>
              <w:rPr>
                <w:sz w:val="18"/>
                <w:szCs w:val="18"/>
              </w:rPr>
              <w:t>36,557</w:t>
            </w:r>
          </w:p>
        </w:tc>
        <w:tc>
          <w:tcPr>
            <w:tcW w:w="1620" w:type="dxa"/>
            <w:vAlign w:val="bottom"/>
          </w:tcPr>
          <w:p w:rsidR="00E51F06" w:rsidRDefault="00675ACA">
            <w:pPr>
              <w:tabs>
                <w:tab w:val="decimal" w:pos="1260"/>
              </w:tabs>
              <w:jc w:val="both"/>
              <w:rPr>
                <w:rFonts w:eastAsia="Arial Unicode MS"/>
                <w:sz w:val="18"/>
                <w:szCs w:val="18"/>
              </w:rPr>
            </w:pPr>
            <w:r>
              <w:rPr>
                <w:sz w:val="18"/>
                <w:szCs w:val="18"/>
              </w:rPr>
              <w:t>86,672</w:t>
            </w:r>
          </w:p>
        </w:tc>
      </w:tr>
      <w:tr w:rsidR="00E51F06">
        <w:trPr>
          <w:trHeight w:val="113"/>
        </w:trPr>
        <w:tc>
          <w:tcPr>
            <w:tcW w:w="5775" w:type="dxa"/>
          </w:tcPr>
          <w:p w:rsidR="00E51F06" w:rsidRDefault="00675ACA">
            <w:pPr>
              <w:ind w:firstLineChars="200" w:firstLine="360"/>
              <w:rPr>
                <w:rFonts w:eastAsia="Arial Unicode MS"/>
                <w:sz w:val="18"/>
                <w:szCs w:val="18"/>
              </w:rPr>
            </w:pPr>
            <w:r>
              <w:rPr>
                <w:sz w:val="18"/>
                <w:szCs w:val="18"/>
              </w:rPr>
              <w:t>Quoted in a stock exchange</w:t>
            </w:r>
          </w:p>
        </w:tc>
        <w:tc>
          <w:tcPr>
            <w:tcW w:w="1620" w:type="dxa"/>
            <w:vAlign w:val="bottom"/>
          </w:tcPr>
          <w:p w:rsidR="00E51F06" w:rsidRDefault="00675ACA">
            <w:pPr>
              <w:tabs>
                <w:tab w:val="decimal" w:pos="1260"/>
              </w:tabs>
              <w:jc w:val="both"/>
              <w:rPr>
                <w:rFonts w:eastAsia="Arial Unicode MS"/>
                <w:sz w:val="18"/>
                <w:szCs w:val="18"/>
              </w:rPr>
            </w:pPr>
            <w:r>
              <w:rPr>
                <w:sz w:val="18"/>
                <w:szCs w:val="18"/>
              </w:rPr>
              <w:t>36,557</w:t>
            </w:r>
          </w:p>
        </w:tc>
        <w:tc>
          <w:tcPr>
            <w:tcW w:w="1620" w:type="dxa"/>
            <w:vAlign w:val="bottom"/>
          </w:tcPr>
          <w:p w:rsidR="00E51F06" w:rsidRDefault="00675ACA">
            <w:pPr>
              <w:tabs>
                <w:tab w:val="decimal" w:pos="1260"/>
              </w:tabs>
              <w:jc w:val="both"/>
              <w:rPr>
                <w:rFonts w:eastAsia="Arial Unicode MS"/>
                <w:sz w:val="18"/>
                <w:szCs w:val="18"/>
              </w:rPr>
            </w:pPr>
            <w:r>
              <w:rPr>
                <w:sz w:val="18"/>
                <w:szCs w:val="18"/>
              </w:rPr>
              <w:t>48,099</w:t>
            </w:r>
          </w:p>
        </w:tc>
      </w:tr>
      <w:tr w:rsidR="00E51F06">
        <w:trPr>
          <w:trHeight w:val="113"/>
        </w:trPr>
        <w:tc>
          <w:tcPr>
            <w:tcW w:w="5775" w:type="dxa"/>
          </w:tcPr>
          <w:p w:rsidR="00E51F06" w:rsidRDefault="00675ACA">
            <w:pPr>
              <w:ind w:firstLineChars="200" w:firstLine="360"/>
              <w:rPr>
                <w:rFonts w:eastAsia="Arial Unicode MS"/>
                <w:sz w:val="18"/>
                <w:szCs w:val="18"/>
              </w:rPr>
            </w:pPr>
            <w:r>
              <w:rPr>
                <w:sz w:val="18"/>
                <w:szCs w:val="18"/>
              </w:rPr>
              <w:t>Not quote</w:t>
            </w:r>
            <w:r>
              <w:rPr>
                <w:sz w:val="18"/>
                <w:szCs w:val="18"/>
              </w:rPr>
              <w:t>d</w:t>
            </w:r>
          </w:p>
        </w:tc>
        <w:tc>
          <w:tcPr>
            <w:tcW w:w="1620" w:type="dxa"/>
            <w:vAlign w:val="bottom"/>
          </w:tcPr>
          <w:p w:rsidR="00E51F06" w:rsidRDefault="00675ACA">
            <w:pPr>
              <w:tabs>
                <w:tab w:val="decimal" w:pos="1260"/>
              </w:tabs>
              <w:jc w:val="both"/>
              <w:rPr>
                <w:rFonts w:eastAsia="Arial Unicode MS"/>
                <w:sz w:val="18"/>
                <w:szCs w:val="18"/>
              </w:rPr>
            </w:pPr>
            <w:r>
              <w:rPr>
                <w:sz w:val="18"/>
                <w:szCs w:val="18"/>
              </w:rPr>
              <w:t>- </w:t>
            </w:r>
          </w:p>
        </w:tc>
        <w:tc>
          <w:tcPr>
            <w:tcW w:w="1620" w:type="dxa"/>
            <w:vAlign w:val="bottom"/>
          </w:tcPr>
          <w:p w:rsidR="00E51F06" w:rsidRDefault="00675ACA">
            <w:pPr>
              <w:tabs>
                <w:tab w:val="decimal" w:pos="1260"/>
              </w:tabs>
              <w:jc w:val="both"/>
              <w:rPr>
                <w:rFonts w:eastAsia="Arial Unicode MS"/>
                <w:sz w:val="18"/>
                <w:szCs w:val="18"/>
              </w:rPr>
            </w:pPr>
            <w:r>
              <w:rPr>
                <w:sz w:val="18"/>
                <w:szCs w:val="18"/>
              </w:rPr>
              <w:t>38,573</w:t>
            </w:r>
          </w:p>
        </w:tc>
      </w:tr>
      <w:tr w:rsidR="00E51F06">
        <w:trPr>
          <w:trHeight w:val="113"/>
        </w:trPr>
        <w:tc>
          <w:tcPr>
            <w:tcW w:w="5775" w:type="dxa"/>
          </w:tcPr>
          <w:p w:rsidR="00E51F06" w:rsidRDefault="00675ACA">
            <w:pPr>
              <w:rPr>
                <w:rFonts w:eastAsia="Arial Unicode MS"/>
                <w:sz w:val="18"/>
                <w:szCs w:val="18"/>
              </w:rPr>
            </w:pPr>
            <w:r>
              <w:rPr>
                <w:sz w:val="18"/>
                <w:szCs w:val="18"/>
              </w:rPr>
              <w:t>Provision for impairment (-)</w:t>
            </w:r>
          </w:p>
        </w:tc>
        <w:tc>
          <w:tcPr>
            <w:tcW w:w="1620" w:type="dxa"/>
            <w:vAlign w:val="bottom"/>
          </w:tcPr>
          <w:p w:rsidR="00E51F06" w:rsidRDefault="00675ACA">
            <w:pPr>
              <w:tabs>
                <w:tab w:val="decimal" w:pos="1260"/>
              </w:tabs>
              <w:jc w:val="both"/>
              <w:rPr>
                <w:rFonts w:eastAsia="Arial Unicode MS"/>
                <w:sz w:val="18"/>
                <w:szCs w:val="18"/>
              </w:rPr>
            </w:pPr>
            <w:r>
              <w:rPr>
                <w:sz w:val="18"/>
                <w:szCs w:val="18"/>
              </w:rPr>
              <w:t>- </w:t>
            </w:r>
          </w:p>
        </w:tc>
        <w:tc>
          <w:tcPr>
            <w:tcW w:w="1620" w:type="dxa"/>
            <w:vAlign w:val="bottom"/>
          </w:tcPr>
          <w:p w:rsidR="00E51F06" w:rsidRDefault="00675ACA">
            <w:pPr>
              <w:tabs>
                <w:tab w:val="decimal" w:pos="1260"/>
              </w:tabs>
              <w:jc w:val="both"/>
              <w:rPr>
                <w:rFonts w:eastAsia="Arial Unicode MS"/>
                <w:sz w:val="18"/>
                <w:szCs w:val="18"/>
              </w:rPr>
            </w:pPr>
            <w:r>
              <w:rPr>
                <w:sz w:val="18"/>
                <w:szCs w:val="18"/>
              </w:rPr>
              <w:t>-</w:t>
            </w:r>
          </w:p>
        </w:tc>
      </w:tr>
      <w:tr w:rsidR="00E51F06">
        <w:trPr>
          <w:trHeight w:val="113"/>
        </w:trPr>
        <w:tc>
          <w:tcPr>
            <w:tcW w:w="5775" w:type="dxa"/>
            <w:tcBorders>
              <w:bottom w:val="single" w:sz="4" w:space="0" w:color="auto"/>
            </w:tcBorders>
            <w:vAlign w:val="center"/>
          </w:tcPr>
          <w:p w:rsidR="00E51F06" w:rsidRDefault="00E51F06">
            <w:pPr>
              <w:pStyle w:val="xl79"/>
              <w:pBdr>
                <w:left w:val="none" w:sz="0" w:space="0" w:color="auto"/>
                <w:bottom w:val="none" w:sz="0" w:space="0" w:color="auto"/>
                <w:right w:val="none" w:sz="0" w:space="0" w:color="auto"/>
              </w:pBdr>
              <w:spacing w:before="0" w:beforeAutospacing="0" w:after="0" w:afterAutospacing="0"/>
              <w:rPr>
                <w:b/>
                <w:sz w:val="20"/>
              </w:rPr>
            </w:pPr>
          </w:p>
        </w:tc>
        <w:tc>
          <w:tcPr>
            <w:tcW w:w="1620" w:type="dxa"/>
            <w:tcBorders>
              <w:bottom w:val="single" w:sz="4" w:space="0" w:color="auto"/>
            </w:tcBorders>
          </w:tcPr>
          <w:p w:rsidR="00E51F06" w:rsidRDefault="00E51F06">
            <w:pPr>
              <w:tabs>
                <w:tab w:val="decimal" w:pos="1080"/>
                <w:tab w:val="decimal" w:pos="1260"/>
              </w:tabs>
              <w:jc w:val="both"/>
              <w:rPr>
                <w:b/>
              </w:rPr>
            </w:pPr>
          </w:p>
        </w:tc>
        <w:tc>
          <w:tcPr>
            <w:tcW w:w="1620" w:type="dxa"/>
            <w:tcBorders>
              <w:bottom w:val="single" w:sz="4" w:space="0" w:color="auto"/>
            </w:tcBorders>
            <w:vAlign w:val="center"/>
          </w:tcPr>
          <w:p w:rsidR="00E51F06" w:rsidRDefault="00E51F06">
            <w:pPr>
              <w:tabs>
                <w:tab w:val="decimal" w:pos="1080"/>
                <w:tab w:val="decimal" w:pos="1260"/>
              </w:tabs>
              <w:jc w:val="both"/>
              <w:rPr>
                <w:b/>
              </w:rPr>
            </w:pPr>
          </w:p>
        </w:tc>
      </w:tr>
      <w:tr w:rsidR="00E51F06">
        <w:trPr>
          <w:trHeight w:val="113"/>
        </w:trPr>
        <w:tc>
          <w:tcPr>
            <w:tcW w:w="5775" w:type="dxa"/>
            <w:tcBorders>
              <w:top w:val="single" w:sz="4" w:space="0" w:color="auto"/>
              <w:bottom w:val="double" w:sz="4" w:space="0" w:color="auto"/>
            </w:tcBorders>
            <w:vAlign w:val="center"/>
          </w:tcPr>
          <w:p w:rsidR="00E51F06" w:rsidRDefault="00675ACA">
            <w:pPr>
              <w:pStyle w:val="xl79"/>
              <w:pBdr>
                <w:left w:val="none" w:sz="0" w:space="0" w:color="auto"/>
                <w:bottom w:val="none" w:sz="0" w:space="0" w:color="auto"/>
                <w:right w:val="none" w:sz="0" w:space="0" w:color="auto"/>
              </w:pBdr>
              <w:spacing w:before="0" w:beforeAutospacing="0" w:after="0" w:afterAutospacing="0"/>
              <w:rPr>
                <w:b/>
                <w:sz w:val="20"/>
              </w:rPr>
            </w:pPr>
            <w:r>
              <w:rPr>
                <w:b/>
                <w:sz w:val="20"/>
              </w:rPr>
              <w:t>Total</w:t>
            </w:r>
          </w:p>
        </w:tc>
        <w:tc>
          <w:tcPr>
            <w:tcW w:w="1620" w:type="dxa"/>
            <w:tcBorders>
              <w:top w:val="single" w:sz="4" w:space="0" w:color="auto"/>
              <w:bottom w:val="double" w:sz="4" w:space="0" w:color="auto"/>
            </w:tcBorders>
            <w:vAlign w:val="bottom"/>
          </w:tcPr>
          <w:p w:rsidR="00E51F06" w:rsidRDefault="00675ACA">
            <w:pPr>
              <w:tabs>
                <w:tab w:val="decimal" w:pos="1260"/>
              </w:tabs>
              <w:jc w:val="both"/>
              <w:rPr>
                <w:rFonts w:eastAsia="Arial Unicode MS"/>
                <w:sz w:val="18"/>
                <w:szCs w:val="18"/>
              </w:rPr>
            </w:pPr>
            <w:r>
              <w:rPr>
                <w:sz w:val="18"/>
                <w:szCs w:val="18"/>
              </w:rPr>
              <w:t>36,557</w:t>
            </w:r>
          </w:p>
        </w:tc>
        <w:tc>
          <w:tcPr>
            <w:tcW w:w="1620" w:type="dxa"/>
            <w:tcBorders>
              <w:top w:val="single" w:sz="4" w:space="0" w:color="auto"/>
              <w:bottom w:val="double" w:sz="4" w:space="0" w:color="auto"/>
            </w:tcBorders>
            <w:vAlign w:val="bottom"/>
          </w:tcPr>
          <w:p w:rsidR="00E51F06" w:rsidRDefault="00675ACA">
            <w:pPr>
              <w:tabs>
                <w:tab w:val="decimal" w:pos="1260"/>
              </w:tabs>
              <w:jc w:val="both"/>
              <w:rPr>
                <w:rFonts w:eastAsia="Arial Unicode MS"/>
                <w:sz w:val="18"/>
                <w:szCs w:val="18"/>
              </w:rPr>
            </w:pPr>
            <w:r>
              <w:rPr>
                <w:rFonts w:eastAsia="Arial Unicode MS"/>
                <w:sz w:val="18"/>
                <w:szCs w:val="18"/>
              </w:rPr>
              <w:t>86,672</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b)</w:t>
      </w:r>
      <w:r>
        <w:rPr>
          <w:rFonts w:eastAsia="Arial Unicode MS"/>
          <w:lang w:val="en-US"/>
        </w:rPr>
        <w:tab/>
        <w:t>Movement of Held to Maturity Portfolio :</w:t>
      </w: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5760"/>
        <w:gridCol w:w="1620"/>
        <w:gridCol w:w="1620"/>
      </w:tblGrid>
      <w:tr w:rsidR="00E51F06">
        <w:trPr>
          <w:trHeight w:val="113"/>
        </w:trPr>
        <w:tc>
          <w:tcPr>
            <w:tcW w:w="5760" w:type="dxa"/>
            <w:tcBorders>
              <w:top w:val="single" w:sz="4" w:space="0" w:color="auto"/>
              <w:bottom w:val="single" w:sz="4" w:space="0" w:color="auto"/>
            </w:tcBorders>
          </w:tcPr>
          <w:p w:rsidR="00E51F06" w:rsidRDefault="00675ACA">
            <w:pPr>
              <w:autoSpaceDE w:val="0"/>
              <w:autoSpaceDN w:val="0"/>
              <w:adjustRightInd w:val="0"/>
              <w:jc w:val="both"/>
              <w:rPr>
                <w:rFonts w:eastAsia="Arial Unicode MS"/>
              </w:rPr>
            </w:pPr>
            <w:r>
              <w:rPr>
                <w:rFonts w:eastAsia="Arial Unicode MS"/>
              </w:rPr>
              <w:t xml:space="preserve"> </w:t>
            </w:r>
          </w:p>
        </w:tc>
        <w:tc>
          <w:tcPr>
            <w:tcW w:w="1620" w:type="dxa"/>
            <w:tcBorders>
              <w:top w:val="single" w:sz="4" w:space="0" w:color="auto"/>
              <w:bottom w:val="single" w:sz="4" w:space="0" w:color="auto"/>
            </w:tcBorders>
          </w:tcPr>
          <w:p w:rsidR="00E51F06" w:rsidRDefault="00675ACA">
            <w:pPr>
              <w:jc w:val="center"/>
            </w:pPr>
            <w:r>
              <w:t>Current Period</w:t>
            </w:r>
          </w:p>
        </w:tc>
        <w:tc>
          <w:tcPr>
            <w:tcW w:w="1620" w:type="dxa"/>
            <w:tcBorders>
              <w:top w:val="single" w:sz="4" w:space="0" w:color="auto"/>
              <w:bottom w:val="single" w:sz="4" w:space="0" w:color="auto"/>
            </w:tcBorders>
            <w:vAlign w:val="center"/>
          </w:tcPr>
          <w:p w:rsidR="00E51F06" w:rsidRDefault="00675ACA">
            <w:pPr>
              <w:jc w:val="center"/>
              <w:rPr>
                <w:rFonts w:eastAsia="Arial Unicode MS"/>
              </w:rPr>
            </w:pPr>
            <w:r>
              <w:t>Prior Period</w:t>
            </w:r>
          </w:p>
        </w:tc>
      </w:tr>
      <w:tr w:rsidR="00E51F06">
        <w:trPr>
          <w:trHeight w:val="113"/>
        </w:trPr>
        <w:tc>
          <w:tcPr>
            <w:tcW w:w="5760" w:type="dxa"/>
            <w:tcBorders>
              <w:top w:val="single" w:sz="4" w:space="0" w:color="auto"/>
            </w:tcBorders>
          </w:tcPr>
          <w:p w:rsidR="00E51F06" w:rsidRDefault="00E51F06">
            <w:pPr>
              <w:autoSpaceDE w:val="0"/>
              <w:autoSpaceDN w:val="0"/>
              <w:adjustRightInd w:val="0"/>
              <w:rPr>
                <w:rFonts w:eastAsia="Arial Unicode MS"/>
              </w:rPr>
            </w:pPr>
          </w:p>
        </w:tc>
        <w:tc>
          <w:tcPr>
            <w:tcW w:w="1620" w:type="dxa"/>
            <w:tcBorders>
              <w:top w:val="single" w:sz="4" w:space="0" w:color="auto"/>
            </w:tcBorders>
          </w:tcPr>
          <w:p w:rsidR="00E51F06" w:rsidRDefault="00E51F06">
            <w:pPr>
              <w:autoSpaceDE w:val="0"/>
              <w:autoSpaceDN w:val="0"/>
              <w:adjustRightInd w:val="0"/>
              <w:jc w:val="both"/>
              <w:rPr>
                <w:rFonts w:eastAsia="Arial Unicode MS"/>
              </w:rPr>
            </w:pPr>
          </w:p>
        </w:tc>
        <w:tc>
          <w:tcPr>
            <w:tcW w:w="1620" w:type="dxa"/>
            <w:tcBorders>
              <w:top w:val="single" w:sz="4" w:space="0" w:color="auto"/>
            </w:tcBorders>
          </w:tcPr>
          <w:p w:rsidR="00E51F06" w:rsidRDefault="00E51F06">
            <w:pPr>
              <w:autoSpaceDE w:val="0"/>
              <w:autoSpaceDN w:val="0"/>
              <w:adjustRightInd w:val="0"/>
              <w:jc w:val="both"/>
              <w:rPr>
                <w:rFonts w:eastAsia="Arial Unicode MS"/>
              </w:rPr>
            </w:pPr>
          </w:p>
        </w:tc>
      </w:tr>
      <w:tr w:rsidR="00E51F06">
        <w:trPr>
          <w:trHeight w:val="113"/>
        </w:trPr>
        <w:tc>
          <w:tcPr>
            <w:tcW w:w="5760" w:type="dxa"/>
          </w:tcPr>
          <w:p w:rsidR="00E51F06" w:rsidRDefault="00675ACA">
            <w:pPr>
              <w:autoSpaceDE w:val="0"/>
              <w:autoSpaceDN w:val="0"/>
              <w:adjustRightInd w:val="0"/>
              <w:rPr>
                <w:rFonts w:eastAsia="Arial Unicode MS"/>
              </w:rPr>
            </w:pPr>
            <w:r>
              <w:rPr>
                <w:rFonts w:eastAsia="Arial Unicode MS"/>
              </w:rPr>
              <w:t>Beginning balance</w:t>
            </w:r>
          </w:p>
        </w:tc>
        <w:tc>
          <w:tcPr>
            <w:tcW w:w="1620" w:type="dxa"/>
            <w:vAlign w:val="bottom"/>
          </w:tcPr>
          <w:p w:rsidR="00E51F06" w:rsidRDefault="00675ACA">
            <w:pPr>
              <w:tabs>
                <w:tab w:val="decimal" w:pos="1260"/>
              </w:tabs>
              <w:jc w:val="both"/>
              <w:rPr>
                <w:rFonts w:eastAsia="Arial Unicode MS"/>
                <w:szCs w:val="18"/>
              </w:rPr>
            </w:pPr>
            <w:r>
              <w:rPr>
                <w:szCs w:val="18"/>
              </w:rPr>
              <w:t>86,672</w:t>
            </w:r>
          </w:p>
        </w:tc>
        <w:tc>
          <w:tcPr>
            <w:tcW w:w="1620" w:type="dxa"/>
          </w:tcPr>
          <w:p w:rsidR="00E51F06" w:rsidRDefault="00675ACA">
            <w:pPr>
              <w:tabs>
                <w:tab w:val="decimal" w:pos="1260"/>
              </w:tabs>
              <w:jc w:val="both"/>
              <w:rPr>
                <w:snapToGrid w:val="0"/>
                <w:color w:val="000000"/>
              </w:rPr>
            </w:pPr>
            <w:r>
              <w:rPr>
                <w:snapToGrid w:val="0"/>
                <w:color w:val="000000"/>
              </w:rPr>
              <w:t>-</w:t>
            </w:r>
          </w:p>
        </w:tc>
      </w:tr>
      <w:tr w:rsidR="00E51F06">
        <w:trPr>
          <w:trHeight w:val="113"/>
        </w:trPr>
        <w:tc>
          <w:tcPr>
            <w:tcW w:w="5760" w:type="dxa"/>
          </w:tcPr>
          <w:p w:rsidR="00E51F06" w:rsidRDefault="00675ACA">
            <w:pPr>
              <w:autoSpaceDE w:val="0"/>
              <w:autoSpaceDN w:val="0"/>
              <w:adjustRightInd w:val="0"/>
              <w:rPr>
                <w:rFonts w:eastAsia="Arial Unicode MS"/>
              </w:rPr>
            </w:pPr>
            <w:r>
              <w:rPr>
                <w:rFonts w:eastAsia="Arial Unicode MS"/>
              </w:rPr>
              <w:t>Effect of inflation (-)</w:t>
            </w:r>
          </w:p>
        </w:tc>
        <w:tc>
          <w:tcPr>
            <w:tcW w:w="1620" w:type="dxa"/>
          </w:tcPr>
          <w:p w:rsidR="00E51F06" w:rsidRDefault="00675ACA">
            <w:pPr>
              <w:tabs>
                <w:tab w:val="decimal" w:pos="1260"/>
              </w:tabs>
              <w:jc w:val="both"/>
              <w:rPr>
                <w:snapToGrid w:val="0"/>
                <w:color w:val="000000"/>
              </w:rPr>
            </w:pPr>
            <w:r>
              <w:rPr>
                <w:snapToGrid w:val="0"/>
                <w:color w:val="000000"/>
              </w:rPr>
              <w:t>20,426</w:t>
            </w:r>
          </w:p>
        </w:tc>
        <w:tc>
          <w:tcPr>
            <w:tcW w:w="1620" w:type="dxa"/>
          </w:tcPr>
          <w:p w:rsidR="00E51F06" w:rsidRDefault="00675ACA">
            <w:pPr>
              <w:tabs>
                <w:tab w:val="decimal" w:pos="1260"/>
              </w:tabs>
              <w:jc w:val="both"/>
              <w:rPr>
                <w:snapToGrid w:val="0"/>
                <w:color w:val="000000"/>
              </w:rPr>
            </w:pPr>
            <w:r>
              <w:rPr>
                <w:snapToGrid w:val="0"/>
                <w:color w:val="000000"/>
              </w:rPr>
              <w:t>-</w:t>
            </w:r>
          </w:p>
        </w:tc>
      </w:tr>
      <w:tr w:rsidR="00E51F06">
        <w:trPr>
          <w:trHeight w:val="113"/>
        </w:trPr>
        <w:tc>
          <w:tcPr>
            <w:tcW w:w="5760" w:type="dxa"/>
            <w:vAlign w:val="bottom"/>
          </w:tcPr>
          <w:p w:rsidR="00E51F06" w:rsidRDefault="00675ACA">
            <w:pPr>
              <w:rPr>
                <w:rFonts w:eastAsia="Arial Unicode MS"/>
                <w:szCs w:val="18"/>
              </w:rPr>
            </w:pPr>
            <w:r>
              <w:rPr>
                <w:szCs w:val="18"/>
              </w:rPr>
              <w:t xml:space="preserve">Foreign currency differences on monetary assets </w:t>
            </w:r>
          </w:p>
        </w:tc>
        <w:tc>
          <w:tcPr>
            <w:tcW w:w="1620" w:type="dxa"/>
          </w:tcPr>
          <w:p w:rsidR="00E51F06" w:rsidRDefault="00675ACA">
            <w:pPr>
              <w:tabs>
                <w:tab w:val="decimal" w:pos="1260"/>
              </w:tabs>
              <w:jc w:val="both"/>
              <w:rPr>
                <w:snapToGrid w:val="0"/>
                <w:color w:val="000000"/>
              </w:rPr>
            </w:pPr>
            <w:r>
              <w:rPr>
                <w:snapToGrid w:val="0"/>
                <w:color w:val="000000"/>
              </w:rPr>
              <w:t>5,284</w:t>
            </w:r>
          </w:p>
        </w:tc>
        <w:tc>
          <w:tcPr>
            <w:tcW w:w="1620" w:type="dxa"/>
          </w:tcPr>
          <w:p w:rsidR="00E51F06" w:rsidRDefault="00675ACA">
            <w:pPr>
              <w:tabs>
                <w:tab w:val="decimal" w:pos="1260"/>
              </w:tabs>
              <w:jc w:val="both"/>
              <w:rPr>
                <w:snapToGrid w:val="0"/>
                <w:color w:val="000000"/>
              </w:rPr>
            </w:pPr>
            <w:r>
              <w:rPr>
                <w:snapToGrid w:val="0"/>
                <w:color w:val="000000"/>
              </w:rPr>
              <w:t>-</w:t>
            </w:r>
          </w:p>
        </w:tc>
      </w:tr>
      <w:tr w:rsidR="00E51F06">
        <w:trPr>
          <w:trHeight w:val="113"/>
        </w:trPr>
        <w:tc>
          <w:tcPr>
            <w:tcW w:w="5760" w:type="dxa"/>
            <w:vAlign w:val="bottom"/>
          </w:tcPr>
          <w:p w:rsidR="00E51F06" w:rsidRDefault="00675ACA">
            <w:pPr>
              <w:rPr>
                <w:rFonts w:eastAsia="Arial Unicode MS"/>
                <w:szCs w:val="18"/>
              </w:rPr>
            </w:pPr>
            <w:r>
              <w:rPr>
                <w:szCs w:val="18"/>
              </w:rPr>
              <w:t>Purchases during year</w:t>
            </w:r>
          </w:p>
        </w:tc>
        <w:tc>
          <w:tcPr>
            <w:tcW w:w="1620" w:type="dxa"/>
            <w:vAlign w:val="bottom"/>
          </w:tcPr>
          <w:p w:rsidR="00E51F06" w:rsidRDefault="00675ACA">
            <w:pPr>
              <w:tabs>
                <w:tab w:val="decimal" w:pos="1260"/>
              </w:tabs>
              <w:jc w:val="both"/>
              <w:rPr>
                <w:rFonts w:eastAsia="Arial Unicode MS"/>
                <w:szCs w:val="18"/>
              </w:rPr>
            </w:pPr>
            <w:r>
              <w:rPr>
                <w:szCs w:val="18"/>
              </w:rPr>
              <w:t>36,557</w:t>
            </w:r>
          </w:p>
        </w:tc>
        <w:tc>
          <w:tcPr>
            <w:tcW w:w="1620" w:type="dxa"/>
          </w:tcPr>
          <w:p w:rsidR="00E51F06" w:rsidRDefault="00675ACA">
            <w:pPr>
              <w:tabs>
                <w:tab w:val="decimal" w:pos="1260"/>
              </w:tabs>
              <w:jc w:val="both"/>
              <w:rPr>
                <w:snapToGrid w:val="0"/>
                <w:color w:val="000000"/>
              </w:rPr>
            </w:pPr>
            <w:r>
              <w:rPr>
                <w:snapToGrid w:val="0"/>
                <w:color w:val="000000"/>
              </w:rPr>
              <w:t>-</w:t>
            </w:r>
          </w:p>
        </w:tc>
      </w:tr>
      <w:tr w:rsidR="00E51F06">
        <w:trPr>
          <w:trHeight w:val="113"/>
        </w:trPr>
        <w:tc>
          <w:tcPr>
            <w:tcW w:w="5760" w:type="dxa"/>
            <w:vAlign w:val="bottom"/>
          </w:tcPr>
          <w:p w:rsidR="00E51F06" w:rsidRDefault="00675ACA">
            <w:pPr>
              <w:rPr>
                <w:rFonts w:eastAsia="Arial Unicode MS"/>
                <w:szCs w:val="18"/>
              </w:rPr>
            </w:pPr>
            <w:r>
              <w:rPr>
                <w:szCs w:val="18"/>
              </w:rPr>
              <w:t>Disposals through sales and redemptions</w:t>
            </w:r>
          </w:p>
        </w:tc>
        <w:tc>
          <w:tcPr>
            <w:tcW w:w="1620" w:type="dxa"/>
            <w:vAlign w:val="bottom"/>
          </w:tcPr>
          <w:p w:rsidR="00E51F06" w:rsidRDefault="00675ACA">
            <w:pPr>
              <w:tabs>
                <w:tab w:val="decimal" w:pos="1260"/>
              </w:tabs>
              <w:jc w:val="both"/>
              <w:rPr>
                <w:rFonts w:eastAsia="Arial Unicode MS"/>
                <w:szCs w:val="18"/>
              </w:rPr>
            </w:pPr>
            <w:r>
              <w:rPr>
                <w:szCs w:val="18"/>
              </w:rPr>
              <w:t>(71,530)</w:t>
            </w:r>
          </w:p>
        </w:tc>
        <w:tc>
          <w:tcPr>
            <w:tcW w:w="1620" w:type="dxa"/>
          </w:tcPr>
          <w:p w:rsidR="00E51F06" w:rsidRDefault="00675ACA">
            <w:pPr>
              <w:tabs>
                <w:tab w:val="decimal" w:pos="1260"/>
              </w:tabs>
              <w:jc w:val="both"/>
              <w:rPr>
                <w:snapToGrid w:val="0"/>
                <w:color w:val="000000"/>
              </w:rPr>
            </w:pPr>
            <w:r>
              <w:rPr>
                <w:snapToGrid w:val="0"/>
                <w:color w:val="000000"/>
              </w:rPr>
              <w:t>-</w:t>
            </w:r>
          </w:p>
        </w:tc>
      </w:tr>
      <w:tr w:rsidR="00E51F06">
        <w:trPr>
          <w:trHeight w:val="113"/>
        </w:trPr>
        <w:tc>
          <w:tcPr>
            <w:tcW w:w="5760" w:type="dxa"/>
            <w:vAlign w:val="bottom"/>
          </w:tcPr>
          <w:p w:rsidR="00E51F06" w:rsidRDefault="00675ACA">
            <w:pPr>
              <w:rPr>
                <w:rFonts w:eastAsia="Arial Unicode MS"/>
                <w:szCs w:val="18"/>
              </w:rPr>
            </w:pPr>
            <w:r>
              <w:rPr>
                <w:szCs w:val="18"/>
              </w:rPr>
              <w:t>Impairment provision</w:t>
            </w:r>
          </w:p>
        </w:tc>
        <w:tc>
          <w:tcPr>
            <w:tcW w:w="1620" w:type="dxa"/>
          </w:tcPr>
          <w:p w:rsidR="00E51F06" w:rsidRDefault="00E51F06">
            <w:pPr>
              <w:tabs>
                <w:tab w:val="decimal" w:pos="1260"/>
              </w:tabs>
              <w:jc w:val="both"/>
              <w:rPr>
                <w:snapToGrid w:val="0"/>
                <w:color w:val="000000"/>
              </w:rPr>
            </w:pPr>
          </w:p>
        </w:tc>
        <w:tc>
          <w:tcPr>
            <w:tcW w:w="1620" w:type="dxa"/>
          </w:tcPr>
          <w:p w:rsidR="00E51F06" w:rsidRDefault="00E51F06">
            <w:pPr>
              <w:tabs>
                <w:tab w:val="decimal" w:pos="1260"/>
              </w:tabs>
              <w:jc w:val="both"/>
              <w:rPr>
                <w:snapToGrid w:val="0"/>
                <w:color w:val="000000"/>
              </w:rPr>
            </w:pPr>
          </w:p>
        </w:tc>
      </w:tr>
      <w:tr w:rsidR="00E51F06">
        <w:trPr>
          <w:trHeight w:val="113"/>
        </w:trPr>
        <w:tc>
          <w:tcPr>
            <w:tcW w:w="5760" w:type="dxa"/>
            <w:tcBorders>
              <w:bottom w:val="single" w:sz="4" w:space="0" w:color="auto"/>
            </w:tcBorders>
          </w:tcPr>
          <w:p w:rsidR="00E51F06" w:rsidRDefault="00E51F06">
            <w:pPr>
              <w:autoSpaceDE w:val="0"/>
              <w:autoSpaceDN w:val="0"/>
              <w:adjustRightInd w:val="0"/>
              <w:rPr>
                <w:rFonts w:eastAsia="Arial Unicode MS"/>
              </w:rPr>
            </w:pPr>
          </w:p>
        </w:tc>
        <w:tc>
          <w:tcPr>
            <w:tcW w:w="1620" w:type="dxa"/>
            <w:tcBorders>
              <w:bottom w:val="single" w:sz="4" w:space="0" w:color="auto"/>
            </w:tcBorders>
          </w:tcPr>
          <w:p w:rsidR="00E51F06" w:rsidRDefault="00E51F06">
            <w:pPr>
              <w:tabs>
                <w:tab w:val="decimal" w:pos="1260"/>
              </w:tabs>
              <w:jc w:val="both"/>
              <w:rPr>
                <w:b/>
                <w:snapToGrid w:val="0"/>
                <w:color w:val="000000"/>
              </w:rPr>
            </w:pPr>
          </w:p>
        </w:tc>
        <w:tc>
          <w:tcPr>
            <w:tcW w:w="1620" w:type="dxa"/>
            <w:tcBorders>
              <w:bottom w:val="single" w:sz="4" w:space="0" w:color="auto"/>
            </w:tcBorders>
          </w:tcPr>
          <w:p w:rsidR="00E51F06" w:rsidRDefault="00E51F06">
            <w:pPr>
              <w:tabs>
                <w:tab w:val="decimal" w:pos="1260"/>
              </w:tabs>
              <w:jc w:val="both"/>
              <w:rPr>
                <w:b/>
                <w:snapToGrid w:val="0"/>
                <w:color w:val="000000"/>
              </w:rPr>
            </w:pPr>
          </w:p>
        </w:tc>
      </w:tr>
      <w:tr w:rsidR="00E51F06">
        <w:trPr>
          <w:trHeight w:val="113"/>
        </w:trPr>
        <w:tc>
          <w:tcPr>
            <w:tcW w:w="5760" w:type="dxa"/>
            <w:tcBorders>
              <w:top w:val="single" w:sz="4" w:space="0" w:color="auto"/>
              <w:bottom w:val="double" w:sz="4" w:space="0" w:color="auto"/>
            </w:tcBorders>
          </w:tcPr>
          <w:p w:rsidR="00E51F06" w:rsidRDefault="00675ACA">
            <w:pPr>
              <w:autoSpaceDE w:val="0"/>
              <w:autoSpaceDN w:val="0"/>
              <w:adjustRightInd w:val="0"/>
              <w:rPr>
                <w:rFonts w:eastAsia="Arial Unicode MS"/>
                <w:b/>
                <w:bCs/>
              </w:rPr>
            </w:pPr>
            <w:r>
              <w:rPr>
                <w:rFonts w:eastAsia="Arial Unicode MS"/>
                <w:b/>
                <w:bCs/>
              </w:rPr>
              <w:t>Closing Balances</w:t>
            </w:r>
          </w:p>
        </w:tc>
        <w:tc>
          <w:tcPr>
            <w:tcW w:w="1620" w:type="dxa"/>
            <w:tcBorders>
              <w:top w:val="single" w:sz="4" w:space="0" w:color="auto"/>
              <w:bottom w:val="double" w:sz="4" w:space="0" w:color="auto"/>
            </w:tcBorders>
          </w:tcPr>
          <w:p w:rsidR="00E51F06" w:rsidRDefault="00675ACA">
            <w:pPr>
              <w:tabs>
                <w:tab w:val="decimal" w:pos="1260"/>
              </w:tabs>
              <w:jc w:val="both"/>
              <w:rPr>
                <w:bCs/>
                <w:snapToGrid w:val="0"/>
                <w:color w:val="000000"/>
              </w:rPr>
            </w:pPr>
            <w:r>
              <w:rPr>
                <w:bCs/>
                <w:snapToGrid w:val="0"/>
                <w:color w:val="000000"/>
              </w:rPr>
              <w:t>36,557</w:t>
            </w:r>
          </w:p>
        </w:tc>
        <w:tc>
          <w:tcPr>
            <w:tcW w:w="1620" w:type="dxa"/>
            <w:tcBorders>
              <w:top w:val="single" w:sz="4" w:space="0" w:color="auto"/>
              <w:bottom w:val="double" w:sz="4" w:space="0" w:color="auto"/>
            </w:tcBorders>
          </w:tcPr>
          <w:p w:rsidR="00E51F06" w:rsidRDefault="00675ACA">
            <w:pPr>
              <w:tabs>
                <w:tab w:val="decimal" w:pos="1260"/>
              </w:tabs>
              <w:jc w:val="both"/>
              <w:rPr>
                <w:b/>
                <w:snapToGrid w:val="0"/>
                <w:color w:val="000000"/>
              </w:rPr>
            </w:pPr>
            <w:r>
              <w:rPr>
                <w:b/>
                <w:snapToGrid w:val="0"/>
                <w:color w:val="000000"/>
              </w:rPr>
              <w:t>-</w:t>
            </w:r>
          </w:p>
        </w:tc>
      </w:tr>
    </w:tbl>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675ACA">
      <w:pPr>
        <w:pStyle w:val="BodyText"/>
        <w:rPr>
          <w:color w:val="000000"/>
          <w:lang w:val="en-US"/>
        </w:rPr>
      </w:pPr>
      <w:r>
        <w:rPr>
          <w:lang w:val="en-US"/>
        </w:rPr>
        <w:t xml:space="preserve">Financial assets are classified according to their </w:t>
      </w:r>
      <w:r>
        <w:rPr>
          <w:lang w:val="en-US"/>
        </w:rPr>
        <w:t>acquisition purposes as of October 1, 2002 in accordance with Communiqué No:1 related to the ARR. For this reason, information on prior period cannot be presented.</w:t>
      </w:r>
    </w:p>
    <w:p w:rsidR="00E51F06" w:rsidRDefault="00E51F06">
      <w:pPr>
        <w:autoSpaceDE w:val="0"/>
        <w:autoSpaceDN w:val="0"/>
        <w:adjustRightInd w:val="0"/>
        <w:rPr>
          <w:i/>
          <w:iCs/>
          <w:color w:val="FF0000"/>
        </w:rPr>
      </w:pPr>
    </w:p>
    <w:p w:rsidR="00E51F06" w:rsidRDefault="00E51F06">
      <w:pPr>
        <w:autoSpaceDE w:val="0"/>
        <w:autoSpaceDN w:val="0"/>
        <w:adjustRightInd w:val="0"/>
        <w:rPr>
          <w:rFonts w:eastAsia="Arial Unicode MS"/>
        </w:rPr>
      </w:pPr>
    </w:p>
    <w:p w:rsidR="00E51F06" w:rsidRDefault="00675ACA">
      <w:pPr>
        <w:pStyle w:val="BodyTextIndent"/>
        <w:ind w:left="900" w:hanging="360"/>
        <w:rPr>
          <w:rFonts w:eastAsia="Arial Unicode MS"/>
          <w:lang w:val="en-US"/>
        </w:rPr>
      </w:pPr>
      <w:r>
        <w:rPr>
          <w:rFonts w:eastAsia="Arial Unicode MS"/>
          <w:lang w:val="en-US"/>
        </w:rPr>
        <w:t>c.1)</w:t>
      </w:r>
      <w:r>
        <w:rPr>
          <w:rFonts w:eastAsia="Arial Unicode MS"/>
          <w:lang w:val="en-US"/>
        </w:rPr>
        <w:tab/>
        <w:t>Information on accounts in which investment securities held-to-maturity recorded:</w:t>
      </w:r>
    </w:p>
    <w:p w:rsidR="00E51F06" w:rsidRDefault="00E51F06">
      <w:pPr>
        <w:pStyle w:val="EndnoteText"/>
        <w:autoSpaceDE w:val="0"/>
        <w:autoSpaceDN w:val="0"/>
        <w:adjustRightInd w:val="0"/>
        <w:rPr>
          <w:rFonts w:eastAsia="Arial Unicode MS"/>
          <w:lang w:val="en-US"/>
        </w:rPr>
      </w:pPr>
    </w:p>
    <w:tbl>
      <w:tblPr>
        <w:tblW w:w="918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3420"/>
        <w:gridCol w:w="720"/>
        <w:gridCol w:w="720"/>
        <w:gridCol w:w="720"/>
        <w:gridCol w:w="720"/>
        <w:gridCol w:w="720"/>
        <w:gridCol w:w="720"/>
        <w:gridCol w:w="720"/>
        <w:gridCol w:w="720"/>
      </w:tblGrid>
      <w:tr w:rsidR="00E51F06">
        <w:trPr>
          <w:cantSplit/>
          <w:trHeight w:val="113"/>
        </w:trPr>
        <w:tc>
          <w:tcPr>
            <w:tcW w:w="3420" w:type="dxa"/>
            <w:tcBorders>
              <w:top w:val="single" w:sz="4" w:space="0" w:color="auto"/>
              <w:left w:val="nil"/>
              <w:bottom w:val="single" w:sz="4" w:space="0" w:color="auto"/>
              <w:right w:val="nil"/>
            </w:tcBorders>
            <w:vAlign w:val="center"/>
          </w:tcPr>
          <w:p w:rsidR="00E51F06" w:rsidRDefault="00E51F06">
            <w:pPr>
              <w:jc w:val="both"/>
              <w:rPr>
                <w:sz w:val="18"/>
              </w:rPr>
            </w:pPr>
          </w:p>
        </w:tc>
        <w:tc>
          <w:tcPr>
            <w:tcW w:w="2880" w:type="dxa"/>
            <w:gridSpan w:val="4"/>
            <w:tcBorders>
              <w:top w:val="single" w:sz="4" w:space="0" w:color="auto"/>
              <w:left w:val="nil"/>
              <w:bottom w:val="single" w:sz="4" w:space="0" w:color="auto"/>
              <w:right w:val="nil"/>
            </w:tcBorders>
          </w:tcPr>
          <w:p w:rsidR="00E51F06" w:rsidRDefault="00675ACA">
            <w:pPr>
              <w:jc w:val="center"/>
              <w:rPr>
                <w:rFonts w:eastAsia="Arial Unicode MS"/>
                <w:sz w:val="18"/>
              </w:rPr>
            </w:pPr>
            <w:r>
              <w:rPr>
                <w:rFonts w:eastAsia="Arial Unicode MS"/>
                <w:sz w:val="18"/>
              </w:rPr>
              <w:t>Current Period</w:t>
            </w:r>
          </w:p>
        </w:tc>
        <w:tc>
          <w:tcPr>
            <w:tcW w:w="2880" w:type="dxa"/>
            <w:gridSpan w:val="4"/>
            <w:tcBorders>
              <w:top w:val="single" w:sz="4" w:space="0" w:color="auto"/>
              <w:left w:val="nil"/>
              <w:bottom w:val="single" w:sz="4" w:space="0" w:color="auto"/>
              <w:right w:val="nil"/>
            </w:tcBorders>
          </w:tcPr>
          <w:p w:rsidR="00E51F06" w:rsidRDefault="00675ACA">
            <w:pPr>
              <w:jc w:val="center"/>
              <w:rPr>
                <w:rFonts w:eastAsia="Arial Unicode MS"/>
                <w:sz w:val="18"/>
              </w:rPr>
            </w:pPr>
            <w:r>
              <w:rPr>
                <w:rFonts w:eastAsia="Arial Unicode MS"/>
                <w:sz w:val="18"/>
              </w:rPr>
              <w:t>Prior Period</w:t>
            </w:r>
          </w:p>
        </w:tc>
      </w:tr>
      <w:tr w:rsidR="00E51F06">
        <w:trPr>
          <w:cantSplit/>
          <w:trHeight w:val="113"/>
        </w:trPr>
        <w:tc>
          <w:tcPr>
            <w:tcW w:w="3420" w:type="dxa"/>
            <w:tcBorders>
              <w:top w:val="single" w:sz="4" w:space="0" w:color="auto"/>
              <w:left w:val="nil"/>
              <w:bottom w:val="single" w:sz="4" w:space="0" w:color="auto"/>
              <w:right w:val="nil"/>
            </w:tcBorders>
            <w:vAlign w:val="center"/>
          </w:tcPr>
          <w:p w:rsidR="00E51F06" w:rsidRDefault="00E51F06">
            <w:pPr>
              <w:rPr>
                <w:sz w:val="18"/>
              </w:rPr>
            </w:pPr>
          </w:p>
        </w:tc>
        <w:tc>
          <w:tcPr>
            <w:tcW w:w="1440" w:type="dxa"/>
            <w:gridSpan w:val="2"/>
            <w:tcBorders>
              <w:top w:val="single" w:sz="4" w:space="0" w:color="auto"/>
              <w:left w:val="nil"/>
              <w:bottom w:val="single" w:sz="4" w:space="0" w:color="auto"/>
              <w:right w:val="nil"/>
            </w:tcBorders>
          </w:tcPr>
          <w:p w:rsidR="00E51F06" w:rsidRDefault="00675ACA">
            <w:pPr>
              <w:jc w:val="center"/>
              <w:rPr>
                <w:sz w:val="18"/>
              </w:rPr>
            </w:pPr>
            <w:r>
              <w:rPr>
                <w:sz w:val="18"/>
              </w:rPr>
              <w:t>Historical Cost</w:t>
            </w:r>
          </w:p>
        </w:tc>
        <w:tc>
          <w:tcPr>
            <w:tcW w:w="1440" w:type="dxa"/>
            <w:gridSpan w:val="2"/>
            <w:tcBorders>
              <w:top w:val="single" w:sz="4" w:space="0" w:color="auto"/>
              <w:left w:val="nil"/>
              <w:bottom w:val="single" w:sz="4" w:space="0" w:color="auto"/>
              <w:right w:val="nil"/>
            </w:tcBorders>
          </w:tcPr>
          <w:p w:rsidR="00E51F06" w:rsidRDefault="00675ACA">
            <w:pPr>
              <w:jc w:val="center"/>
              <w:rPr>
                <w:sz w:val="18"/>
              </w:rPr>
            </w:pPr>
            <w:r>
              <w:rPr>
                <w:rFonts w:eastAsia="Arial Unicode MS"/>
                <w:sz w:val="18"/>
              </w:rPr>
              <w:t>Valuation</w:t>
            </w:r>
          </w:p>
        </w:tc>
        <w:tc>
          <w:tcPr>
            <w:tcW w:w="1440" w:type="dxa"/>
            <w:gridSpan w:val="2"/>
            <w:tcBorders>
              <w:top w:val="single" w:sz="4" w:space="0" w:color="auto"/>
              <w:left w:val="nil"/>
              <w:bottom w:val="single" w:sz="4" w:space="0" w:color="auto"/>
              <w:right w:val="nil"/>
            </w:tcBorders>
          </w:tcPr>
          <w:p w:rsidR="00E51F06" w:rsidRDefault="00675ACA">
            <w:pPr>
              <w:jc w:val="center"/>
              <w:rPr>
                <w:sz w:val="18"/>
              </w:rPr>
            </w:pPr>
            <w:r>
              <w:rPr>
                <w:sz w:val="18"/>
              </w:rPr>
              <w:t>Historical Cost</w:t>
            </w:r>
          </w:p>
        </w:tc>
        <w:tc>
          <w:tcPr>
            <w:tcW w:w="1440" w:type="dxa"/>
            <w:gridSpan w:val="2"/>
            <w:tcBorders>
              <w:top w:val="single" w:sz="4" w:space="0" w:color="auto"/>
              <w:left w:val="nil"/>
              <w:bottom w:val="single" w:sz="4" w:space="0" w:color="auto"/>
              <w:right w:val="nil"/>
            </w:tcBorders>
          </w:tcPr>
          <w:p w:rsidR="00E51F06" w:rsidRDefault="00675ACA">
            <w:pPr>
              <w:jc w:val="center"/>
              <w:rPr>
                <w:sz w:val="18"/>
              </w:rPr>
            </w:pPr>
            <w:r>
              <w:rPr>
                <w:rFonts w:eastAsia="Arial Unicode MS"/>
                <w:sz w:val="18"/>
              </w:rPr>
              <w:t>Valuation</w:t>
            </w:r>
          </w:p>
        </w:tc>
      </w:tr>
      <w:tr w:rsidR="00E51F06">
        <w:trPr>
          <w:cantSplit/>
          <w:trHeight w:val="113"/>
        </w:trPr>
        <w:tc>
          <w:tcPr>
            <w:tcW w:w="3420" w:type="dxa"/>
            <w:tcBorders>
              <w:top w:val="single" w:sz="4" w:space="0" w:color="auto"/>
              <w:left w:val="nil"/>
              <w:bottom w:val="single" w:sz="4" w:space="0" w:color="auto"/>
              <w:right w:val="nil"/>
            </w:tcBorders>
            <w:vAlign w:val="center"/>
          </w:tcPr>
          <w:p w:rsidR="00E51F06" w:rsidRDefault="00E51F06">
            <w:pPr>
              <w:rPr>
                <w:sz w:val="18"/>
              </w:rPr>
            </w:pPr>
          </w:p>
        </w:tc>
        <w:tc>
          <w:tcPr>
            <w:tcW w:w="720" w:type="dxa"/>
            <w:tcBorders>
              <w:top w:val="single" w:sz="4" w:space="0" w:color="auto"/>
              <w:left w:val="nil"/>
              <w:bottom w:val="single" w:sz="4" w:space="0" w:color="auto"/>
              <w:right w:val="nil"/>
            </w:tcBorders>
          </w:tcPr>
          <w:p w:rsidR="00E51F06" w:rsidRDefault="00675ACA">
            <w:pPr>
              <w:jc w:val="center"/>
              <w:rPr>
                <w:sz w:val="18"/>
              </w:rPr>
            </w:pPr>
            <w:r>
              <w:rPr>
                <w:rFonts w:eastAsia="Arial Unicode MS"/>
                <w:sz w:val="18"/>
              </w:rPr>
              <w:t>TL</w:t>
            </w:r>
          </w:p>
        </w:tc>
        <w:tc>
          <w:tcPr>
            <w:tcW w:w="720" w:type="dxa"/>
            <w:tcBorders>
              <w:top w:val="single" w:sz="4" w:space="0" w:color="auto"/>
              <w:left w:val="nil"/>
              <w:bottom w:val="single" w:sz="4" w:space="0" w:color="auto"/>
              <w:right w:val="nil"/>
            </w:tcBorders>
          </w:tcPr>
          <w:p w:rsidR="00E51F06" w:rsidRDefault="00675ACA">
            <w:pPr>
              <w:jc w:val="center"/>
              <w:rPr>
                <w:sz w:val="18"/>
              </w:rPr>
            </w:pPr>
            <w:r>
              <w:rPr>
                <w:sz w:val="18"/>
              </w:rPr>
              <w:t>FC</w:t>
            </w:r>
          </w:p>
        </w:tc>
        <w:tc>
          <w:tcPr>
            <w:tcW w:w="720" w:type="dxa"/>
            <w:tcBorders>
              <w:top w:val="single" w:sz="4" w:space="0" w:color="auto"/>
              <w:left w:val="nil"/>
              <w:bottom w:val="single" w:sz="4" w:space="0" w:color="auto"/>
              <w:right w:val="nil"/>
            </w:tcBorders>
          </w:tcPr>
          <w:p w:rsidR="00E51F06" w:rsidRDefault="00675ACA">
            <w:pPr>
              <w:jc w:val="center"/>
              <w:rPr>
                <w:sz w:val="18"/>
              </w:rPr>
            </w:pPr>
            <w:r>
              <w:rPr>
                <w:rFonts w:eastAsia="Arial Unicode MS"/>
                <w:sz w:val="18"/>
              </w:rPr>
              <w:t>TL</w:t>
            </w:r>
          </w:p>
        </w:tc>
        <w:tc>
          <w:tcPr>
            <w:tcW w:w="720" w:type="dxa"/>
            <w:tcBorders>
              <w:top w:val="single" w:sz="4" w:space="0" w:color="auto"/>
              <w:left w:val="nil"/>
              <w:bottom w:val="single" w:sz="4" w:space="0" w:color="auto"/>
              <w:right w:val="nil"/>
            </w:tcBorders>
          </w:tcPr>
          <w:p w:rsidR="00E51F06" w:rsidRDefault="00675ACA">
            <w:pPr>
              <w:jc w:val="center"/>
              <w:rPr>
                <w:sz w:val="18"/>
              </w:rPr>
            </w:pPr>
            <w:r>
              <w:rPr>
                <w:sz w:val="18"/>
              </w:rPr>
              <w:t>FC</w:t>
            </w:r>
          </w:p>
        </w:tc>
        <w:tc>
          <w:tcPr>
            <w:tcW w:w="720" w:type="dxa"/>
            <w:tcBorders>
              <w:top w:val="single" w:sz="4" w:space="0" w:color="auto"/>
              <w:left w:val="nil"/>
              <w:bottom w:val="single" w:sz="4" w:space="0" w:color="auto"/>
              <w:right w:val="nil"/>
            </w:tcBorders>
            <w:vAlign w:val="bottom"/>
          </w:tcPr>
          <w:p w:rsidR="00E51F06" w:rsidRDefault="00675ACA">
            <w:pPr>
              <w:jc w:val="center"/>
              <w:rPr>
                <w:rFonts w:eastAsia="Arial Unicode MS"/>
                <w:sz w:val="18"/>
              </w:rPr>
            </w:pPr>
            <w:r>
              <w:rPr>
                <w:rFonts w:eastAsia="Arial Unicode MS"/>
                <w:sz w:val="18"/>
              </w:rPr>
              <w:t>TL</w:t>
            </w:r>
          </w:p>
        </w:tc>
        <w:tc>
          <w:tcPr>
            <w:tcW w:w="720" w:type="dxa"/>
            <w:tcBorders>
              <w:top w:val="single" w:sz="4" w:space="0" w:color="auto"/>
              <w:left w:val="nil"/>
              <w:bottom w:val="single" w:sz="4" w:space="0" w:color="auto"/>
              <w:right w:val="nil"/>
            </w:tcBorders>
          </w:tcPr>
          <w:p w:rsidR="00E51F06" w:rsidRDefault="00675ACA">
            <w:pPr>
              <w:jc w:val="center"/>
              <w:rPr>
                <w:sz w:val="18"/>
              </w:rPr>
            </w:pPr>
            <w:r>
              <w:rPr>
                <w:sz w:val="18"/>
              </w:rPr>
              <w:t>FC</w:t>
            </w:r>
          </w:p>
        </w:tc>
        <w:tc>
          <w:tcPr>
            <w:tcW w:w="720" w:type="dxa"/>
            <w:tcBorders>
              <w:top w:val="single" w:sz="4" w:space="0" w:color="auto"/>
              <w:left w:val="nil"/>
              <w:bottom w:val="single" w:sz="4" w:space="0" w:color="auto"/>
              <w:right w:val="nil"/>
            </w:tcBorders>
          </w:tcPr>
          <w:p w:rsidR="00E51F06" w:rsidRDefault="00675ACA">
            <w:pPr>
              <w:jc w:val="center"/>
              <w:rPr>
                <w:sz w:val="18"/>
              </w:rPr>
            </w:pPr>
            <w:r>
              <w:rPr>
                <w:rFonts w:eastAsia="Arial Unicode MS"/>
                <w:sz w:val="18"/>
              </w:rPr>
              <w:t>TL</w:t>
            </w:r>
          </w:p>
        </w:tc>
        <w:tc>
          <w:tcPr>
            <w:tcW w:w="720" w:type="dxa"/>
            <w:tcBorders>
              <w:top w:val="single" w:sz="4" w:space="0" w:color="auto"/>
              <w:left w:val="nil"/>
              <w:bottom w:val="single" w:sz="4" w:space="0" w:color="auto"/>
              <w:right w:val="nil"/>
            </w:tcBorders>
            <w:vAlign w:val="bottom"/>
          </w:tcPr>
          <w:p w:rsidR="00E51F06" w:rsidRDefault="00675ACA">
            <w:pPr>
              <w:jc w:val="center"/>
              <w:rPr>
                <w:rFonts w:eastAsia="Arial Unicode MS"/>
                <w:sz w:val="18"/>
              </w:rPr>
            </w:pPr>
            <w:r>
              <w:rPr>
                <w:sz w:val="18"/>
              </w:rPr>
              <w:t>FC</w:t>
            </w:r>
          </w:p>
        </w:tc>
      </w:tr>
      <w:tr w:rsidR="00E51F06">
        <w:trPr>
          <w:cantSplit/>
          <w:trHeight w:val="113"/>
        </w:trPr>
        <w:tc>
          <w:tcPr>
            <w:tcW w:w="3420" w:type="dxa"/>
            <w:tcBorders>
              <w:top w:val="single" w:sz="4" w:space="0" w:color="auto"/>
              <w:left w:val="nil"/>
              <w:bottom w:val="nil"/>
              <w:right w:val="nil"/>
            </w:tcBorders>
            <w:vAlign w:val="center"/>
          </w:tcPr>
          <w:p w:rsidR="00E51F06" w:rsidRDefault="00E51F06">
            <w:pPr>
              <w:rPr>
                <w:sz w:val="18"/>
              </w:rPr>
            </w:pPr>
          </w:p>
        </w:tc>
        <w:tc>
          <w:tcPr>
            <w:tcW w:w="720" w:type="dxa"/>
            <w:tcBorders>
              <w:top w:val="single" w:sz="4" w:space="0" w:color="auto"/>
              <w:left w:val="nil"/>
              <w:bottom w:val="nil"/>
              <w:right w:val="nil"/>
            </w:tcBorders>
          </w:tcPr>
          <w:p w:rsidR="00E51F06" w:rsidRDefault="00E51F06">
            <w:pPr>
              <w:rPr>
                <w:sz w:val="18"/>
              </w:rPr>
            </w:pPr>
          </w:p>
        </w:tc>
        <w:tc>
          <w:tcPr>
            <w:tcW w:w="720" w:type="dxa"/>
            <w:tcBorders>
              <w:top w:val="single" w:sz="4" w:space="0" w:color="auto"/>
              <w:left w:val="nil"/>
              <w:bottom w:val="nil"/>
              <w:right w:val="nil"/>
            </w:tcBorders>
          </w:tcPr>
          <w:p w:rsidR="00E51F06" w:rsidRDefault="00E51F06">
            <w:pPr>
              <w:rPr>
                <w:sz w:val="18"/>
              </w:rPr>
            </w:pPr>
          </w:p>
        </w:tc>
        <w:tc>
          <w:tcPr>
            <w:tcW w:w="720" w:type="dxa"/>
            <w:tcBorders>
              <w:top w:val="single" w:sz="4" w:space="0" w:color="auto"/>
              <w:left w:val="nil"/>
              <w:bottom w:val="nil"/>
              <w:right w:val="nil"/>
            </w:tcBorders>
          </w:tcPr>
          <w:p w:rsidR="00E51F06" w:rsidRDefault="00E51F06">
            <w:pPr>
              <w:rPr>
                <w:sz w:val="18"/>
              </w:rPr>
            </w:pPr>
          </w:p>
        </w:tc>
        <w:tc>
          <w:tcPr>
            <w:tcW w:w="720" w:type="dxa"/>
            <w:tcBorders>
              <w:top w:val="single" w:sz="4" w:space="0" w:color="auto"/>
              <w:left w:val="nil"/>
              <w:bottom w:val="nil"/>
              <w:right w:val="nil"/>
            </w:tcBorders>
          </w:tcPr>
          <w:p w:rsidR="00E51F06" w:rsidRDefault="00E51F06">
            <w:pPr>
              <w:rPr>
                <w:sz w:val="18"/>
              </w:rPr>
            </w:pPr>
          </w:p>
        </w:tc>
        <w:tc>
          <w:tcPr>
            <w:tcW w:w="720" w:type="dxa"/>
            <w:tcBorders>
              <w:top w:val="single" w:sz="4" w:space="0" w:color="auto"/>
              <w:left w:val="nil"/>
              <w:bottom w:val="nil"/>
              <w:right w:val="nil"/>
            </w:tcBorders>
            <w:vAlign w:val="bottom"/>
          </w:tcPr>
          <w:p w:rsidR="00E51F06" w:rsidRDefault="00E51F06">
            <w:pPr>
              <w:rPr>
                <w:rFonts w:eastAsia="Arial Unicode MS"/>
                <w:sz w:val="18"/>
              </w:rPr>
            </w:pPr>
          </w:p>
        </w:tc>
        <w:tc>
          <w:tcPr>
            <w:tcW w:w="720" w:type="dxa"/>
            <w:tcBorders>
              <w:top w:val="single" w:sz="4" w:space="0" w:color="auto"/>
              <w:left w:val="nil"/>
              <w:bottom w:val="nil"/>
              <w:right w:val="nil"/>
            </w:tcBorders>
          </w:tcPr>
          <w:p w:rsidR="00E51F06" w:rsidRDefault="00E51F06">
            <w:pPr>
              <w:rPr>
                <w:sz w:val="18"/>
              </w:rPr>
            </w:pPr>
          </w:p>
        </w:tc>
        <w:tc>
          <w:tcPr>
            <w:tcW w:w="720" w:type="dxa"/>
            <w:tcBorders>
              <w:top w:val="single" w:sz="4" w:space="0" w:color="auto"/>
              <w:left w:val="nil"/>
              <w:bottom w:val="nil"/>
              <w:right w:val="nil"/>
            </w:tcBorders>
          </w:tcPr>
          <w:p w:rsidR="00E51F06" w:rsidRDefault="00E51F06">
            <w:pPr>
              <w:rPr>
                <w:sz w:val="18"/>
              </w:rPr>
            </w:pPr>
          </w:p>
        </w:tc>
        <w:tc>
          <w:tcPr>
            <w:tcW w:w="720" w:type="dxa"/>
            <w:tcBorders>
              <w:top w:val="single" w:sz="4" w:space="0" w:color="auto"/>
              <w:left w:val="nil"/>
              <w:bottom w:val="nil"/>
              <w:right w:val="nil"/>
            </w:tcBorders>
            <w:vAlign w:val="bottom"/>
          </w:tcPr>
          <w:p w:rsidR="00E51F06" w:rsidRDefault="00E51F06">
            <w:pPr>
              <w:rPr>
                <w:rFonts w:eastAsia="Arial Unicode MS"/>
                <w:sz w:val="18"/>
              </w:rPr>
            </w:pPr>
          </w:p>
        </w:tc>
      </w:tr>
      <w:tr w:rsidR="00E51F06">
        <w:trPr>
          <w:cantSplit/>
          <w:trHeight w:val="113"/>
        </w:trPr>
        <w:tc>
          <w:tcPr>
            <w:tcW w:w="3420" w:type="dxa"/>
            <w:tcBorders>
              <w:top w:val="nil"/>
              <w:left w:val="nil"/>
              <w:bottom w:val="nil"/>
              <w:right w:val="nil"/>
            </w:tcBorders>
            <w:vAlign w:val="center"/>
          </w:tcPr>
          <w:p w:rsidR="00E51F06" w:rsidRDefault="00675ACA">
            <w:pPr>
              <w:pStyle w:val="xl46"/>
              <w:spacing w:before="0" w:beforeAutospacing="0" w:after="0" w:afterAutospacing="0"/>
              <w:rPr>
                <w:rFonts w:eastAsia="Times New Roman"/>
                <w:sz w:val="18"/>
                <w:szCs w:val="20"/>
              </w:rPr>
            </w:pPr>
            <w:r>
              <w:rPr>
                <w:rFonts w:eastAsia="Times New Roman"/>
                <w:sz w:val="18"/>
                <w:szCs w:val="20"/>
              </w:rPr>
              <w:t>Held to Maturity Portfolio</w:t>
            </w:r>
          </w:p>
        </w:tc>
        <w:tc>
          <w:tcPr>
            <w:tcW w:w="720" w:type="dxa"/>
            <w:tcBorders>
              <w:top w:val="nil"/>
              <w:left w:val="nil"/>
              <w:bottom w:val="nil"/>
              <w:right w:val="nil"/>
            </w:tcBorders>
          </w:tcPr>
          <w:p w:rsidR="00E51F06" w:rsidRDefault="00E51F06">
            <w:pPr>
              <w:tabs>
                <w:tab w:val="decimal" w:pos="900"/>
              </w:tabs>
              <w:jc w:val="both"/>
              <w:rPr>
                <w:sz w:val="18"/>
              </w:rPr>
            </w:pPr>
          </w:p>
        </w:tc>
        <w:tc>
          <w:tcPr>
            <w:tcW w:w="720" w:type="dxa"/>
            <w:tcBorders>
              <w:top w:val="nil"/>
              <w:left w:val="nil"/>
              <w:bottom w:val="nil"/>
              <w:right w:val="nil"/>
            </w:tcBorders>
          </w:tcPr>
          <w:p w:rsidR="00E51F06" w:rsidRDefault="00E51F06">
            <w:pPr>
              <w:tabs>
                <w:tab w:val="decimal" w:pos="900"/>
              </w:tabs>
              <w:jc w:val="both"/>
              <w:rPr>
                <w:sz w:val="18"/>
              </w:rPr>
            </w:pPr>
          </w:p>
        </w:tc>
        <w:tc>
          <w:tcPr>
            <w:tcW w:w="720" w:type="dxa"/>
            <w:tcBorders>
              <w:top w:val="nil"/>
              <w:left w:val="nil"/>
              <w:bottom w:val="nil"/>
              <w:right w:val="nil"/>
            </w:tcBorders>
          </w:tcPr>
          <w:p w:rsidR="00E51F06" w:rsidRDefault="00E51F06">
            <w:pPr>
              <w:tabs>
                <w:tab w:val="decimal" w:pos="900"/>
              </w:tabs>
              <w:jc w:val="both"/>
              <w:rPr>
                <w:sz w:val="18"/>
              </w:rPr>
            </w:pPr>
          </w:p>
        </w:tc>
        <w:tc>
          <w:tcPr>
            <w:tcW w:w="720" w:type="dxa"/>
            <w:tcBorders>
              <w:top w:val="nil"/>
              <w:left w:val="nil"/>
              <w:bottom w:val="nil"/>
              <w:right w:val="nil"/>
            </w:tcBorders>
          </w:tcPr>
          <w:p w:rsidR="00E51F06" w:rsidRDefault="00E51F06">
            <w:pPr>
              <w:tabs>
                <w:tab w:val="decimal" w:pos="900"/>
              </w:tabs>
              <w:jc w:val="both"/>
              <w:rPr>
                <w:sz w:val="18"/>
              </w:rPr>
            </w:pPr>
          </w:p>
        </w:tc>
        <w:tc>
          <w:tcPr>
            <w:tcW w:w="720" w:type="dxa"/>
            <w:tcBorders>
              <w:top w:val="nil"/>
              <w:left w:val="nil"/>
              <w:bottom w:val="nil"/>
              <w:right w:val="nil"/>
            </w:tcBorders>
            <w:vAlign w:val="bottom"/>
          </w:tcPr>
          <w:p w:rsidR="00E51F06" w:rsidRDefault="00E51F06">
            <w:pPr>
              <w:tabs>
                <w:tab w:val="decimal" w:pos="900"/>
              </w:tabs>
              <w:jc w:val="both"/>
              <w:rPr>
                <w:rFonts w:eastAsia="Arial Unicode MS"/>
                <w:sz w:val="18"/>
              </w:rPr>
            </w:pPr>
          </w:p>
        </w:tc>
        <w:tc>
          <w:tcPr>
            <w:tcW w:w="720" w:type="dxa"/>
            <w:tcBorders>
              <w:top w:val="nil"/>
              <w:left w:val="nil"/>
              <w:bottom w:val="nil"/>
              <w:right w:val="nil"/>
            </w:tcBorders>
          </w:tcPr>
          <w:p w:rsidR="00E51F06" w:rsidRDefault="00E51F06">
            <w:pPr>
              <w:tabs>
                <w:tab w:val="decimal" w:pos="900"/>
              </w:tabs>
              <w:jc w:val="both"/>
              <w:rPr>
                <w:sz w:val="18"/>
              </w:rPr>
            </w:pPr>
          </w:p>
        </w:tc>
        <w:tc>
          <w:tcPr>
            <w:tcW w:w="720" w:type="dxa"/>
            <w:tcBorders>
              <w:top w:val="nil"/>
              <w:left w:val="nil"/>
              <w:bottom w:val="nil"/>
              <w:right w:val="nil"/>
            </w:tcBorders>
          </w:tcPr>
          <w:p w:rsidR="00E51F06" w:rsidRDefault="00E51F06">
            <w:pPr>
              <w:tabs>
                <w:tab w:val="decimal" w:pos="900"/>
              </w:tabs>
              <w:jc w:val="both"/>
              <w:rPr>
                <w:sz w:val="18"/>
              </w:rPr>
            </w:pPr>
          </w:p>
        </w:tc>
        <w:tc>
          <w:tcPr>
            <w:tcW w:w="720" w:type="dxa"/>
            <w:tcBorders>
              <w:top w:val="nil"/>
              <w:left w:val="nil"/>
              <w:bottom w:val="nil"/>
              <w:right w:val="nil"/>
            </w:tcBorders>
            <w:vAlign w:val="bottom"/>
          </w:tcPr>
          <w:p w:rsidR="00E51F06" w:rsidRDefault="00E51F06">
            <w:pPr>
              <w:tabs>
                <w:tab w:val="decimal" w:pos="900"/>
              </w:tabs>
              <w:jc w:val="both"/>
              <w:rPr>
                <w:rFonts w:eastAsia="Arial Unicode MS"/>
                <w:sz w:val="18"/>
              </w:rPr>
            </w:pPr>
          </w:p>
        </w:tc>
      </w:tr>
      <w:tr w:rsidR="00E51F06">
        <w:trPr>
          <w:cantSplit/>
          <w:trHeight w:val="113"/>
        </w:trPr>
        <w:tc>
          <w:tcPr>
            <w:tcW w:w="3420" w:type="dxa"/>
            <w:tcBorders>
              <w:top w:val="nil"/>
              <w:left w:val="nil"/>
              <w:bottom w:val="nil"/>
              <w:right w:val="nil"/>
            </w:tcBorders>
            <w:vAlign w:val="bottom"/>
          </w:tcPr>
          <w:p w:rsidR="00E51F06" w:rsidRDefault="00675ACA">
            <w:pPr>
              <w:rPr>
                <w:rFonts w:eastAsia="Arial Unicode MS"/>
                <w:sz w:val="18"/>
                <w:szCs w:val="18"/>
              </w:rPr>
            </w:pPr>
            <w:r>
              <w:rPr>
                <w:sz w:val="18"/>
                <w:szCs w:val="18"/>
              </w:rPr>
              <w:t xml:space="preserve">Given as collateral or blocked </w:t>
            </w:r>
          </w:p>
        </w:tc>
        <w:tc>
          <w:tcPr>
            <w:tcW w:w="720" w:type="dxa"/>
            <w:tcBorders>
              <w:top w:val="nil"/>
              <w:left w:val="nil"/>
              <w:bottom w:val="nil"/>
              <w:right w:val="nil"/>
            </w:tcBorders>
          </w:tcPr>
          <w:p w:rsidR="00E51F06" w:rsidRDefault="00675ACA">
            <w:pPr>
              <w:tabs>
                <w:tab w:val="decimal" w:pos="900"/>
              </w:tabs>
              <w:jc w:val="both"/>
              <w:rPr>
                <w:sz w:val="18"/>
              </w:rPr>
            </w:pPr>
            <w:r>
              <w:rPr>
                <w:color w:val="000000"/>
                <w:sz w:val="18"/>
                <w:szCs w:val="18"/>
              </w:rPr>
              <w:t>36,557</w:t>
            </w:r>
          </w:p>
        </w:tc>
        <w:tc>
          <w:tcPr>
            <w:tcW w:w="720" w:type="dxa"/>
            <w:tcBorders>
              <w:top w:val="nil"/>
              <w:left w:val="nil"/>
              <w:bottom w:val="nil"/>
              <w:right w:val="nil"/>
            </w:tcBorders>
            <w:vAlign w:val="bottom"/>
          </w:tcPr>
          <w:p w:rsidR="00E51F06" w:rsidRDefault="00675ACA">
            <w:pPr>
              <w:jc w:val="right"/>
              <w:rPr>
                <w:rFonts w:eastAsia="Arial Unicode MS"/>
                <w:sz w:val="18"/>
                <w:szCs w:val="18"/>
              </w:rPr>
            </w:pPr>
            <w:r>
              <w:rPr>
                <w:rFonts w:eastAsia="Arial Unicode MS"/>
                <w:sz w:val="18"/>
                <w:szCs w:val="18"/>
              </w:rPr>
              <w:t>-</w:t>
            </w:r>
          </w:p>
        </w:tc>
        <w:tc>
          <w:tcPr>
            <w:tcW w:w="720" w:type="dxa"/>
            <w:tcBorders>
              <w:top w:val="nil"/>
              <w:left w:val="nil"/>
              <w:bottom w:val="nil"/>
              <w:right w:val="nil"/>
            </w:tcBorders>
          </w:tcPr>
          <w:p w:rsidR="00E51F06" w:rsidRDefault="00675ACA">
            <w:pPr>
              <w:tabs>
                <w:tab w:val="decimal" w:pos="900"/>
              </w:tabs>
              <w:jc w:val="both"/>
              <w:rPr>
                <w:sz w:val="18"/>
              </w:rPr>
            </w:pPr>
            <w:r>
              <w:rPr>
                <w:sz w:val="18"/>
              </w:rPr>
              <w:t>37,215</w:t>
            </w:r>
          </w:p>
        </w:tc>
        <w:tc>
          <w:tcPr>
            <w:tcW w:w="720" w:type="dxa"/>
            <w:tcBorders>
              <w:top w:val="nil"/>
              <w:left w:val="nil"/>
              <w:bottom w:val="nil"/>
              <w:right w:val="nil"/>
            </w:tcBorders>
          </w:tcPr>
          <w:p w:rsidR="00E51F06" w:rsidRDefault="00675ACA">
            <w:pPr>
              <w:tabs>
                <w:tab w:val="decimal" w:pos="900"/>
              </w:tabs>
              <w:jc w:val="both"/>
              <w:rPr>
                <w:snapToGrid w:val="0"/>
                <w:color w:val="000000"/>
                <w:sz w:val="18"/>
              </w:rPr>
            </w:pPr>
            <w:r>
              <w:rPr>
                <w:snapToGrid w:val="0"/>
                <w:color w:val="000000"/>
                <w:sz w:val="18"/>
              </w:rPr>
              <w:t>-</w:t>
            </w:r>
          </w:p>
        </w:tc>
        <w:tc>
          <w:tcPr>
            <w:tcW w:w="720" w:type="dxa"/>
            <w:tcBorders>
              <w:top w:val="nil"/>
              <w:left w:val="nil"/>
              <w:bottom w:val="nil"/>
              <w:right w:val="nil"/>
            </w:tcBorders>
            <w:vAlign w:val="bottom"/>
          </w:tcPr>
          <w:p w:rsidR="00E51F06" w:rsidRDefault="00675ACA">
            <w:pPr>
              <w:tabs>
                <w:tab w:val="decimal" w:pos="900"/>
              </w:tabs>
              <w:jc w:val="both"/>
              <w:rPr>
                <w:rFonts w:eastAsia="Arial Unicode MS"/>
                <w:sz w:val="18"/>
              </w:rPr>
            </w:pPr>
            <w:r>
              <w:rPr>
                <w:color w:val="000000"/>
                <w:sz w:val="18"/>
                <w:szCs w:val="18"/>
              </w:rPr>
              <w:t>48,099</w:t>
            </w:r>
          </w:p>
        </w:tc>
        <w:tc>
          <w:tcPr>
            <w:tcW w:w="720" w:type="dxa"/>
            <w:tcBorders>
              <w:top w:val="nil"/>
              <w:left w:val="nil"/>
              <w:bottom w:val="nil"/>
              <w:right w:val="nil"/>
            </w:tcBorders>
          </w:tcPr>
          <w:p w:rsidR="00E51F06" w:rsidRDefault="00675ACA">
            <w:pPr>
              <w:tabs>
                <w:tab w:val="decimal" w:pos="900"/>
              </w:tabs>
              <w:jc w:val="both"/>
              <w:rPr>
                <w:sz w:val="18"/>
              </w:rPr>
            </w:pPr>
            <w:r>
              <w:rPr>
                <w:color w:val="000000"/>
                <w:sz w:val="18"/>
                <w:szCs w:val="18"/>
              </w:rPr>
              <w:t>38,573</w:t>
            </w:r>
          </w:p>
        </w:tc>
        <w:tc>
          <w:tcPr>
            <w:tcW w:w="720" w:type="dxa"/>
            <w:tcBorders>
              <w:top w:val="nil"/>
              <w:left w:val="nil"/>
              <w:bottom w:val="nil"/>
              <w:right w:val="nil"/>
            </w:tcBorders>
          </w:tcPr>
          <w:p w:rsidR="00E51F06" w:rsidRDefault="00675ACA">
            <w:pPr>
              <w:autoSpaceDE w:val="0"/>
              <w:autoSpaceDN w:val="0"/>
              <w:adjustRightInd w:val="0"/>
              <w:jc w:val="right"/>
              <w:rPr>
                <w:color w:val="000000"/>
                <w:sz w:val="18"/>
                <w:szCs w:val="18"/>
              </w:rPr>
            </w:pPr>
            <w:r>
              <w:rPr>
                <w:color w:val="000000"/>
                <w:sz w:val="18"/>
                <w:szCs w:val="18"/>
              </w:rPr>
              <w:t>53,114</w:t>
            </w:r>
          </w:p>
        </w:tc>
        <w:tc>
          <w:tcPr>
            <w:tcW w:w="720" w:type="dxa"/>
            <w:tcBorders>
              <w:top w:val="nil"/>
              <w:left w:val="nil"/>
              <w:bottom w:val="nil"/>
              <w:right w:val="nil"/>
            </w:tcBorders>
          </w:tcPr>
          <w:p w:rsidR="00E51F06" w:rsidRDefault="00675ACA">
            <w:pPr>
              <w:autoSpaceDE w:val="0"/>
              <w:autoSpaceDN w:val="0"/>
              <w:adjustRightInd w:val="0"/>
              <w:jc w:val="right"/>
              <w:rPr>
                <w:color w:val="000000"/>
                <w:sz w:val="18"/>
                <w:szCs w:val="18"/>
              </w:rPr>
            </w:pPr>
            <w:r>
              <w:rPr>
                <w:color w:val="000000"/>
                <w:sz w:val="18"/>
                <w:szCs w:val="18"/>
              </w:rPr>
              <w:t>40,049</w:t>
            </w:r>
          </w:p>
        </w:tc>
      </w:tr>
      <w:tr w:rsidR="00E51F06">
        <w:trPr>
          <w:cantSplit/>
          <w:trHeight w:val="113"/>
        </w:trPr>
        <w:tc>
          <w:tcPr>
            <w:tcW w:w="3420" w:type="dxa"/>
            <w:tcBorders>
              <w:top w:val="nil"/>
              <w:left w:val="nil"/>
              <w:bottom w:val="nil"/>
              <w:right w:val="nil"/>
            </w:tcBorders>
            <w:vAlign w:val="bottom"/>
          </w:tcPr>
          <w:p w:rsidR="00E51F06" w:rsidRDefault="00675ACA">
            <w:pPr>
              <w:rPr>
                <w:rFonts w:eastAsia="Arial Unicode MS"/>
                <w:sz w:val="18"/>
                <w:szCs w:val="18"/>
              </w:rPr>
            </w:pPr>
            <w:r>
              <w:rPr>
                <w:sz w:val="18"/>
                <w:szCs w:val="18"/>
              </w:rPr>
              <w:t xml:space="preserve">Subject to repo </w:t>
            </w:r>
            <w:r>
              <w:rPr>
                <w:sz w:val="18"/>
                <w:szCs w:val="18"/>
              </w:rPr>
              <w:t>transactions</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napToGrid w:val="0"/>
                <w:color w:val="000000"/>
                <w:sz w:val="18"/>
              </w:rPr>
            </w:pPr>
            <w:r>
              <w:rPr>
                <w:snapToGrid w:val="0"/>
                <w:color w:val="000000"/>
                <w:sz w:val="18"/>
              </w:rPr>
              <w:t>-</w:t>
            </w:r>
          </w:p>
        </w:tc>
        <w:tc>
          <w:tcPr>
            <w:tcW w:w="720" w:type="dxa"/>
            <w:tcBorders>
              <w:top w:val="nil"/>
              <w:left w:val="nil"/>
              <w:bottom w:val="nil"/>
              <w:right w:val="nil"/>
            </w:tcBorders>
            <w:vAlign w:val="bottom"/>
          </w:tcPr>
          <w:p w:rsidR="00E51F06" w:rsidRDefault="00675ACA">
            <w:pPr>
              <w:tabs>
                <w:tab w:val="decimal" w:pos="900"/>
              </w:tabs>
              <w:jc w:val="both"/>
              <w:rPr>
                <w:rFonts w:eastAsia="Arial Unicode MS"/>
                <w:sz w:val="18"/>
              </w:rPr>
            </w:pPr>
            <w:r>
              <w:rPr>
                <w:rFonts w:eastAsia="Arial Unicode MS"/>
                <w:sz w:val="18"/>
              </w:rPr>
              <w:t>-</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napToGrid w:val="0"/>
                <w:color w:val="000000"/>
                <w:sz w:val="18"/>
              </w:rPr>
            </w:pPr>
            <w:r>
              <w:rPr>
                <w:snapToGrid w:val="0"/>
                <w:color w:val="000000"/>
                <w:sz w:val="18"/>
              </w:rPr>
              <w:t>-</w:t>
            </w:r>
          </w:p>
        </w:tc>
        <w:tc>
          <w:tcPr>
            <w:tcW w:w="720" w:type="dxa"/>
            <w:tcBorders>
              <w:top w:val="nil"/>
              <w:left w:val="nil"/>
              <w:bottom w:val="nil"/>
              <w:right w:val="nil"/>
            </w:tcBorders>
            <w:vAlign w:val="bottom"/>
          </w:tcPr>
          <w:p w:rsidR="00E51F06" w:rsidRDefault="00675ACA">
            <w:pPr>
              <w:tabs>
                <w:tab w:val="decimal" w:pos="900"/>
              </w:tabs>
              <w:jc w:val="both"/>
              <w:rPr>
                <w:rFonts w:eastAsia="Arial Unicode MS"/>
                <w:sz w:val="18"/>
              </w:rPr>
            </w:pPr>
            <w:r>
              <w:rPr>
                <w:rFonts w:eastAsia="Arial Unicode MS"/>
                <w:sz w:val="18"/>
              </w:rPr>
              <w:t>-</w:t>
            </w:r>
          </w:p>
        </w:tc>
      </w:tr>
      <w:tr w:rsidR="00E51F06">
        <w:trPr>
          <w:cantSplit/>
          <w:trHeight w:val="113"/>
        </w:trPr>
        <w:tc>
          <w:tcPr>
            <w:tcW w:w="3420" w:type="dxa"/>
            <w:tcBorders>
              <w:top w:val="nil"/>
              <w:left w:val="nil"/>
              <w:bottom w:val="nil"/>
              <w:right w:val="nil"/>
            </w:tcBorders>
            <w:vAlign w:val="bottom"/>
          </w:tcPr>
          <w:p w:rsidR="00E51F06" w:rsidRDefault="00675ACA">
            <w:pPr>
              <w:rPr>
                <w:rFonts w:eastAsia="Arial Unicode MS"/>
                <w:sz w:val="18"/>
                <w:szCs w:val="18"/>
              </w:rPr>
            </w:pPr>
            <w:r>
              <w:rPr>
                <w:sz w:val="18"/>
                <w:szCs w:val="18"/>
              </w:rPr>
              <w:t>Held for structural position</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napToGrid w:val="0"/>
                <w:color w:val="000000"/>
                <w:sz w:val="18"/>
              </w:rPr>
            </w:pPr>
            <w:r>
              <w:rPr>
                <w:snapToGrid w:val="0"/>
                <w:color w:val="000000"/>
                <w:sz w:val="18"/>
              </w:rPr>
              <w:t>-</w:t>
            </w:r>
          </w:p>
        </w:tc>
        <w:tc>
          <w:tcPr>
            <w:tcW w:w="720" w:type="dxa"/>
            <w:tcBorders>
              <w:top w:val="nil"/>
              <w:left w:val="nil"/>
              <w:bottom w:val="nil"/>
              <w:right w:val="nil"/>
            </w:tcBorders>
            <w:vAlign w:val="bottom"/>
          </w:tcPr>
          <w:p w:rsidR="00E51F06" w:rsidRDefault="00675ACA">
            <w:pPr>
              <w:tabs>
                <w:tab w:val="decimal" w:pos="900"/>
              </w:tabs>
              <w:jc w:val="both"/>
              <w:rPr>
                <w:rFonts w:eastAsia="Arial Unicode MS"/>
                <w:sz w:val="18"/>
              </w:rPr>
            </w:pPr>
            <w:r>
              <w:rPr>
                <w:rFonts w:eastAsia="Arial Unicode MS"/>
                <w:sz w:val="18"/>
              </w:rPr>
              <w:t>-</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napToGrid w:val="0"/>
                <w:color w:val="000000"/>
                <w:sz w:val="18"/>
              </w:rPr>
            </w:pPr>
            <w:r>
              <w:rPr>
                <w:snapToGrid w:val="0"/>
                <w:color w:val="000000"/>
                <w:sz w:val="18"/>
              </w:rPr>
              <w:t>-</w:t>
            </w:r>
          </w:p>
        </w:tc>
        <w:tc>
          <w:tcPr>
            <w:tcW w:w="720" w:type="dxa"/>
            <w:tcBorders>
              <w:top w:val="nil"/>
              <w:left w:val="nil"/>
              <w:bottom w:val="nil"/>
              <w:right w:val="nil"/>
            </w:tcBorders>
            <w:vAlign w:val="bottom"/>
          </w:tcPr>
          <w:p w:rsidR="00E51F06" w:rsidRDefault="00675ACA">
            <w:pPr>
              <w:tabs>
                <w:tab w:val="decimal" w:pos="900"/>
              </w:tabs>
              <w:jc w:val="both"/>
              <w:rPr>
                <w:rFonts w:eastAsia="Arial Unicode MS"/>
                <w:sz w:val="18"/>
              </w:rPr>
            </w:pPr>
            <w:r>
              <w:rPr>
                <w:rFonts w:eastAsia="Arial Unicode MS"/>
                <w:sz w:val="18"/>
              </w:rPr>
              <w:t>-</w:t>
            </w:r>
          </w:p>
        </w:tc>
      </w:tr>
      <w:tr w:rsidR="00E51F06">
        <w:trPr>
          <w:cantSplit/>
          <w:trHeight w:val="113"/>
        </w:trPr>
        <w:tc>
          <w:tcPr>
            <w:tcW w:w="3420" w:type="dxa"/>
            <w:tcBorders>
              <w:top w:val="nil"/>
              <w:left w:val="nil"/>
              <w:bottom w:val="nil"/>
              <w:right w:val="nil"/>
            </w:tcBorders>
            <w:vAlign w:val="bottom"/>
          </w:tcPr>
          <w:p w:rsidR="00E51F06" w:rsidRDefault="00675ACA">
            <w:pPr>
              <w:rPr>
                <w:rFonts w:eastAsia="Arial Unicode MS"/>
                <w:sz w:val="18"/>
                <w:szCs w:val="18"/>
              </w:rPr>
            </w:pPr>
            <w:r>
              <w:rPr>
                <w:sz w:val="18"/>
                <w:szCs w:val="18"/>
              </w:rPr>
              <w:t>Receivables from securities lending</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napToGrid w:val="0"/>
                <w:color w:val="000000"/>
                <w:sz w:val="18"/>
              </w:rPr>
            </w:pPr>
            <w:r>
              <w:rPr>
                <w:snapToGrid w:val="0"/>
                <w:color w:val="000000"/>
                <w:sz w:val="18"/>
              </w:rPr>
              <w:t>-</w:t>
            </w:r>
          </w:p>
        </w:tc>
        <w:tc>
          <w:tcPr>
            <w:tcW w:w="720" w:type="dxa"/>
            <w:tcBorders>
              <w:top w:val="nil"/>
              <w:left w:val="nil"/>
              <w:bottom w:val="nil"/>
              <w:right w:val="nil"/>
            </w:tcBorders>
            <w:vAlign w:val="bottom"/>
          </w:tcPr>
          <w:p w:rsidR="00E51F06" w:rsidRDefault="00675ACA">
            <w:pPr>
              <w:tabs>
                <w:tab w:val="decimal" w:pos="900"/>
              </w:tabs>
              <w:jc w:val="both"/>
              <w:rPr>
                <w:rFonts w:eastAsia="Arial Unicode MS"/>
                <w:sz w:val="18"/>
              </w:rPr>
            </w:pPr>
            <w:r>
              <w:rPr>
                <w:rFonts w:eastAsia="Arial Unicode MS"/>
                <w:sz w:val="18"/>
              </w:rPr>
              <w:t>-</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napToGrid w:val="0"/>
                <w:color w:val="000000"/>
                <w:sz w:val="18"/>
              </w:rPr>
            </w:pPr>
            <w:r>
              <w:rPr>
                <w:snapToGrid w:val="0"/>
                <w:color w:val="000000"/>
                <w:sz w:val="18"/>
              </w:rPr>
              <w:t>-</w:t>
            </w:r>
          </w:p>
        </w:tc>
        <w:tc>
          <w:tcPr>
            <w:tcW w:w="720" w:type="dxa"/>
            <w:tcBorders>
              <w:top w:val="nil"/>
              <w:left w:val="nil"/>
              <w:bottom w:val="nil"/>
              <w:right w:val="nil"/>
            </w:tcBorders>
            <w:vAlign w:val="bottom"/>
          </w:tcPr>
          <w:p w:rsidR="00E51F06" w:rsidRDefault="00675ACA">
            <w:pPr>
              <w:tabs>
                <w:tab w:val="decimal" w:pos="900"/>
              </w:tabs>
              <w:jc w:val="both"/>
              <w:rPr>
                <w:rFonts w:eastAsia="Arial Unicode MS"/>
                <w:sz w:val="18"/>
              </w:rPr>
            </w:pPr>
            <w:r>
              <w:rPr>
                <w:rFonts w:eastAsia="Arial Unicode MS"/>
                <w:sz w:val="18"/>
              </w:rPr>
              <w:t>-</w:t>
            </w:r>
          </w:p>
        </w:tc>
      </w:tr>
      <w:tr w:rsidR="00E51F06">
        <w:trPr>
          <w:cantSplit/>
          <w:trHeight w:val="113"/>
        </w:trPr>
        <w:tc>
          <w:tcPr>
            <w:tcW w:w="3420" w:type="dxa"/>
            <w:tcBorders>
              <w:top w:val="nil"/>
              <w:left w:val="nil"/>
              <w:bottom w:val="nil"/>
              <w:right w:val="nil"/>
            </w:tcBorders>
            <w:vAlign w:val="bottom"/>
          </w:tcPr>
          <w:p w:rsidR="00E51F06" w:rsidRDefault="00675ACA">
            <w:pPr>
              <w:rPr>
                <w:rFonts w:eastAsia="Arial Unicode MS"/>
                <w:sz w:val="18"/>
                <w:szCs w:val="18"/>
              </w:rPr>
            </w:pPr>
            <w:r>
              <w:rPr>
                <w:sz w:val="18"/>
                <w:szCs w:val="18"/>
              </w:rPr>
              <w:t>Collaterals on securities lending</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napToGrid w:val="0"/>
                <w:color w:val="000000"/>
                <w:sz w:val="18"/>
              </w:rPr>
            </w:pPr>
            <w:r>
              <w:rPr>
                <w:snapToGrid w:val="0"/>
                <w:color w:val="000000"/>
                <w:sz w:val="18"/>
              </w:rPr>
              <w:t>-</w:t>
            </w:r>
          </w:p>
        </w:tc>
        <w:tc>
          <w:tcPr>
            <w:tcW w:w="720" w:type="dxa"/>
            <w:tcBorders>
              <w:top w:val="nil"/>
              <w:left w:val="nil"/>
              <w:bottom w:val="nil"/>
              <w:right w:val="nil"/>
            </w:tcBorders>
            <w:vAlign w:val="bottom"/>
          </w:tcPr>
          <w:p w:rsidR="00E51F06" w:rsidRDefault="00675ACA">
            <w:pPr>
              <w:tabs>
                <w:tab w:val="decimal" w:pos="900"/>
              </w:tabs>
              <w:jc w:val="both"/>
              <w:rPr>
                <w:rFonts w:eastAsia="Arial Unicode MS"/>
                <w:sz w:val="18"/>
              </w:rPr>
            </w:pPr>
            <w:r>
              <w:rPr>
                <w:rFonts w:eastAsia="Arial Unicode MS"/>
                <w:sz w:val="18"/>
              </w:rPr>
              <w:t>-</w:t>
            </w:r>
          </w:p>
        </w:tc>
        <w:tc>
          <w:tcPr>
            <w:tcW w:w="720" w:type="dxa"/>
            <w:tcBorders>
              <w:top w:val="nil"/>
              <w:left w:val="nil"/>
              <w:bottom w:val="nil"/>
              <w:right w:val="nil"/>
            </w:tcBorders>
          </w:tcPr>
          <w:p w:rsidR="00E51F06" w:rsidRDefault="00675ACA">
            <w:pPr>
              <w:tabs>
                <w:tab w:val="decimal" w:pos="900"/>
              </w:tabs>
              <w:jc w:val="both"/>
              <w:rPr>
                <w:sz w:val="18"/>
              </w:rPr>
            </w:pPr>
            <w:r>
              <w:rPr>
                <w:sz w:val="18"/>
              </w:rPr>
              <w:t>-</w:t>
            </w:r>
          </w:p>
        </w:tc>
        <w:tc>
          <w:tcPr>
            <w:tcW w:w="720" w:type="dxa"/>
            <w:tcBorders>
              <w:top w:val="nil"/>
              <w:left w:val="nil"/>
              <w:bottom w:val="nil"/>
              <w:right w:val="nil"/>
            </w:tcBorders>
          </w:tcPr>
          <w:p w:rsidR="00E51F06" w:rsidRDefault="00675ACA">
            <w:pPr>
              <w:tabs>
                <w:tab w:val="decimal" w:pos="900"/>
              </w:tabs>
              <w:jc w:val="both"/>
              <w:rPr>
                <w:snapToGrid w:val="0"/>
                <w:color w:val="000000"/>
                <w:sz w:val="18"/>
              </w:rPr>
            </w:pPr>
            <w:r>
              <w:rPr>
                <w:snapToGrid w:val="0"/>
                <w:color w:val="000000"/>
                <w:sz w:val="18"/>
              </w:rPr>
              <w:t>-</w:t>
            </w:r>
          </w:p>
        </w:tc>
        <w:tc>
          <w:tcPr>
            <w:tcW w:w="720" w:type="dxa"/>
            <w:tcBorders>
              <w:top w:val="nil"/>
              <w:left w:val="nil"/>
              <w:bottom w:val="nil"/>
              <w:right w:val="nil"/>
            </w:tcBorders>
            <w:vAlign w:val="bottom"/>
          </w:tcPr>
          <w:p w:rsidR="00E51F06" w:rsidRDefault="00675ACA">
            <w:pPr>
              <w:tabs>
                <w:tab w:val="decimal" w:pos="900"/>
              </w:tabs>
              <w:jc w:val="both"/>
              <w:rPr>
                <w:rFonts w:eastAsia="Arial Unicode MS"/>
                <w:sz w:val="18"/>
              </w:rPr>
            </w:pPr>
            <w:r>
              <w:rPr>
                <w:rFonts w:eastAsia="Arial Unicode MS"/>
                <w:sz w:val="18"/>
              </w:rPr>
              <w:t>-</w:t>
            </w:r>
          </w:p>
        </w:tc>
      </w:tr>
      <w:tr w:rsidR="00E51F06">
        <w:trPr>
          <w:cantSplit/>
          <w:trHeight w:val="113"/>
        </w:trPr>
        <w:tc>
          <w:tcPr>
            <w:tcW w:w="3420" w:type="dxa"/>
            <w:tcBorders>
              <w:top w:val="nil"/>
              <w:left w:val="nil"/>
              <w:bottom w:val="single" w:sz="4" w:space="0" w:color="auto"/>
              <w:right w:val="nil"/>
            </w:tcBorders>
            <w:vAlign w:val="center"/>
          </w:tcPr>
          <w:p w:rsidR="00E51F06" w:rsidRDefault="00E51F06">
            <w:pPr>
              <w:rPr>
                <w:rFonts w:eastAsia="Arial Unicode MS"/>
                <w:sz w:val="18"/>
              </w:rPr>
            </w:pPr>
          </w:p>
        </w:tc>
        <w:tc>
          <w:tcPr>
            <w:tcW w:w="720" w:type="dxa"/>
            <w:tcBorders>
              <w:top w:val="nil"/>
              <w:left w:val="nil"/>
              <w:bottom w:val="single" w:sz="4" w:space="0" w:color="auto"/>
              <w:right w:val="nil"/>
            </w:tcBorders>
          </w:tcPr>
          <w:p w:rsidR="00E51F06" w:rsidRDefault="00E51F06">
            <w:pPr>
              <w:tabs>
                <w:tab w:val="decimal" w:pos="900"/>
              </w:tabs>
              <w:jc w:val="both"/>
              <w:rPr>
                <w:sz w:val="18"/>
              </w:rPr>
            </w:pPr>
          </w:p>
        </w:tc>
        <w:tc>
          <w:tcPr>
            <w:tcW w:w="720" w:type="dxa"/>
            <w:tcBorders>
              <w:top w:val="nil"/>
              <w:left w:val="nil"/>
              <w:bottom w:val="single" w:sz="4" w:space="0" w:color="auto"/>
              <w:right w:val="nil"/>
            </w:tcBorders>
          </w:tcPr>
          <w:p w:rsidR="00E51F06" w:rsidRDefault="00E51F06">
            <w:pPr>
              <w:tabs>
                <w:tab w:val="decimal" w:pos="900"/>
              </w:tabs>
              <w:jc w:val="both"/>
              <w:rPr>
                <w:sz w:val="18"/>
              </w:rPr>
            </w:pPr>
          </w:p>
        </w:tc>
        <w:tc>
          <w:tcPr>
            <w:tcW w:w="720" w:type="dxa"/>
            <w:tcBorders>
              <w:top w:val="nil"/>
              <w:left w:val="nil"/>
              <w:bottom w:val="single" w:sz="4" w:space="0" w:color="auto"/>
              <w:right w:val="nil"/>
            </w:tcBorders>
          </w:tcPr>
          <w:p w:rsidR="00E51F06" w:rsidRDefault="00E51F06">
            <w:pPr>
              <w:tabs>
                <w:tab w:val="decimal" w:pos="900"/>
              </w:tabs>
              <w:jc w:val="both"/>
              <w:rPr>
                <w:sz w:val="18"/>
              </w:rPr>
            </w:pPr>
          </w:p>
        </w:tc>
        <w:tc>
          <w:tcPr>
            <w:tcW w:w="720" w:type="dxa"/>
            <w:tcBorders>
              <w:top w:val="nil"/>
              <w:left w:val="nil"/>
              <w:bottom w:val="single" w:sz="4" w:space="0" w:color="auto"/>
              <w:right w:val="nil"/>
            </w:tcBorders>
          </w:tcPr>
          <w:p w:rsidR="00E51F06" w:rsidRDefault="00E51F06">
            <w:pPr>
              <w:tabs>
                <w:tab w:val="decimal" w:pos="900"/>
              </w:tabs>
              <w:jc w:val="both"/>
              <w:rPr>
                <w:sz w:val="18"/>
              </w:rPr>
            </w:pPr>
          </w:p>
        </w:tc>
        <w:tc>
          <w:tcPr>
            <w:tcW w:w="720" w:type="dxa"/>
            <w:tcBorders>
              <w:top w:val="nil"/>
              <w:left w:val="nil"/>
              <w:bottom w:val="single" w:sz="4" w:space="0" w:color="auto"/>
              <w:right w:val="nil"/>
            </w:tcBorders>
            <w:vAlign w:val="bottom"/>
          </w:tcPr>
          <w:p w:rsidR="00E51F06" w:rsidRDefault="00E51F06">
            <w:pPr>
              <w:tabs>
                <w:tab w:val="decimal" w:pos="900"/>
              </w:tabs>
              <w:jc w:val="both"/>
              <w:rPr>
                <w:rFonts w:eastAsia="Arial Unicode MS"/>
                <w:sz w:val="18"/>
              </w:rPr>
            </w:pPr>
          </w:p>
        </w:tc>
        <w:tc>
          <w:tcPr>
            <w:tcW w:w="720" w:type="dxa"/>
            <w:tcBorders>
              <w:top w:val="nil"/>
              <w:left w:val="nil"/>
              <w:bottom w:val="single" w:sz="4" w:space="0" w:color="auto"/>
              <w:right w:val="nil"/>
            </w:tcBorders>
          </w:tcPr>
          <w:p w:rsidR="00E51F06" w:rsidRDefault="00E51F06">
            <w:pPr>
              <w:tabs>
                <w:tab w:val="decimal" w:pos="900"/>
              </w:tabs>
              <w:jc w:val="both"/>
              <w:rPr>
                <w:sz w:val="18"/>
              </w:rPr>
            </w:pPr>
          </w:p>
        </w:tc>
        <w:tc>
          <w:tcPr>
            <w:tcW w:w="720" w:type="dxa"/>
            <w:tcBorders>
              <w:top w:val="nil"/>
              <w:left w:val="nil"/>
              <w:bottom w:val="single" w:sz="4" w:space="0" w:color="auto"/>
              <w:right w:val="nil"/>
            </w:tcBorders>
          </w:tcPr>
          <w:p w:rsidR="00E51F06" w:rsidRDefault="00E51F06">
            <w:pPr>
              <w:tabs>
                <w:tab w:val="decimal" w:pos="900"/>
              </w:tabs>
              <w:jc w:val="both"/>
              <w:rPr>
                <w:sz w:val="18"/>
              </w:rPr>
            </w:pPr>
          </w:p>
        </w:tc>
        <w:tc>
          <w:tcPr>
            <w:tcW w:w="720" w:type="dxa"/>
            <w:tcBorders>
              <w:top w:val="nil"/>
              <w:left w:val="nil"/>
              <w:bottom w:val="single" w:sz="4" w:space="0" w:color="auto"/>
              <w:right w:val="nil"/>
            </w:tcBorders>
            <w:vAlign w:val="bottom"/>
          </w:tcPr>
          <w:p w:rsidR="00E51F06" w:rsidRDefault="00E51F06">
            <w:pPr>
              <w:tabs>
                <w:tab w:val="decimal" w:pos="900"/>
              </w:tabs>
              <w:jc w:val="both"/>
              <w:rPr>
                <w:rFonts w:eastAsia="Arial Unicode MS"/>
                <w:sz w:val="18"/>
              </w:rPr>
            </w:pPr>
          </w:p>
        </w:tc>
      </w:tr>
      <w:tr w:rsidR="00E51F06">
        <w:trPr>
          <w:cantSplit/>
          <w:trHeight w:val="113"/>
        </w:trPr>
        <w:tc>
          <w:tcPr>
            <w:tcW w:w="3420" w:type="dxa"/>
            <w:tcBorders>
              <w:top w:val="single" w:sz="4" w:space="0" w:color="auto"/>
              <w:left w:val="nil"/>
              <w:bottom w:val="double" w:sz="4" w:space="0" w:color="auto"/>
              <w:right w:val="nil"/>
            </w:tcBorders>
          </w:tcPr>
          <w:p w:rsidR="00E51F06" w:rsidRDefault="00675ACA">
            <w:pPr>
              <w:autoSpaceDE w:val="0"/>
              <w:autoSpaceDN w:val="0"/>
              <w:adjustRightInd w:val="0"/>
              <w:rPr>
                <w:rFonts w:eastAsia="Arial Unicode MS"/>
                <w:b/>
                <w:bCs/>
                <w:sz w:val="18"/>
              </w:rPr>
            </w:pPr>
            <w:r>
              <w:rPr>
                <w:rFonts w:eastAsia="Arial Unicode MS"/>
                <w:b/>
                <w:bCs/>
                <w:sz w:val="18"/>
              </w:rPr>
              <w:t>Closing Balances</w:t>
            </w:r>
          </w:p>
        </w:tc>
        <w:tc>
          <w:tcPr>
            <w:tcW w:w="720" w:type="dxa"/>
            <w:tcBorders>
              <w:top w:val="single" w:sz="4" w:space="0" w:color="auto"/>
              <w:left w:val="nil"/>
              <w:bottom w:val="double" w:sz="4" w:space="0" w:color="auto"/>
              <w:right w:val="nil"/>
            </w:tcBorders>
          </w:tcPr>
          <w:p w:rsidR="00E51F06" w:rsidRDefault="00675ACA">
            <w:pPr>
              <w:tabs>
                <w:tab w:val="decimal" w:pos="900"/>
              </w:tabs>
              <w:jc w:val="both"/>
              <w:rPr>
                <w:sz w:val="18"/>
              </w:rPr>
            </w:pPr>
            <w:r>
              <w:rPr>
                <w:color w:val="000000"/>
                <w:sz w:val="18"/>
                <w:szCs w:val="18"/>
              </w:rPr>
              <w:t>36,557</w:t>
            </w:r>
          </w:p>
        </w:tc>
        <w:tc>
          <w:tcPr>
            <w:tcW w:w="720" w:type="dxa"/>
            <w:tcBorders>
              <w:top w:val="single" w:sz="4" w:space="0" w:color="auto"/>
              <w:left w:val="nil"/>
              <w:bottom w:val="double" w:sz="4" w:space="0" w:color="auto"/>
              <w:right w:val="nil"/>
            </w:tcBorders>
            <w:vAlign w:val="bottom"/>
          </w:tcPr>
          <w:p w:rsidR="00E51F06" w:rsidRDefault="00675ACA">
            <w:pPr>
              <w:jc w:val="right"/>
              <w:rPr>
                <w:rFonts w:eastAsia="Arial Unicode MS"/>
                <w:sz w:val="18"/>
                <w:szCs w:val="18"/>
              </w:rPr>
            </w:pPr>
            <w:r>
              <w:rPr>
                <w:rFonts w:eastAsia="Arial Unicode MS"/>
                <w:sz w:val="18"/>
                <w:szCs w:val="18"/>
              </w:rPr>
              <w:t>-</w:t>
            </w:r>
          </w:p>
        </w:tc>
        <w:tc>
          <w:tcPr>
            <w:tcW w:w="720" w:type="dxa"/>
            <w:tcBorders>
              <w:top w:val="single" w:sz="4" w:space="0" w:color="auto"/>
              <w:left w:val="nil"/>
              <w:bottom w:val="double" w:sz="4" w:space="0" w:color="auto"/>
              <w:right w:val="nil"/>
            </w:tcBorders>
          </w:tcPr>
          <w:p w:rsidR="00E51F06" w:rsidRDefault="00675ACA">
            <w:pPr>
              <w:tabs>
                <w:tab w:val="decimal" w:pos="900"/>
              </w:tabs>
              <w:jc w:val="both"/>
              <w:rPr>
                <w:sz w:val="18"/>
              </w:rPr>
            </w:pPr>
            <w:r>
              <w:rPr>
                <w:sz w:val="18"/>
              </w:rPr>
              <w:t>37,215</w:t>
            </w:r>
          </w:p>
        </w:tc>
        <w:tc>
          <w:tcPr>
            <w:tcW w:w="720" w:type="dxa"/>
            <w:tcBorders>
              <w:top w:val="single" w:sz="4" w:space="0" w:color="auto"/>
              <w:left w:val="nil"/>
              <w:bottom w:val="double" w:sz="4" w:space="0" w:color="auto"/>
              <w:right w:val="nil"/>
            </w:tcBorders>
          </w:tcPr>
          <w:p w:rsidR="00E51F06" w:rsidRDefault="00675ACA">
            <w:pPr>
              <w:tabs>
                <w:tab w:val="decimal" w:pos="900"/>
              </w:tabs>
              <w:jc w:val="both"/>
              <w:rPr>
                <w:snapToGrid w:val="0"/>
                <w:color w:val="000000"/>
                <w:sz w:val="18"/>
              </w:rPr>
            </w:pPr>
            <w:r>
              <w:rPr>
                <w:snapToGrid w:val="0"/>
                <w:color w:val="000000"/>
                <w:sz w:val="18"/>
              </w:rPr>
              <w:t>-</w:t>
            </w:r>
          </w:p>
        </w:tc>
        <w:tc>
          <w:tcPr>
            <w:tcW w:w="720" w:type="dxa"/>
            <w:tcBorders>
              <w:top w:val="single" w:sz="4" w:space="0" w:color="auto"/>
              <w:left w:val="nil"/>
              <w:bottom w:val="double" w:sz="4" w:space="0" w:color="auto"/>
              <w:right w:val="nil"/>
            </w:tcBorders>
            <w:vAlign w:val="bottom"/>
          </w:tcPr>
          <w:p w:rsidR="00E51F06" w:rsidRDefault="00675ACA">
            <w:pPr>
              <w:tabs>
                <w:tab w:val="decimal" w:pos="900"/>
              </w:tabs>
              <w:jc w:val="both"/>
              <w:rPr>
                <w:rFonts w:eastAsia="Arial Unicode MS"/>
                <w:sz w:val="18"/>
              </w:rPr>
            </w:pPr>
            <w:r>
              <w:rPr>
                <w:color w:val="000000"/>
                <w:sz w:val="18"/>
                <w:szCs w:val="18"/>
              </w:rPr>
              <w:t>48,099</w:t>
            </w:r>
          </w:p>
        </w:tc>
        <w:tc>
          <w:tcPr>
            <w:tcW w:w="720" w:type="dxa"/>
            <w:tcBorders>
              <w:top w:val="single" w:sz="4" w:space="0" w:color="auto"/>
              <w:left w:val="nil"/>
              <w:bottom w:val="double" w:sz="4" w:space="0" w:color="auto"/>
              <w:right w:val="nil"/>
            </w:tcBorders>
          </w:tcPr>
          <w:p w:rsidR="00E51F06" w:rsidRDefault="00675ACA">
            <w:pPr>
              <w:tabs>
                <w:tab w:val="decimal" w:pos="900"/>
              </w:tabs>
              <w:jc w:val="both"/>
              <w:rPr>
                <w:sz w:val="18"/>
              </w:rPr>
            </w:pPr>
            <w:r>
              <w:rPr>
                <w:color w:val="000000"/>
                <w:sz w:val="18"/>
                <w:szCs w:val="18"/>
              </w:rPr>
              <w:t>38,573</w:t>
            </w:r>
          </w:p>
        </w:tc>
        <w:tc>
          <w:tcPr>
            <w:tcW w:w="720" w:type="dxa"/>
            <w:tcBorders>
              <w:top w:val="single" w:sz="4" w:space="0" w:color="auto"/>
              <w:left w:val="nil"/>
              <w:bottom w:val="double" w:sz="4" w:space="0" w:color="auto"/>
              <w:right w:val="nil"/>
            </w:tcBorders>
          </w:tcPr>
          <w:p w:rsidR="00E51F06" w:rsidRDefault="00675ACA">
            <w:pPr>
              <w:autoSpaceDE w:val="0"/>
              <w:autoSpaceDN w:val="0"/>
              <w:adjustRightInd w:val="0"/>
              <w:jc w:val="right"/>
              <w:rPr>
                <w:color w:val="000000"/>
                <w:sz w:val="18"/>
                <w:szCs w:val="18"/>
              </w:rPr>
            </w:pPr>
            <w:r>
              <w:rPr>
                <w:color w:val="000000"/>
                <w:sz w:val="18"/>
                <w:szCs w:val="18"/>
              </w:rPr>
              <w:t>53,114</w:t>
            </w:r>
          </w:p>
        </w:tc>
        <w:tc>
          <w:tcPr>
            <w:tcW w:w="720" w:type="dxa"/>
            <w:tcBorders>
              <w:top w:val="single" w:sz="4" w:space="0" w:color="auto"/>
              <w:left w:val="nil"/>
              <w:bottom w:val="double" w:sz="4" w:space="0" w:color="auto"/>
              <w:right w:val="nil"/>
            </w:tcBorders>
          </w:tcPr>
          <w:p w:rsidR="00E51F06" w:rsidRDefault="00675ACA">
            <w:pPr>
              <w:autoSpaceDE w:val="0"/>
              <w:autoSpaceDN w:val="0"/>
              <w:adjustRightInd w:val="0"/>
              <w:jc w:val="right"/>
              <w:rPr>
                <w:color w:val="000000"/>
                <w:sz w:val="18"/>
                <w:szCs w:val="18"/>
              </w:rPr>
            </w:pPr>
            <w:r>
              <w:rPr>
                <w:color w:val="000000"/>
                <w:sz w:val="18"/>
                <w:szCs w:val="18"/>
              </w:rPr>
              <w:t>40,049</w:t>
            </w:r>
          </w:p>
        </w:tc>
      </w:tr>
    </w:tbl>
    <w:p w:rsidR="00E51F06" w:rsidRDefault="00E51F06">
      <w:pPr>
        <w:autoSpaceDE w:val="0"/>
        <w:autoSpaceDN w:val="0"/>
        <w:adjustRightInd w:val="0"/>
        <w:rPr>
          <w:rFonts w:eastAsia="Arial Unicode MS"/>
        </w:rPr>
      </w:pPr>
    </w:p>
    <w:p w:rsidR="00E51F06" w:rsidRDefault="00E51F06">
      <w:pPr>
        <w:pStyle w:val="EndnoteText"/>
        <w:autoSpaceDE w:val="0"/>
        <w:autoSpaceDN w:val="0"/>
        <w:adjustRightInd w:val="0"/>
        <w:rPr>
          <w:rFonts w:eastAsia="Arial Unicode MS"/>
          <w:lang w:val="en-US"/>
        </w:rPr>
      </w:pPr>
    </w:p>
    <w:p w:rsidR="00E51F06" w:rsidRDefault="00675ACA">
      <w:pPr>
        <w:autoSpaceDE w:val="0"/>
        <w:autoSpaceDN w:val="0"/>
        <w:adjustRightInd w:val="0"/>
        <w:rPr>
          <w:rFonts w:eastAsia="Arial Unicode MS"/>
        </w:rPr>
      </w:pPr>
      <w:r>
        <w:rPr>
          <w:rFonts w:eastAsia="Arial Unicode MS"/>
        </w:rPr>
        <w:t>Other than the above items, there are no held to maturity securities which are not given as collateral.</w:t>
      </w:r>
    </w:p>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675ACA">
      <w:pPr>
        <w:autoSpaceDE w:val="0"/>
        <w:autoSpaceDN w:val="0"/>
        <w:adjustRightInd w:val="0"/>
        <w:ind w:left="1080" w:hanging="540"/>
        <w:jc w:val="both"/>
        <w:rPr>
          <w:rFonts w:eastAsia="Arial Unicode MS"/>
        </w:rPr>
      </w:pPr>
      <w:r>
        <w:rPr>
          <w:rFonts w:eastAsia="Arial Unicode MS"/>
        </w:rPr>
        <w:t>c.2)</w:t>
      </w:r>
      <w:r>
        <w:rPr>
          <w:rFonts w:eastAsia="Arial Unicode MS"/>
        </w:rPr>
        <w:tab/>
        <w:t>Marketable securities held to maturity given as collateral consist of public sector debt securities of TL 36,557, given as collateral f</w:t>
      </w:r>
      <w:r>
        <w:rPr>
          <w:rFonts w:eastAsia="Arial Unicode MS"/>
        </w:rPr>
        <w:t xml:space="preserve">or statutory requirements. </w:t>
      </w:r>
    </w:p>
    <w:p w:rsidR="00E51F06" w:rsidRDefault="00E51F06">
      <w:pPr>
        <w:autoSpaceDE w:val="0"/>
        <w:autoSpaceDN w:val="0"/>
        <w:adjustRightInd w:val="0"/>
        <w:jc w:val="both"/>
        <w:rPr>
          <w:rFonts w:eastAsia="Arial Unicode MS"/>
        </w:rPr>
      </w:pPr>
    </w:p>
    <w:p w:rsidR="00E51F06" w:rsidRDefault="00675ACA">
      <w:pPr>
        <w:pStyle w:val="BodyTextIndent3"/>
        <w:ind w:left="1080" w:firstLine="0"/>
        <w:rPr>
          <w:lang w:val="en-US"/>
        </w:rPr>
      </w:pPr>
      <w:r>
        <w:rPr>
          <w:lang w:val="en-US"/>
        </w:rPr>
        <w:t>Securities held-to-maturity given as collateral or blocked:</w:t>
      </w:r>
    </w:p>
    <w:p w:rsidR="00E51F06" w:rsidRDefault="00E51F06">
      <w:pPr>
        <w:autoSpaceDE w:val="0"/>
        <w:autoSpaceDN w:val="0"/>
        <w:adjustRightInd w:val="0"/>
        <w:jc w:val="both"/>
        <w:rPr>
          <w:rFonts w:eastAsia="Arial Unicode MS"/>
        </w:rPr>
      </w:pPr>
    </w:p>
    <w:tbl>
      <w:tblPr>
        <w:tblW w:w="0" w:type="auto"/>
        <w:tblInd w:w="594" w:type="dxa"/>
        <w:tblLayout w:type="fixed"/>
        <w:tblCellMar>
          <w:left w:w="54" w:type="dxa"/>
          <w:right w:w="54" w:type="dxa"/>
        </w:tblCellMar>
        <w:tblLook w:val="0000" w:firstRow="0" w:lastRow="0" w:firstColumn="0" w:lastColumn="0" w:noHBand="0" w:noVBand="0"/>
      </w:tblPr>
      <w:tblGrid>
        <w:gridCol w:w="3240"/>
        <w:gridCol w:w="1260"/>
        <w:gridCol w:w="1260"/>
        <w:gridCol w:w="1371"/>
        <w:gridCol w:w="1322"/>
        <w:gridCol w:w="7"/>
      </w:tblGrid>
      <w:tr w:rsidR="00E51F06">
        <w:trPr>
          <w:trHeight w:val="239"/>
        </w:trPr>
        <w:tc>
          <w:tcPr>
            <w:tcW w:w="3240" w:type="dxa"/>
            <w:tcBorders>
              <w:top w:val="single" w:sz="4" w:space="0" w:color="auto"/>
              <w:bottom w:val="single" w:sz="4" w:space="0" w:color="auto"/>
            </w:tcBorders>
          </w:tcPr>
          <w:p w:rsidR="00E51F06" w:rsidRDefault="00675ACA">
            <w:pPr>
              <w:autoSpaceDE w:val="0"/>
              <w:autoSpaceDN w:val="0"/>
              <w:adjustRightInd w:val="0"/>
              <w:ind w:firstLine="720"/>
              <w:jc w:val="both"/>
              <w:rPr>
                <w:rFonts w:eastAsia="Arial Unicode MS"/>
                <w:sz w:val="18"/>
              </w:rPr>
            </w:pPr>
            <w:r>
              <w:rPr>
                <w:rFonts w:eastAsia="Arial Unicode MS"/>
                <w:sz w:val="18"/>
              </w:rPr>
              <w:t xml:space="preserve"> </w:t>
            </w:r>
          </w:p>
        </w:tc>
        <w:tc>
          <w:tcPr>
            <w:tcW w:w="2520" w:type="dxa"/>
            <w:gridSpan w:val="2"/>
            <w:tcBorders>
              <w:top w:val="single" w:sz="4" w:space="0" w:color="auto"/>
              <w:bottom w:val="single" w:sz="4" w:space="0" w:color="auto"/>
            </w:tcBorders>
          </w:tcPr>
          <w:p w:rsidR="00E51F06" w:rsidRDefault="00675ACA">
            <w:pPr>
              <w:jc w:val="center"/>
              <w:rPr>
                <w:rFonts w:eastAsia="Arial Unicode MS"/>
                <w:sz w:val="18"/>
              </w:rPr>
            </w:pPr>
            <w:r>
              <w:rPr>
                <w:rFonts w:eastAsia="Arial Unicode MS"/>
                <w:sz w:val="18"/>
              </w:rPr>
              <w:t>Current Period</w:t>
            </w:r>
          </w:p>
        </w:tc>
        <w:tc>
          <w:tcPr>
            <w:tcW w:w="2700" w:type="dxa"/>
            <w:gridSpan w:val="3"/>
            <w:tcBorders>
              <w:top w:val="single" w:sz="4" w:space="0" w:color="auto"/>
              <w:bottom w:val="single" w:sz="4" w:space="0" w:color="auto"/>
            </w:tcBorders>
          </w:tcPr>
          <w:p w:rsidR="00E51F06" w:rsidRDefault="00675ACA">
            <w:pPr>
              <w:jc w:val="center"/>
              <w:rPr>
                <w:rFonts w:eastAsia="Arial Unicode MS"/>
                <w:sz w:val="18"/>
              </w:rPr>
            </w:pPr>
            <w:r>
              <w:rPr>
                <w:rFonts w:eastAsia="Arial Unicode MS"/>
                <w:sz w:val="18"/>
              </w:rPr>
              <w:t>Prior Period</w:t>
            </w:r>
          </w:p>
        </w:tc>
      </w:tr>
      <w:tr w:rsidR="00E51F06">
        <w:trPr>
          <w:gridAfter w:val="1"/>
          <w:wAfter w:w="7" w:type="dxa"/>
          <w:trHeight w:val="239"/>
        </w:trPr>
        <w:tc>
          <w:tcPr>
            <w:tcW w:w="3240" w:type="dxa"/>
            <w:tcBorders>
              <w:top w:val="single" w:sz="4" w:space="0" w:color="auto"/>
              <w:bottom w:val="single" w:sz="4" w:space="0" w:color="auto"/>
            </w:tcBorders>
          </w:tcPr>
          <w:p w:rsidR="00E51F06" w:rsidRDefault="00E51F06">
            <w:pPr>
              <w:autoSpaceDE w:val="0"/>
              <w:autoSpaceDN w:val="0"/>
              <w:adjustRightInd w:val="0"/>
              <w:rPr>
                <w:rFonts w:eastAsia="Arial Unicode MS"/>
                <w:sz w:val="18"/>
              </w:rPr>
            </w:pP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TL</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sz w:val="18"/>
              </w:rPr>
              <w:t>FC</w:t>
            </w:r>
          </w:p>
        </w:tc>
        <w:tc>
          <w:tcPr>
            <w:tcW w:w="1371"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TL</w:t>
            </w:r>
          </w:p>
        </w:tc>
        <w:tc>
          <w:tcPr>
            <w:tcW w:w="1322"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sz w:val="18"/>
              </w:rPr>
              <w:t>FC</w:t>
            </w:r>
          </w:p>
        </w:tc>
      </w:tr>
      <w:tr w:rsidR="00E51F06">
        <w:trPr>
          <w:gridAfter w:val="1"/>
          <w:wAfter w:w="7" w:type="dxa"/>
          <w:trHeight w:val="239"/>
        </w:trPr>
        <w:tc>
          <w:tcPr>
            <w:tcW w:w="3240" w:type="dxa"/>
            <w:tcBorders>
              <w:top w:val="single" w:sz="4" w:space="0" w:color="auto"/>
            </w:tcBorders>
          </w:tcPr>
          <w:p w:rsidR="00E51F06" w:rsidRDefault="00E51F06">
            <w:pPr>
              <w:autoSpaceDE w:val="0"/>
              <w:autoSpaceDN w:val="0"/>
              <w:adjustRightInd w:val="0"/>
              <w:rPr>
                <w:rFonts w:eastAsia="Arial Unicode MS"/>
                <w:sz w:val="18"/>
              </w:rPr>
            </w:pPr>
          </w:p>
        </w:tc>
        <w:tc>
          <w:tcPr>
            <w:tcW w:w="1260" w:type="dxa"/>
            <w:tcBorders>
              <w:top w:val="single" w:sz="4" w:space="0" w:color="auto"/>
            </w:tcBorders>
          </w:tcPr>
          <w:p w:rsidR="00E51F06" w:rsidRDefault="00E51F06">
            <w:pPr>
              <w:autoSpaceDE w:val="0"/>
              <w:autoSpaceDN w:val="0"/>
              <w:adjustRightInd w:val="0"/>
              <w:jc w:val="both"/>
              <w:rPr>
                <w:rFonts w:eastAsia="Arial Unicode MS"/>
                <w:sz w:val="18"/>
              </w:rPr>
            </w:pPr>
          </w:p>
        </w:tc>
        <w:tc>
          <w:tcPr>
            <w:tcW w:w="1260" w:type="dxa"/>
            <w:tcBorders>
              <w:top w:val="single" w:sz="4" w:space="0" w:color="auto"/>
            </w:tcBorders>
          </w:tcPr>
          <w:p w:rsidR="00E51F06" w:rsidRDefault="00E51F06">
            <w:pPr>
              <w:autoSpaceDE w:val="0"/>
              <w:autoSpaceDN w:val="0"/>
              <w:adjustRightInd w:val="0"/>
              <w:jc w:val="both"/>
              <w:rPr>
                <w:rFonts w:eastAsia="Arial Unicode MS"/>
                <w:sz w:val="18"/>
              </w:rPr>
            </w:pPr>
          </w:p>
        </w:tc>
        <w:tc>
          <w:tcPr>
            <w:tcW w:w="1371" w:type="dxa"/>
            <w:tcBorders>
              <w:top w:val="single" w:sz="4" w:space="0" w:color="auto"/>
            </w:tcBorders>
          </w:tcPr>
          <w:p w:rsidR="00E51F06" w:rsidRDefault="00E51F06">
            <w:pPr>
              <w:autoSpaceDE w:val="0"/>
              <w:autoSpaceDN w:val="0"/>
              <w:adjustRightInd w:val="0"/>
              <w:jc w:val="both"/>
              <w:rPr>
                <w:rFonts w:eastAsia="Arial Unicode MS"/>
                <w:sz w:val="18"/>
              </w:rPr>
            </w:pPr>
          </w:p>
        </w:tc>
        <w:tc>
          <w:tcPr>
            <w:tcW w:w="1322" w:type="dxa"/>
            <w:tcBorders>
              <w:top w:val="single" w:sz="4" w:space="0" w:color="auto"/>
            </w:tcBorders>
          </w:tcPr>
          <w:p w:rsidR="00E51F06" w:rsidRDefault="00E51F06">
            <w:pPr>
              <w:autoSpaceDE w:val="0"/>
              <w:autoSpaceDN w:val="0"/>
              <w:adjustRightInd w:val="0"/>
              <w:jc w:val="both"/>
              <w:rPr>
                <w:rFonts w:eastAsia="Arial Unicode MS"/>
                <w:sz w:val="18"/>
              </w:rPr>
            </w:pPr>
          </w:p>
        </w:tc>
      </w:tr>
      <w:tr w:rsidR="00E51F06">
        <w:trPr>
          <w:gridAfter w:val="1"/>
          <w:wAfter w:w="7" w:type="dxa"/>
          <w:trHeight w:val="239"/>
        </w:trPr>
        <w:tc>
          <w:tcPr>
            <w:tcW w:w="3240" w:type="dxa"/>
            <w:vAlign w:val="bottom"/>
          </w:tcPr>
          <w:p w:rsidR="00E51F06" w:rsidRDefault="00675ACA">
            <w:pPr>
              <w:pStyle w:val="xl79"/>
              <w:pBdr>
                <w:left w:val="none" w:sz="0" w:space="0" w:color="auto"/>
                <w:bottom w:val="none" w:sz="0" w:space="0" w:color="auto"/>
                <w:right w:val="none" w:sz="0" w:space="0" w:color="auto"/>
              </w:pBdr>
              <w:spacing w:before="0" w:beforeAutospacing="0" w:after="0" w:afterAutospacing="0"/>
              <w:rPr>
                <w:rFonts w:eastAsia="Times New Roman"/>
              </w:rPr>
            </w:pPr>
            <w:r>
              <w:rPr>
                <w:rFonts w:eastAsia="Times New Roman"/>
              </w:rPr>
              <w:t>Share certificates</w:t>
            </w:r>
          </w:p>
        </w:tc>
        <w:tc>
          <w:tcPr>
            <w:tcW w:w="1260" w:type="dxa"/>
          </w:tcPr>
          <w:p w:rsidR="00E51F06" w:rsidRDefault="00675ACA">
            <w:pPr>
              <w:tabs>
                <w:tab w:val="decimal" w:pos="846"/>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846"/>
              </w:tabs>
              <w:autoSpaceDE w:val="0"/>
              <w:autoSpaceDN w:val="0"/>
              <w:adjustRightInd w:val="0"/>
              <w:jc w:val="both"/>
              <w:rPr>
                <w:color w:val="000000"/>
                <w:sz w:val="18"/>
                <w:szCs w:val="18"/>
              </w:rPr>
            </w:pPr>
            <w:r>
              <w:rPr>
                <w:color w:val="000000"/>
                <w:sz w:val="18"/>
                <w:szCs w:val="18"/>
              </w:rPr>
              <w:t>-</w:t>
            </w:r>
          </w:p>
        </w:tc>
        <w:tc>
          <w:tcPr>
            <w:tcW w:w="1371" w:type="dxa"/>
          </w:tcPr>
          <w:p w:rsidR="00E51F06" w:rsidRDefault="00675ACA">
            <w:pPr>
              <w:tabs>
                <w:tab w:val="decimal" w:pos="846"/>
              </w:tabs>
              <w:autoSpaceDE w:val="0"/>
              <w:autoSpaceDN w:val="0"/>
              <w:adjustRightInd w:val="0"/>
              <w:jc w:val="both"/>
              <w:rPr>
                <w:color w:val="000000"/>
                <w:sz w:val="18"/>
                <w:szCs w:val="18"/>
              </w:rPr>
            </w:pPr>
            <w:r>
              <w:rPr>
                <w:color w:val="000000"/>
                <w:sz w:val="18"/>
                <w:szCs w:val="18"/>
              </w:rPr>
              <w:t>-</w:t>
            </w:r>
          </w:p>
        </w:tc>
        <w:tc>
          <w:tcPr>
            <w:tcW w:w="1322" w:type="dxa"/>
          </w:tcPr>
          <w:p w:rsidR="00E51F06" w:rsidRDefault="00675ACA">
            <w:pPr>
              <w:tabs>
                <w:tab w:val="decimal" w:pos="846"/>
              </w:tabs>
              <w:autoSpaceDE w:val="0"/>
              <w:autoSpaceDN w:val="0"/>
              <w:adjustRightInd w:val="0"/>
              <w:jc w:val="both"/>
              <w:rPr>
                <w:color w:val="000000"/>
                <w:sz w:val="18"/>
                <w:szCs w:val="18"/>
              </w:rPr>
            </w:pPr>
            <w:r>
              <w:rPr>
                <w:color w:val="000000"/>
                <w:sz w:val="18"/>
                <w:szCs w:val="18"/>
              </w:rPr>
              <w:t>-</w:t>
            </w:r>
          </w:p>
        </w:tc>
      </w:tr>
      <w:tr w:rsidR="00E51F06">
        <w:trPr>
          <w:gridAfter w:val="1"/>
          <w:wAfter w:w="7" w:type="dxa"/>
          <w:trHeight w:val="210"/>
        </w:trPr>
        <w:tc>
          <w:tcPr>
            <w:tcW w:w="3240" w:type="dxa"/>
            <w:vAlign w:val="bottom"/>
          </w:tcPr>
          <w:p w:rsidR="00E51F06" w:rsidRDefault="00675ACA">
            <w:pPr>
              <w:rPr>
                <w:rFonts w:eastAsia="Arial Unicode MS"/>
                <w:sz w:val="18"/>
                <w:szCs w:val="18"/>
              </w:rPr>
            </w:pPr>
            <w:r>
              <w:rPr>
                <w:sz w:val="18"/>
                <w:szCs w:val="18"/>
              </w:rPr>
              <w:t>Bonds and similar investment securities</w:t>
            </w:r>
          </w:p>
        </w:tc>
        <w:tc>
          <w:tcPr>
            <w:tcW w:w="1260" w:type="dxa"/>
          </w:tcPr>
          <w:p w:rsidR="00E51F06" w:rsidRDefault="00675ACA">
            <w:pPr>
              <w:tabs>
                <w:tab w:val="decimal" w:pos="846"/>
              </w:tabs>
              <w:autoSpaceDE w:val="0"/>
              <w:autoSpaceDN w:val="0"/>
              <w:adjustRightInd w:val="0"/>
              <w:jc w:val="both"/>
              <w:rPr>
                <w:rFonts w:eastAsia="Arial Unicode MS"/>
                <w:sz w:val="18"/>
              </w:rPr>
            </w:pPr>
            <w:r>
              <w:rPr>
                <w:rFonts w:eastAsia="Arial Unicode MS"/>
                <w:sz w:val="18"/>
              </w:rPr>
              <w:t>36,557</w:t>
            </w:r>
          </w:p>
        </w:tc>
        <w:tc>
          <w:tcPr>
            <w:tcW w:w="1260" w:type="dxa"/>
          </w:tcPr>
          <w:p w:rsidR="00E51F06" w:rsidRDefault="00675ACA">
            <w:pPr>
              <w:tabs>
                <w:tab w:val="decimal" w:pos="846"/>
              </w:tabs>
              <w:autoSpaceDE w:val="0"/>
              <w:autoSpaceDN w:val="0"/>
              <w:adjustRightInd w:val="0"/>
              <w:jc w:val="both"/>
              <w:rPr>
                <w:rFonts w:eastAsia="Arial Unicode MS"/>
                <w:sz w:val="18"/>
              </w:rPr>
            </w:pPr>
            <w:r>
              <w:rPr>
                <w:rFonts w:eastAsia="Arial Unicode MS"/>
                <w:sz w:val="18"/>
              </w:rPr>
              <w:t>-</w:t>
            </w:r>
          </w:p>
        </w:tc>
        <w:tc>
          <w:tcPr>
            <w:tcW w:w="1371" w:type="dxa"/>
          </w:tcPr>
          <w:p w:rsidR="00E51F06" w:rsidRDefault="00675ACA">
            <w:pPr>
              <w:tabs>
                <w:tab w:val="decimal" w:pos="846"/>
              </w:tabs>
              <w:autoSpaceDE w:val="0"/>
              <w:autoSpaceDN w:val="0"/>
              <w:adjustRightInd w:val="0"/>
              <w:jc w:val="both"/>
              <w:rPr>
                <w:rFonts w:eastAsia="Arial Unicode MS"/>
                <w:sz w:val="18"/>
              </w:rPr>
            </w:pPr>
            <w:r>
              <w:rPr>
                <w:rFonts w:eastAsia="Arial Unicode MS"/>
                <w:sz w:val="18"/>
              </w:rPr>
              <w:t>48,099</w:t>
            </w:r>
          </w:p>
        </w:tc>
        <w:tc>
          <w:tcPr>
            <w:tcW w:w="1322" w:type="dxa"/>
          </w:tcPr>
          <w:p w:rsidR="00E51F06" w:rsidRDefault="00675ACA">
            <w:pPr>
              <w:tabs>
                <w:tab w:val="decimal" w:pos="846"/>
              </w:tabs>
              <w:autoSpaceDE w:val="0"/>
              <w:autoSpaceDN w:val="0"/>
              <w:adjustRightInd w:val="0"/>
              <w:jc w:val="both"/>
              <w:rPr>
                <w:rFonts w:eastAsia="Arial Unicode MS"/>
                <w:sz w:val="18"/>
              </w:rPr>
            </w:pPr>
            <w:r>
              <w:rPr>
                <w:rFonts w:eastAsia="Arial Unicode MS"/>
                <w:sz w:val="18"/>
              </w:rPr>
              <w:t>38,573</w:t>
            </w:r>
          </w:p>
        </w:tc>
      </w:tr>
      <w:tr w:rsidR="00E51F06">
        <w:trPr>
          <w:gridAfter w:val="1"/>
          <w:wAfter w:w="7" w:type="dxa"/>
          <w:trHeight w:val="239"/>
        </w:trPr>
        <w:tc>
          <w:tcPr>
            <w:tcW w:w="3240" w:type="dxa"/>
            <w:vAlign w:val="bottom"/>
          </w:tcPr>
          <w:p w:rsidR="00E51F06" w:rsidRDefault="00675ACA">
            <w:pPr>
              <w:rPr>
                <w:rFonts w:eastAsia="Arial Unicode MS"/>
                <w:sz w:val="18"/>
                <w:szCs w:val="18"/>
              </w:rPr>
            </w:pPr>
            <w:r>
              <w:rPr>
                <w:sz w:val="18"/>
                <w:szCs w:val="18"/>
              </w:rPr>
              <w:t>Other</w:t>
            </w:r>
          </w:p>
        </w:tc>
        <w:tc>
          <w:tcPr>
            <w:tcW w:w="1260" w:type="dxa"/>
          </w:tcPr>
          <w:p w:rsidR="00E51F06" w:rsidRDefault="00675ACA">
            <w:pPr>
              <w:tabs>
                <w:tab w:val="decimal" w:pos="846"/>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846"/>
              </w:tabs>
              <w:autoSpaceDE w:val="0"/>
              <w:autoSpaceDN w:val="0"/>
              <w:adjustRightInd w:val="0"/>
              <w:jc w:val="both"/>
              <w:rPr>
                <w:color w:val="000000"/>
                <w:sz w:val="18"/>
                <w:szCs w:val="18"/>
              </w:rPr>
            </w:pPr>
            <w:r>
              <w:rPr>
                <w:color w:val="000000"/>
                <w:sz w:val="18"/>
                <w:szCs w:val="18"/>
              </w:rPr>
              <w:t>-</w:t>
            </w:r>
          </w:p>
        </w:tc>
        <w:tc>
          <w:tcPr>
            <w:tcW w:w="1371" w:type="dxa"/>
          </w:tcPr>
          <w:p w:rsidR="00E51F06" w:rsidRDefault="00675ACA">
            <w:pPr>
              <w:tabs>
                <w:tab w:val="decimal" w:pos="846"/>
              </w:tabs>
              <w:autoSpaceDE w:val="0"/>
              <w:autoSpaceDN w:val="0"/>
              <w:adjustRightInd w:val="0"/>
              <w:jc w:val="both"/>
              <w:rPr>
                <w:color w:val="000000"/>
                <w:sz w:val="18"/>
                <w:szCs w:val="18"/>
              </w:rPr>
            </w:pPr>
            <w:r>
              <w:rPr>
                <w:color w:val="000000"/>
                <w:sz w:val="18"/>
                <w:szCs w:val="18"/>
              </w:rPr>
              <w:t>-</w:t>
            </w:r>
          </w:p>
        </w:tc>
        <w:tc>
          <w:tcPr>
            <w:tcW w:w="1322" w:type="dxa"/>
          </w:tcPr>
          <w:p w:rsidR="00E51F06" w:rsidRDefault="00675ACA">
            <w:pPr>
              <w:tabs>
                <w:tab w:val="decimal" w:pos="846"/>
              </w:tabs>
              <w:autoSpaceDE w:val="0"/>
              <w:autoSpaceDN w:val="0"/>
              <w:adjustRightInd w:val="0"/>
              <w:jc w:val="both"/>
              <w:rPr>
                <w:color w:val="000000"/>
                <w:sz w:val="18"/>
                <w:szCs w:val="18"/>
              </w:rPr>
            </w:pPr>
            <w:r>
              <w:rPr>
                <w:color w:val="000000"/>
                <w:sz w:val="18"/>
                <w:szCs w:val="18"/>
              </w:rPr>
              <w:t>-</w:t>
            </w:r>
          </w:p>
        </w:tc>
      </w:tr>
      <w:tr w:rsidR="00E51F06">
        <w:trPr>
          <w:gridAfter w:val="1"/>
          <w:wAfter w:w="7" w:type="dxa"/>
          <w:trHeight w:val="239"/>
        </w:trPr>
        <w:tc>
          <w:tcPr>
            <w:tcW w:w="3240" w:type="dxa"/>
            <w:tcBorders>
              <w:bottom w:val="single" w:sz="4" w:space="0" w:color="auto"/>
            </w:tcBorders>
          </w:tcPr>
          <w:p w:rsidR="00E51F06" w:rsidRDefault="00E51F06">
            <w:pPr>
              <w:autoSpaceDE w:val="0"/>
              <w:autoSpaceDN w:val="0"/>
              <w:adjustRightInd w:val="0"/>
              <w:rPr>
                <w:rFonts w:eastAsia="Arial Unicode MS"/>
                <w:sz w:val="18"/>
              </w:rPr>
            </w:pPr>
          </w:p>
        </w:tc>
        <w:tc>
          <w:tcPr>
            <w:tcW w:w="1260" w:type="dxa"/>
            <w:tcBorders>
              <w:bottom w:val="single" w:sz="4" w:space="0" w:color="auto"/>
            </w:tcBorders>
          </w:tcPr>
          <w:p w:rsidR="00E51F06" w:rsidRDefault="00E51F06">
            <w:pPr>
              <w:tabs>
                <w:tab w:val="decimal" w:pos="846"/>
              </w:tabs>
              <w:autoSpaceDE w:val="0"/>
              <w:autoSpaceDN w:val="0"/>
              <w:adjustRightInd w:val="0"/>
              <w:jc w:val="both"/>
              <w:rPr>
                <w:rFonts w:eastAsia="Arial Unicode MS"/>
                <w:b/>
                <w:sz w:val="18"/>
              </w:rPr>
            </w:pPr>
          </w:p>
        </w:tc>
        <w:tc>
          <w:tcPr>
            <w:tcW w:w="1260" w:type="dxa"/>
            <w:tcBorders>
              <w:bottom w:val="single" w:sz="4" w:space="0" w:color="auto"/>
            </w:tcBorders>
          </w:tcPr>
          <w:p w:rsidR="00E51F06" w:rsidRDefault="00E51F06">
            <w:pPr>
              <w:tabs>
                <w:tab w:val="decimal" w:pos="846"/>
              </w:tabs>
              <w:autoSpaceDE w:val="0"/>
              <w:autoSpaceDN w:val="0"/>
              <w:adjustRightInd w:val="0"/>
              <w:jc w:val="both"/>
              <w:rPr>
                <w:rFonts w:eastAsia="Arial Unicode MS"/>
                <w:b/>
                <w:sz w:val="18"/>
              </w:rPr>
            </w:pPr>
          </w:p>
        </w:tc>
        <w:tc>
          <w:tcPr>
            <w:tcW w:w="1371" w:type="dxa"/>
            <w:tcBorders>
              <w:bottom w:val="single" w:sz="4" w:space="0" w:color="auto"/>
            </w:tcBorders>
          </w:tcPr>
          <w:p w:rsidR="00E51F06" w:rsidRDefault="00E51F06">
            <w:pPr>
              <w:tabs>
                <w:tab w:val="decimal" w:pos="846"/>
              </w:tabs>
              <w:autoSpaceDE w:val="0"/>
              <w:autoSpaceDN w:val="0"/>
              <w:adjustRightInd w:val="0"/>
              <w:jc w:val="both"/>
              <w:rPr>
                <w:rFonts w:eastAsia="Arial Unicode MS"/>
                <w:b/>
                <w:sz w:val="18"/>
              </w:rPr>
            </w:pPr>
          </w:p>
        </w:tc>
        <w:tc>
          <w:tcPr>
            <w:tcW w:w="1322" w:type="dxa"/>
            <w:tcBorders>
              <w:bottom w:val="single" w:sz="4" w:space="0" w:color="auto"/>
            </w:tcBorders>
          </w:tcPr>
          <w:p w:rsidR="00E51F06" w:rsidRDefault="00E51F06">
            <w:pPr>
              <w:tabs>
                <w:tab w:val="decimal" w:pos="846"/>
              </w:tabs>
              <w:autoSpaceDE w:val="0"/>
              <w:autoSpaceDN w:val="0"/>
              <w:adjustRightInd w:val="0"/>
              <w:jc w:val="both"/>
              <w:rPr>
                <w:rFonts w:eastAsia="Arial Unicode MS"/>
                <w:b/>
                <w:sz w:val="18"/>
              </w:rPr>
            </w:pPr>
          </w:p>
        </w:tc>
      </w:tr>
      <w:tr w:rsidR="00E51F06">
        <w:trPr>
          <w:gridAfter w:val="1"/>
          <w:wAfter w:w="7" w:type="dxa"/>
          <w:trHeight w:val="239"/>
        </w:trPr>
        <w:tc>
          <w:tcPr>
            <w:tcW w:w="3240" w:type="dxa"/>
            <w:tcBorders>
              <w:top w:val="single" w:sz="4" w:space="0" w:color="auto"/>
              <w:bottom w:val="double" w:sz="4" w:space="0" w:color="auto"/>
            </w:tcBorders>
          </w:tcPr>
          <w:p w:rsidR="00E51F06" w:rsidRDefault="00675ACA">
            <w:pPr>
              <w:autoSpaceDE w:val="0"/>
              <w:autoSpaceDN w:val="0"/>
              <w:adjustRightInd w:val="0"/>
              <w:rPr>
                <w:rFonts w:eastAsia="Arial Unicode MS"/>
                <w:b/>
                <w:bCs/>
                <w:sz w:val="18"/>
              </w:rPr>
            </w:pPr>
            <w:r>
              <w:rPr>
                <w:rFonts w:eastAsia="Arial Unicode MS"/>
                <w:b/>
                <w:bCs/>
                <w:sz w:val="18"/>
              </w:rPr>
              <w:t>To</w:t>
            </w:r>
            <w:r>
              <w:rPr>
                <w:rFonts w:eastAsia="Arial Unicode MS"/>
                <w:b/>
                <w:bCs/>
                <w:sz w:val="18"/>
              </w:rPr>
              <w:t>tal</w:t>
            </w:r>
          </w:p>
        </w:tc>
        <w:tc>
          <w:tcPr>
            <w:tcW w:w="1260" w:type="dxa"/>
            <w:tcBorders>
              <w:top w:val="single" w:sz="4" w:space="0" w:color="auto"/>
              <w:bottom w:val="double" w:sz="4" w:space="0" w:color="auto"/>
            </w:tcBorders>
          </w:tcPr>
          <w:p w:rsidR="00E51F06" w:rsidRDefault="00675ACA">
            <w:pPr>
              <w:tabs>
                <w:tab w:val="decimal" w:pos="846"/>
              </w:tabs>
              <w:autoSpaceDE w:val="0"/>
              <w:autoSpaceDN w:val="0"/>
              <w:adjustRightInd w:val="0"/>
              <w:jc w:val="both"/>
              <w:rPr>
                <w:color w:val="000000"/>
                <w:sz w:val="18"/>
                <w:szCs w:val="18"/>
              </w:rPr>
            </w:pPr>
            <w:r>
              <w:rPr>
                <w:color w:val="000000"/>
                <w:sz w:val="18"/>
                <w:szCs w:val="18"/>
              </w:rPr>
              <w:t>36,557</w:t>
            </w:r>
          </w:p>
        </w:tc>
        <w:tc>
          <w:tcPr>
            <w:tcW w:w="1260" w:type="dxa"/>
            <w:tcBorders>
              <w:top w:val="single" w:sz="4" w:space="0" w:color="auto"/>
              <w:bottom w:val="double" w:sz="4" w:space="0" w:color="auto"/>
            </w:tcBorders>
          </w:tcPr>
          <w:p w:rsidR="00E51F06" w:rsidRDefault="00675ACA">
            <w:pPr>
              <w:tabs>
                <w:tab w:val="decimal" w:pos="846"/>
              </w:tabs>
              <w:autoSpaceDE w:val="0"/>
              <w:autoSpaceDN w:val="0"/>
              <w:adjustRightInd w:val="0"/>
              <w:jc w:val="both"/>
              <w:rPr>
                <w:color w:val="000000"/>
                <w:sz w:val="18"/>
                <w:szCs w:val="18"/>
              </w:rPr>
            </w:pPr>
            <w:r>
              <w:rPr>
                <w:color w:val="000000"/>
                <w:sz w:val="18"/>
                <w:szCs w:val="18"/>
              </w:rPr>
              <w:t>-</w:t>
            </w:r>
          </w:p>
        </w:tc>
        <w:tc>
          <w:tcPr>
            <w:tcW w:w="1371" w:type="dxa"/>
            <w:tcBorders>
              <w:top w:val="single" w:sz="4" w:space="0" w:color="auto"/>
              <w:bottom w:val="double" w:sz="4" w:space="0" w:color="auto"/>
            </w:tcBorders>
          </w:tcPr>
          <w:p w:rsidR="00E51F06" w:rsidRDefault="00675ACA">
            <w:pPr>
              <w:tabs>
                <w:tab w:val="decimal" w:pos="846"/>
              </w:tabs>
              <w:autoSpaceDE w:val="0"/>
              <w:autoSpaceDN w:val="0"/>
              <w:adjustRightInd w:val="0"/>
              <w:jc w:val="both"/>
              <w:rPr>
                <w:color w:val="000000"/>
                <w:sz w:val="18"/>
                <w:szCs w:val="18"/>
              </w:rPr>
            </w:pPr>
            <w:r>
              <w:rPr>
                <w:color w:val="000000"/>
                <w:sz w:val="18"/>
                <w:szCs w:val="18"/>
              </w:rPr>
              <w:t>48,099</w:t>
            </w:r>
          </w:p>
        </w:tc>
        <w:tc>
          <w:tcPr>
            <w:tcW w:w="1322" w:type="dxa"/>
            <w:tcBorders>
              <w:top w:val="single" w:sz="4" w:space="0" w:color="auto"/>
              <w:bottom w:val="double" w:sz="4" w:space="0" w:color="auto"/>
            </w:tcBorders>
          </w:tcPr>
          <w:p w:rsidR="00E51F06" w:rsidRDefault="00675ACA">
            <w:pPr>
              <w:tabs>
                <w:tab w:val="decimal" w:pos="846"/>
              </w:tabs>
              <w:autoSpaceDE w:val="0"/>
              <w:autoSpaceDN w:val="0"/>
              <w:adjustRightInd w:val="0"/>
              <w:jc w:val="both"/>
              <w:rPr>
                <w:color w:val="000000"/>
                <w:sz w:val="18"/>
                <w:szCs w:val="18"/>
              </w:rPr>
            </w:pPr>
            <w:r>
              <w:rPr>
                <w:color w:val="000000"/>
                <w:sz w:val="18"/>
                <w:szCs w:val="18"/>
              </w:rPr>
              <w:t>38,573</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ind w:left="1080"/>
        <w:rPr>
          <w:rFonts w:eastAsia="Arial Unicode MS"/>
          <w:lang w:val="en-US"/>
        </w:rPr>
      </w:pPr>
      <w:r>
        <w:rPr>
          <w:rFonts w:eastAsia="Arial Unicode MS"/>
          <w:lang w:val="en-US"/>
        </w:rPr>
        <w:t>c.3)</w:t>
      </w:r>
      <w:r>
        <w:rPr>
          <w:rFonts w:eastAsia="Arial Unicode MS"/>
          <w:lang w:val="en-US"/>
        </w:rPr>
        <w:tab/>
        <w:t>Securities held-to-maturity subject to repurchase agreements : None.</w:t>
      </w:r>
    </w:p>
    <w:p w:rsidR="00E51F06" w:rsidRDefault="00E51F06">
      <w:pPr>
        <w:autoSpaceDE w:val="0"/>
        <w:autoSpaceDN w:val="0"/>
        <w:adjustRightInd w:val="0"/>
        <w:jc w:val="both"/>
        <w:rPr>
          <w:rFonts w:eastAsia="Arial Unicode MS"/>
          <w:sz w:val="18"/>
        </w:rPr>
      </w:pPr>
    </w:p>
    <w:tbl>
      <w:tblPr>
        <w:tblW w:w="8460" w:type="dxa"/>
        <w:tblInd w:w="594" w:type="dxa"/>
        <w:tblLayout w:type="fixed"/>
        <w:tblCellMar>
          <w:left w:w="54" w:type="dxa"/>
          <w:right w:w="54" w:type="dxa"/>
        </w:tblCellMar>
        <w:tblLook w:val="0000" w:firstRow="0" w:lastRow="0" w:firstColumn="0" w:lastColumn="0" w:noHBand="0" w:noVBand="0"/>
      </w:tblPr>
      <w:tblGrid>
        <w:gridCol w:w="3240"/>
        <w:gridCol w:w="1260"/>
        <w:gridCol w:w="1260"/>
        <w:gridCol w:w="1320"/>
        <w:gridCol w:w="1380"/>
      </w:tblGrid>
      <w:tr w:rsidR="00E51F06">
        <w:tc>
          <w:tcPr>
            <w:tcW w:w="3240" w:type="dxa"/>
            <w:tcBorders>
              <w:top w:val="single" w:sz="4" w:space="0" w:color="auto"/>
              <w:bottom w:val="single" w:sz="4" w:space="0" w:color="auto"/>
            </w:tcBorders>
          </w:tcPr>
          <w:p w:rsidR="00E51F06" w:rsidRDefault="00E51F06">
            <w:pPr>
              <w:autoSpaceDE w:val="0"/>
              <w:autoSpaceDN w:val="0"/>
              <w:adjustRightInd w:val="0"/>
              <w:ind w:firstLine="720"/>
              <w:jc w:val="both"/>
              <w:rPr>
                <w:rFonts w:eastAsia="Arial Unicode MS"/>
                <w:sz w:val="18"/>
              </w:rPr>
            </w:pPr>
          </w:p>
        </w:tc>
        <w:tc>
          <w:tcPr>
            <w:tcW w:w="2520" w:type="dxa"/>
            <w:gridSpan w:val="2"/>
            <w:tcBorders>
              <w:top w:val="single" w:sz="4" w:space="0" w:color="auto"/>
              <w:bottom w:val="single" w:sz="4" w:space="0" w:color="auto"/>
            </w:tcBorders>
          </w:tcPr>
          <w:p w:rsidR="00E51F06" w:rsidRDefault="00675ACA">
            <w:pPr>
              <w:jc w:val="center"/>
              <w:rPr>
                <w:rFonts w:eastAsia="Arial Unicode MS"/>
                <w:sz w:val="18"/>
              </w:rPr>
            </w:pPr>
            <w:r>
              <w:rPr>
                <w:rFonts w:eastAsia="Arial Unicode MS"/>
                <w:sz w:val="18"/>
              </w:rPr>
              <w:t>Current Period</w:t>
            </w:r>
          </w:p>
        </w:tc>
        <w:tc>
          <w:tcPr>
            <w:tcW w:w="2700" w:type="dxa"/>
            <w:gridSpan w:val="2"/>
            <w:tcBorders>
              <w:top w:val="single" w:sz="4" w:space="0" w:color="auto"/>
              <w:bottom w:val="single" w:sz="4" w:space="0" w:color="auto"/>
            </w:tcBorders>
          </w:tcPr>
          <w:p w:rsidR="00E51F06" w:rsidRDefault="00675ACA">
            <w:pPr>
              <w:jc w:val="center"/>
              <w:rPr>
                <w:rFonts w:eastAsia="Arial Unicode MS"/>
                <w:sz w:val="18"/>
              </w:rPr>
            </w:pPr>
            <w:r>
              <w:rPr>
                <w:rFonts w:eastAsia="Arial Unicode MS"/>
                <w:sz w:val="18"/>
              </w:rPr>
              <w:t>Prior Period</w:t>
            </w:r>
          </w:p>
        </w:tc>
      </w:tr>
      <w:tr w:rsidR="00E51F06">
        <w:tc>
          <w:tcPr>
            <w:tcW w:w="3240" w:type="dxa"/>
            <w:tcBorders>
              <w:top w:val="single" w:sz="4" w:space="0" w:color="auto"/>
              <w:bottom w:val="single" w:sz="4" w:space="0" w:color="auto"/>
            </w:tcBorders>
          </w:tcPr>
          <w:p w:rsidR="00E51F06" w:rsidRDefault="00675ACA">
            <w:pPr>
              <w:autoSpaceDE w:val="0"/>
              <w:autoSpaceDN w:val="0"/>
              <w:adjustRightInd w:val="0"/>
              <w:rPr>
                <w:rFonts w:eastAsia="Arial Unicode MS"/>
                <w:sz w:val="18"/>
              </w:rPr>
            </w:pPr>
            <w:r>
              <w:rPr>
                <w:rFonts w:eastAsia="Arial Unicode MS"/>
                <w:sz w:val="18"/>
              </w:rPr>
              <w:t xml:space="preserve"> </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TL</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sz w:val="18"/>
              </w:rPr>
              <w:t>FC</w:t>
            </w:r>
          </w:p>
        </w:tc>
        <w:tc>
          <w:tcPr>
            <w:tcW w:w="132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TL</w:t>
            </w:r>
          </w:p>
        </w:tc>
        <w:tc>
          <w:tcPr>
            <w:tcW w:w="138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sz w:val="18"/>
              </w:rPr>
              <w:t>FC</w:t>
            </w:r>
          </w:p>
        </w:tc>
      </w:tr>
      <w:tr w:rsidR="00E51F06">
        <w:tc>
          <w:tcPr>
            <w:tcW w:w="3240" w:type="dxa"/>
            <w:tcBorders>
              <w:top w:val="single" w:sz="4" w:space="0" w:color="auto"/>
            </w:tcBorders>
          </w:tcPr>
          <w:p w:rsidR="00E51F06" w:rsidRDefault="00E51F06">
            <w:pPr>
              <w:autoSpaceDE w:val="0"/>
              <w:autoSpaceDN w:val="0"/>
              <w:adjustRightInd w:val="0"/>
              <w:jc w:val="both"/>
              <w:rPr>
                <w:rFonts w:eastAsia="Arial Unicode MS"/>
                <w:sz w:val="18"/>
              </w:rPr>
            </w:pPr>
          </w:p>
        </w:tc>
        <w:tc>
          <w:tcPr>
            <w:tcW w:w="1260" w:type="dxa"/>
            <w:tcBorders>
              <w:top w:val="single" w:sz="4" w:space="0" w:color="auto"/>
            </w:tcBorders>
          </w:tcPr>
          <w:p w:rsidR="00E51F06" w:rsidRDefault="00E51F06">
            <w:pPr>
              <w:autoSpaceDE w:val="0"/>
              <w:autoSpaceDN w:val="0"/>
              <w:adjustRightInd w:val="0"/>
              <w:jc w:val="right"/>
              <w:rPr>
                <w:rFonts w:eastAsia="Arial Unicode MS"/>
                <w:sz w:val="18"/>
              </w:rPr>
            </w:pPr>
          </w:p>
        </w:tc>
        <w:tc>
          <w:tcPr>
            <w:tcW w:w="1260" w:type="dxa"/>
            <w:tcBorders>
              <w:top w:val="single" w:sz="4" w:space="0" w:color="auto"/>
            </w:tcBorders>
          </w:tcPr>
          <w:p w:rsidR="00E51F06" w:rsidRDefault="00E51F06">
            <w:pPr>
              <w:autoSpaceDE w:val="0"/>
              <w:autoSpaceDN w:val="0"/>
              <w:adjustRightInd w:val="0"/>
              <w:jc w:val="right"/>
              <w:rPr>
                <w:rFonts w:eastAsia="Arial Unicode MS"/>
                <w:sz w:val="18"/>
              </w:rPr>
            </w:pPr>
          </w:p>
        </w:tc>
        <w:tc>
          <w:tcPr>
            <w:tcW w:w="1320" w:type="dxa"/>
            <w:tcBorders>
              <w:top w:val="single" w:sz="4" w:space="0" w:color="auto"/>
            </w:tcBorders>
          </w:tcPr>
          <w:p w:rsidR="00E51F06" w:rsidRDefault="00E51F06">
            <w:pPr>
              <w:autoSpaceDE w:val="0"/>
              <w:autoSpaceDN w:val="0"/>
              <w:adjustRightInd w:val="0"/>
              <w:jc w:val="right"/>
              <w:rPr>
                <w:rFonts w:eastAsia="Arial Unicode MS"/>
                <w:sz w:val="18"/>
              </w:rPr>
            </w:pPr>
          </w:p>
        </w:tc>
        <w:tc>
          <w:tcPr>
            <w:tcW w:w="1380" w:type="dxa"/>
            <w:tcBorders>
              <w:top w:val="single" w:sz="4" w:space="0" w:color="auto"/>
            </w:tcBorders>
          </w:tcPr>
          <w:p w:rsidR="00E51F06" w:rsidRDefault="00E51F06">
            <w:pPr>
              <w:autoSpaceDE w:val="0"/>
              <w:autoSpaceDN w:val="0"/>
              <w:adjustRightInd w:val="0"/>
              <w:jc w:val="right"/>
              <w:rPr>
                <w:rFonts w:eastAsia="Arial Unicode MS"/>
                <w:sz w:val="18"/>
              </w:rPr>
            </w:pPr>
          </w:p>
        </w:tc>
      </w:tr>
      <w:tr w:rsidR="00E51F06">
        <w:tc>
          <w:tcPr>
            <w:tcW w:w="3240" w:type="dxa"/>
          </w:tcPr>
          <w:p w:rsidR="00E51F06" w:rsidRDefault="00675ACA">
            <w:pPr>
              <w:jc w:val="both"/>
              <w:rPr>
                <w:rFonts w:eastAsia="Arial Unicode MS"/>
                <w:sz w:val="18"/>
                <w:szCs w:val="18"/>
              </w:rPr>
            </w:pPr>
            <w:r>
              <w:rPr>
                <w:sz w:val="18"/>
                <w:szCs w:val="18"/>
              </w:rPr>
              <w:t>Government Bonds</w:t>
            </w:r>
          </w:p>
        </w:tc>
        <w:tc>
          <w:tcPr>
            <w:tcW w:w="126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32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38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r>
      <w:tr w:rsidR="00E51F06">
        <w:tc>
          <w:tcPr>
            <w:tcW w:w="3240" w:type="dxa"/>
          </w:tcPr>
          <w:p w:rsidR="00E51F06" w:rsidRDefault="00675ACA">
            <w:pPr>
              <w:jc w:val="both"/>
              <w:rPr>
                <w:rFonts w:eastAsia="Arial Unicode MS"/>
                <w:sz w:val="18"/>
                <w:szCs w:val="18"/>
              </w:rPr>
            </w:pPr>
            <w:r>
              <w:rPr>
                <w:sz w:val="18"/>
                <w:szCs w:val="18"/>
              </w:rPr>
              <w:t>Treasury Bills</w:t>
            </w:r>
          </w:p>
        </w:tc>
        <w:tc>
          <w:tcPr>
            <w:tcW w:w="126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32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38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r>
      <w:tr w:rsidR="00E51F06">
        <w:tc>
          <w:tcPr>
            <w:tcW w:w="3240" w:type="dxa"/>
          </w:tcPr>
          <w:p w:rsidR="00E51F06" w:rsidRDefault="00675ACA">
            <w:pPr>
              <w:jc w:val="both"/>
              <w:rPr>
                <w:rFonts w:eastAsia="Arial Unicode MS"/>
                <w:sz w:val="18"/>
                <w:szCs w:val="18"/>
              </w:rPr>
            </w:pPr>
            <w:r>
              <w:rPr>
                <w:sz w:val="18"/>
                <w:szCs w:val="18"/>
              </w:rPr>
              <w:t>Other debt securities</w:t>
            </w:r>
          </w:p>
        </w:tc>
        <w:tc>
          <w:tcPr>
            <w:tcW w:w="126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32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38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r>
      <w:tr w:rsidR="00E51F06">
        <w:tc>
          <w:tcPr>
            <w:tcW w:w="3240" w:type="dxa"/>
          </w:tcPr>
          <w:p w:rsidR="00E51F06" w:rsidRDefault="00675ACA">
            <w:pPr>
              <w:jc w:val="both"/>
              <w:rPr>
                <w:rFonts w:eastAsia="Arial Unicode MS"/>
                <w:sz w:val="18"/>
                <w:szCs w:val="18"/>
              </w:rPr>
            </w:pPr>
            <w:r>
              <w:rPr>
                <w:sz w:val="18"/>
                <w:szCs w:val="18"/>
              </w:rPr>
              <w:t>Bank bonds and b</w:t>
            </w:r>
            <w:r>
              <w:rPr>
                <w:sz w:val="18"/>
                <w:szCs w:val="18"/>
              </w:rPr>
              <w:t>ank guaranteed bonds</w:t>
            </w:r>
          </w:p>
        </w:tc>
        <w:tc>
          <w:tcPr>
            <w:tcW w:w="126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32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38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r>
      <w:tr w:rsidR="00E51F06">
        <w:tc>
          <w:tcPr>
            <w:tcW w:w="3240" w:type="dxa"/>
          </w:tcPr>
          <w:p w:rsidR="00E51F06" w:rsidRDefault="00675ACA">
            <w:pPr>
              <w:jc w:val="both"/>
              <w:rPr>
                <w:rFonts w:eastAsia="Arial Unicode MS"/>
                <w:sz w:val="18"/>
                <w:szCs w:val="18"/>
              </w:rPr>
            </w:pPr>
            <w:r>
              <w:rPr>
                <w:sz w:val="18"/>
                <w:szCs w:val="18"/>
              </w:rPr>
              <w:t>Asset backed securities</w:t>
            </w:r>
          </w:p>
        </w:tc>
        <w:tc>
          <w:tcPr>
            <w:tcW w:w="126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32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38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r>
      <w:tr w:rsidR="00E51F06">
        <w:tc>
          <w:tcPr>
            <w:tcW w:w="3240" w:type="dxa"/>
          </w:tcPr>
          <w:p w:rsidR="00E51F06" w:rsidRDefault="00675ACA">
            <w:pPr>
              <w:jc w:val="both"/>
              <w:rPr>
                <w:rFonts w:eastAsia="Arial Unicode MS"/>
                <w:sz w:val="18"/>
                <w:szCs w:val="18"/>
              </w:rPr>
            </w:pPr>
            <w:r>
              <w:rPr>
                <w:sz w:val="18"/>
                <w:szCs w:val="18"/>
              </w:rPr>
              <w:t>Other</w:t>
            </w:r>
          </w:p>
        </w:tc>
        <w:tc>
          <w:tcPr>
            <w:tcW w:w="126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32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380" w:type="dxa"/>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r>
      <w:tr w:rsidR="00E51F06">
        <w:tc>
          <w:tcPr>
            <w:tcW w:w="3240" w:type="dxa"/>
            <w:tcBorders>
              <w:bottom w:val="single" w:sz="4" w:space="0" w:color="auto"/>
            </w:tcBorders>
          </w:tcPr>
          <w:p w:rsidR="00E51F06" w:rsidRDefault="00E51F06">
            <w:pPr>
              <w:pStyle w:val="Heading8"/>
              <w:tabs>
                <w:tab w:val="clear" w:pos="-54"/>
              </w:tabs>
              <w:rPr>
                <w:sz w:val="18"/>
                <w:lang w:val="en-US"/>
              </w:rPr>
            </w:pPr>
          </w:p>
        </w:tc>
        <w:tc>
          <w:tcPr>
            <w:tcW w:w="1260" w:type="dxa"/>
            <w:tcBorders>
              <w:bottom w:val="single" w:sz="4" w:space="0" w:color="auto"/>
            </w:tcBorders>
          </w:tcPr>
          <w:p w:rsidR="00E51F06" w:rsidRDefault="00E51F06">
            <w:pPr>
              <w:tabs>
                <w:tab w:val="decimal" w:pos="666"/>
                <w:tab w:val="decimal" w:pos="1026"/>
              </w:tabs>
              <w:autoSpaceDE w:val="0"/>
              <w:autoSpaceDN w:val="0"/>
              <w:adjustRightInd w:val="0"/>
              <w:jc w:val="both"/>
              <w:rPr>
                <w:rFonts w:eastAsia="Arial Unicode MS"/>
                <w:b/>
                <w:sz w:val="18"/>
              </w:rPr>
            </w:pPr>
          </w:p>
        </w:tc>
        <w:tc>
          <w:tcPr>
            <w:tcW w:w="1260" w:type="dxa"/>
            <w:tcBorders>
              <w:bottom w:val="single" w:sz="4" w:space="0" w:color="auto"/>
            </w:tcBorders>
          </w:tcPr>
          <w:p w:rsidR="00E51F06" w:rsidRDefault="00E51F06">
            <w:pPr>
              <w:tabs>
                <w:tab w:val="decimal" w:pos="666"/>
                <w:tab w:val="decimal" w:pos="1026"/>
              </w:tabs>
              <w:autoSpaceDE w:val="0"/>
              <w:autoSpaceDN w:val="0"/>
              <w:adjustRightInd w:val="0"/>
              <w:jc w:val="both"/>
              <w:rPr>
                <w:rFonts w:eastAsia="Arial Unicode MS"/>
                <w:b/>
                <w:sz w:val="18"/>
              </w:rPr>
            </w:pPr>
          </w:p>
        </w:tc>
        <w:tc>
          <w:tcPr>
            <w:tcW w:w="1320" w:type="dxa"/>
            <w:tcBorders>
              <w:bottom w:val="single" w:sz="4" w:space="0" w:color="auto"/>
            </w:tcBorders>
          </w:tcPr>
          <w:p w:rsidR="00E51F06" w:rsidRDefault="00E51F06">
            <w:pPr>
              <w:tabs>
                <w:tab w:val="decimal" w:pos="666"/>
                <w:tab w:val="decimal" w:pos="1026"/>
              </w:tabs>
              <w:autoSpaceDE w:val="0"/>
              <w:autoSpaceDN w:val="0"/>
              <w:adjustRightInd w:val="0"/>
              <w:jc w:val="both"/>
              <w:rPr>
                <w:rFonts w:eastAsia="Arial Unicode MS"/>
                <w:b/>
                <w:sz w:val="18"/>
              </w:rPr>
            </w:pPr>
          </w:p>
        </w:tc>
        <w:tc>
          <w:tcPr>
            <w:tcW w:w="1380" w:type="dxa"/>
            <w:tcBorders>
              <w:bottom w:val="single" w:sz="4" w:space="0" w:color="auto"/>
            </w:tcBorders>
          </w:tcPr>
          <w:p w:rsidR="00E51F06" w:rsidRDefault="00E51F06">
            <w:pPr>
              <w:tabs>
                <w:tab w:val="decimal" w:pos="666"/>
                <w:tab w:val="decimal" w:pos="1026"/>
              </w:tabs>
              <w:autoSpaceDE w:val="0"/>
              <w:autoSpaceDN w:val="0"/>
              <w:adjustRightInd w:val="0"/>
              <w:jc w:val="both"/>
              <w:rPr>
                <w:rFonts w:eastAsia="Arial Unicode MS"/>
                <w:b/>
                <w:sz w:val="18"/>
              </w:rPr>
            </w:pPr>
          </w:p>
        </w:tc>
      </w:tr>
      <w:tr w:rsidR="00E51F06">
        <w:tc>
          <w:tcPr>
            <w:tcW w:w="3240" w:type="dxa"/>
            <w:tcBorders>
              <w:top w:val="single" w:sz="4" w:space="0" w:color="auto"/>
              <w:bottom w:val="double" w:sz="4" w:space="0" w:color="auto"/>
            </w:tcBorders>
          </w:tcPr>
          <w:p w:rsidR="00E51F06" w:rsidRDefault="00675ACA">
            <w:pPr>
              <w:pStyle w:val="Heading8"/>
              <w:tabs>
                <w:tab w:val="clear" w:pos="-54"/>
              </w:tabs>
              <w:rPr>
                <w:sz w:val="18"/>
                <w:lang w:val="en-US"/>
              </w:rPr>
            </w:pPr>
            <w:r>
              <w:rPr>
                <w:sz w:val="18"/>
                <w:lang w:val="en-US"/>
              </w:rPr>
              <w:t>Total</w:t>
            </w:r>
          </w:p>
        </w:tc>
        <w:tc>
          <w:tcPr>
            <w:tcW w:w="1260" w:type="dxa"/>
            <w:tcBorders>
              <w:top w:val="single" w:sz="4" w:space="0" w:color="auto"/>
              <w:bottom w:val="double" w:sz="4" w:space="0" w:color="auto"/>
            </w:tcBorders>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260" w:type="dxa"/>
            <w:tcBorders>
              <w:top w:val="single" w:sz="4" w:space="0" w:color="auto"/>
              <w:bottom w:val="double" w:sz="4" w:space="0" w:color="auto"/>
            </w:tcBorders>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320" w:type="dxa"/>
            <w:tcBorders>
              <w:top w:val="single" w:sz="4" w:space="0" w:color="auto"/>
              <w:bottom w:val="double" w:sz="4" w:space="0" w:color="auto"/>
            </w:tcBorders>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c>
          <w:tcPr>
            <w:tcW w:w="1380" w:type="dxa"/>
            <w:tcBorders>
              <w:top w:val="single" w:sz="4" w:space="0" w:color="auto"/>
              <w:bottom w:val="double" w:sz="4" w:space="0" w:color="auto"/>
            </w:tcBorders>
          </w:tcPr>
          <w:p w:rsidR="00E51F06" w:rsidRDefault="00675ACA">
            <w:pPr>
              <w:tabs>
                <w:tab w:val="decimal" w:pos="666"/>
              </w:tabs>
              <w:autoSpaceDE w:val="0"/>
              <w:autoSpaceDN w:val="0"/>
              <w:adjustRightInd w:val="0"/>
              <w:jc w:val="both"/>
              <w:rPr>
                <w:color w:val="000000"/>
                <w:sz w:val="18"/>
                <w:szCs w:val="18"/>
              </w:rPr>
            </w:pPr>
            <w:r>
              <w:rPr>
                <w:color w:val="000000"/>
                <w:sz w:val="18"/>
                <w:szCs w:val="18"/>
              </w:rPr>
              <w:t>-</w:t>
            </w:r>
          </w:p>
        </w:tc>
      </w:tr>
    </w:tbl>
    <w:p w:rsidR="00E51F06" w:rsidRDefault="00E51F06">
      <w:pPr>
        <w:pStyle w:val="EndnoteText"/>
        <w:autoSpaceDE w:val="0"/>
        <w:autoSpaceDN w:val="0"/>
        <w:adjustRightInd w:val="0"/>
        <w:rPr>
          <w:rFonts w:eastAsia="Arial Unicode MS"/>
          <w:lang w:val="en-US"/>
        </w:rPr>
      </w:pPr>
    </w:p>
    <w:p w:rsidR="00E51F06" w:rsidRDefault="00E51F06">
      <w:pPr>
        <w:pStyle w:val="EndnoteText"/>
        <w:autoSpaceDE w:val="0"/>
        <w:autoSpaceDN w:val="0"/>
        <w:adjustRightInd w:val="0"/>
        <w:rPr>
          <w:rFonts w:eastAsia="Arial Unicode MS"/>
          <w:lang w:val="en-US"/>
        </w:rPr>
      </w:pPr>
    </w:p>
    <w:p w:rsidR="00E51F06" w:rsidRDefault="00675ACA">
      <w:pPr>
        <w:pStyle w:val="BodyTextIndent"/>
        <w:ind w:left="1080"/>
        <w:rPr>
          <w:rFonts w:eastAsia="Arial Unicode MS"/>
          <w:lang w:val="en-US"/>
        </w:rPr>
      </w:pPr>
      <w:r>
        <w:rPr>
          <w:rFonts w:eastAsia="Arial Unicode MS"/>
          <w:lang w:val="en-US"/>
        </w:rPr>
        <w:t>c.4)</w:t>
      </w:r>
      <w:r>
        <w:rPr>
          <w:rFonts w:eastAsia="Arial Unicode MS"/>
          <w:lang w:val="en-US"/>
        </w:rPr>
        <w:tab/>
        <w:t>Securities held-to-maturity held for structural position: None.</w:t>
      </w:r>
    </w:p>
    <w:p w:rsidR="00E51F06" w:rsidRDefault="00E51F06">
      <w:pPr>
        <w:autoSpaceDE w:val="0"/>
        <w:autoSpaceDN w:val="0"/>
        <w:adjustRightInd w:val="0"/>
        <w:jc w:val="both"/>
        <w:rPr>
          <w:rFonts w:eastAsia="Arial Unicode MS"/>
        </w:rPr>
      </w:pPr>
    </w:p>
    <w:tbl>
      <w:tblPr>
        <w:tblW w:w="0" w:type="auto"/>
        <w:tblInd w:w="594" w:type="dxa"/>
        <w:tblLayout w:type="fixed"/>
        <w:tblCellMar>
          <w:left w:w="54" w:type="dxa"/>
          <w:right w:w="54" w:type="dxa"/>
        </w:tblCellMar>
        <w:tblLook w:val="0000" w:firstRow="0" w:lastRow="0" w:firstColumn="0" w:lastColumn="0" w:noHBand="0" w:noVBand="0"/>
      </w:tblPr>
      <w:tblGrid>
        <w:gridCol w:w="5580"/>
        <w:gridCol w:w="1440"/>
        <w:gridCol w:w="1440"/>
      </w:tblGrid>
      <w:tr w:rsidR="00E51F06">
        <w:tc>
          <w:tcPr>
            <w:tcW w:w="5580" w:type="dxa"/>
            <w:tcBorders>
              <w:top w:val="single" w:sz="4" w:space="0" w:color="auto"/>
              <w:bottom w:val="single" w:sz="4" w:space="0" w:color="auto"/>
            </w:tcBorders>
          </w:tcPr>
          <w:p w:rsidR="00E51F06" w:rsidRDefault="00675ACA">
            <w:pPr>
              <w:autoSpaceDE w:val="0"/>
              <w:autoSpaceDN w:val="0"/>
              <w:adjustRightInd w:val="0"/>
              <w:ind w:firstLine="720"/>
              <w:jc w:val="both"/>
              <w:rPr>
                <w:rFonts w:eastAsia="Arial Unicode MS"/>
              </w:rPr>
            </w:pPr>
            <w:r>
              <w:rPr>
                <w:rFonts w:eastAsia="Arial Unicode MS"/>
              </w:rPr>
              <w:t xml:space="preserve"> </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c>
          <w:tcPr>
            <w:tcW w:w="5580" w:type="dxa"/>
            <w:tcBorders>
              <w:top w:val="single" w:sz="4" w:space="0" w:color="auto"/>
            </w:tcBorders>
          </w:tcPr>
          <w:p w:rsidR="00E51F06" w:rsidRDefault="00E51F06">
            <w:pPr>
              <w:autoSpaceDE w:val="0"/>
              <w:autoSpaceDN w:val="0"/>
              <w:adjustRightInd w:val="0"/>
              <w:rPr>
                <w:rFonts w:eastAsia="Arial Unicode MS"/>
              </w:rPr>
            </w:pPr>
          </w:p>
        </w:tc>
        <w:tc>
          <w:tcPr>
            <w:tcW w:w="1440" w:type="dxa"/>
            <w:tcBorders>
              <w:top w:val="single" w:sz="4" w:space="0" w:color="auto"/>
            </w:tcBorders>
          </w:tcPr>
          <w:p w:rsidR="00E51F06" w:rsidRDefault="00E51F06">
            <w:pPr>
              <w:autoSpaceDE w:val="0"/>
              <w:autoSpaceDN w:val="0"/>
              <w:adjustRightInd w:val="0"/>
              <w:jc w:val="both"/>
              <w:rPr>
                <w:rFonts w:eastAsia="Arial Unicode MS"/>
              </w:rPr>
            </w:pPr>
          </w:p>
        </w:tc>
        <w:tc>
          <w:tcPr>
            <w:tcW w:w="1440" w:type="dxa"/>
            <w:tcBorders>
              <w:top w:val="single" w:sz="4" w:space="0" w:color="auto"/>
            </w:tcBorders>
          </w:tcPr>
          <w:p w:rsidR="00E51F06" w:rsidRDefault="00E51F06">
            <w:pPr>
              <w:autoSpaceDE w:val="0"/>
              <w:autoSpaceDN w:val="0"/>
              <w:adjustRightInd w:val="0"/>
              <w:jc w:val="both"/>
              <w:rPr>
                <w:rFonts w:eastAsia="Arial Unicode MS"/>
              </w:rPr>
            </w:pPr>
          </w:p>
        </w:tc>
      </w:tr>
      <w:tr w:rsidR="00E51F06">
        <w:tc>
          <w:tcPr>
            <w:tcW w:w="5580" w:type="dxa"/>
            <w:vAlign w:val="bottom"/>
          </w:tcPr>
          <w:p w:rsidR="00E51F06" w:rsidRDefault="00675ACA">
            <w:pPr>
              <w:rPr>
                <w:rFonts w:eastAsia="Arial Unicode MS"/>
                <w:sz w:val="18"/>
                <w:szCs w:val="18"/>
              </w:rPr>
            </w:pPr>
            <w:r>
              <w:rPr>
                <w:sz w:val="18"/>
                <w:szCs w:val="18"/>
              </w:rPr>
              <w:t>Government Bonds</w:t>
            </w:r>
          </w:p>
        </w:tc>
        <w:tc>
          <w:tcPr>
            <w:tcW w:w="1440" w:type="dxa"/>
          </w:tcPr>
          <w:p w:rsidR="00E51F06" w:rsidRDefault="00675ACA">
            <w:pPr>
              <w:tabs>
                <w:tab w:val="decimal" w:pos="1026"/>
              </w:tabs>
              <w:autoSpaceDE w:val="0"/>
              <w:autoSpaceDN w:val="0"/>
              <w:adjustRightInd w:val="0"/>
              <w:jc w:val="both"/>
              <w:rPr>
                <w:color w:val="000000"/>
                <w:sz w:val="18"/>
                <w:szCs w:val="18"/>
              </w:rPr>
            </w:pPr>
            <w:r>
              <w:rPr>
                <w:color w:val="000000"/>
                <w:sz w:val="18"/>
                <w:szCs w:val="18"/>
              </w:rPr>
              <w:t>-</w:t>
            </w:r>
          </w:p>
        </w:tc>
        <w:tc>
          <w:tcPr>
            <w:tcW w:w="1440" w:type="dxa"/>
          </w:tcPr>
          <w:p w:rsidR="00E51F06" w:rsidRDefault="00675ACA">
            <w:pPr>
              <w:tabs>
                <w:tab w:val="decimal" w:pos="1026"/>
              </w:tabs>
              <w:autoSpaceDE w:val="0"/>
              <w:autoSpaceDN w:val="0"/>
              <w:adjustRightInd w:val="0"/>
              <w:jc w:val="both"/>
              <w:rPr>
                <w:color w:val="000000"/>
                <w:sz w:val="18"/>
                <w:szCs w:val="18"/>
              </w:rPr>
            </w:pPr>
            <w:r>
              <w:rPr>
                <w:color w:val="000000"/>
                <w:sz w:val="18"/>
                <w:szCs w:val="18"/>
              </w:rPr>
              <w:t>-</w:t>
            </w:r>
          </w:p>
        </w:tc>
      </w:tr>
      <w:tr w:rsidR="00E51F06">
        <w:tc>
          <w:tcPr>
            <w:tcW w:w="5580" w:type="dxa"/>
            <w:vAlign w:val="bottom"/>
          </w:tcPr>
          <w:p w:rsidR="00E51F06" w:rsidRDefault="00675ACA">
            <w:pPr>
              <w:rPr>
                <w:rFonts w:eastAsia="Arial Unicode MS"/>
                <w:sz w:val="18"/>
                <w:szCs w:val="18"/>
              </w:rPr>
            </w:pPr>
            <w:r>
              <w:rPr>
                <w:sz w:val="18"/>
                <w:szCs w:val="18"/>
              </w:rPr>
              <w:t>Treasury Bills</w:t>
            </w:r>
          </w:p>
        </w:tc>
        <w:tc>
          <w:tcPr>
            <w:tcW w:w="1440" w:type="dxa"/>
          </w:tcPr>
          <w:p w:rsidR="00E51F06" w:rsidRDefault="00675ACA">
            <w:pPr>
              <w:tabs>
                <w:tab w:val="decimal" w:pos="1026"/>
              </w:tabs>
              <w:autoSpaceDE w:val="0"/>
              <w:autoSpaceDN w:val="0"/>
              <w:adjustRightInd w:val="0"/>
              <w:jc w:val="both"/>
              <w:rPr>
                <w:color w:val="000000"/>
                <w:sz w:val="18"/>
                <w:szCs w:val="18"/>
              </w:rPr>
            </w:pPr>
            <w:r>
              <w:rPr>
                <w:color w:val="000000"/>
                <w:sz w:val="18"/>
                <w:szCs w:val="18"/>
              </w:rPr>
              <w:t>-</w:t>
            </w:r>
          </w:p>
        </w:tc>
        <w:tc>
          <w:tcPr>
            <w:tcW w:w="1440" w:type="dxa"/>
          </w:tcPr>
          <w:p w:rsidR="00E51F06" w:rsidRDefault="00675ACA">
            <w:pPr>
              <w:tabs>
                <w:tab w:val="decimal" w:pos="1026"/>
              </w:tabs>
              <w:autoSpaceDE w:val="0"/>
              <w:autoSpaceDN w:val="0"/>
              <w:adjustRightInd w:val="0"/>
              <w:jc w:val="both"/>
              <w:rPr>
                <w:color w:val="000000"/>
                <w:sz w:val="18"/>
                <w:szCs w:val="18"/>
              </w:rPr>
            </w:pPr>
            <w:r>
              <w:rPr>
                <w:color w:val="000000"/>
                <w:sz w:val="18"/>
                <w:szCs w:val="18"/>
              </w:rPr>
              <w:t>-</w:t>
            </w:r>
          </w:p>
        </w:tc>
      </w:tr>
      <w:tr w:rsidR="00E51F06">
        <w:tc>
          <w:tcPr>
            <w:tcW w:w="5580" w:type="dxa"/>
            <w:vAlign w:val="bottom"/>
          </w:tcPr>
          <w:p w:rsidR="00E51F06" w:rsidRDefault="00675ACA">
            <w:pPr>
              <w:rPr>
                <w:rFonts w:eastAsia="Arial Unicode MS"/>
                <w:sz w:val="18"/>
                <w:szCs w:val="18"/>
              </w:rPr>
            </w:pPr>
            <w:r>
              <w:rPr>
                <w:sz w:val="18"/>
                <w:szCs w:val="18"/>
              </w:rPr>
              <w:t>Bank bon</w:t>
            </w:r>
            <w:r>
              <w:rPr>
                <w:sz w:val="18"/>
                <w:szCs w:val="18"/>
              </w:rPr>
              <w:t>ds and bank guaranteed bonds</w:t>
            </w:r>
          </w:p>
        </w:tc>
        <w:tc>
          <w:tcPr>
            <w:tcW w:w="1440" w:type="dxa"/>
          </w:tcPr>
          <w:p w:rsidR="00E51F06" w:rsidRDefault="00675ACA">
            <w:pPr>
              <w:tabs>
                <w:tab w:val="decimal" w:pos="1026"/>
              </w:tabs>
              <w:autoSpaceDE w:val="0"/>
              <w:autoSpaceDN w:val="0"/>
              <w:adjustRightInd w:val="0"/>
              <w:jc w:val="both"/>
              <w:rPr>
                <w:color w:val="000000"/>
                <w:sz w:val="18"/>
                <w:szCs w:val="18"/>
              </w:rPr>
            </w:pPr>
            <w:r>
              <w:rPr>
                <w:color w:val="000000"/>
                <w:sz w:val="18"/>
                <w:szCs w:val="18"/>
              </w:rPr>
              <w:t>-</w:t>
            </w:r>
          </w:p>
        </w:tc>
        <w:tc>
          <w:tcPr>
            <w:tcW w:w="1440" w:type="dxa"/>
          </w:tcPr>
          <w:p w:rsidR="00E51F06" w:rsidRDefault="00675ACA">
            <w:pPr>
              <w:tabs>
                <w:tab w:val="decimal" w:pos="1026"/>
              </w:tabs>
              <w:autoSpaceDE w:val="0"/>
              <w:autoSpaceDN w:val="0"/>
              <w:adjustRightInd w:val="0"/>
              <w:jc w:val="both"/>
              <w:rPr>
                <w:color w:val="000000"/>
                <w:sz w:val="18"/>
                <w:szCs w:val="18"/>
              </w:rPr>
            </w:pPr>
            <w:r>
              <w:rPr>
                <w:color w:val="000000"/>
                <w:sz w:val="18"/>
                <w:szCs w:val="18"/>
              </w:rPr>
              <w:t>-</w:t>
            </w:r>
          </w:p>
        </w:tc>
      </w:tr>
      <w:tr w:rsidR="00E51F06">
        <w:tc>
          <w:tcPr>
            <w:tcW w:w="5580" w:type="dxa"/>
            <w:vAlign w:val="bottom"/>
          </w:tcPr>
          <w:p w:rsidR="00E51F06" w:rsidRDefault="00675ACA">
            <w:pPr>
              <w:rPr>
                <w:rFonts w:eastAsia="Arial Unicode MS"/>
                <w:sz w:val="18"/>
                <w:szCs w:val="18"/>
              </w:rPr>
            </w:pPr>
            <w:r>
              <w:rPr>
                <w:sz w:val="18"/>
                <w:szCs w:val="18"/>
              </w:rPr>
              <w:t>Other</w:t>
            </w:r>
          </w:p>
        </w:tc>
        <w:tc>
          <w:tcPr>
            <w:tcW w:w="1440" w:type="dxa"/>
          </w:tcPr>
          <w:p w:rsidR="00E51F06" w:rsidRDefault="00675ACA">
            <w:pPr>
              <w:tabs>
                <w:tab w:val="decimal" w:pos="1026"/>
              </w:tabs>
              <w:autoSpaceDE w:val="0"/>
              <w:autoSpaceDN w:val="0"/>
              <w:adjustRightInd w:val="0"/>
              <w:jc w:val="both"/>
              <w:rPr>
                <w:color w:val="000000"/>
                <w:sz w:val="18"/>
                <w:szCs w:val="18"/>
              </w:rPr>
            </w:pPr>
            <w:r>
              <w:rPr>
                <w:color w:val="000000"/>
                <w:sz w:val="18"/>
                <w:szCs w:val="18"/>
              </w:rPr>
              <w:t>-</w:t>
            </w:r>
          </w:p>
        </w:tc>
        <w:tc>
          <w:tcPr>
            <w:tcW w:w="1440" w:type="dxa"/>
          </w:tcPr>
          <w:p w:rsidR="00E51F06" w:rsidRDefault="00675ACA">
            <w:pPr>
              <w:tabs>
                <w:tab w:val="decimal" w:pos="1026"/>
              </w:tabs>
              <w:autoSpaceDE w:val="0"/>
              <w:autoSpaceDN w:val="0"/>
              <w:adjustRightInd w:val="0"/>
              <w:jc w:val="both"/>
              <w:rPr>
                <w:color w:val="000000"/>
                <w:sz w:val="18"/>
                <w:szCs w:val="18"/>
              </w:rPr>
            </w:pPr>
            <w:r>
              <w:rPr>
                <w:color w:val="000000"/>
                <w:sz w:val="18"/>
                <w:szCs w:val="18"/>
              </w:rPr>
              <w:t>-</w:t>
            </w:r>
          </w:p>
        </w:tc>
      </w:tr>
      <w:tr w:rsidR="00E51F06">
        <w:tc>
          <w:tcPr>
            <w:tcW w:w="5580" w:type="dxa"/>
            <w:tcBorders>
              <w:bottom w:val="single" w:sz="4" w:space="0" w:color="auto"/>
            </w:tcBorders>
          </w:tcPr>
          <w:p w:rsidR="00E51F06" w:rsidRDefault="00E51F06">
            <w:pPr>
              <w:autoSpaceDE w:val="0"/>
              <w:autoSpaceDN w:val="0"/>
              <w:adjustRightInd w:val="0"/>
              <w:rPr>
                <w:rFonts w:eastAsia="Arial Unicode MS"/>
                <w:b/>
              </w:rPr>
            </w:pPr>
          </w:p>
        </w:tc>
        <w:tc>
          <w:tcPr>
            <w:tcW w:w="1440" w:type="dxa"/>
            <w:tcBorders>
              <w:bottom w:val="single" w:sz="4" w:space="0" w:color="auto"/>
            </w:tcBorders>
          </w:tcPr>
          <w:p w:rsidR="00E51F06" w:rsidRDefault="00E51F06">
            <w:pPr>
              <w:tabs>
                <w:tab w:val="decimal" w:pos="1026"/>
              </w:tabs>
              <w:autoSpaceDE w:val="0"/>
              <w:autoSpaceDN w:val="0"/>
              <w:adjustRightInd w:val="0"/>
              <w:jc w:val="both"/>
              <w:rPr>
                <w:rFonts w:eastAsia="Arial Unicode MS"/>
                <w:b/>
              </w:rPr>
            </w:pPr>
          </w:p>
        </w:tc>
        <w:tc>
          <w:tcPr>
            <w:tcW w:w="1440" w:type="dxa"/>
            <w:tcBorders>
              <w:bottom w:val="single" w:sz="4" w:space="0" w:color="auto"/>
            </w:tcBorders>
          </w:tcPr>
          <w:p w:rsidR="00E51F06" w:rsidRDefault="00E51F06">
            <w:pPr>
              <w:tabs>
                <w:tab w:val="decimal" w:pos="1026"/>
              </w:tabs>
              <w:autoSpaceDE w:val="0"/>
              <w:autoSpaceDN w:val="0"/>
              <w:adjustRightInd w:val="0"/>
              <w:jc w:val="both"/>
              <w:rPr>
                <w:rFonts w:eastAsia="Arial Unicode MS"/>
                <w:b/>
              </w:rPr>
            </w:pPr>
          </w:p>
        </w:tc>
      </w:tr>
      <w:tr w:rsidR="00E51F06">
        <w:tc>
          <w:tcPr>
            <w:tcW w:w="5580" w:type="dxa"/>
            <w:tcBorders>
              <w:top w:val="single" w:sz="4" w:space="0" w:color="auto"/>
              <w:bottom w:val="double" w:sz="4" w:space="0" w:color="auto"/>
            </w:tcBorders>
          </w:tcPr>
          <w:p w:rsidR="00E51F06" w:rsidRDefault="00675ACA">
            <w:pPr>
              <w:autoSpaceDE w:val="0"/>
              <w:autoSpaceDN w:val="0"/>
              <w:adjustRightInd w:val="0"/>
              <w:rPr>
                <w:rFonts w:eastAsia="Arial Unicode MS"/>
                <w:b/>
              </w:rPr>
            </w:pPr>
            <w:r>
              <w:rPr>
                <w:rFonts w:eastAsia="Arial Unicode MS"/>
                <w:b/>
              </w:rPr>
              <w:t>Total</w:t>
            </w:r>
          </w:p>
        </w:tc>
        <w:tc>
          <w:tcPr>
            <w:tcW w:w="1440" w:type="dxa"/>
            <w:tcBorders>
              <w:top w:val="single" w:sz="4" w:space="0" w:color="auto"/>
              <w:bottom w:val="double" w:sz="4" w:space="0" w:color="auto"/>
            </w:tcBorders>
          </w:tcPr>
          <w:p w:rsidR="00E51F06" w:rsidRDefault="00675ACA">
            <w:pPr>
              <w:tabs>
                <w:tab w:val="decimal" w:pos="1026"/>
              </w:tabs>
              <w:autoSpaceDE w:val="0"/>
              <w:autoSpaceDN w:val="0"/>
              <w:adjustRightInd w:val="0"/>
              <w:jc w:val="both"/>
              <w:rPr>
                <w:color w:val="000000"/>
                <w:sz w:val="18"/>
                <w:szCs w:val="18"/>
              </w:rPr>
            </w:pPr>
            <w:r>
              <w:rPr>
                <w:color w:val="000000"/>
                <w:sz w:val="18"/>
                <w:szCs w:val="18"/>
              </w:rPr>
              <w:t>-</w:t>
            </w:r>
          </w:p>
        </w:tc>
        <w:tc>
          <w:tcPr>
            <w:tcW w:w="1440" w:type="dxa"/>
            <w:tcBorders>
              <w:top w:val="single" w:sz="4" w:space="0" w:color="auto"/>
              <w:bottom w:val="double" w:sz="4" w:space="0" w:color="auto"/>
            </w:tcBorders>
          </w:tcPr>
          <w:p w:rsidR="00E51F06" w:rsidRDefault="00675ACA">
            <w:pPr>
              <w:tabs>
                <w:tab w:val="decimal" w:pos="1026"/>
              </w:tabs>
              <w:autoSpaceDE w:val="0"/>
              <w:autoSpaceDN w:val="0"/>
              <w:adjustRightInd w:val="0"/>
              <w:jc w:val="both"/>
              <w:rPr>
                <w:color w:val="000000"/>
                <w:sz w:val="18"/>
                <w:szCs w:val="18"/>
              </w:rPr>
            </w:pPr>
            <w:r>
              <w:rPr>
                <w:color w:val="000000"/>
                <w:sz w:val="18"/>
                <w:szCs w:val="18"/>
              </w:rPr>
              <w:t>-</w:t>
            </w:r>
          </w:p>
        </w:tc>
      </w:tr>
    </w:tbl>
    <w:p w:rsidR="00E51F06" w:rsidRDefault="00E51F06">
      <w:pPr>
        <w:pStyle w:val="BodyTextIndent"/>
        <w:ind w:left="0" w:firstLine="0"/>
        <w:rPr>
          <w:rFonts w:eastAsia="Arial Unicode MS"/>
          <w:lang w:val="en-US"/>
        </w:rPr>
      </w:pPr>
    </w:p>
    <w:p w:rsidR="00E51F06" w:rsidRDefault="00E51F06">
      <w:pPr>
        <w:pStyle w:val="BodyTextIndent"/>
        <w:rPr>
          <w:rFonts w:eastAsia="Arial Unicode MS"/>
          <w:b/>
          <w:bCs/>
          <w:lang w:val="en-US"/>
        </w:rPr>
      </w:pPr>
    </w:p>
    <w:p w:rsidR="00E51F06" w:rsidRDefault="00675ACA">
      <w:pPr>
        <w:pStyle w:val="BodyTextIndent"/>
        <w:rPr>
          <w:rFonts w:eastAsia="Arial Unicode MS"/>
          <w:b/>
          <w:bCs/>
          <w:lang w:val="en-US"/>
        </w:rPr>
      </w:pPr>
      <w:r>
        <w:rPr>
          <w:rFonts w:eastAsia="Arial Unicode MS"/>
          <w:b/>
          <w:bCs/>
          <w:lang w:val="en-US"/>
        </w:rPr>
        <w:t>9.</w:t>
      </w:r>
      <w:r>
        <w:rPr>
          <w:rFonts w:eastAsia="Arial Unicode MS"/>
          <w:b/>
          <w:bCs/>
          <w:lang w:val="en-US"/>
        </w:rPr>
        <w:tab/>
        <w:t xml:space="preserve">Information on investments (Net): </w:t>
      </w:r>
    </w:p>
    <w:p w:rsidR="00E51F06" w:rsidRDefault="00E51F06">
      <w:pPr>
        <w:autoSpaceDE w:val="0"/>
        <w:autoSpaceDN w:val="0"/>
        <w:adjustRightInd w:val="0"/>
        <w:ind w:left="540" w:hanging="540"/>
        <w:jc w:val="both"/>
        <w:rPr>
          <w:rFonts w:eastAsia="Arial Unicode MS"/>
        </w:rPr>
      </w:pPr>
    </w:p>
    <w:p w:rsidR="00E51F06" w:rsidRDefault="00675ACA">
      <w:pPr>
        <w:autoSpaceDE w:val="0"/>
        <w:autoSpaceDN w:val="0"/>
        <w:adjustRightInd w:val="0"/>
        <w:ind w:left="1080" w:hanging="540"/>
        <w:jc w:val="both"/>
        <w:rPr>
          <w:rFonts w:eastAsia="Arial Unicode MS"/>
        </w:rPr>
      </w:pPr>
      <w:r>
        <w:rPr>
          <w:rFonts w:eastAsia="Arial Unicode MS"/>
        </w:rPr>
        <w:t>a.1)</w:t>
      </w:r>
      <w:r>
        <w:rPr>
          <w:rFonts w:eastAsia="Arial Unicode MS"/>
        </w:rPr>
        <w:tab/>
        <w:t>Information on investments (Net):</w:t>
      </w: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tbl>
      <w:tblPr>
        <w:tblW w:w="9180" w:type="dxa"/>
        <w:tblInd w:w="8" w:type="dxa"/>
        <w:tblLayout w:type="fixed"/>
        <w:tblCellMar>
          <w:left w:w="0" w:type="dxa"/>
          <w:right w:w="0" w:type="dxa"/>
        </w:tblCellMar>
        <w:tblLook w:val="0000" w:firstRow="0" w:lastRow="0" w:firstColumn="0" w:lastColumn="0" w:noHBand="0" w:noVBand="0"/>
      </w:tblPr>
      <w:tblGrid>
        <w:gridCol w:w="3780"/>
        <w:gridCol w:w="1620"/>
        <w:gridCol w:w="2160"/>
        <w:gridCol w:w="1620"/>
      </w:tblGrid>
      <w:tr w:rsidR="00E51F06">
        <w:tc>
          <w:tcPr>
            <w:tcW w:w="37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Description</w:t>
            </w:r>
          </w:p>
        </w:tc>
        <w:tc>
          <w:tcPr>
            <w:tcW w:w="162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Address</w:t>
            </w:r>
          </w:p>
          <w:p w:rsidR="00E51F06" w:rsidRDefault="00675ACA">
            <w:pPr>
              <w:autoSpaceDE w:val="0"/>
              <w:autoSpaceDN w:val="0"/>
              <w:adjustRightInd w:val="0"/>
              <w:jc w:val="center"/>
              <w:rPr>
                <w:rFonts w:eastAsia="Arial Unicode MS"/>
                <w:sz w:val="18"/>
              </w:rPr>
            </w:pPr>
            <w:r>
              <w:rPr>
                <w:rFonts w:eastAsia="Arial Unicode MS"/>
                <w:sz w:val="18"/>
              </w:rPr>
              <w:t>(City/ Country)</w:t>
            </w:r>
          </w:p>
        </w:tc>
        <w:tc>
          <w:tcPr>
            <w:tcW w:w="21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Bank’s share percentage-If different voting percentage(%)</w:t>
            </w:r>
          </w:p>
        </w:tc>
        <w:tc>
          <w:tcPr>
            <w:tcW w:w="162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Bank’s risk grou</w:t>
            </w:r>
            <w:r>
              <w:rPr>
                <w:rFonts w:eastAsia="Arial Unicode MS"/>
                <w:sz w:val="18"/>
              </w:rPr>
              <w:t xml:space="preserve">p share percentage (%)  </w:t>
            </w:r>
          </w:p>
        </w:tc>
      </w:tr>
      <w:tr w:rsidR="00E51F06">
        <w:tc>
          <w:tcPr>
            <w:tcW w:w="3780" w:type="dxa"/>
            <w:tcBorders>
              <w:top w:val="single" w:sz="4" w:space="0" w:color="auto"/>
            </w:tcBorders>
          </w:tcPr>
          <w:p w:rsidR="00E51F06" w:rsidRDefault="00675ACA">
            <w:pPr>
              <w:rPr>
                <w:rFonts w:eastAsia="Arial Unicode MS"/>
                <w:sz w:val="18"/>
              </w:rPr>
            </w:pPr>
            <w:r>
              <w:rPr>
                <w:rFonts w:eastAsia="Arial Unicode MS"/>
                <w:sz w:val="18"/>
              </w:rPr>
              <w:t>TEB Sigorta A.Ş.</w:t>
            </w:r>
          </w:p>
        </w:tc>
        <w:tc>
          <w:tcPr>
            <w:tcW w:w="1620" w:type="dxa"/>
            <w:tcBorders>
              <w:top w:val="single" w:sz="4" w:space="0" w:color="auto"/>
            </w:tcBorders>
          </w:tcPr>
          <w:p w:rsidR="00E51F06" w:rsidRDefault="00675ACA">
            <w:pPr>
              <w:autoSpaceDE w:val="0"/>
              <w:autoSpaceDN w:val="0"/>
              <w:adjustRightInd w:val="0"/>
              <w:rPr>
                <w:color w:val="000000"/>
                <w:sz w:val="18"/>
                <w:szCs w:val="18"/>
              </w:rPr>
            </w:pPr>
            <w:r>
              <w:rPr>
                <w:color w:val="000000"/>
                <w:sz w:val="18"/>
                <w:szCs w:val="18"/>
              </w:rPr>
              <w:t>İstanbul /Türkiye</w:t>
            </w:r>
          </w:p>
        </w:tc>
        <w:tc>
          <w:tcPr>
            <w:tcW w:w="2160" w:type="dxa"/>
            <w:tcBorders>
              <w:top w:val="single" w:sz="4" w:space="0" w:color="auto"/>
            </w:tcBorders>
          </w:tcPr>
          <w:p w:rsidR="00E51F06" w:rsidRDefault="00675ACA">
            <w:pPr>
              <w:autoSpaceDE w:val="0"/>
              <w:autoSpaceDN w:val="0"/>
              <w:adjustRightInd w:val="0"/>
              <w:jc w:val="center"/>
              <w:rPr>
                <w:color w:val="000000"/>
                <w:sz w:val="18"/>
                <w:szCs w:val="18"/>
              </w:rPr>
            </w:pPr>
            <w:r>
              <w:rPr>
                <w:color w:val="000000"/>
                <w:sz w:val="18"/>
                <w:szCs w:val="18"/>
              </w:rPr>
              <w:t>50.00</w:t>
            </w:r>
          </w:p>
        </w:tc>
        <w:tc>
          <w:tcPr>
            <w:tcW w:w="1620" w:type="dxa"/>
            <w:tcBorders>
              <w:top w:val="single" w:sz="4" w:space="0" w:color="auto"/>
            </w:tcBorders>
          </w:tcPr>
          <w:p w:rsidR="00E51F06" w:rsidRDefault="00675ACA">
            <w:pPr>
              <w:jc w:val="center"/>
              <w:rPr>
                <w:snapToGrid w:val="0"/>
                <w:color w:val="000000"/>
                <w:sz w:val="18"/>
              </w:rPr>
            </w:pPr>
            <w:r>
              <w:rPr>
                <w:snapToGrid w:val="0"/>
                <w:color w:val="000000"/>
                <w:sz w:val="18"/>
              </w:rPr>
              <w:t>50.00</w:t>
            </w:r>
          </w:p>
        </w:tc>
      </w:tr>
      <w:tr w:rsidR="00E51F06">
        <w:trPr>
          <w:trHeight w:val="256"/>
        </w:trPr>
        <w:tc>
          <w:tcPr>
            <w:tcW w:w="3780" w:type="dxa"/>
          </w:tcPr>
          <w:p w:rsidR="00E51F06" w:rsidRDefault="00675ACA">
            <w:pPr>
              <w:autoSpaceDE w:val="0"/>
              <w:autoSpaceDN w:val="0"/>
              <w:adjustRightInd w:val="0"/>
              <w:rPr>
                <w:color w:val="000000"/>
                <w:sz w:val="18"/>
                <w:szCs w:val="18"/>
              </w:rPr>
            </w:pPr>
            <w:r>
              <w:rPr>
                <w:color w:val="000000"/>
                <w:sz w:val="18"/>
                <w:szCs w:val="18"/>
              </w:rPr>
              <w:t>Varlık Yatırım Ortaklığı A.Ş.</w:t>
            </w:r>
          </w:p>
        </w:tc>
        <w:tc>
          <w:tcPr>
            <w:tcW w:w="1620" w:type="dxa"/>
          </w:tcPr>
          <w:p w:rsidR="00E51F06" w:rsidRDefault="00675ACA">
            <w:pPr>
              <w:autoSpaceDE w:val="0"/>
              <w:autoSpaceDN w:val="0"/>
              <w:adjustRightInd w:val="0"/>
              <w:rPr>
                <w:color w:val="000000"/>
                <w:sz w:val="18"/>
                <w:szCs w:val="18"/>
              </w:rPr>
            </w:pPr>
            <w:r>
              <w:rPr>
                <w:color w:val="000000"/>
                <w:sz w:val="18"/>
                <w:szCs w:val="18"/>
              </w:rPr>
              <w:t>İstanbul /Türkiye</w:t>
            </w:r>
          </w:p>
        </w:tc>
        <w:tc>
          <w:tcPr>
            <w:tcW w:w="2160" w:type="dxa"/>
          </w:tcPr>
          <w:p w:rsidR="00E51F06" w:rsidRDefault="00675ACA">
            <w:pPr>
              <w:autoSpaceDE w:val="0"/>
              <w:autoSpaceDN w:val="0"/>
              <w:adjustRightInd w:val="0"/>
              <w:jc w:val="center"/>
              <w:rPr>
                <w:color w:val="000000"/>
                <w:sz w:val="18"/>
                <w:szCs w:val="18"/>
              </w:rPr>
            </w:pPr>
            <w:r>
              <w:rPr>
                <w:color w:val="000000"/>
                <w:sz w:val="18"/>
                <w:szCs w:val="18"/>
              </w:rPr>
              <w:t>24.40</w:t>
            </w:r>
          </w:p>
        </w:tc>
        <w:tc>
          <w:tcPr>
            <w:tcW w:w="1620" w:type="dxa"/>
          </w:tcPr>
          <w:p w:rsidR="00E51F06" w:rsidRDefault="00675ACA">
            <w:pPr>
              <w:autoSpaceDE w:val="0"/>
              <w:autoSpaceDN w:val="0"/>
              <w:adjustRightInd w:val="0"/>
              <w:jc w:val="center"/>
              <w:rPr>
                <w:color w:val="000000"/>
                <w:sz w:val="18"/>
                <w:szCs w:val="18"/>
              </w:rPr>
            </w:pPr>
            <w:r>
              <w:rPr>
                <w:color w:val="000000"/>
                <w:sz w:val="18"/>
                <w:szCs w:val="18"/>
              </w:rPr>
              <w:t>34.00</w:t>
            </w:r>
          </w:p>
        </w:tc>
      </w:tr>
    </w:tbl>
    <w:p w:rsidR="00E51F06" w:rsidRDefault="00E51F06">
      <w:pPr>
        <w:autoSpaceDE w:val="0"/>
        <w:autoSpaceDN w:val="0"/>
        <w:adjustRightInd w:val="0"/>
        <w:jc w:val="both"/>
        <w:rPr>
          <w:rFonts w:eastAsia="Arial Unicode MS"/>
        </w:rPr>
      </w:pPr>
    </w:p>
    <w:p w:rsidR="00E51F06" w:rsidRDefault="00E51F06">
      <w:pPr>
        <w:pStyle w:val="BodyTextIndent"/>
        <w:ind w:left="0" w:firstLine="0"/>
        <w:rPr>
          <w:rFonts w:eastAsia="Arial Unicode MS"/>
          <w:lang w:val="en-US"/>
        </w:rPr>
      </w:pPr>
    </w:p>
    <w:p w:rsidR="00E51F06" w:rsidRDefault="00675ACA">
      <w:pPr>
        <w:pStyle w:val="BodyTextIndent"/>
        <w:ind w:left="1080"/>
        <w:rPr>
          <w:rFonts w:eastAsia="Arial Unicode MS"/>
          <w:lang w:val="en-US"/>
        </w:rPr>
      </w:pPr>
      <w:r>
        <w:rPr>
          <w:rFonts w:eastAsia="Arial Unicode MS"/>
          <w:lang w:val="en-US"/>
        </w:rPr>
        <w:t>a.2)</w:t>
      </w:r>
      <w:r>
        <w:rPr>
          <w:rFonts w:eastAsia="Arial Unicode MS"/>
          <w:lang w:val="en-US"/>
        </w:rPr>
        <w:tab/>
        <w:t>Information on investments as presented in table a.1: (*) :</w:t>
      </w:r>
    </w:p>
    <w:p w:rsidR="00E51F06" w:rsidRDefault="00E51F06">
      <w:pPr>
        <w:autoSpaceDE w:val="0"/>
        <w:autoSpaceDN w:val="0"/>
        <w:adjustRightInd w:val="0"/>
        <w:jc w:val="both"/>
        <w:rPr>
          <w:rFonts w:eastAsia="Arial Unicode MS"/>
        </w:rPr>
      </w:pPr>
    </w:p>
    <w:tbl>
      <w:tblPr>
        <w:tblW w:w="0" w:type="auto"/>
        <w:tblInd w:w="54" w:type="dxa"/>
        <w:tblLayout w:type="fixed"/>
        <w:tblCellMar>
          <w:left w:w="54" w:type="dxa"/>
          <w:right w:w="54" w:type="dxa"/>
        </w:tblCellMar>
        <w:tblLook w:val="0000" w:firstRow="0" w:lastRow="0" w:firstColumn="0" w:lastColumn="0" w:noHBand="0" w:noVBand="0"/>
      </w:tblPr>
      <w:tblGrid>
        <w:gridCol w:w="1080"/>
        <w:gridCol w:w="1080"/>
        <w:gridCol w:w="1260"/>
        <w:gridCol w:w="1080"/>
        <w:gridCol w:w="1312"/>
        <w:gridCol w:w="1063"/>
        <w:gridCol w:w="1225"/>
        <w:gridCol w:w="900"/>
      </w:tblGrid>
      <w:tr w:rsidR="00E51F06">
        <w:tc>
          <w:tcPr>
            <w:tcW w:w="10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Total   Assets</w:t>
            </w:r>
          </w:p>
        </w:tc>
        <w:tc>
          <w:tcPr>
            <w:tcW w:w="10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Total</w:t>
            </w:r>
          </w:p>
          <w:p w:rsidR="00E51F06" w:rsidRDefault="00675ACA">
            <w:pPr>
              <w:autoSpaceDE w:val="0"/>
              <w:autoSpaceDN w:val="0"/>
              <w:adjustRightInd w:val="0"/>
              <w:jc w:val="center"/>
              <w:rPr>
                <w:rFonts w:eastAsia="Arial Unicode MS"/>
                <w:sz w:val="18"/>
              </w:rPr>
            </w:pPr>
            <w:r>
              <w:rPr>
                <w:rFonts w:eastAsia="Arial Unicode MS"/>
                <w:sz w:val="18"/>
              </w:rPr>
              <w:t>Equity</w:t>
            </w:r>
          </w:p>
        </w:tc>
        <w:tc>
          <w:tcPr>
            <w:tcW w:w="126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Total</w:t>
            </w:r>
          </w:p>
          <w:p w:rsidR="00E51F06" w:rsidRDefault="00675ACA">
            <w:pPr>
              <w:autoSpaceDE w:val="0"/>
              <w:autoSpaceDN w:val="0"/>
              <w:adjustRightInd w:val="0"/>
              <w:jc w:val="center"/>
              <w:rPr>
                <w:rFonts w:eastAsia="Arial Unicode MS"/>
                <w:sz w:val="18"/>
              </w:rPr>
            </w:pPr>
            <w:r>
              <w:rPr>
                <w:rFonts w:eastAsia="Arial Unicode MS"/>
                <w:sz w:val="18"/>
              </w:rPr>
              <w:t>Fixed Assets</w:t>
            </w:r>
          </w:p>
        </w:tc>
        <w:tc>
          <w:tcPr>
            <w:tcW w:w="10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In</w:t>
            </w:r>
            <w:r>
              <w:rPr>
                <w:rFonts w:eastAsia="Arial Unicode MS"/>
                <w:sz w:val="18"/>
              </w:rPr>
              <w:t>terest Income</w:t>
            </w:r>
          </w:p>
        </w:tc>
        <w:tc>
          <w:tcPr>
            <w:tcW w:w="1312"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Marketable Securities Income</w:t>
            </w:r>
          </w:p>
        </w:tc>
        <w:tc>
          <w:tcPr>
            <w:tcW w:w="1063"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Current Period Income/Loss</w:t>
            </w:r>
          </w:p>
        </w:tc>
        <w:tc>
          <w:tcPr>
            <w:tcW w:w="1225"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Prior Period Income/Loss</w:t>
            </w:r>
          </w:p>
        </w:tc>
        <w:tc>
          <w:tcPr>
            <w:tcW w:w="90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Fair Value</w:t>
            </w:r>
          </w:p>
        </w:tc>
      </w:tr>
      <w:tr w:rsidR="00E51F06">
        <w:tc>
          <w:tcPr>
            <w:tcW w:w="1080" w:type="dxa"/>
            <w:tcBorders>
              <w:top w:val="single" w:sz="4" w:space="0" w:color="auto"/>
            </w:tcBorders>
          </w:tcPr>
          <w:p w:rsidR="00E51F06" w:rsidRDefault="00E51F06">
            <w:pPr>
              <w:tabs>
                <w:tab w:val="decimal" w:pos="666"/>
              </w:tabs>
              <w:autoSpaceDE w:val="0"/>
              <w:autoSpaceDN w:val="0"/>
              <w:adjustRightInd w:val="0"/>
              <w:jc w:val="both"/>
              <w:rPr>
                <w:rFonts w:eastAsia="Arial Unicode MS"/>
              </w:rPr>
            </w:pPr>
          </w:p>
        </w:tc>
        <w:tc>
          <w:tcPr>
            <w:tcW w:w="1080" w:type="dxa"/>
            <w:tcBorders>
              <w:top w:val="single" w:sz="4" w:space="0" w:color="auto"/>
            </w:tcBorders>
          </w:tcPr>
          <w:p w:rsidR="00E51F06" w:rsidRDefault="00E51F06">
            <w:pPr>
              <w:tabs>
                <w:tab w:val="decimal" w:pos="666"/>
              </w:tabs>
              <w:jc w:val="both"/>
              <w:rPr>
                <w:snapToGrid w:val="0"/>
                <w:color w:val="000000"/>
              </w:rPr>
            </w:pPr>
          </w:p>
        </w:tc>
        <w:tc>
          <w:tcPr>
            <w:tcW w:w="1260" w:type="dxa"/>
            <w:tcBorders>
              <w:top w:val="single" w:sz="4" w:space="0" w:color="auto"/>
            </w:tcBorders>
          </w:tcPr>
          <w:p w:rsidR="00E51F06" w:rsidRDefault="00E51F06">
            <w:pPr>
              <w:tabs>
                <w:tab w:val="decimal" w:pos="666"/>
              </w:tabs>
              <w:jc w:val="both"/>
              <w:rPr>
                <w:snapToGrid w:val="0"/>
                <w:color w:val="000000"/>
              </w:rPr>
            </w:pPr>
          </w:p>
        </w:tc>
        <w:tc>
          <w:tcPr>
            <w:tcW w:w="1080" w:type="dxa"/>
            <w:tcBorders>
              <w:top w:val="single" w:sz="4" w:space="0" w:color="auto"/>
            </w:tcBorders>
          </w:tcPr>
          <w:p w:rsidR="00E51F06" w:rsidRDefault="00E51F06">
            <w:pPr>
              <w:tabs>
                <w:tab w:val="decimal" w:pos="666"/>
              </w:tabs>
              <w:jc w:val="both"/>
              <w:rPr>
                <w:snapToGrid w:val="0"/>
                <w:color w:val="000000"/>
              </w:rPr>
            </w:pPr>
          </w:p>
        </w:tc>
        <w:tc>
          <w:tcPr>
            <w:tcW w:w="1312" w:type="dxa"/>
            <w:tcBorders>
              <w:top w:val="single" w:sz="4" w:space="0" w:color="auto"/>
            </w:tcBorders>
          </w:tcPr>
          <w:p w:rsidR="00E51F06" w:rsidRDefault="00E51F06">
            <w:pPr>
              <w:tabs>
                <w:tab w:val="decimal" w:pos="666"/>
              </w:tabs>
              <w:jc w:val="both"/>
              <w:rPr>
                <w:snapToGrid w:val="0"/>
                <w:color w:val="000000"/>
              </w:rPr>
            </w:pPr>
          </w:p>
        </w:tc>
        <w:tc>
          <w:tcPr>
            <w:tcW w:w="1063" w:type="dxa"/>
            <w:tcBorders>
              <w:top w:val="single" w:sz="4" w:space="0" w:color="auto"/>
            </w:tcBorders>
          </w:tcPr>
          <w:p w:rsidR="00E51F06" w:rsidRDefault="00E51F06">
            <w:pPr>
              <w:tabs>
                <w:tab w:val="decimal" w:pos="666"/>
              </w:tabs>
              <w:jc w:val="both"/>
              <w:rPr>
                <w:snapToGrid w:val="0"/>
                <w:color w:val="000000"/>
              </w:rPr>
            </w:pPr>
          </w:p>
        </w:tc>
        <w:tc>
          <w:tcPr>
            <w:tcW w:w="1225" w:type="dxa"/>
            <w:tcBorders>
              <w:top w:val="single" w:sz="4" w:space="0" w:color="auto"/>
            </w:tcBorders>
          </w:tcPr>
          <w:p w:rsidR="00E51F06" w:rsidRDefault="00E51F06">
            <w:pPr>
              <w:tabs>
                <w:tab w:val="decimal" w:pos="666"/>
              </w:tabs>
              <w:jc w:val="both"/>
              <w:rPr>
                <w:snapToGrid w:val="0"/>
                <w:color w:val="000000"/>
              </w:rPr>
            </w:pPr>
          </w:p>
        </w:tc>
        <w:tc>
          <w:tcPr>
            <w:tcW w:w="900" w:type="dxa"/>
            <w:tcBorders>
              <w:top w:val="single" w:sz="4" w:space="0" w:color="auto"/>
            </w:tcBorders>
          </w:tcPr>
          <w:p w:rsidR="00E51F06" w:rsidRDefault="00E51F06">
            <w:pPr>
              <w:tabs>
                <w:tab w:val="decimal" w:pos="666"/>
              </w:tabs>
              <w:autoSpaceDE w:val="0"/>
              <w:autoSpaceDN w:val="0"/>
              <w:adjustRightInd w:val="0"/>
              <w:ind w:right="-54"/>
              <w:jc w:val="both"/>
              <w:rPr>
                <w:rFonts w:eastAsia="Arial Unicode MS"/>
              </w:rPr>
            </w:pPr>
          </w:p>
        </w:tc>
      </w:tr>
      <w:tr w:rsidR="00E51F06">
        <w:tc>
          <w:tcPr>
            <w:tcW w:w="1080" w:type="dxa"/>
          </w:tcPr>
          <w:p w:rsidR="00E51F06" w:rsidRDefault="00675ACA">
            <w:pPr>
              <w:tabs>
                <w:tab w:val="decimal" w:pos="846"/>
              </w:tabs>
              <w:autoSpaceDE w:val="0"/>
              <w:autoSpaceDN w:val="0"/>
              <w:adjustRightInd w:val="0"/>
              <w:jc w:val="both"/>
              <w:rPr>
                <w:rFonts w:eastAsia="Arial Unicode MS"/>
                <w:highlight w:val="red"/>
              </w:rPr>
            </w:pPr>
            <w:r>
              <w:rPr>
                <w:rFonts w:eastAsia="Arial Unicode MS"/>
              </w:rPr>
              <w:t>18,122</w:t>
            </w:r>
          </w:p>
        </w:tc>
        <w:tc>
          <w:tcPr>
            <w:tcW w:w="1080" w:type="dxa"/>
          </w:tcPr>
          <w:p w:rsidR="00E51F06" w:rsidRDefault="00675ACA">
            <w:pPr>
              <w:tabs>
                <w:tab w:val="decimal" w:pos="666"/>
              </w:tabs>
              <w:jc w:val="both"/>
              <w:rPr>
                <w:snapToGrid w:val="0"/>
                <w:color w:val="000000"/>
              </w:rPr>
            </w:pPr>
            <w:r>
              <w:rPr>
                <w:snapToGrid w:val="0"/>
                <w:color w:val="000000"/>
              </w:rPr>
              <w:t>4,670</w:t>
            </w:r>
          </w:p>
        </w:tc>
        <w:tc>
          <w:tcPr>
            <w:tcW w:w="1260" w:type="dxa"/>
          </w:tcPr>
          <w:p w:rsidR="00E51F06" w:rsidRDefault="00675ACA">
            <w:pPr>
              <w:tabs>
                <w:tab w:val="decimal" w:pos="666"/>
              </w:tabs>
              <w:jc w:val="both"/>
              <w:rPr>
                <w:snapToGrid w:val="0"/>
                <w:color w:val="000000"/>
              </w:rPr>
            </w:pPr>
            <w:r>
              <w:rPr>
                <w:snapToGrid w:val="0"/>
                <w:color w:val="000000"/>
              </w:rPr>
              <w:t>381</w:t>
            </w:r>
          </w:p>
        </w:tc>
        <w:tc>
          <w:tcPr>
            <w:tcW w:w="1080" w:type="dxa"/>
          </w:tcPr>
          <w:p w:rsidR="00E51F06" w:rsidRDefault="00675ACA">
            <w:pPr>
              <w:tabs>
                <w:tab w:val="decimal" w:pos="666"/>
              </w:tabs>
              <w:jc w:val="both"/>
              <w:rPr>
                <w:snapToGrid w:val="0"/>
                <w:color w:val="000000"/>
              </w:rPr>
            </w:pPr>
            <w:r>
              <w:rPr>
                <w:snapToGrid w:val="0"/>
                <w:color w:val="000000"/>
              </w:rPr>
              <w:t>139</w:t>
            </w:r>
          </w:p>
        </w:tc>
        <w:tc>
          <w:tcPr>
            <w:tcW w:w="1312" w:type="dxa"/>
          </w:tcPr>
          <w:p w:rsidR="00E51F06" w:rsidRDefault="00675ACA">
            <w:pPr>
              <w:tabs>
                <w:tab w:val="decimal" w:pos="666"/>
              </w:tabs>
              <w:jc w:val="both"/>
              <w:rPr>
                <w:snapToGrid w:val="0"/>
                <w:color w:val="000000"/>
              </w:rPr>
            </w:pPr>
            <w:r>
              <w:rPr>
                <w:snapToGrid w:val="0"/>
                <w:color w:val="000000"/>
              </w:rPr>
              <w:t>463</w:t>
            </w:r>
          </w:p>
        </w:tc>
        <w:tc>
          <w:tcPr>
            <w:tcW w:w="1063" w:type="dxa"/>
          </w:tcPr>
          <w:p w:rsidR="00E51F06" w:rsidRDefault="00675ACA">
            <w:pPr>
              <w:tabs>
                <w:tab w:val="decimal" w:pos="666"/>
              </w:tabs>
              <w:jc w:val="both"/>
              <w:rPr>
                <w:snapToGrid w:val="0"/>
                <w:color w:val="000000"/>
              </w:rPr>
            </w:pPr>
            <w:r>
              <w:rPr>
                <w:snapToGrid w:val="0"/>
                <w:color w:val="000000"/>
              </w:rPr>
              <w:t>442</w:t>
            </w:r>
          </w:p>
        </w:tc>
        <w:tc>
          <w:tcPr>
            <w:tcW w:w="1225" w:type="dxa"/>
          </w:tcPr>
          <w:p w:rsidR="00E51F06" w:rsidRDefault="00675ACA">
            <w:pPr>
              <w:tabs>
                <w:tab w:val="decimal" w:pos="666"/>
              </w:tabs>
              <w:jc w:val="both"/>
              <w:rPr>
                <w:snapToGrid w:val="0"/>
                <w:color w:val="000000"/>
              </w:rPr>
            </w:pPr>
            <w:r>
              <w:rPr>
                <w:snapToGrid w:val="0"/>
                <w:color w:val="000000"/>
              </w:rPr>
              <w:t>709</w:t>
            </w:r>
          </w:p>
        </w:tc>
        <w:tc>
          <w:tcPr>
            <w:tcW w:w="900" w:type="dxa"/>
          </w:tcPr>
          <w:p w:rsidR="00E51F06" w:rsidRDefault="00675ACA">
            <w:pPr>
              <w:tabs>
                <w:tab w:val="decimal" w:pos="666"/>
              </w:tabs>
              <w:autoSpaceDE w:val="0"/>
              <w:autoSpaceDN w:val="0"/>
              <w:adjustRightInd w:val="0"/>
              <w:ind w:right="-54"/>
              <w:jc w:val="both"/>
              <w:rPr>
                <w:rFonts w:eastAsia="Arial Unicode MS"/>
              </w:rPr>
            </w:pPr>
            <w:r>
              <w:rPr>
                <w:rFonts w:eastAsia="Arial Unicode MS"/>
              </w:rPr>
              <w:t>-</w:t>
            </w:r>
          </w:p>
        </w:tc>
      </w:tr>
      <w:tr w:rsidR="00E51F06">
        <w:tc>
          <w:tcPr>
            <w:tcW w:w="1080" w:type="dxa"/>
          </w:tcPr>
          <w:p w:rsidR="00E51F06" w:rsidRDefault="00675ACA">
            <w:pPr>
              <w:tabs>
                <w:tab w:val="decimal" w:pos="846"/>
              </w:tabs>
              <w:autoSpaceDE w:val="0"/>
              <w:autoSpaceDN w:val="0"/>
              <w:adjustRightInd w:val="0"/>
              <w:jc w:val="both"/>
              <w:rPr>
                <w:rFonts w:eastAsia="Arial Unicode MS"/>
              </w:rPr>
            </w:pPr>
            <w:r>
              <w:rPr>
                <w:rFonts w:eastAsia="Arial Unicode MS"/>
              </w:rPr>
              <w:t>1,396</w:t>
            </w:r>
          </w:p>
        </w:tc>
        <w:tc>
          <w:tcPr>
            <w:tcW w:w="1080" w:type="dxa"/>
          </w:tcPr>
          <w:p w:rsidR="00E51F06" w:rsidRDefault="00675ACA">
            <w:pPr>
              <w:tabs>
                <w:tab w:val="decimal" w:pos="666"/>
              </w:tabs>
              <w:jc w:val="both"/>
              <w:rPr>
                <w:snapToGrid w:val="0"/>
                <w:color w:val="000000"/>
              </w:rPr>
            </w:pPr>
            <w:r>
              <w:rPr>
                <w:snapToGrid w:val="0"/>
                <w:color w:val="000000"/>
              </w:rPr>
              <w:t>1,371</w:t>
            </w:r>
          </w:p>
        </w:tc>
        <w:tc>
          <w:tcPr>
            <w:tcW w:w="1260" w:type="dxa"/>
          </w:tcPr>
          <w:p w:rsidR="00E51F06" w:rsidRDefault="00675ACA">
            <w:pPr>
              <w:tabs>
                <w:tab w:val="decimal" w:pos="666"/>
              </w:tabs>
              <w:jc w:val="both"/>
              <w:rPr>
                <w:snapToGrid w:val="0"/>
                <w:color w:val="000000"/>
              </w:rPr>
            </w:pPr>
            <w:r>
              <w:rPr>
                <w:snapToGrid w:val="0"/>
                <w:color w:val="000000"/>
              </w:rPr>
              <w:t>5</w:t>
            </w:r>
          </w:p>
        </w:tc>
        <w:tc>
          <w:tcPr>
            <w:tcW w:w="1080" w:type="dxa"/>
          </w:tcPr>
          <w:p w:rsidR="00E51F06" w:rsidRDefault="00675ACA">
            <w:pPr>
              <w:tabs>
                <w:tab w:val="decimal" w:pos="666"/>
              </w:tabs>
              <w:jc w:val="both"/>
              <w:rPr>
                <w:snapToGrid w:val="0"/>
                <w:color w:val="000000"/>
              </w:rPr>
            </w:pPr>
            <w:r>
              <w:rPr>
                <w:snapToGrid w:val="0"/>
                <w:color w:val="000000"/>
              </w:rPr>
              <w:t>160</w:t>
            </w:r>
          </w:p>
        </w:tc>
        <w:tc>
          <w:tcPr>
            <w:tcW w:w="1312" w:type="dxa"/>
          </w:tcPr>
          <w:p w:rsidR="00E51F06" w:rsidRDefault="00675ACA">
            <w:pPr>
              <w:tabs>
                <w:tab w:val="decimal" w:pos="666"/>
              </w:tabs>
              <w:jc w:val="both"/>
              <w:rPr>
                <w:snapToGrid w:val="0"/>
                <w:color w:val="000000"/>
              </w:rPr>
            </w:pPr>
            <w:r>
              <w:rPr>
                <w:snapToGrid w:val="0"/>
                <w:color w:val="000000"/>
              </w:rPr>
              <w:t>-</w:t>
            </w:r>
          </w:p>
        </w:tc>
        <w:tc>
          <w:tcPr>
            <w:tcW w:w="1063" w:type="dxa"/>
          </w:tcPr>
          <w:p w:rsidR="00E51F06" w:rsidRDefault="00675ACA">
            <w:pPr>
              <w:tabs>
                <w:tab w:val="decimal" w:pos="666"/>
              </w:tabs>
              <w:jc w:val="both"/>
              <w:rPr>
                <w:snapToGrid w:val="0"/>
                <w:color w:val="000000"/>
              </w:rPr>
            </w:pPr>
            <w:r>
              <w:rPr>
                <w:snapToGrid w:val="0"/>
                <w:color w:val="000000"/>
              </w:rPr>
              <w:t>55</w:t>
            </w:r>
          </w:p>
        </w:tc>
        <w:tc>
          <w:tcPr>
            <w:tcW w:w="1225" w:type="dxa"/>
          </w:tcPr>
          <w:p w:rsidR="00E51F06" w:rsidRDefault="00675ACA">
            <w:pPr>
              <w:tabs>
                <w:tab w:val="decimal" w:pos="666"/>
              </w:tabs>
              <w:jc w:val="both"/>
              <w:rPr>
                <w:snapToGrid w:val="0"/>
                <w:color w:val="000000"/>
              </w:rPr>
            </w:pPr>
            <w:r>
              <w:rPr>
                <w:snapToGrid w:val="0"/>
                <w:color w:val="000000"/>
              </w:rPr>
              <w:t>365</w:t>
            </w:r>
          </w:p>
        </w:tc>
        <w:tc>
          <w:tcPr>
            <w:tcW w:w="900" w:type="dxa"/>
          </w:tcPr>
          <w:p w:rsidR="00E51F06" w:rsidRDefault="00675ACA">
            <w:pPr>
              <w:pStyle w:val="EndnoteText"/>
              <w:tabs>
                <w:tab w:val="decimal" w:pos="666"/>
              </w:tabs>
              <w:autoSpaceDE w:val="0"/>
              <w:autoSpaceDN w:val="0"/>
              <w:adjustRightInd w:val="0"/>
              <w:jc w:val="both"/>
              <w:rPr>
                <w:rFonts w:eastAsia="Arial Unicode MS"/>
                <w:lang w:val="en-US"/>
              </w:rPr>
            </w:pPr>
            <w:r>
              <w:rPr>
                <w:rFonts w:eastAsia="Arial Unicode MS"/>
                <w:lang w:val="en-US"/>
              </w:rPr>
              <w:t>1,323</w:t>
            </w:r>
          </w:p>
        </w:tc>
      </w:tr>
    </w:tbl>
    <w:p w:rsidR="00E51F06" w:rsidRDefault="00E51F06">
      <w:pPr>
        <w:tabs>
          <w:tab w:val="left" w:pos="1530"/>
        </w:tabs>
        <w:autoSpaceDE w:val="0"/>
        <w:autoSpaceDN w:val="0"/>
        <w:adjustRightInd w:val="0"/>
        <w:jc w:val="both"/>
        <w:rPr>
          <w:rFonts w:eastAsia="Arial Unicode MS"/>
        </w:rPr>
      </w:pPr>
    </w:p>
    <w:p w:rsidR="00E51F06" w:rsidRDefault="00E51F06">
      <w:pPr>
        <w:tabs>
          <w:tab w:val="left" w:pos="1530"/>
        </w:tabs>
        <w:autoSpaceDE w:val="0"/>
        <w:autoSpaceDN w:val="0"/>
        <w:adjustRightInd w:val="0"/>
        <w:jc w:val="both"/>
        <w:rPr>
          <w:rFonts w:eastAsia="Arial Unicode MS"/>
        </w:rPr>
      </w:pPr>
    </w:p>
    <w:p w:rsidR="00E51F06" w:rsidRDefault="00675ACA">
      <w:pPr>
        <w:pStyle w:val="BodyTextIndent"/>
        <w:rPr>
          <w:rFonts w:eastAsia="Arial Unicode MS"/>
          <w:lang w:val="en-US"/>
        </w:rPr>
      </w:pPr>
      <w:r>
        <w:rPr>
          <w:rFonts w:eastAsia="Arial Unicode MS"/>
          <w:lang w:val="en-US"/>
        </w:rPr>
        <w:t>(*)</w:t>
      </w:r>
      <w:r>
        <w:rPr>
          <w:rFonts w:eastAsia="Arial Unicode MS"/>
          <w:lang w:val="en-US"/>
        </w:rPr>
        <w:tab/>
        <w:t>The financial statements of Varlık Yatırım Ortaklığı A.Ş. are</w:t>
      </w:r>
      <w:r>
        <w:rPr>
          <w:rFonts w:eastAsia="Arial Unicode MS"/>
          <w:lang w:val="en-US"/>
        </w:rPr>
        <w:t xml:space="preserve"> prepared in accordance with the Capital Market Board Regulations and the financial statements of  TEB Sigorta A.Ş. are prepared in accordance with Insurance Supervision Regulations. The current period data is presented as of December 31, 2002 and the prio</w:t>
      </w:r>
      <w:r>
        <w:rPr>
          <w:rFonts w:eastAsia="Arial Unicode MS"/>
          <w:lang w:val="en-US"/>
        </w:rPr>
        <w:t>r period income / loss amounts are presented with their nominal values as of December 31, 2001.</w:t>
      </w:r>
    </w:p>
    <w:p w:rsidR="00E51F06" w:rsidRDefault="00E51F06">
      <w:pPr>
        <w:autoSpaceDE w:val="0"/>
        <w:autoSpaceDN w:val="0"/>
        <w:adjustRightInd w:val="0"/>
        <w:jc w:val="both"/>
        <w:rPr>
          <w:rFonts w:eastAsia="Arial Unicode MS"/>
          <w:highlight w:val="lightGray"/>
        </w:rPr>
      </w:pPr>
    </w:p>
    <w:p w:rsidR="00E51F06" w:rsidRDefault="00675ACA">
      <w:pPr>
        <w:pStyle w:val="BodyTextIndent"/>
        <w:ind w:left="1080"/>
        <w:rPr>
          <w:color w:val="000000"/>
          <w:lang w:val="en-US"/>
        </w:rPr>
      </w:pPr>
      <w:r>
        <w:rPr>
          <w:lang w:val="en-US"/>
        </w:rPr>
        <w:t>a.3)</w:t>
      </w:r>
      <w:r>
        <w:rPr>
          <w:lang w:val="en-US"/>
        </w:rPr>
        <w:tab/>
        <w:t>Out of Group members / shareholders who has the control power with the parent company and/or other members of the financial group are explained: Not appli</w:t>
      </w:r>
      <w:r>
        <w:rPr>
          <w:lang w:val="en-US"/>
        </w:rPr>
        <w:t>cable.</w:t>
      </w:r>
    </w:p>
    <w:p w:rsidR="00E51F06" w:rsidRDefault="00E51F06">
      <w:pPr>
        <w:pStyle w:val="BodyTextIndent"/>
        <w:ind w:firstLine="0"/>
        <w:rPr>
          <w:color w:val="000000"/>
          <w:highlight w:val="lightGray"/>
          <w:lang w:val="en-US"/>
        </w:rPr>
      </w:pPr>
    </w:p>
    <w:p w:rsidR="00E51F06" w:rsidRDefault="00675ACA">
      <w:pPr>
        <w:ind w:left="1080" w:hanging="540"/>
        <w:jc w:val="both"/>
      </w:pPr>
      <w:r>
        <w:t>a.4)</w:t>
      </w:r>
      <w:r>
        <w:tab/>
        <w:t xml:space="preserve">Accounting policies for investments: The investments quoted to stock exchange are reflected at fair value. The investments which are not quoted at the stock exchange are reflected with their restated costs. </w:t>
      </w:r>
    </w:p>
    <w:p w:rsidR="00E51F06" w:rsidRDefault="00E51F06">
      <w:pPr>
        <w:jc w:val="both"/>
      </w:pPr>
    </w:p>
    <w:p w:rsidR="00E51F06" w:rsidRDefault="00675ACA">
      <w:pPr>
        <w:jc w:val="both"/>
      </w:pPr>
      <w:r>
        <w:t>Explanation on investments:</w:t>
      </w:r>
    </w:p>
    <w:p w:rsidR="00E51F06" w:rsidRDefault="00E51F06">
      <w:pPr>
        <w:jc w:val="both"/>
      </w:pPr>
    </w:p>
    <w:p w:rsidR="00E51F06" w:rsidRDefault="00675ACA">
      <w:pPr>
        <w:autoSpaceDE w:val="0"/>
        <w:autoSpaceDN w:val="0"/>
        <w:adjustRightInd w:val="0"/>
        <w:ind w:left="1080" w:hanging="540"/>
        <w:jc w:val="both"/>
        <w:rPr>
          <w:rFonts w:eastAsia="Arial Unicode MS"/>
        </w:rPr>
      </w:pPr>
      <w:r>
        <w:rPr>
          <w:rFonts w:eastAsia="Arial Unicode MS"/>
        </w:rPr>
        <w:t>b.1)</w:t>
      </w:r>
      <w:r>
        <w:rPr>
          <w:rFonts w:eastAsia="Arial Unicode MS"/>
        </w:rPr>
        <w:tab/>
      </w:r>
      <w:r>
        <w:rPr>
          <w:rFonts w:eastAsia="Arial Unicode MS"/>
        </w:rPr>
        <w:t>Information on investments :</w:t>
      </w:r>
    </w:p>
    <w:p w:rsidR="00E51F06" w:rsidRDefault="00E51F06">
      <w:pPr>
        <w:jc w:val="both"/>
      </w:pPr>
    </w:p>
    <w:tbl>
      <w:tblPr>
        <w:tblW w:w="8460" w:type="dxa"/>
        <w:tblInd w:w="548" w:type="dxa"/>
        <w:tblLayout w:type="fixed"/>
        <w:tblCellMar>
          <w:left w:w="0" w:type="dxa"/>
          <w:right w:w="0" w:type="dxa"/>
        </w:tblCellMar>
        <w:tblLook w:val="0000" w:firstRow="0" w:lastRow="0" w:firstColumn="0" w:lastColumn="0" w:noHBand="0" w:noVBand="0"/>
      </w:tblPr>
      <w:tblGrid>
        <w:gridCol w:w="5760"/>
        <w:gridCol w:w="1260"/>
        <w:gridCol w:w="1440"/>
      </w:tblGrid>
      <w:tr w:rsidR="00E51F06">
        <w:trPr>
          <w:trHeight w:val="113"/>
        </w:trPr>
        <w:tc>
          <w:tcPr>
            <w:tcW w:w="5760" w:type="dxa"/>
            <w:tcBorders>
              <w:top w:val="single" w:sz="4" w:space="0" w:color="auto"/>
              <w:bottom w:val="single" w:sz="4" w:space="0" w:color="auto"/>
            </w:tcBorders>
            <w:noWrap/>
            <w:vAlign w:val="bottom"/>
          </w:tcPr>
          <w:p w:rsidR="00E51F06" w:rsidRDefault="00675ACA">
            <w:pPr>
              <w:jc w:val="center"/>
              <w:rPr>
                <w:rFonts w:eastAsia="Arial Unicode MS"/>
              </w:rPr>
            </w:pPr>
            <w:r>
              <w:t> </w:t>
            </w:r>
          </w:p>
        </w:tc>
        <w:tc>
          <w:tcPr>
            <w:tcW w:w="1260" w:type="dxa"/>
            <w:tcBorders>
              <w:top w:val="single" w:sz="4" w:space="0" w:color="auto"/>
              <w:bottom w:val="single" w:sz="4" w:space="0" w:color="auto"/>
            </w:tcBorders>
            <w:noWrap/>
          </w:tcPr>
          <w:p w:rsidR="00E51F06" w:rsidRDefault="00675ACA">
            <w:pPr>
              <w:autoSpaceDE w:val="0"/>
              <w:autoSpaceDN w:val="0"/>
              <w:adjustRightInd w:val="0"/>
              <w:jc w:val="center"/>
              <w:rPr>
                <w:rFonts w:eastAsia="Arial Unicode MS"/>
              </w:rPr>
            </w:pPr>
            <w:r>
              <w:rPr>
                <w:rFonts w:eastAsia="Arial Unicode MS"/>
              </w:rPr>
              <w:t>Current Period</w:t>
            </w:r>
          </w:p>
        </w:tc>
        <w:tc>
          <w:tcPr>
            <w:tcW w:w="1440" w:type="dxa"/>
            <w:tcBorders>
              <w:top w:val="single" w:sz="4" w:space="0" w:color="auto"/>
              <w:bottom w:val="single" w:sz="4" w:space="0" w:color="auto"/>
            </w:tcBorders>
            <w:noWrap/>
          </w:tcPr>
          <w:p w:rsidR="00E51F06" w:rsidRDefault="00675ACA">
            <w:pPr>
              <w:autoSpaceDE w:val="0"/>
              <w:autoSpaceDN w:val="0"/>
              <w:adjustRightInd w:val="0"/>
              <w:jc w:val="center"/>
              <w:rPr>
                <w:rFonts w:eastAsia="Arial Unicode MS"/>
              </w:rPr>
            </w:pPr>
            <w:r>
              <w:rPr>
                <w:rFonts w:eastAsia="Arial Unicode MS"/>
              </w:rPr>
              <w:t>Prior Period</w:t>
            </w:r>
          </w:p>
        </w:tc>
      </w:tr>
      <w:tr w:rsidR="00E51F06">
        <w:trPr>
          <w:trHeight w:val="113"/>
        </w:trPr>
        <w:tc>
          <w:tcPr>
            <w:tcW w:w="5760" w:type="dxa"/>
            <w:tcBorders>
              <w:top w:val="single" w:sz="4" w:space="0" w:color="auto"/>
            </w:tcBorders>
          </w:tcPr>
          <w:p w:rsidR="00E51F06" w:rsidRDefault="00E51F06">
            <w:pPr>
              <w:rPr>
                <w:sz w:val="18"/>
                <w:szCs w:val="18"/>
              </w:rPr>
            </w:pPr>
          </w:p>
        </w:tc>
        <w:tc>
          <w:tcPr>
            <w:tcW w:w="1260" w:type="dxa"/>
            <w:tcBorders>
              <w:top w:val="single" w:sz="4" w:space="0" w:color="auto"/>
            </w:tcBorders>
            <w:noWrap/>
            <w:vAlign w:val="bottom"/>
          </w:tcPr>
          <w:p w:rsidR="00E51F06" w:rsidRDefault="00E51F06">
            <w:pPr>
              <w:jc w:val="right"/>
              <w:rPr>
                <w:rFonts w:eastAsia="Arial Unicode MS"/>
                <w:sz w:val="18"/>
                <w:szCs w:val="18"/>
              </w:rPr>
            </w:pPr>
          </w:p>
        </w:tc>
        <w:tc>
          <w:tcPr>
            <w:tcW w:w="1440" w:type="dxa"/>
            <w:tcBorders>
              <w:top w:val="single" w:sz="4" w:space="0" w:color="auto"/>
            </w:tcBorders>
            <w:noWrap/>
            <w:vAlign w:val="bottom"/>
          </w:tcPr>
          <w:p w:rsidR="00E51F06" w:rsidRDefault="00E51F06">
            <w:pPr>
              <w:jc w:val="right"/>
              <w:rPr>
                <w:rFonts w:eastAsia="Arial Unicode MS"/>
                <w:sz w:val="18"/>
                <w:szCs w:val="18"/>
              </w:rPr>
            </w:pPr>
          </w:p>
        </w:tc>
      </w:tr>
      <w:tr w:rsidR="00E51F06">
        <w:trPr>
          <w:trHeight w:val="113"/>
        </w:trPr>
        <w:tc>
          <w:tcPr>
            <w:tcW w:w="5760" w:type="dxa"/>
          </w:tcPr>
          <w:p w:rsidR="00E51F06" w:rsidRDefault="00675ACA">
            <w:pPr>
              <w:rPr>
                <w:rFonts w:eastAsia="Arial Unicode MS"/>
                <w:sz w:val="18"/>
                <w:szCs w:val="18"/>
              </w:rPr>
            </w:pPr>
            <w:r>
              <w:rPr>
                <w:sz w:val="18"/>
                <w:szCs w:val="18"/>
              </w:rPr>
              <w:t>Balance at the beginning of the period</w:t>
            </w:r>
          </w:p>
        </w:tc>
        <w:tc>
          <w:tcPr>
            <w:tcW w:w="1260" w:type="dxa"/>
            <w:noWrap/>
            <w:vAlign w:val="bottom"/>
          </w:tcPr>
          <w:p w:rsidR="00E51F06" w:rsidRDefault="00675ACA">
            <w:pPr>
              <w:jc w:val="right"/>
              <w:rPr>
                <w:rFonts w:eastAsia="Arial Unicode MS"/>
                <w:sz w:val="18"/>
                <w:szCs w:val="18"/>
              </w:rPr>
            </w:pPr>
            <w:r>
              <w:rPr>
                <w:rFonts w:eastAsia="Arial Unicode MS"/>
                <w:sz w:val="18"/>
                <w:szCs w:val="18"/>
              </w:rPr>
              <w:t>4,620</w:t>
            </w:r>
          </w:p>
        </w:tc>
        <w:tc>
          <w:tcPr>
            <w:tcW w:w="1440" w:type="dxa"/>
            <w:noWrap/>
            <w:vAlign w:val="bottom"/>
          </w:tcPr>
          <w:p w:rsidR="00E51F06" w:rsidRDefault="00675ACA">
            <w:pPr>
              <w:jc w:val="right"/>
              <w:rPr>
                <w:rFonts w:eastAsia="Arial Unicode MS"/>
                <w:sz w:val="18"/>
                <w:szCs w:val="18"/>
              </w:rPr>
            </w:pPr>
            <w:r>
              <w:rPr>
                <w:rFonts w:eastAsia="Arial Unicode MS"/>
                <w:sz w:val="18"/>
                <w:szCs w:val="18"/>
              </w:rPr>
              <w:t>4,560</w:t>
            </w:r>
          </w:p>
        </w:tc>
      </w:tr>
      <w:tr w:rsidR="00E51F06">
        <w:trPr>
          <w:trHeight w:val="113"/>
        </w:trPr>
        <w:tc>
          <w:tcPr>
            <w:tcW w:w="5760" w:type="dxa"/>
            <w:tcBorders>
              <w:top w:val="nil"/>
            </w:tcBorders>
          </w:tcPr>
          <w:p w:rsidR="00E51F06" w:rsidRDefault="00675ACA">
            <w:pPr>
              <w:rPr>
                <w:rFonts w:eastAsia="Arial Unicode MS"/>
                <w:sz w:val="18"/>
                <w:szCs w:val="18"/>
              </w:rPr>
            </w:pPr>
            <w:r>
              <w:rPr>
                <w:sz w:val="18"/>
                <w:szCs w:val="18"/>
              </w:rPr>
              <w:t>Movements during the period</w:t>
            </w:r>
          </w:p>
        </w:tc>
        <w:tc>
          <w:tcPr>
            <w:tcW w:w="1260" w:type="dxa"/>
            <w:tcBorders>
              <w:top w:val="nil"/>
            </w:tcBorders>
            <w:noWrap/>
            <w:vAlign w:val="bottom"/>
          </w:tcPr>
          <w:p w:rsidR="00E51F06" w:rsidRDefault="00675ACA">
            <w:pPr>
              <w:jc w:val="right"/>
              <w:rPr>
                <w:rFonts w:eastAsia="Arial Unicode MS"/>
                <w:sz w:val="18"/>
                <w:szCs w:val="18"/>
              </w:rPr>
            </w:pPr>
            <w:r>
              <w:rPr>
                <w:rFonts w:eastAsia="Arial Unicode MS"/>
                <w:sz w:val="18"/>
                <w:szCs w:val="18"/>
              </w:rPr>
              <w:t>1,023</w:t>
            </w:r>
          </w:p>
        </w:tc>
        <w:tc>
          <w:tcPr>
            <w:tcW w:w="1440" w:type="dxa"/>
            <w:tcBorders>
              <w:top w:val="nil"/>
            </w:tcBorders>
            <w:noWrap/>
            <w:vAlign w:val="bottom"/>
          </w:tcPr>
          <w:p w:rsidR="00E51F06" w:rsidRDefault="00675ACA">
            <w:pPr>
              <w:jc w:val="right"/>
              <w:rPr>
                <w:rFonts w:eastAsia="Arial Unicode MS"/>
                <w:sz w:val="18"/>
                <w:szCs w:val="18"/>
              </w:rPr>
            </w:pPr>
            <w:r>
              <w:rPr>
                <w:rFonts w:eastAsia="Arial Unicode MS"/>
                <w:sz w:val="18"/>
                <w:szCs w:val="18"/>
              </w:rPr>
              <w:t>60</w:t>
            </w:r>
          </w:p>
        </w:tc>
      </w:tr>
      <w:tr w:rsidR="00E51F06">
        <w:trPr>
          <w:trHeight w:val="113"/>
        </w:trPr>
        <w:tc>
          <w:tcPr>
            <w:tcW w:w="5760" w:type="dxa"/>
            <w:tcBorders>
              <w:top w:val="nil"/>
            </w:tcBorders>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Purchases</w:t>
            </w:r>
          </w:p>
        </w:tc>
        <w:tc>
          <w:tcPr>
            <w:tcW w:w="1260" w:type="dxa"/>
            <w:tcBorders>
              <w:top w:val="nil"/>
            </w:tcBorders>
            <w:noWrap/>
            <w:vAlign w:val="bottom"/>
          </w:tcPr>
          <w:p w:rsidR="00E51F06" w:rsidRDefault="00675ACA">
            <w:pPr>
              <w:jc w:val="right"/>
              <w:rPr>
                <w:rFonts w:eastAsia="Arial Unicode MS"/>
                <w:sz w:val="18"/>
                <w:szCs w:val="18"/>
              </w:rPr>
            </w:pPr>
            <w:r>
              <w:rPr>
                <w:rFonts w:eastAsia="Arial Unicode MS"/>
                <w:sz w:val="18"/>
                <w:szCs w:val="18"/>
              </w:rPr>
              <w:t>672</w:t>
            </w:r>
          </w:p>
        </w:tc>
        <w:tc>
          <w:tcPr>
            <w:tcW w:w="1440" w:type="dxa"/>
            <w:tcBorders>
              <w:top w:val="nil"/>
            </w:tcBorders>
            <w:noWrap/>
            <w:vAlign w:val="bottom"/>
          </w:tcPr>
          <w:p w:rsidR="00E51F06" w:rsidRDefault="00675ACA">
            <w:pPr>
              <w:jc w:val="right"/>
              <w:rPr>
                <w:rFonts w:eastAsia="Arial Unicode MS"/>
                <w:sz w:val="18"/>
                <w:szCs w:val="18"/>
              </w:rPr>
            </w:pPr>
            <w:r>
              <w:rPr>
                <w:rFonts w:eastAsia="Arial Unicode MS"/>
                <w:sz w:val="18"/>
                <w:szCs w:val="18"/>
              </w:rPr>
              <w:t>-</w:t>
            </w:r>
          </w:p>
        </w:tc>
      </w:tr>
      <w:tr w:rsidR="00E51F06">
        <w:trPr>
          <w:trHeight w:val="113"/>
        </w:trPr>
        <w:tc>
          <w:tcPr>
            <w:tcW w:w="5760" w:type="dxa"/>
            <w:tcBorders>
              <w:top w:val="nil"/>
            </w:tcBorders>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Free shares obtained profit from current year’s share</w:t>
            </w:r>
          </w:p>
        </w:tc>
        <w:tc>
          <w:tcPr>
            <w:tcW w:w="1260" w:type="dxa"/>
            <w:tcBorders>
              <w:top w:val="nil"/>
            </w:tcBorders>
            <w:noWrap/>
            <w:vAlign w:val="bottom"/>
          </w:tcPr>
          <w:p w:rsidR="00E51F06" w:rsidRDefault="00675ACA">
            <w:pPr>
              <w:jc w:val="right"/>
              <w:rPr>
                <w:rFonts w:eastAsia="Arial Unicode MS"/>
                <w:sz w:val="18"/>
                <w:szCs w:val="18"/>
              </w:rPr>
            </w:pPr>
            <w:r>
              <w:rPr>
                <w:rFonts w:eastAsia="Arial Unicode MS"/>
                <w:sz w:val="18"/>
                <w:szCs w:val="18"/>
              </w:rPr>
              <w:t>389</w:t>
            </w:r>
          </w:p>
        </w:tc>
        <w:tc>
          <w:tcPr>
            <w:tcW w:w="1440" w:type="dxa"/>
            <w:tcBorders>
              <w:top w:val="nil"/>
            </w:tcBorders>
            <w:noWrap/>
            <w:vAlign w:val="bottom"/>
          </w:tcPr>
          <w:p w:rsidR="00E51F06" w:rsidRDefault="00675ACA">
            <w:pPr>
              <w:jc w:val="right"/>
              <w:rPr>
                <w:rFonts w:eastAsia="Arial Unicode MS"/>
                <w:sz w:val="18"/>
                <w:szCs w:val="18"/>
              </w:rPr>
            </w:pPr>
            <w:r>
              <w:rPr>
                <w:rFonts w:eastAsia="Arial Unicode MS"/>
                <w:sz w:val="18"/>
                <w:szCs w:val="18"/>
              </w:rPr>
              <w:t>-</w:t>
            </w:r>
          </w:p>
        </w:tc>
      </w:tr>
      <w:tr w:rsidR="00E51F06">
        <w:trPr>
          <w:trHeight w:val="113"/>
        </w:trPr>
        <w:tc>
          <w:tcPr>
            <w:tcW w:w="5760" w:type="dxa"/>
            <w:tcBorders>
              <w:top w:val="nil"/>
            </w:tcBorders>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 xml:space="preserve">Dividends from current </w:t>
            </w:r>
            <w:r>
              <w:rPr>
                <w:sz w:val="18"/>
                <w:szCs w:val="18"/>
              </w:rPr>
              <w:t>year income</w:t>
            </w:r>
          </w:p>
        </w:tc>
        <w:tc>
          <w:tcPr>
            <w:tcW w:w="1260" w:type="dxa"/>
            <w:tcBorders>
              <w:top w:val="nil"/>
            </w:tcBorders>
            <w:noWrap/>
            <w:vAlign w:val="bottom"/>
          </w:tcPr>
          <w:p w:rsidR="00E51F06" w:rsidRDefault="00675ACA">
            <w:pPr>
              <w:jc w:val="right"/>
              <w:rPr>
                <w:rFonts w:eastAsia="Arial Unicode MS"/>
                <w:sz w:val="18"/>
                <w:szCs w:val="18"/>
              </w:rPr>
            </w:pPr>
            <w:r>
              <w:rPr>
                <w:rFonts w:eastAsia="Arial Unicode MS"/>
                <w:sz w:val="18"/>
                <w:szCs w:val="18"/>
              </w:rPr>
              <w:t>-</w:t>
            </w:r>
          </w:p>
        </w:tc>
        <w:tc>
          <w:tcPr>
            <w:tcW w:w="1440" w:type="dxa"/>
            <w:tcBorders>
              <w:top w:val="nil"/>
            </w:tcBorders>
            <w:noWrap/>
            <w:vAlign w:val="bottom"/>
          </w:tcPr>
          <w:p w:rsidR="00E51F06" w:rsidRDefault="00675ACA">
            <w:pPr>
              <w:jc w:val="right"/>
              <w:rPr>
                <w:rFonts w:eastAsia="Arial Unicode MS"/>
                <w:sz w:val="18"/>
                <w:szCs w:val="18"/>
              </w:rPr>
            </w:pPr>
            <w:r>
              <w:rPr>
                <w:rFonts w:eastAsia="Arial Unicode MS"/>
                <w:sz w:val="18"/>
                <w:szCs w:val="18"/>
              </w:rPr>
              <w:t>-</w:t>
            </w:r>
          </w:p>
        </w:tc>
      </w:tr>
      <w:tr w:rsidR="00E51F06">
        <w:trPr>
          <w:trHeight w:val="113"/>
        </w:trPr>
        <w:tc>
          <w:tcPr>
            <w:tcW w:w="5760" w:type="dxa"/>
            <w:tcBorders>
              <w:top w:val="nil"/>
            </w:tcBorders>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Sales</w:t>
            </w:r>
          </w:p>
        </w:tc>
        <w:tc>
          <w:tcPr>
            <w:tcW w:w="1260" w:type="dxa"/>
            <w:tcBorders>
              <w:top w:val="nil"/>
            </w:tcBorders>
            <w:noWrap/>
            <w:vAlign w:val="bottom"/>
          </w:tcPr>
          <w:p w:rsidR="00E51F06" w:rsidRDefault="00675ACA">
            <w:pPr>
              <w:jc w:val="right"/>
              <w:rPr>
                <w:rFonts w:eastAsia="Arial Unicode MS"/>
                <w:sz w:val="18"/>
                <w:szCs w:val="18"/>
              </w:rPr>
            </w:pPr>
            <w:r>
              <w:rPr>
                <w:rFonts w:eastAsia="Arial Unicode MS"/>
                <w:sz w:val="18"/>
                <w:szCs w:val="18"/>
              </w:rPr>
              <w:t>-</w:t>
            </w:r>
          </w:p>
        </w:tc>
        <w:tc>
          <w:tcPr>
            <w:tcW w:w="1440" w:type="dxa"/>
            <w:tcBorders>
              <w:top w:val="nil"/>
            </w:tcBorders>
            <w:noWrap/>
            <w:vAlign w:val="bottom"/>
          </w:tcPr>
          <w:p w:rsidR="00E51F06" w:rsidRDefault="00675ACA">
            <w:pPr>
              <w:jc w:val="right"/>
              <w:rPr>
                <w:rFonts w:eastAsia="Arial Unicode MS"/>
                <w:sz w:val="18"/>
                <w:szCs w:val="18"/>
              </w:rPr>
            </w:pPr>
            <w:r>
              <w:rPr>
                <w:rFonts w:eastAsia="Arial Unicode MS"/>
                <w:sz w:val="18"/>
                <w:szCs w:val="18"/>
              </w:rPr>
              <w:t>-</w:t>
            </w:r>
          </w:p>
        </w:tc>
      </w:tr>
      <w:tr w:rsidR="00E51F06">
        <w:trPr>
          <w:trHeight w:val="113"/>
        </w:trPr>
        <w:tc>
          <w:tcPr>
            <w:tcW w:w="5760" w:type="dxa"/>
            <w:tcBorders>
              <w:top w:val="nil"/>
            </w:tcBorders>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Revaluation increase</w:t>
            </w:r>
          </w:p>
        </w:tc>
        <w:tc>
          <w:tcPr>
            <w:tcW w:w="1260" w:type="dxa"/>
            <w:tcBorders>
              <w:top w:val="nil"/>
            </w:tcBorders>
            <w:noWrap/>
            <w:vAlign w:val="bottom"/>
          </w:tcPr>
          <w:p w:rsidR="00E51F06" w:rsidRDefault="00675ACA">
            <w:pPr>
              <w:jc w:val="right"/>
              <w:rPr>
                <w:rFonts w:eastAsia="Arial Unicode MS"/>
                <w:sz w:val="18"/>
                <w:szCs w:val="18"/>
              </w:rPr>
            </w:pPr>
            <w:r>
              <w:rPr>
                <w:rFonts w:eastAsia="Arial Unicode MS"/>
                <w:sz w:val="18"/>
                <w:szCs w:val="18"/>
              </w:rPr>
              <w:t>(38)</w:t>
            </w:r>
          </w:p>
        </w:tc>
        <w:tc>
          <w:tcPr>
            <w:tcW w:w="1440" w:type="dxa"/>
            <w:tcBorders>
              <w:top w:val="nil"/>
            </w:tcBorders>
            <w:noWrap/>
            <w:vAlign w:val="bottom"/>
          </w:tcPr>
          <w:p w:rsidR="00E51F06" w:rsidRDefault="00675ACA">
            <w:pPr>
              <w:jc w:val="right"/>
              <w:rPr>
                <w:rFonts w:eastAsia="Arial Unicode MS"/>
                <w:sz w:val="18"/>
                <w:szCs w:val="18"/>
              </w:rPr>
            </w:pPr>
            <w:r>
              <w:rPr>
                <w:rFonts w:eastAsia="Arial Unicode MS"/>
                <w:sz w:val="18"/>
                <w:szCs w:val="18"/>
              </w:rPr>
              <w:t>60</w:t>
            </w:r>
          </w:p>
        </w:tc>
      </w:tr>
      <w:tr w:rsidR="00E51F06">
        <w:trPr>
          <w:trHeight w:val="113"/>
        </w:trPr>
        <w:tc>
          <w:tcPr>
            <w:tcW w:w="5760" w:type="dxa"/>
            <w:tcBorders>
              <w:top w:val="nil"/>
            </w:tcBorders>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Provision for impairment</w:t>
            </w:r>
          </w:p>
        </w:tc>
        <w:tc>
          <w:tcPr>
            <w:tcW w:w="1260" w:type="dxa"/>
            <w:tcBorders>
              <w:top w:val="nil"/>
            </w:tcBorders>
            <w:noWrap/>
            <w:vAlign w:val="bottom"/>
          </w:tcPr>
          <w:p w:rsidR="00E51F06" w:rsidRDefault="00675ACA">
            <w:pPr>
              <w:jc w:val="right"/>
              <w:rPr>
                <w:rFonts w:eastAsia="Arial Unicode MS"/>
                <w:sz w:val="18"/>
                <w:szCs w:val="18"/>
              </w:rPr>
            </w:pPr>
            <w:r>
              <w:rPr>
                <w:rFonts w:eastAsia="Arial Unicode MS"/>
                <w:sz w:val="18"/>
                <w:szCs w:val="18"/>
              </w:rPr>
              <w:t>-</w:t>
            </w:r>
          </w:p>
        </w:tc>
        <w:tc>
          <w:tcPr>
            <w:tcW w:w="1440" w:type="dxa"/>
            <w:tcBorders>
              <w:top w:val="nil"/>
            </w:tcBorders>
            <w:noWrap/>
            <w:vAlign w:val="bottom"/>
          </w:tcPr>
          <w:p w:rsidR="00E51F06" w:rsidRDefault="00675ACA">
            <w:pPr>
              <w:jc w:val="right"/>
              <w:rPr>
                <w:rFonts w:eastAsia="Arial Unicode MS"/>
                <w:sz w:val="18"/>
                <w:szCs w:val="18"/>
              </w:rPr>
            </w:pPr>
            <w:r>
              <w:rPr>
                <w:rFonts w:eastAsia="Arial Unicode MS"/>
                <w:sz w:val="18"/>
                <w:szCs w:val="18"/>
              </w:rPr>
              <w:t>-</w:t>
            </w:r>
          </w:p>
        </w:tc>
      </w:tr>
      <w:tr w:rsidR="00E51F06">
        <w:trPr>
          <w:trHeight w:val="113"/>
        </w:trPr>
        <w:tc>
          <w:tcPr>
            <w:tcW w:w="5760" w:type="dxa"/>
            <w:tcBorders>
              <w:bottom w:val="single" w:sz="4" w:space="0" w:color="auto"/>
            </w:tcBorders>
            <w:vAlign w:val="bottom"/>
          </w:tcPr>
          <w:p w:rsidR="00E51F06" w:rsidRDefault="00E51F06">
            <w:pPr>
              <w:rPr>
                <w:b/>
                <w:bCs/>
                <w:sz w:val="18"/>
                <w:szCs w:val="18"/>
              </w:rPr>
            </w:pPr>
          </w:p>
        </w:tc>
        <w:tc>
          <w:tcPr>
            <w:tcW w:w="1260" w:type="dxa"/>
            <w:tcBorders>
              <w:bottom w:val="single" w:sz="4" w:space="0" w:color="auto"/>
            </w:tcBorders>
            <w:noWrap/>
            <w:vAlign w:val="bottom"/>
          </w:tcPr>
          <w:p w:rsidR="00E51F06" w:rsidRDefault="00E51F06">
            <w:pPr>
              <w:jc w:val="right"/>
              <w:rPr>
                <w:rFonts w:eastAsia="Arial Unicode MS"/>
                <w:sz w:val="18"/>
                <w:szCs w:val="18"/>
              </w:rPr>
            </w:pPr>
          </w:p>
        </w:tc>
        <w:tc>
          <w:tcPr>
            <w:tcW w:w="1440" w:type="dxa"/>
            <w:tcBorders>
              <w:bottom w:val="single" w:sz="4" w:space="0" w:color="auto"/>
            </w:tcBorders>
            <w:noWrap/>
            <w:vAlign w:val="bottom"/>
          </w:tcPr>
          <w:p w:rsidR="00E51F06" w:rsidRDefault="00E51F06">
            <w:pPr>
              <w:jc w:val="right"/>
              <w:rPr>
                <w:rFonts w:eastAsia="Arial Unicode MS"/>
                <w:sz w:val="18"/>
                <w:szCs w:val="18"/>
              </w:rPr>
            </w:pPr>
          </w:p>
        </w:tc>
      </w:tr>
      <w:tr w:rsidR="00E51F06">
        <w:trPr>
          <w:trHeight w:val="113"/>
        </w:trPr>
        <w:tc>
          <w:tcPr>
            <w:tcW w:w="5760" w:type="dxa"/>
            <w:tcBorders>
              <w:top w:val="single" w:sz="4" w:space="0" w:color="auto"/>
              <w:bottom w:val="single" w:sz="4" w:space="0" w:color="auto"/>
            </w:tcBorders>
            <w:vAlign w:val="bottom"/>
          </w:tcPr>
          <w:p w:rsidR="00E51F06" w:rsidRDefault="00675ACA">
            <w:pPr>
              <w:rPr>
                <w:rFonts w:eastAsia="Arial Unicode MS"/>
                <w:b/>
                <w:bCs/>
                <w:sz w:val="18"/>
                <w:szCs w:val="18"/>
              </w:rPr>
            </w:pPr>
            <w:r>
              <w:rPr>
                <w:b/>
                <w:bCs/>
                <w:sz w:val="18"/>
                <w:szCs w:val="18"/>
              </w:rPr>
              <w:t>Balance at the end of the period</w:t>
            </w:r>
          </w:p>
        </w:tc>
        <w:tc>
          <w:tcPr>
            <w:tcW w:w="1260" w:type="dxa"/>
            <w:tcBorders>
              <w:top w:val="single" w:sz="4" w:space="0" w:color="auto"/>
              <w:bottom w:val="single" w:sz="4" w:space="0" w:color="auto"/>
            </w:tcBorders>
            <w:noWrap/>
            <w:vAlign w:val="bottom"/>
          </w:tcPr>
          <w:p w:rsidR="00E51F06" w:rsidRDefault="00675ACA">
            <w:pPr>
              <w:jc w:val="right"/>
              <w:rPr>
                <w:rFonts w:eastAsia="Arial Unicode MS"/>
                <w:sz w:val="18"/>
                <w:szCs w:val="18"/>
              </w:rPr>
            </w:pPr>
            <w:r>
              <w:rPr>
                <w:rFonts w:eastAsia="Arial Unicode MS"/>
                <w:sz w:val="18"/>
                <w:szCs w:val="18"/>
              </w:rPr>
              <w:t>5,643</w:t>
            </w:r>
          </w:p>
        </w:tc>
        <w:tc>
          <w:tcPr>
            <w:tcW w:w="1440" w:type="dxa"/>
            <w:tcBorders>
              <w:top w:val="single" w:sz="4" w:space="0" w:color="auto"/>
              <w:bottom w:val="single" w:sz="4" w:space="0" w:color="auto"/>
            </w:tcBorders>
            <w:noWrap/>
            <w:vAlign w:val="bottom"/>
          </w:tcPr>
          <w:p w:rsidR="00E51F06" w:rsidRDefault="00675ACA">
            <w:pPr>
              <w:jc w:val="right"/>
              <w:rPr>
                <w:rFonts w:eastAsia="Arial Unicode MS"/>
                <w:sz w:val="18"/>
                <w:szCs w:val="18"/>
              </w:rPr>
            </w:pPr>
            <w:r>
              <w:rPr>
                <w:rFonts w:eastAsia="Arial Unicode MS"/>
                <w:sz w:val="18"/>
                <w:szCs w:val="18"/>
              </w:rPr>
              <w:t>4,620</w:t>
            </w:r>
          </w:p>
        </w:tc>
      </w:tr>
      <w:tr w:rsidR="00E51F06">
        <w:trPr>
          <w:trHeight w:val="113"/>
        </w:trPr>
        <w:tc>
          <w:tcPr>
            <w:tcW w:w="5760" w:type="dxa"/>
            <w:tcBorders>
              <w:top w:val="single" w:sz="4" w:space="0" w:color="auto"/>
              <w:bottom w:val="single" w:sz="4" w:space="0" w:color="auto"/>
            </w:tcBorders>
            <w:vAlign w:val="bottom"/>
          </w:tcPr>
          <w:p w:rsidR="00E51F06" w:rsidRDefault="00E51F06">
            <w:pPr>
              <w:rPr>
                <w:sz w:val="18"/>
                <w:szCs w:val="18"/>
              </w:rPr>
            </w:pPr>
          </w:p>
        </w:tc>
        <w:tc>
          <w:tcPr>
            <w:tcW w:w="1260" w:type="dxa"/>
            <w:tcBorders>
              <w:top w:val="single" w:sz="4" w:space="0" w:color="auto"/>
              <w:bottom w:val="single" w:sz="4" w:space="0" w:color="auto"/>
            </w:tcBorders>
            <w:noWrap/>
            <w:vAlign w:val="bottom"/>
          </w:tcPr>
          <w:p w:rsidR="00E51F06" w:rsidRDefault="00E51F06">
            <w:pPr>
              <w:tabs>
                <w:tab w:val="decimal" w:pos="900"/>
              </w:tabs>
              <w:jc w:val="both"/>
              <w:rPr>
                <w:rFonts w:eastAsia="Arial Unicode MS"/>
                <w:sz w:val="18"/>
                <w:szCs w:val="18"/>
              </w:rPr>
            </w:pPr>
          </w:p>
        </w:tc>
        <w:tc>
          <w:tcPr>
            <w:tcW w:w="1440" w:type="dxa"/>
            <w:tcBorders>
              <w:top w:val="single" w:sz="4" w:space="0" w:color="auto"/>
              <w:bottom w:val="single" w:sz="4" w:space="0" w:color="auto"/>
            </w:tcBorders>
            <w:noWrap/>
            <w:vAlign w:val="bottom"/>
          </w:tcPr>
          <w:p w:rsidR="00E51F06" w:rsidRDefault="00E51F06">
            <w:pPr>
              <w:tabs>
                <w:tab w:val="decimal" w:pos="900"/>
              </w:tabs>
              <w:jc w:val="both"/>
              <w:rPr>
                <w:rFonts w:eastAsia="Arial Unicode MS"/>
                <w:sz w:val="18"/>
                <w:szCs w:val="18"/>
              </w:rPr>
            </w:pPr>
          </w:p>
        </w:tc>
      </w:tr>
      <w:tr w:rsidR="00E51F06">
        <w:trPr>
          <w:trHeight w:val="113"/>
        </w:trPr>
        <w:tc>
          <w:tcPr>
            <w:tcW w:w="5760" w:type="dxa"/>
            <w:tcBorders>
              <w:top w:val="single" w:sz="4" w:space="0" w:color="auto"/>
              <w:bottom w:val="single" w:sz="4" w:space="0" w:color="auto"/>
            </w:tcBorders>
            <w:vAlign w:val="bottom"/>
          </w:tcPr>
          <w:p w:rsidR="00E51F06" w:rsidRDefault="00675ACA">
            <w:pPr>
              <w:rPr>
                <w:rFonts w:eastAsia="Arial Unicode MS"/>
                <w:sz w:val="18"/>
                <w:szCs w:val="18"/>
              </w:rPr>
            </w:pPr>
            <w:r>
              <w:rPr>
                <w:sz w:val="18"/>
                <w:szCs w:val="18"/>
              </w:rPr>
              <w:t>Capital commitments</w:t>
            </w:r>
          </w:p>
        </w:tc>
        <w:tc>
          <w:tcPr>
            <w:tcW w:w="1260" w:type="dxa"/>
            <w:tcBorders>
              <w:top w:val="single" w:sz="4" w:space="0" w:color="auto"/>
              <w:bottom w:val="single" w:sz="4" w:space="0" w:color="auto"/>
            </w:tcBorders>
            <w:noWrap/>
            <w:vAlign w:val="bottom"/>
          </w:tcPr>
          <w:p w:rsidR="00E51F06" w:rsidRDefault="00675ACA">
            <w:pPr>
              <w:jc w:val="right"/>
              <w:rPr>
                <w:rFonts w:eastAsia="Arial Unicode MS"/>
                <w:sz w:val="18"/>
                <w:szCs w:val="18"/>
              </w:rPr>
            </w:pPr>
            <w:r>
              <w:rPr>
                <w:rFonts w:eastAsia="Arial Unicode MS"/>
                <w:sz w:val="18"/>
                <w:szCs w:val="18"/>
              </w:rPr>
              <w:t>-</w:t>
            </w:r>
          </w:p>
        </w:tc>
        <w:tc>
          <w:tcPr>
            <w:tcW w:w="1440" w:type="dxa"/>
            <w:tcBorders>
              <w:top w:val="single" w:sz="4" w:space="0" w:color="auto"/>
              <w:bottom w:val="single" w:sz="4" w:space="0" w:color="auto"/>
            </w:tcBorders>
            <w:noWrap/>
            <w:vAlign w:val="bottom"/>
          </w:tcPr>
          <w:p w:rsidR="00E51F06" w:rsidRDefault="00675ACA">
            <w:pPr>
              <w:jc w:val="right"/>
              <w:rPr>
                <w:rFonts w:eastAsia="Arial Unicode MS"/>
                <w:sz w:val="18"/>
                <w:szCs w:val="18"/>
              </w:rPr>
            </w:pPr>
            <w:r>
              <w:rPr>
                <w:rFonts w:eastAsia="Arial Unicode MS"/>
                <w:sz w:val="18"/>
                <w:szCs w:val="18"/>
              </w:rPr>
              <w:t>-</w:t>
            </w:r>
          </w:p>
        </w:tc>
      </w:tr>
      <w:tr w:rsidR="00E51F06">
        <w:trPr>
          <w:trHeight w:val="113"/>
        </w:trPr>
        <w:tc>
          <w:tcPr>
            <w:tcW w:w="5760" w:type="dxa"/>
            <w:tcBorders>
              <w:top w:val="single" w:sz="4" w:space="0" w:color="auto"/>
              <w:bottom w:val="single" w:sz="4" w:space="0" w:color="auto"/>
            </w:tcBorders>
            <w:vAlign w:val="bottom"/>
          </w:tcPr>
          <w:p w:rsidR="00E51F06" w:rsidRDefault="00E51F06">
            <w:pPr>
              <w:rPr>
                <w:sz w:val="18"/>
                <w:szCs w:val="18"/>
              </w:rPr>
            </w:pPr>
          </w:p>
        </w:tc>
        <w:tc>
          <w:tcPr>
            <w:tcW w:w="1260" w:type="dxa"/>
            <w:tcBorders>
              <w:top w:val="single" w:sz="4" w:space="0" w:color="auto"/>
              <w:bottom w:val="single" w:sz="4" w:space="0" w:color="auto"/>
            </w:tcBorders>
            <w:noWrap/>
            <w:vAlign w:val="bottom"/>
          </w:tcPr>
          <w:p w:rsidR="00E51F06" w:rsidRDefault="00E51F06">
            <w:pPr>
              <w:tabs>
                <w:tab w:val="decimal" w:pos="900"/>
              </w:tabs>
              <w:jc w:val="both"/>
              <w:rPr>
                <w:rFonts w:eastAsia="Arial Unicode MS"/>
                <w:sz w:val="18"/>
                <w:szCs w:val="18"/>
              </w:rPr>
            </w:pPr>
          </w:p>
        </w:tc>
        <w:tc>
          <w:tcPr>
            <w:tcW w:w="1440" w:type="dxa"/>
            <w:tcBorders>
              <w:top w:val="single" w:sz="4" w:space="0" w:color="auto"/>
              <w:bottom w:val="single" w:sz="4" w:space="0" w:color="auto"/>
            </w:tcBorders>
            <w:noWrap/>
            <w:vAlign w:val="bottom"/>
          </w:tcPr>
          <w:p w:rsidR="00E51F06" w:rsidRDefault="00E51F06">
            <w:pPr>
              <w:tabs>
                <w:tab w:val="decimal" w:pos="900"/>
              </w:tabs>
              <w:jc w:val="both"/>
              <w:rPr>
                <w:rFonts w:eastAsia="Arial Unicode MS"/>
                <w:sz w:val="18"/>
                <w:szCs w:val="18"/>
              </w:rPr>
            </w:pPr>
          </w:p>
        </w:tc>
      </w:tr>
      <w:tr w:rsidR="00E51F06">
        <w:trPr>
          <w:trHeight w:val="113"/>
        </w:trPr>
        <w:tc>
          <w:tcPr>
            <w:tcW w:w="5760" w:type="dxa"/>
            <w:tcBorders>
              <w:top w:val="single" w:sz="4" w:space="0" w:color="auto"/>
              <w:bottom w:val="single" w:sz="4" w:space="0" w:color="auto"/>
            </w:tcBorders>
            <w:vAlign w:val="bottom"/>
          </w:tcPr>
          <w:p w:rsidR="00E51F06" w:rsidRDefault="00675ACA">
            <w:pPr>
              <w:rPr>
                <w:rFonts w:eastAsia="Arial Unicode MS"/>
                <w:sz w:val="18"/>
                <w:szCs w:val="18"/>
              </w:rPr>
            </w:pPr>
            <w:r>
              <w:rPr>
                <w:sz w:val="18"/>
                <w:szCs w:val="18"/>
              </w:rPr>
              <w:t>Share percentage at the end of the period (%)</w:t>
            </w:r>
          </w:p>
        </w:tc>
        <w:tc>
          <w:tcPr>
            <w:tcW w:w="1260" w:type="dxa"/>
            <w:tcBorders>
              <w:top w:val="single" w:sz="4" w:space="0" w:color="auto"/>
              <w:bottom w:val="single" w:sz="4" w:space="0" w:color="auto"/>
            </w:tcBorders>
            <w:noWrap/>
            <w:vAlign w:val="bottom"/>
          </w:tcPr>
          <w:p w:rsidR="00E51F06" w:rsidRDefault="00E51F06">
            <w:pPr>
              <w:tabs>
                <w:tab w:val="decimal" w:pos="900"/>
              </w:tabs>
              <w:jc w:val="both"/>
              <w:rPr>
                <w:rFonts w:eastAsia="Arial Unicode MS"/>
                <w:sz w:val="18"/>
                <w:szCs w:val="18"/>
              </w:rPr>
            </w:pPr>
          </w:p>
        </w:tc>
        <w:tc>
          <w:tcPr>
            <w:tcW w:w="1440" w:type="dxa"/>
            <w:tcBorders>
              <w:top w:val="single" w:sz="4" w:space="0" w:color="auto"/>
              <w:bottom w:val="single" w:sz="4" w:space="0" w:color="auto"/>
            </w:tcBorders>
            <w:noWrap/>
            <w:vAlign w:val="bottom"/>
          </w:tcPr>
          <w:p w:rsidR="00E51F06" w:rsidRDefault="00E51F06">
            <w:pPr>
              <w:tabs>
                <w:tab w:val="decimal" w:pos="900"/>
              </w:tabs>
              <w:jc w:val="both"/>
              <w:rPr>
                <w:rFonts w:eastAsia="Arial Unicode MS"/>
                <w:sz w:val="18"/>
                <w:szCs w:val="18"/>
              </w:rPr>
            </w:pPr>
          </w:p>
        </w:tc>
      </w:tr>
    </w:tbl>
    <w:p w:rsidR="00E51F06" w:rsidRDefault="00E51F06">
      <w:pPr>
        <w:autoSpaceDE w:val="0"/>
        <w:autoSpaceDN w:val="0"/>
        <w:adjustRightInd w:val="0"/>
        <w:ind w:left="1080" w:hanging="540"/>
        <w:jc w:val="both"/>
        <w:rPr>
          <w:rFonts w:eastAsia="Arial Unicode MS"/>
        </w:rPr>
      </w:pPr>
    </w:p>
    <w:p w:rsidR="00E51F06" w:rsidRDefault="00E51F06">
      <w:pPr>
        <w:autoSpaceDE w:val="0"/>
        <w:autoSpaceDN w:val="0"/>
        <w:adjustRightInd w:val="0"/>
        <w:ind w:left="1080" w:hanging="540"/>
        <w:jc w:val="both"/>
        <w:rPr>
          <w:rFonts w:eastAsia="Arial Unicode MS"/>
        </w:rPr>
      </w:pPr>
    </w:p>
    <w:p w:rsidR="00E51F06" w:rsidRDefault="00675ACA">
      <w:pPr>
        <w:autoSpaceDE w:val="0"/>
        <w:autoSpaceDN w:val="0"/>
        <w:adjustRightInd w:val="0"/>
        <w:ind w:left="1080" w:hanging="540"/>
        <w:jc w:val="both"/>
        <w:rPr>
          <w:rFonts w:eastAsia="Arial Unicode MS"/>
        </w:rPr>
      </w:pPr>
      <w:r>
        <w:rPr>
          <w:rFonts w:eastAsia="Arial Unicode MS"/>
        </w:rPr>
        <w:t>b.2)</w:t>
      </w:r>
      <w:r>
        <w:rPr>
          <w:rFonts w:eastAsia="Arial Unicode MS"/>
        </w:rPr>
        <w:tab/>
        <w:t>Valuation of investments:</w:t>
      </w:r>
    </w:p>
    <w:p w:rsidR="00E51F06" w:rsidRDefault="00E51F06">
      <w:pPr>
        <w:autoSpaceDE w:val="0"/>
        <w:autoSpaceDN w:val="0"/>
        <w:adjustRightInd w:val="0"/>
        <w:jc w:val="both"/>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5760"/>
        <w:gridCol w:w="1260"/>
        <w:gridCol w:w="1440"/>
      </w:tblGrid>
      <w:tr w:rsidR="00E51F06">
        <w:trPr>
          <w:trHeight w:val="113"/>
        </w:trPr>
        <w:tc>
          <w:tcPr>
            <w:tcW w:w="5760" w:type="dxa"/>
            <w:tcBorders>
              <w:top w:val="single" w:sz="4" w:space="0" w:color="auto"/>
              <w:bottom w:val="single" w:sz="4" w:space="0" w:color="auto"/>
            </w:tcBorders>
            <w:noWrap/>
            <w:vAlign w:val="bottom"/>
          </w:tcPr>
          <w:p w:rsidR="00E51F06" w:rsidRDefault="00675ACA">
            <w:pPr>
              <w:rPr>
                <w:rFonts w:eastAsia="Arial Unicode MS"/>
              </w:rPr>
            </w:pPr>
            <w:r>
              <w:t> </w:t>
            </w:r>
          </w:p>
        </w:tc>
        <w:tc>
          <w:tcPr>
            <w:tcW w:w="1260" w:type="dxa"/>
            <w:tcBorders>
              <w:top w:val="single" w:sz="4" w:space="0" w:color="auto"/>
              <w:bottom w:val="single" w:sz="4" w:space="0" w:color="auto"/>
            </w:tcBorders>
            <w:noWrap/>
          </w:tcPr>
          <w:p w:rsidR="00E51F06" w:rsidRDefault="00675ACA">
            <w:pPr>
              <w:autoSpaceDE w:val="0"/>
              <w:autoSpaceDN w:val="0"/>
              <w:adjustRightInd w:val="0"/>
              <w:jc w:val="center"/>
              <w:rPr>
                <w:rFonts w:eastAsia="Arial Unicode MS"/>
              </w:rPr>
            </w:pPr>
            <w:r>
              <w:rPr>
                <w:rFonts w:eastAsia="Arial Unicode MS"/>
              </w:rPr>
              <w:t>Current Period</w:t>
            </w:r>
          </w:p>
        </w:tc>
        <w:tc>
          <w:tcPr>
            <w:tcW w:w="1440" w:type="dxa"/>
            <w:tcBorders>
              <w:top w:val="single" w:sz="4" w:space="0" w:color="auto"/>
              <w:bottom w:val="single" w:sz="4" w:space="0" w:color="auto"/>
            </w:tcBorders>
            <w:noWrap/>
          </w:tcPr>
          <w:p w:rsidR="00E51F06" w:rsidRDefault="00675ACA">
            <w:pPr>
              <w:autoSpaceDE w:val="0"/>
              <w:autoSpaceDN w:val="0"/>
              <w:adjustRightInd w:val="0"/>
              <w:jc w:val="center"/>
              <w:rPr>
                <w:rFonts w:eastAsia="Arial Unicode MS"/>
              </w:rPr>
            </w:pPr>
            <w:r>
              <w:rPr>
                <w:rFonts w:eastAsia="Arial Unicode MS"/>
              </w:rPr>
              <w:t>Prior Period</w:t>
            </w:r>
          </w:p>
        </w:tc>
      </w:tr>
      <w:tr w:rsidR="00E51F06">
        <w:trPr>
          <w:trHeight w:val="113"/>
        </w:trPr>
        <w:tc>
          <w:tcPr>
            <w:tcW w:w="5760" w:type="dxa"/>
            <w:tcBorders>
              <w:top w:val="single" w:sz="4" w:space="0" w:color="auto"/>
            </w:tcBorders>
            <w:noWrap/>
            <w:vAlign w:val="bottom"/>
          </w:tcPr>
          <w:p w:rsidR="00E51F06" w:rsidRDefault="00E51F06">
            <w:pPr>
              <w:rPr>
                <w:szCs w:val="18"/>
              </w:rPr>
            </w:pPr>
          </w:p>
        </w:tc>
        <w:tc>
          <w:tcPr>
            <w:tcW w:w="1260" w:type="dxa"/>
            <w:tcBorders>
              <w:top w:val="single" w:sz="4" w:space="0" w:color="auto"/>
            </w:tcBorders>
            <w:noWrap/>
            <w:vAlign w:val="bottom"/>
          </w:tcPr>
          <w:p w:rsidR="00E51F06" w:rsidRDefault="00E51F06">
            <w:pPr>
              <w:jc w:val="right"/>
              <w:rPr>
                <w:szCs w:val="18"/>
              </w:rPr>
            </w:pPr>
          </w:p>
        </w:tc>
        <w:tc>
          <w:tcPr>
            <w:tcW w:w="1440" w:type="dxa"/>
            <w:tcBorders>
              <w:top w:val="single" w:sz="4" w:space="0" w:color="auto"/>
            </w:tcBorders>
            <w:noWrap/>
            <w:vAlign w:val="bottom"/>
          </w:tcPr>
          <w:p w:rsidR="00E51F06" w:rsidRDefault="00E51F06">
            <w:pPr>
              <w:jc w:val="right"/>
              <w:rPr>
                <w:szCs w:val="18"/>
              </w:rPr>
            </w:pPr>
          </w:p>
        </w:tc>
      </w:tr>
      <w:tr w:rsidR="00E51F06">
        <w:trPr>
          <w:trHeight w:val="113"/>
        </w:trPr>
        <w:tc>
          <w:tcPr>
            <w:tcW w:w="5760" w:type="dxa"/>
            <w:noWrap/>
            <w:vAlign w:val="bottom"/>
          </w:tcPr>
          <w:p w:rsidR="00E51F06" w:rsidRDefault="00675ACA">
            <w:pPr>
              <w:rPr>
                <w:rFonts w:eastAsia="Arial Unicode MS"/>
                <w:sz w:val="18"/>
                <w:szCs w:val="18"/>
              </w:rPr>
            </w:pPr>
            <w:r>
              <w:rPr>
                <w:sz w:val="18"/>
                <w:szCs w:val="18"/>
              </w:rPr>
              <w:t>Valuation  with cost</w:t>
            </w:r>
          </w:p>
        </w:tc>
        <w:tc>
          <w:tcPr>
            <w:tcW w:w="1260" w:type="dxa"/>
            <w:noWrap/>
            <w:vAlign w:val="bottom"/>
          </w:tcPr>
          <w:p w:rsidR="00E51F06" w:rsidRDefault="00675ACA">
            <w:pPr>
              <w:tabs>
                <w:tab w:val="decimal" w:pos="900"/>
              </w:tabs>
              <w:jc w:val="both"/>
              <w:rPr>
                <w:rFonts w:eastAsia="Arial Unicode MS"/>
                <w:szCs w:val="18"/>
              </w:rPr>
            </w:pPr>
            <w:r>
              <w:rPr>
                <w:szCs w:val="18"/>
              </w:rPr>
              <w:t>5,320</w:t>
            </w:r>
          </w:p>
        </w:tc>
        <w:tc>
          <w:tcPr>
            <w:tcW w:w="1440" w:type="dxa"/>
            <w:noWrap/>
            <w:vAlign w:val="bottom"/>
          </w:tcPr>
          <w:p w:rsidR="00E51F06" w:rsidRDefault="00675ACA">
            <w:pPr>
              <w:tabs>
                <w:tab w:val="decimal" w:pos="900"/>
              </w:tabs>
              <w:jc w:val="both"/>
              <w:rPr>
                <w:rFonts w:eastAsia="Arial Unicode MS"/>
                <w:szCs w:val="18"/>
              </w:rPr>
            </w:pPr>
            <w:r>
              <w:rPr>
                <w:szCs w:val="18"/>
              </w:rPr>
              <w:t>4,260</w:t>
            </w:r>
          </w:p>
        </w:tc>
      </w:tr>
      <w:tr w:rsidR="00E51F06">
        <w:trPr>
          <w:trHeight w:val="113"/>
        </w:trPr>
        <w:tc>
          <w:tcPr>
            <w:tcW w:w="5760" w:type="dxa"/>
            <w:tcBorders>
              <w:top w:val="nil"/>
            </w:tcBorders>
            <w:noWrap/>
            <w:vAlign w:val="bottom"/>
          </w:tcPr>
          <w:p w:rsidR="00E51F06" w:rsidRDefault="00675ACA">
            <w:pPr>
              <w:rPr>
                <w:rFonts w:eastAsia="Arial Unicode MS"/>
                <w:sz w:val="18"/>
                <w:szCs w:val="18"/>
              </w:rPr>
            </w:pPr>
            <w:r>
              <w:rPr>
                <w:sz w:val="18"/>
                <w:szCs w:val="18"/>
              </w:rPr>
              <w:t>Valuation with fair value</w:t>
            </w:r>
          </w:p>
        </w:tc>
        <w:tc>
          <w:tcPr>
            <w:tcW w:w="1260" w:type="dxa"/>
            <w:tcBorders>
              <w:top w:val="nil"/>
            </w:tcBorders>
            <w:noWrap/>
            <w:vAlign w:val="bottom"/>
          </w:tcPr>
          <w:p w:rsidR="00E51F06" w:rsidRDefault="00675ACA">
            <w:pPr>
              <w:tabs>
                <w:tab w:val="decimal" w:pos="900"/>
              </w:tabs>
              <w:jc w:val="both"/>
              <w:rPr>
                <w:rFonts w:eastAsia="Arial Unicode MS"/>
                <w:szCs w:val="18"/>
              </w:rPr>
            </w:pPr>
            <w:r>
              <w:rPr>
                <w:rFonts w:eastAsia="Arial Unicode MS"/>
                <w:szCs w:val="18"/>
              </w:rPr>
              <w:t>323</w:t>
            </w:r>
          </w:p>
        </w:tc>
        <w:tc>
          <w:tcPr>
            <w:tcW w:w="1440" w:type="dxa"/>
            <w:tcBorders>
              <w:top w:val="nil"/>
            </w:tcBorders>
            <w:noWrap/>
            <w:vAlign w:val="bottom"/>
          </w:tcPr>
          <w:p w:rsidR="00E51F06" w:rsidRDefault="00675ACA">
            <w:pPr>
              <w:tabs>
                <w:tab w:val="decimal" w:pos="900"/>
              </w:tabs>
              <w:jc w:val="both"/>
              <w:rPr>
                <w:rFonts w:eastAsia="Arial Unicode MS"/>
                <w:szCs w:val="18"/>
              </w:rPr>
            </w:pPr>
            <w:r>
              <w:rPr>
                <w:rFonts w:eastAsia="Arial Unicode MS"/>
                <w:szCs w:val="18"/>
              </w:rPr>
              <w:t>360</w:t>
            </w:r>
          </w:p>
        </w:tc>
      </w:tr>
      <w:tr w:rsidR="00E51F06">
        <w:trPr>
          <w:trHeight w:val="113"/>
        </w:trPr>
        <w:tc>
          <w:tcPr>
            <w:tcW w:w="5760" w:type="dxa"/>
            <w:tcBorders>
              <w:top w:val="nil"/>
              <w:bottom w:val="nil"/>
            </w:tcBorders>
            <w:noWrap/>
            <w:vAlign w:val="bottom"/>
          </w:tcPr>
          <w:p w:rsidR="00E51F06" w:rsidRDefault="00675ACA">
            <w:pPr>
              <w:rPr>
                <w:rFonts w:eastAsia="Arial Unicode MS"/>
                <w:sz w:val="18"/>
                <w:szCs w:val="18"/>
              </w:rPr>
            </w:pPr>
            <w:r>
              <w:rPr>
                <w:sz w:val="18"/>
                <w:szCs w:val="18"/>
              </w:rPr>
              <w:t>Valuation with  equity method</w:t>
            </w:r>
          </w:p>
        </w:tc>
        <w:tc>
          <w:tcPr>
            <w:tcW w:w="1260" w:type="dxa"/>
            <w:tcBorders>
              <w:top w:val="nil"/>
              <w:bottom w:val="nil"/>
            </w:tcBorders>
            <w:noWrap/>
            <w:vAlign w:val="bottom"/>
          </w:tcPr>
          <w:p w:rsidR="00E51F06" w:rsidRDefault="00675ACA">
            <w:pPr>
              <w:tabs>
                <w:tab w:val="decimal" w:pos="900"/>
              </w:tabs>
              <w:jc w:val="both"/>
              <w:rPr>
                <w:rFonts w:eastAsia="Arial Unicode MS"/>
                <w:szCs w:val="18"/>
              </w:rPr>
            </w:pPr>
            <w:r>
              <w:rPr>
                <w:rFonts w:eastAsia="Arial Unicode MS"/>
                <w:szCs w:val="18"/>
              </w:rPr>
              <w:t>-</w:t>
            </w:r>
          </w:p>
        </w:tc>
        <w:tc>
          <w:tcPr>
            <w:tcW w:w="1440" w:type="dxa"/>
            <w:tcBorders>
              <w:top w:val="nil"/>
              <w:bottom w:val="nil"/>
            </w:tcBorders>
            <w:noWrap/>
            <w:vAlign w:val="bottom"/>
          </w:tcPr>
          <w:p w:rsidR="00E51F06" w:rsidRDefault="00675ACA">
            <w:pPr>
              <w:tabs>
                <w:tab w:val="decimal" w:pos="900"/>
              </w:tabs>
              <w:jc w:val="both"/>
              <w:rPr>
                <w:rFonts w:eastAsia="Arial Unicode MS"/>
                <w:szCs w:val="18"/>
              </w:rPr>
            </w:pPr>
            <w:r>
              <w:rPr>
                <w:rFonts w:eastAsia="Arial Unicode MS"/>
                <w:szCs w:val="18"/>
              </w:rPr>
              <w:t>-</w:t>
            </w:r>
          </w:p>
        </w:tc>
      </w:tr>
      <w:tr w:rsidR="00E51F06">
        <w:trPr>
          <w:trHeight w:val="113"/>
        </w:trPr>
        <w:tc>
          <w:tcPr>
            <w:tcW w:w="5760" w:type="dxa"/>
            <w:tcBorders>
              <w:top w:val="nil"/>
              <w:bottom w:val="single" w:sz="4" w:space="0" w:color="auto"/>
            </w:tcBorders>
            <w:noWrap/>
            <w:vAlign w:val="bottom"/>
          </w:tcPr>
          <w:p w:rsidR="00E51F06" w:rsidRDefault="00E51F06">
            <w:pPr>
              <w:rPr>
                <w:szCs w:val="18"/>
              </w:rPr>
            </w:pPr>
          </w:p>
        </w:tc>
        <w:tc>
          <w:tcPr>
            <w:tcW w:w="1260" w:type="dxa"/>
            <w:tcBorders>
              <w:top w:val="nil"/>
              <w:bottom w:val="single" w:sz="4" w:space="0" w:color="auto"/>
            </w:tcBorders>
            <w:noWrap/>
            <w:vAlign w:val="bottom"/>
          </w:tcPr>
          <w:p w:rsidR="00E51F06" w:rsidRDefault="00E51F06">
            <w:pPr>
              <w:jc w:val="right"/>
              <w:rPr>
                <w:szCs w:val="18"/>
              </w:rPr>
            </w:pPr>
          </w:p>
        </w:tc>
        <w:tc>
          <w:tcPr>
            <w:tcW w:w="1440" w:type="dxa"/>
            <w:tcBorders>
              <w:top w:val="nil"/>
              <w:bottom w:val="single" w:sz="4" w:space="0" w:color="auto"/>
            </w:tcBorders>
            <w:noWrap/>
            <w:vAlign w:val="bottom"/>
          </w:tcPr>
          <w:p w:rsidR="00E51F06" w:rsidRDefault="00E51F06">
            <w:pPr>
              <w:jc w:val="right"/>
              <w:rPr>
                <w:szCs w:val="18"/>
              </w:rPr>
            </w:pPr>
          </w:p>
        </w:tc>
      </w:tr>
      <w:tr w:rsidR="00E51F06">
        <w:trPr>
          <w:trHeight w:val="113"/>
        </w:trPr>
        <w:tc>
          <w:tcPr>
            <w:tcW w:w="5760" w:type="dxa"/>
            <w:tcBorders>
              <w:top w:val="single" w:sz="4" w:space="0" w:color="auto"/>
              <w:bottom w:val="double" w:sz="4" w:space="0" w:color="auto"/>
            </w:tcBorders>
            <w:noWrap/>
          </w:tcPr>
          <w:p w:rsidR="00E51F06" w:rsidRDefault="00675ACA">
            <w:pPr>
              <w:autoSpaceDE w:val="0"/>
              <w:autoSpaceDN w:val="0"/>
              <w:adjustRightInd w:val="0"/>
              <w:rPr>
                <w:rFonts w:eastAsia="Arial Unicode MS"/>
                <w:b/>
              </w:rPr>
            </w:pPr>
            <w:r>
              <w:rPr>
                <w:rFonts w:eastAsia="Arial Unicode MS"/>
                <w:b/>
              </w:rPr>
              <w:t>Total</w:t>
            </w:r>
          </w:p>
        </w:tc>
        <w:tc>
          <w:tcPr>
            <w:tcW w:w="1260" w:type="dxa"/>
            <w:tcBorders>
              <w:top w:val="single" w:sz="4" w:space="0" w:color="auto"/>
              <w:bottom w:val="double" w:sz="4" w:space="0" w:color="auto"/>
            </w:tcBorders>
            <w:noWrap/>
            <w:vAlign w:val="bottom"/>
          </w:tcPr>
          <w:p w:rsidR="00E51F06" w:rsidRDefault="00675ACA">
            <w:pPr>
              <w:tabs>
                <w:tab w:val="decimal" w:pos="900"/>
              </w:tabs>
              <w:jc w:val="both"/>
              <w:rPr>
                <w:rFonts w:eastAsia="Arial Unicode MS"/>
                <w:szCs w:val="18"/>
              </w:rPr>
            </w:pPr>
            <w:r>
              <w:rPr>
                <w:rFonts w:eastAsia="Arial Unicode MS"/>
                <w:szCs w:val="18"/>
              </w:rPr>
              <w:t>5,643</w:t>
            </w:r>
          </w:p>
        </w:tc>
        <w:tc>
          <w:tcPr>
            <w:tcW w:w="1440" w:type="dxa"/>
            <w:tcBorders>
              <w:top w:val="single" w:sz="4" w:space="0" w:color="auto"/>
              <w:bottom w:val="double" w:sz="4" w:space="0" w:color="auto"/>
            </w:tcBorders>
            <w:noWrap/>
            <w:vAlign w:val="bottom"/>
          </w:tcPr>
          <w:p w:rsidR="00E51F06" w:rsidRDefault="00675ACA">
            <w:pPr>
              <w:tabs>
                <w:tab w:val="decimal" w:pos="900"/>
              </w:tabs>
              <w:jc w:val="both"/>
              <w:rPr>
                <w:rFonts w:eastAsia="Arial Unicode MS"/>
                <w:szCs w:val="18"/>
              </w:rPr>
            </w:pPr>
            <w:r>
              <w:rPr>
                <w:rFonts w:eastAsia="Arial Unicode MS"/>
                <w:szCs w:val="18"/>
              </w:rPr>
              <w:t>4,620</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1080" w:hanging="540"/>
        <w:jc w:val="both"/>
        <w:rPr>
          <w:rFonts w:eastAsia="Arial Unicode MS"/>
        </w:rPr>
      </w:pPr>
      <w:r>
        <w:rPr>
          <w:rFonts w:eastAsia="Arial Unicode MS"/>
        </w:rPr>
        <w:t>b.3)</w:t>
      </w:r>
      <w:r>
        <w:rPr>
          <w:rFonts w:eastAsia="Arial Unicode MS"/>
        </w:rPr>
        <w:tab/>
        <w:t>Sectoral information and the related carrying amounts on investments:</w:t>
      </w:r>
    </w:p>
    <w:p w:rsidR="00E51F06" w:rsidRDefault="00E51F06">
      <w:pPr>
        <w:pStyle w:val="BodyTextIndent"/>
        <w:ind w:left="1080"/>
        <w:rPr>
          <w:rFonts w:eastAsia="Arial Unicode MS"/>
          <w:lang w:val="en-US"/>
        </w:rPr>
      </w:pPr>
    </w:p>
    <w:tbl>
      <w:tblPr>
        <w:tblW w:w="8460" w:type="dxa"/>
        <w:tblInd w:w="548" w:type="dxa"/>
        <w:tblBorders>
          <w:top w:val="single" w:sz="4" w:space="0" w:color="auto"/>
          <w:bottom w:val="double" w:sz="4" w:space="0" w:color="auto"/>
        </w:tblBorders>
        <w:tblLayout w:type="fixed"/>
        <w:tblCellMar>
          <w:left w:w="0" w:type="dxa"/>
          <w:right w:w="0" w:type="dxa"/>
        </w:tblCellMar>
        <w:tblLook w:val="0000" w:firstRow="0" w:lastRow="0" w:firstColumn="0" w:lastColumn="0" w:noHBand="0" w:noVBand="0"/>
      </w:tblPr>
      <w:tblGrid>
        <w:gridCol w:w="5760"/>
        <w:gridCol w:w="1260"/>
        <w:gridCol w:w="1440"/>
      </w:tblGrid>
      <w:tr w:rsidR="00E51F06">
        <w:trPr>
          <w:trHeight w:val="113"/>
        </w:trPr>
        <w:tc>
          <w:tcPr>
            <w:tcW w:w="5760" w:type="dxa"/>
            <w:tcBorders>
              <w:top w:val="single" w:sz="4" w:space="0" w:color="auto"/>
              <w:bottom w:val="single" w:sz="4" w:space="0" w:color="auto"/>
            </w:tcBorders>
            <w:vAlign w:val="bottom"/>
          </w:tcPr>
          <w:p w:rsidR="00E51F06" w:rsidRDefault="00675ACA">
            <w:pPr>
              <w:rPr>
                <w:rFonts w:eastAsia="Arial Unicode MS"/>
                <w:szCs w:val="18"/>
              </w:rPr>
            </w:pPr>
            <w:r>
              <w:rPr>
                <w:szCs w:val="18"/>
              </w:rPr>
              <w:t>Investments</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w:t>
            </w:r>
            <w:r>
              <w:rPr>
                <w:rFonts w:eastAsia="Arial Unicode MS"/>
              </w:rPr>
              <w:t>t Period</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rPr>
          <w:trHeight w:val="113"/>
        </w:trPr>
        <w:tc>
          <w:tcPr>
            <w:tcW w:w="5760" w:type="dxa"/>
            <w:noWrap/>
            <w:vAlign w:val="bottom"/>
          </w:tcPr>
          <w:p w:rsidR="00E51F06" w:rsidRDefault="00E51F06">
            <w:pPr>
              <w:rPr>
                <w:szCs w:val="18"/>
              </w:rPr>
            </w:pPr>
          </w:p>
        </w:tc>
        <w:tc>
          <w:tcPr>
            <w:tcW w:w="1260" w:type="dxa"/>
            <w:noWrap/>
            <w:vAlign w:val="bottom"/>
          </w:tcPr>
          <w:p w:rsidR="00E51F06" w:rsidRDefault="00E51F06">
            <w:pPr>
              <w:jc w:val="right"/>
              <w:rPr>
                <w:szCs w:val="18"/>
              </w:rPr>
            </w:pPr>
          </w:p>
        </w:tc>
        <w:tc>
          <w:tcPr>
            <w:tcW w:w="1440" w:type="dxa"/>
            <w:noWrap/>
            <w:vAlign w:val="bottom"/>
          </w:tcPr>
          <w:p w:rsidR="00E51F06" w:rsidRDefault="00E51F06">
            <w:pPr>
              <w:jc w:val="right"/>
              <w:rPr>
                <w:szCs w:val="18"/>
              </w:rPr>
            </w:pPr>
          </w:p>
        </w:tc>
      </w:tr>
      <w:tr w:rsidR="00E51F06">
        <w:trPr>
          <w:trHeight w:val="113"/>
        </w:trPr>
        <w:tc>
          <w:tcPr>
            <w:tcW w:w="5760" w:type="dxa"/>
            <w:tcBorders>
              <w:bottom w:val="nil"/>
            </w:tcBorders>
            <w:noWrap/>
            <w:vAlign w:val="bottom"/>
          </w:tcPr>
          <w:p w:rsidR="00E51F06" w:rsidRDefault="00675ACA">
            <w:pPr>
              <w:rPr>
                <w:rFonts w:eastAsia="Arial Unicode MS"/>
                <w:szCs w:val="18"/>
              </w:rPr>
            </w:pPr>
            <w:r>
              <w:rPr>
                <w:szCs w:val="18"/>
              </w:rPr>
              <w:t>Insurance companies/TEB Sigorta A.Ş.</w:t>
            </w:r>
          </w:p>
        </w:tc>
        <w:tc>
          <w:tcPr>
            <w:tcW w:w="1260" w:type="dxa"/>
            <w:tcBorders>
              <w:bottom w:val="nil"/>
            </w:tcBorders>
            <w:noWrap/>
            <w:vAlign w:val="bottom"/>
          </w:tcPr>
          <w:p w:rsidR="00E51F06" w:rsidRDefault="00675ACA">
            <w:pPr>
              <w:tabs>
                <w:tab w:val="decimal" w:pos="900"/>
              </w:tabs>
              <w:jc w:val="both"/>
              <w:rPr>
                <w:rFonts w:eastAsia="Arial Unicode MS"/>
                <w:szCs w:val="18"/>
              </w:rPr>
            </w:pPr>
            <w:r>
              <w:rPr>
                <w:szCs w:val="18"/>
              </w:rPr>
              <w:t>5,320</w:t>
            </w:r>
          </w:p>
        </w:tc>
        <w:tc>
          <w:tcPr>
            <w:tcW w:w="1440" w:type="dxa"/>
            <w:tcBorders>
              <w:bottom w:val="nil"/>
            </w:tcBorders>
            <w:noWrap/>
            <w:vAlign w:val="bottom"/>
          </w:tcPr>
          <w:p w:rsidR="00E51F06" w:rsidRDefault="00675ACA">
            <w:pPr>
              <w:tabs>
                <w:tab w:val="decimal" w:pos="900"/>
              </w:tabs>
              <w:jc w:val="both"/>
              <w:rPr>
                <w:rFonts w:eastAsia="Arial Unicode MS"/>
                <w:szCs w:val="18"/>
              </w:rPr>
            </w:pPr>
            <w:r>
              <w:rPr>
                <w:szCs w:val="18"/>
              </w:rPr>
              <w:t>4,260</w:t>
            </w:r>
          </w:p>
        </w:tc>
      </w:tr>
      <w:tr w:rsidR="00E51F06">
        <w:trPr>
          <w:trHeight w:val="113"/>
        </w:trPr>
        <w:tc>
          <w:tcPr>
            <w:tcW w:w="5760" w:type="dxa"/>
            <w:tcBorders>
              <w:top w:val="nil"/>
              <w:bottom w:val="nil"/>
            </w:tcBorders>
            <w:noWrap/>
            <w:vAlign w:val="bottom"/>
          </w:tcPr>
          <w:p w:rsidR="00E51F06" w:rsidRDefault="00675ACA">
            <w:pPr>
              <w:rPr>
                <w:szCs w:val="18"/>
              </w:rPr>
            </w:pPr>
            <w:r>
              <w:rPr>
                <w:szCs w:val="18"/>
              </w:rPr>
              <w:t>Other financial investments / Varlık Yatırım Ortaklığı A.Ş.</w:t>
            </w:r>
          </w:p>
        </w:tc>
        <w:tc>
          <w:tcPr>
            <w:tcW w:w="1260" w:type="dxa"/>
            <w:tcBorders>
              <w:top w:val="nil"/>
              <w:bottom w:val="nil"/>
            </w:tcBorders>
            <w:noWrap/>
            <w:vAlign w:val="bottom"/>
          </w:tcPr>
          <w:p w:rsidR="00E51F06" w:rsidRDefault="00675ACA">
            <w:pPr>
              <w:tabs>
                <w:tab w:val="decimal" w:pos="900"/>
              </w:tabs>
              <w:jc w:val="both"/>
              <w:rPr>
                <w:szCs w:val="18"/>
              </w:rPr>
            </w:pPr>
            <w:r>
              <w:rPr>
                <w:szCs w:val="18"/>
              </w:rPr>
              <w:t>323</w:t>
            </w:r>
          </w:p>
        </w:tc>
        <w:tc>
          <w:tcPr>
            <w:tcW w:w="1440" w:type="dxa"/>
            <w:tcBorders>
              <w:top w:val="nil"/>
              <w:bottom w:val="nil"/>
            </w:tcBorders>
            <w:noWrap/>
            <w:vAlign w:val="bottom"/>
          </w:tcPr>
          <w:p w:rsidR="00E51F06" w:rsidRDefault="00675ACA">
            <w:pPr>
              <w:tabs>
                <w:tab w:val="decimal" w:pos="900"/>
              </w:tabs>
              <w:jc w:val="both"/>
              <w:rPr>
                <w:szCs w:val="18"/>
              </w:rPr>
            </w:pPr>
            <w:r>
              <w:rPr>
                <w:szCs w:val="18"/>
              </w:rPr>
              <w:t>360</w:t>
            </w:r>
          </w:p>
        </w:tc>
      </w:tr>
      <w:tr w:rsidR="00E51F06">
        <w:trPr>
          <w:trHeight w:val="113"/>
        </w:trPr>
        <w:tc>
          <w:tcPr>
            <w:tcW w:w="5760" w:type="dxa"/>
            <w:tcBorders>
              <w:top w:val="nil"/>
              <w:bottom w:val="single" w:sz="4" w:space="0" w:color="auto"/>
            </w:tcBorders>
            <w:noWrap/>
          </w:tcPr>
          <w:p w:rsidR="00E51F06" w:rsidRDefault="00E51F06">
            <w:pPr>
              <w:autoSpaceDE w:val="0"/>
              <w:autoSpaceDN w:val="0"/>
              <w:adjustRightInd w:val="0"/>
              <w:rPr>
                <w:rFonts w:eastAsia="Arial Unicode MS"/>
                <w:b/>
              </w:rPr>
            </w:pPr>
          </w:p>
        </w:tc>
        <w:tc>
          <w:tcPr>
            <w:tcW w:w="1260" w:type="dxa"/>
            <w:tcBorders>
              <w:top w:val="nil"/>
              <w:bottom w:val="single" w:sz="4" w:space="0" w:color="auto"/>
            </w:tcBorders>
            <w:noWrap/>
          </w:tcPr>
          <w:p w:rsidR="00E51F06" w:rsidRDefault="00E51F06">
            <w:pPr>
              <w:tabs>
                <w:tab w:val="decimal" w:pos="900"/>
              </w:tabs>
              <w:jc w:val="both"/>
              <w:rPr>
                <w:szCs w:val="18"/>
              </w:rPr>
            </w:pPr>
          </w:p>
        </w:tc>
        <w:tc>
          <w:tcPr>
            <w:tcW w:w="1440" w:type="dxa"/>
            <w:tcBorders>
              <w:top w:val="nil"/>
              <w:bottom w:val="single" w:sz="4" w:space="0" w:color="auto"/>
            </w:tcBorders>
            <w:noWrap/>
          </w:tcPr>
          <w:p w:rsidR="00E51F06" w:rsidRDefault="00E51F06">
            <w:pPr>
              <w:tabs>
                <w:tab w:val="decimal" w:pos="900"/>
              </w:tabs>
              <w:jc w:val="both"/>
              <w:rPr>
                <w:szCs w:val="18"/>
              </w:rPr>
            </w:pPr>
          </w:p>
        </w:tc>
      </w:tr>
      <w:tr w:rsidR="00E51F06">
        <w:trPr>
          <w:trHeight w:val="113"/>
        </w:trPr>
        <w:tc>
          <w:tcPr>
            <w:tcW w:w="5760" w:type="dxa"/>
            <w:tcBorders>
              <w:top w:val="single" w:sz="4" w:space="0" w:color="auto"/>
              <w:bottom w:val="double" w:sz="4" w:space="0" w:color="auto"/>
            </w:tcBorders>
            <w:noWrap/>
          </w:tcPr>
          <w:p w:rsidR="00E51F06" w:rsidRDefault="00675ACA">
            <w:pPr>
              <w:autoSpaceDE w:val="0"/>
              <w:autoSpaceDN w:val="0"/>
              <w:adjustRightInd w:val="0"/>
              <w:rPr>
                <w:rFonts w:eastAsia="Arial Unicode MS"/>
                <w:b/>
              </w:rPr>
            </w:pPr>
            <w:r>
              <w:rPr>
                <w:rFonts w:eastAsia="Arial Unicode MS"/>
                <w:b/>
              </w:rPr>
              <w:t>Total</w:t>
            </w:r>
          </w:p>
        </w:tc>
        <w:tc>
          <w:tcPr>
            <w:tcW w:w="1260" w:type="dxa"/>
            <w:tcBorders>
              <w:top w:val="single" w:sz="4" w:space="0" w:color="auto"/>
              <w:bottom w:val="double" w:sz="4" w:space="0" w:color="auto"/>
            </w:tcBorders>
            <w:noWrap/>
          </w:tcPr>
          <w:p w:rsidR="00E51F06" w:rsidRDefault="00675ACA">
            <w:pPr>
              <w:tabs>
                <w:tab w:val="decimal" w:pos="900"/>
              </w:tabs>
              <w:jc w:val="both"/>
              <w:rPr>
                <w:szCs w:val="18"/>
              </w:rPr>
            </w:pPr>
            <w:r>
              <w:rPr>
                <w:szCs w:val="18"/>
              </w:rPr>
              <w:t>5,643</w:t>
            </w:r>
          </w:p>
        </w:tc>
        <w:tc>
          <w:tcPr>
            <w:tcW w:w="1440" w:type="dxa"/>
            <w:tcBorders>
              <w:top w:val="single" w:sz="4" w:space="0" w:color="auto"/>
              <w:bottom w:val="double" w:sz="4" w:space="0" w:color="auto"/>
            </w:tcBorders>
            <w:noWrap/>
          </w:tcPr>
          <w:p w:rsidR="00E51F06" w:rsidRDefault="00675ACA">
            <w:pPr>
              <w:tabs>
                <w:tab w:val="decimal" w:pos="900"/>
              </w:tabs>
              <w:jc w:val="both"/>
              <w:rPr>
                <w:szCs w:val="18"/>
              </w:rPr>
            </w:pPr>
            <w:r>
              <w:rPr>
                <w:szCs w:val="18"/>
              </w:rPr>
              <w:t>4,620</w:t>
            </w:r>
          </w:p>
        </w:tc>
      </w:tr>
    </w:tbl>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675ACA">
      <w:pPr>
        <w:pStyle w:val="BodyTextIndent"/>
        <w:ind w:left="1080"/>
        <w:rPr>
          <w:rFonts w:eastAsia="Arial Unicode MS"/>
          <w:lang w:val="en-US"/>
        </w:rPr>
      </w:pPr>
      <w:r>
        <w:rPr>
          <w:rFonts w:eastAsia="Arial Unicode MS"/>
          <w:lang w:val="en-US"/>
        </w:rPr>
        <w:t>b.4)</w:t>
      </w:r>
      <w:r>
        <w:rPr>
          <w:rFonts w:eastAsia="Arial Unicode MS"/>
          <w:lang w:val="en-US"/>
        </w:rPr>
        <w:tab/>
        <w:t>Investments which are quoted to a stock exchange:</w:t>
      </w:r>
    </w:p>
    <w:p w:rsidR="00E51F06" w:rsidRDefault="00E51F06">
      <w:pPr>
        <w:autoSpaceDE w:val="0"/>
        <w:autoSpaceDN w:val="0"/>
        <w:adjustRightInd w:val="0"/>
        <w:jc w:val="both"/>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5760"/>
        <w:gridCol w:w="1260"/>
        <w:gridCol w:w="1440"/>
      </w:tblGrid>
      <w:tr w:rsidR="00E51F06">
        <w:tc>
          <w:tcPr>
            <w:tcW w:w="5760" w:type="dxa"/>
            <w:tcBorders>
              <w:top w:val="single" w:sz="4" w:space="0" w:color="auto"/>
              <w:bottom w:val="single" w:sz="4" w:space="0" w:color="auto"/>
            </w:tcBorders>
          </w:tcPr>
          <w:p w:rsidR="00E51F06" w:rsidRDefault="00675ACA">
            <w:pPr>
              <w:autoSpaceDE w:val="0"/>
              <w:autoSpaceDN w:val="0"/>
              <w:adjustRightInd w:val="0"/>
              <w:jc w:val="both"/>
              <w:rPr>
                <w:rFonts w:eastAsia="Arial Unicode MS"/>
              </w:rPr>
            </w:pPr>
            <w:r>
              <w:rPr>
                <w:rFonts w:eastAsia="Arial Unicode MS"/>
              </w:rPr>
              <w:t xml:space="preserve"> </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 xml:space="preserve">Prior </w:t>
            </w:r>
            <w:r>
              <w:rPr>
                <w:rFonts w:eastAsia="Arial Unicode MS"/>
              </w:rPr>
              <w:t>Period</w:t>
            </w:r>
          </w:p>
        </w:tc>
      </w:tr>
      <w:tr w:rsidR="00E51F06">
        <w:tc>
          <w:tcPr>
            <w:tcW w:w="5760" w:type="dxa"/>
            <w:tcBorders>
              <w:top w:val="single" w:sz="4" w:space="0" w:color="auto"/>
            </w:tcBorders>
          </w:tcPr>
          <w:p w:rsidR="00E51F06" w:rsidRDefault="00E51F06">
            <w:pPr>
              <w:autoSpaceDE w:val="0"/>
              <w:autoSpaceDN w:val="0"/>
              <w:adjustRightInd w:val="0"/>
              <w:rPr>
                <w:rFonts w:eastAsia="Arial Unicode MS"/>
              </w:rPr>
            </w:pPr>
          </w:p>
        </w:tc>
        <w:tc>
          <w:tcPr>
            <w:tcW w:w="1260" w:type="dxa"/>
            <w:tcBorders>
              <w:top w:val="single" w:sz="4" w:space="0" w:color="auto"/>
            </w:tcBorders>
          </w:tcPr>
          <w:p w:rsidR="00E51F06" w:rsidRDefault="00E51F06">
            <w:pPr>
              <w:autoSpaceDE w:val="0"/>
              <w:autoSpaceDN w:val="0"/>
              <w:adjustRightInd w:val="0"/>
              <w:jc w:val="both"/>
              <w:rPr>
                <w:rFonts w:eastAsia="Arial Unicode MS"/>
              </w:rPr>
            </w:pPr>
          </w:p>
        </w:tc>
        <w:tc>
          <w:tcPr>
            <w:tcW w:w="1440" w:type="dxa"/>
            <w:tcBorders>
              <w:top w:val="single" w:sz="4" w:space="0" w:color="auto"/>
            </w:tcBorders>
          </w:tcPr>
          <w:p w:rsidR="00E51F06" w:rsidRDefault="00E51F06">
            <w:pPr>
              <w:autoSpaceDE w:val="0"/>
              <w:autoSpaceDN w:val="0"/>
              <w:adjustRightInd w:val="0"/>
              <w:jc w:val="both"/>
              <w:rPr>
                <w:rFonts w:eastAsia="Arial Unicode MS"/>
              </w:rPr>
            </w:pPr>
          </w:p>
        </w:tc>
      </w:tr>
      <w:tr w:rsidR="00E51F06">
        <w:tc>
          <w:tcPr>
            <w:tcW w:w="5760" w:type="dxa"/>
            <w:vAlign w:val="bottom"/>
          </w:tcPr>
          <w:p w:rsidR="00E51F06" w:rsidRDefault="00675ACA">
            <w:pPr>
              <w:rPr>
                <w:rFonts w:eastAsia="Arial Unicode MS"/>
                <w:sz w:val="18"/>
                <w:szCs w:val="18"/>
              </w:rPr>
            </w:pPr>
            <w:r>
              <w:rPr>
                <w:sz w:val="18"/>
                <w:szCs w:val="18"/>
              </w:rPr>
              <w:t>Quoted to domestic stock exchanges</w:t>
            </w:r>
          </w:p>
        </w:tc>
        <w:tc>
          <w:tcPr>
            <w:tcW w:w="1260" w:type="dxa"/>
          </w:tcPr>
          <w:p w:rsidR="00E51F06" w:rsidRDefault="00675ACA">
            <w:pPr>
              <w:tabs>
                <w:tab w:val="decimal" w:pos="900"/>
              </w:tabs>
              <w:autoSpaceDE w:val="0"/>
              <w:autoSpaceDN w:val="0"/>
              <w:adjustRightInd w:val="0"/>
              <w:jc w:val="both"/>
              <w:rPr>
                <w:rFonts w:eastAsia="Arial Unicode MS"/>
              </w:rPr>
            </w:pPr>
            <w:r>
              <w:rPr>
                <w:rFonts w:eastAsia="Arial Unicode MS"/>
              </w:rPr>
              <w:t>323</w:t>
            </w:r>
          </w:p>
        </w:tc>
        <w:tc>
          <w:tcPr>
            <w:tcW w:w="1440" w:type="dxa"/>
          </w:tcPr>
          <w:p w:rsidR="00E51F06" w:rsidRDefault="00675ACA">
            <w:pPr>
              <w:tabs>
                <w:tab w:val="decimal" w:pos="900"/>
              </w:tabs>
              <w:autoSpaceDE w:val="0"/>
              <w:autoSpaceDN w:val="0"/>
              <w:adjustRightInd w:val="0"/>
              <w:jc w:val="both"/>
              <w:rPr>
                <w:rFonts w:eastAsia="Arial Unicode MS"/>
              </w:rPr>
            </w:pPr>
            <w:r>
              <w:rPr>
                <w:rFonts w:eastAsia="Arial Unicode MS"/>
              </w:rPr>
              <w:t>360</w:t>
            </w:r>
          </w:p>
        </w:tc>
      </w:tr>
      <w:tr w:rsidR="00E51F06">
        <w:tc>
          <w:tcPr>
            <w:tcW w:w="5760" w:type="dxa"/>
            <w:vAlign w:val="bottom"/>
          </w:tcPr>
          <w:p w:rsidR="00E51F06" w:rsidRDefault="00675ACA">
            <w:pPr>
              <w:rPr>
                <w:rFonts w:eastAsia="Arial Unicode MS"/>
                <w:sz w:val="18"/>
                <w:szCs w:val="18"/>
              </w:rPr>
            </w:pPr>
            <w:r>
              <w:rPr>
                <w:sz w:val="18"/>
                <w:szCs w:val="18"/>
              </w:rPr>
              <w:t>Quoted to international stock exchanges</w:t>
            </w:r>
          </w:p>
        </w:tc>
        <w:tc>
          <w:tcPr>
            <w:tcW w:w="1260" w:type="dxa"/>
          </w:tcPr>
          <w:p w:rsidR="00E51F06" w:rsidRDefault="00675ACA">
            <w:pPr>
              <w:tabs>
                <w:tab w:val="decimal" w:pos="900"/>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900"/>
              </w:tabs>
              <w:autoSpaceDE w:val="0"/>
              <w:autoSpaceDN w:val="0"/>
              <w:adjustRightInd w:val="0"/>
              <w:jc w:val="both"/>
              <w:rPr>
                <w:rFonts w:eastAsia="Arial Unicode MS"/>
              </w:rPr>
            </w:pPr>
            <w:r>
              <w:rPr>
                <w:rFonts w:eastAsia="Arial Unicode MS"/>
              </w:rPr>
              <w:t>-</w:t>
            </w:r>
          </w:p>
        </w:tc>
      </w:tr>
      <w:tr w:rsidR="00E51F06">
        <w:tc>
          <w:tcPr>
            <w:tcW w:w="5760" w:type="dxa"/>
            <w:tcBorders>
              <w:bottom w:val="single" w:sz="4" w:space="0" w:color="auto"/>
            </w:tcBorders>
          </w:tcPr>
          <w:p w:rsidR="00E51F06" w:rsidRDefault="00E51F06">
            <w:pPr>
              <w:autoSpaceDE w:val="0"/>
              <w:autoSpaceDN w:val="0"/>
              <w:adjustRightInd w:val="0"/>
              <w:rPr>
                <w:rFonts w:eastAsia="Arial Unicode MS"/>
              </w:rPr>
            </w:pPr>
          </w:p>
        </w:tc>
        <w:tc>
          <w:tcPr>
            <w:tcW w:w="1260" w:type="dxa"/>
            <w:tcBorders>
              <w:bottom w:val="single" w:sz="4" w:space="0" w:color="auto"/>
            </w:tcBorders>
          </w:tcPr>
          <w:p w:rsidR="00E51F06" w:rsidRDefault="00E51F06">
            <w:pPr>
              <w:tabs>
                <w:tab w:val="decimal" w:pos="900"/>
              </w:tabs>
              <w:autoSpaceDE w:val="0"/>
              <w:autoSpaceDN w:val="0"/>
              <w:adjustRightInd w:val="0"/>
              <w:jc w:val="both"/>
              <w:rPr>
                <w:rFonts w:eastAsia="Arial Unicode MS"/>
              </w:rPr>
            </w:pPr>
          </w:p>
        </w:tc>
        <w:tc>
          <w:tcPr>
            <w:tcW w:w="1440" w:type="dxa"/>
            <w:tcBorders>
              <w:bottom w:val="single" w:sz="4" w:space="0" w:color="auto"/>
            </w:tcBorders>
          </w:tcPr>
          <w:p w:rsidR="00E51F06" w:rsidRDefault="00E51F06">
            <w:pPr>
              <w:tabs>
                <w:tab w:val="decimal" w:pos="900"/>
              </w:tabs>
              <w:autoSpaceDE w:val="0"/>
              <w:autoSpaceDN w:val="0"/>
              <w:adjustRightInd w:val="0"/>
              <w:jc w:val="both"/>
              <w:rPr>
                <w:rFonts w:eastAsia="Arial Unicode MS"/>
              </w:rPr>
            </w:pPr>
          </w:p>
        </w:tc>
      </w:tr>
      <w:tr w:rsidR="00E51F06">
        <w:tc>
          <w:tcPr>
            <w:tcW w:w="5760" w:type="dxa"/>
            <w:tcBorders>
              <w:top w:val="single" w:sz="4" w:space="0" w:color="auto"/>
              <w:bottom w:val="double" w:sz="4" w:space="0" w:color="auto"/>
            </w:tcBorders>
          </w:tcPr>
          <w:p w:rsidR="00E51F06" w:rsidRDefault="00675ACA">
            <w:pPr>
              <w:autoSpaceDE w:val="0"/>
              <w:autoSpaceDN w:val="0"/>
              <w:adjustRightInd w:val="0"/>
              <w:rPr>
                <w:rFonts w:eastAsia="Arial Unicode MS"/>
                <w:b/>
              </w:rPr>
            </w:pPr>
            <w:r>
              <w:rPr>
                <w:rFonts w:eastAsia="Arial Unicode MS"/>
                <w:b/>
              </w:rPr>
              <w:t>Total</w:t>
            </w:r>
          </w:p>
        </w:tc>
        <w:tc>
          <w:tcPr>
            <w:tcW w:w="126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rFonts w:eastAsia="Arial Unicode MS"/>
              </w:rPr>
            </w:pPr>
            <w:r>
              <w:rPr>
                <w:rFonts w:eastAsia="Arial Unicode MS"/>
              </w:rPr>
              <w:t>323</w:t>
            </w:r>
          </w:p>
        </w:tc>
        <w:tc>
          <w:tcPr>
            <w:tcW w:w="144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rFonts w:eastAsia="Arial Unicode MS"/>
              </w:rPr>
            </w:pPr>
            <w:r>
              <w:rPr>
                <w:rFonts w:eastAsia="Arial Unicode MS"/>
              </w:rPr>
              <w:t>360</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ind w:left="1080"/>
        <w:rPr>
          <w:rFonts w:eastAsia="Arial Unicode MS"/>
          <w:lang w:val="en-US"/>
        </w:rPr>
      </w:pPr>
      <w:r>
        <w:rPr>
          <w:rFonts w:eastAsia="Arial Unicode MS"/>
          <w:lang w:val="en-US"/>
        </w:rPr>
        <w:t>b.5)</w:t>
      </w:r>
      <w:r>
        <w:rPr>
          <w:rFonts w:eastAsia="Arial Unicode MS"/>
          <w:lang w:val="en-US"/>
        </w:rPr>
        <w:tab/>
        <w:t>Information related to investments that are included in consolidation: Not applicable.</w:t>
      </w:r>
    </w:p>
    <w:p w:rsidR="00E51F06" w:rsidRDefault="00E51F06">
      <w:pPr>
        <w:pStyle w:val="BodyTextIndent"/>
        <w:ind w:left="1080"/>
        <w:rPr>
          <w:rFonts w:eastAsia="Arial Unicode MS"/>
          <w:lang w:val="en-US"/>
        </w:rPr>
      </w:pPr>
    </w:p>
    <w:tbl>
      <w:tblPr>
        <w:tblW w:w="9000" w:type="dxa"/>
        <w:tblInd w:w="8" w:type="dxa"/>
        <w:tblLayout w:type="fixed"/>
        <w:tblCellMar>
          <w:left w:w="0" w:type="dxa"/>
          <w:right w:w="0" w:type="dxa"/>
        </w:tblCellMar>
        <w:tblLook w:val="0000" w:firstRow="0" w:lastRow="0" w:firstColumn="0" w:lastColumn="0" w:noHBand="0" w:noVBand="0"/>
      </w:tblPr>
      <w:tblGrid>
        <w:gridCol w:w="2160"/>
        <w:gridCol w:w="1620"/>
        <w:gridCol w:w="1980"/>
        <w:gridCol w:w="1620"/>
        <w:gridCol w:w="1620"/>
      </w:tblGrid>
      <w:tr w:rsidR="00E51F06">
        <w:tc>
          <w:tcPr>
            <w:tcW w:w="216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Description</w:t>
            </w:r>
          </w:p>
        </w:tc>
        <w:tc>
          <w:tcPr>
            <w:tcW w:w="162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Address (City / Country))</w:t>
            </w:r>
          </w:p>
        </w:tc>
        <w:tc>
          <w:tcPr>
            <w:tcW w:w="198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Bank’s share percentage-If different voting percentage(%)</w:t>
            </w:r>
          </w:p>
        </w:tc>
        <w:tc>
          <w:tcPr>
            <w:tcW w:w="162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Bank’s risk group share percentage (%)</w:t>
            </w:r>
          </w:p>
        </w:tc>
        <w:tc>
          <w:tcPr>
            <w:tcW w:w="162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Method of Consolidation</w:t>
            </w:r>
          </w:p>
        </w:tc>
      </w:tr>
      <w:tr w:rsidR="00E51F06">
        <w:tc>
          <w:tcPr>
            <w:tcW w:w="2160" w:type="dxa"/>
            <w:tcBorders>
              <w:top w:val="single" w:sz="4" w:space="0" w:color="auto"/>
            </w:tcBorders>
          </w:tcPr>
          <w:p w:rsidR="00E51F06" w:rsidRDefault="00E51F06">
            <w:pPr>
              <w:rPr>
                <w:snapToGrid w:val="0"/>
                <w:color w:val="000000"/>
                <w:sz w:val="18"/>
              </w:rPr>
            </w:pPr>
          </w:p>
        </w:tc>
        <w:tc>
          <w:tcPr>
            <w:tcW w:w="1620" w:type="dxa"/>
            <w:tcBorders>
              <w:top w:val="single" w:sz="4" w:space="0" w:color="auto"/>
            </w:tcBorders>
          </w:tcPr>
          <w:p w:rsidR="00E51F06" w:rsidRDefault="00E51F06">
            <w:pPr>
              <w:rPr>
                <w:snapToGrid w:val="0"/>
                <w:color w:val="000000"/>
                <w:sz w:val="18"/>
              </w:rPr>
            </w:pPr>
          </w:p>
        </w:tc>
        <w:tc>
          <w:tcPr>
            <w:tcW w:w="1980" w:type="dxa"/>
            <w:tcBorders>
              <w:top w:val="single" w:sz="4" w:space="0" w:color="auto"/>
            </w:tcBorders>
          </w:tcPr>
          <w:p w:rsidR="00E51F06" w:rsidRDefault="00E51F06">
            <w:pPr>
              <w:jc w:val="center"/>
              <w:rPr>
                <w:snapToGrid w:val="0"/>
                <w:color w:val="000000"/>
                <w:sz w:val="18"/>
              </w:rPr>
            </w:pPr>
          </w:p>
        </w:tc>
        <w:tc>
          <w:tcPr>
            <w:tcW w:w="1620" w:type="dxa"/>
            <w:tcBorders>
              <w:top w:val="single" w:sz="4" w:space="0" w:color="auto"/>
            </w:tcBorders>
          </w:tcPr>
          <w:p w:rsidR="00E51F06" w:rsidRDefault="00E51F06">
            <w:pPr>
              <w:jc w:val="center"/>
              <w:rPr>
                <w:snapToGrid w:val="0"/>
                <w:color w:val="000000"/>
                <w:sz w:val="18"/>
              </w:rPr>
            </w:pPr>
          </w:p>
        </w:tc>
        <w:tc>
          <w:tcPr>
            <w:tcW w:w="1620" w:type="dxa"/>
            <w:tcBorders>
              <w:top w:val="single" w:sz="4" w:space="0" w:color="auto"/>
            </w:tcBorders>
          </w:tcPr>
          <w:p w:rsidR="00E51F06" w:rsidRDefault="00E51F06">
            <w:pPr>
              <w:jc w:val="center"/>
              <w:rPr>
                <w:snapToGrid w:val="0"/>
                <w:color w:val="000000"/>
                <w:sz w:val="18"/>
              </w:rPr>
            </w:pPr>
          </w:p>
        </w:tc>
      </w:tr>
      <w:tr w:rsidR="00E51F06">
        <w:tc>
          <w:tcPr>
            <w:tcW w:w="2160" w:type="dxa"/>
          </w:tcPr>
          <w:p w:rsidR="00E51F06" w:rsidRDefault="00E51F06">
            <w:pPr>
              <w:rPr>
                <w:rFonts w:eastAsia="Arial Unicode MS"/>
                <w:sz w:val="18"/>
              </w:rPr>
            </w:pPr>
          </w:p>
        </w:tc>
        <w:tc>
          <w:tcPr>
            <w:tcW w:w="1620" w:type="dxa"/>
          </w:tcPr>
          <w:p w:rsidR="00E51F06" w:rsidRDefault="00E51F06">
            <w:pPr>
              <w:ind w:left="180"/>
              <w:rPr>
                <w:snapToGrid w:val="0"/>
                <w:color w:val="000000"/>
                <w:sz w:val="18"/>
              </w:rPr>
            </w:pPr>
          </w:p>
        </w:tc>
        <w:tc>
          <w:tcPr>
            <w:tcW w:w="1980" w:type="dxa"/>
          </w:tcPr>
          <w:p w:rsidR="00E51F06" w:rsidRDefault="00E51F06">
            <w:pPr>
              <w:ind w:right="642"/>
              <w:jc w:val="right"/>
              <w:rPr>
                <w:snapToGrid w:val="0"/>
                <w:color w:val="000000"/>
                <w:sz w:val="18"/>
              </w:rPr>
            </w:pPr>
          </w:p>
        </w:tc>
        <w:tc>
          <w:tcPr>
            <w:tcW w:w="1620" w:type="dxa"/>
          </w:tcPr>
          <w:p w:rsidR="00E51F06" w:rsidRDefault="00E51F06">
            <w:pPr>
              <w:tabs>
                <w:tab w:val="decimal" w:pos="618"/>
              </w:tabs>
              <w:jc w:val="both"/>
              <w:rPr>
                <w:snapToGrid w:val="0"/>
                <w:color w:val="000000"/>
                <w:sz w:val="18"/>
              </w:rPr>
            </w:pPr>
          </w:p>
        </w:tc>
        <w:tc>
          <w:tcPr>
            <w:tcW w:w="1620" w:type="dxa"/>
          </w:tcPr>
          <w:p w:rsidR="00E51F06" w:rsidRDefault="00E51F06">
            <w:pPr>
              <w:tabs>
                <w:tab w:val="decimal" w:pos="618"/>
              </w:tabs>
              <w:jc w:val="both"/>
              <w:rPr>
                <w:snapToGrid w:val="0"/>
                <w:color w:val="000000"/>
                <w:sz w:val="18"/>
              </w:rPr>
            </w:pPr>
          </w:p>
        </w:tc>
      </w:tr>
    </w:tbl>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675ACA">
      <w:pPr>
        <w:pStyle w:val="BodyTextIndent"/>
        <w:ind w:firstLine="0"/>
        <w:rPr>
          <w:rFonts w:eastAsia="Arial Unicode MS"/>
          <w:lang w:val="en-US"/>
        </w:rPr>
      </w:pPr>
      <w:r>
        <w:rPr>
          <w:rFonts w:eastAsia="Arial Unicode MS"/>
          <w:lang w:val="en-US"/>
        </w:rPr>
        <w:t>Information related to investments that are included in consolidation as presented in table 9. b.5): Not applicable.</w:t>
      </w:r>
    </w:p>
    <w:p w:rsidR="00E51F06" w:rsidRDefault="00E51F06">
      <w:pPr>
        <w:autoSpaceDE w:val="0"/>
        <w:autoSpaceDN w:val="0"/>
        <w:adjustRightInd w:val="0"/>
        <w:jc w:val="both"/>
        <w:rPr>
          <w:rFonts w:eastAsia="Arial Unicode MS"/>
        </w:rPr>
      </w:pPr>
    </w:p>
    <w:tbl>
      <w:tblPr>
        <w:tblW w:w="9000" w:type="dxa"/>
        <w:tblInd w:w="54" w:type="dxa"/>
        <w:tblLayout w:type="fixed"/>
        <w:tblCellMar>
          <w:left w:w="54" w:type="dxa"/>
          <w:right w:w="54" w:type="dxa"/>
        </w:tblCellMar>
        <w:tblLook w:val="0000" w:firstRow="0" w:lastRow="0" w:firstColumn="0" w:lastColumn="0" w:noHBand="0" w:noVBand="0"/>
      </w:tblPr>
      <w:tblGrid>
        <w:gridCol w:w="1173"/>
        <w:gridCol w:w="1167"/>
        <w:gridCol w:w="884"/>
        <w:gridCol w:w="993"/>
        <w:gridCol w:w="1204"/>
        <w:gridCol w:w="1239"/>
        <w:gridCol w:w="1260"/>
        <w:gridCol w:w="1080"/>
      </w:tblGrid>
      <w:tr w:rsidR="00E51F06">
        <w:tc>
          <w:tcPr>
            <w:tcW w:w="1173"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Total Assets</w:t>
            </w:r>
          </w:p>
        </w:tc>
        <w:tc>
          <w:tcPr>
            <w:tcW w:w="1167"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Shareholders’ Equity</w:t>
            </w:r>
          </w:p>
        </w:tc>
        <w:tc>
          <w:tcPr>
            <w:tcW w:w="884"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Total Fixed Assets</w:t>
            </w:r>
          </w:p>
        </w:tc>
        <w:tc>
          <w:tcPr>
            <w:tcW w:w="993"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Interest Income</w:t>
            </w:r>
          </w:p>
        </w:tc>
        <w:tc>
          <w:tcPr>
            <w:tcW w:w="1204"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Income from Marketable Securities Portfolio</w:t>
            </w:r>
          </w:p>
        </w:tc>
        <w:tc>
          <w:tcPr>
            <w:tcW w:w="1239"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Current Period Profit / Loss</w:t>
            </w:r>
          </w:p>
        </w:tc>
        <w:tc>
          <w:tcPr>
            <w:tcW w:w="126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Prior Period Profit / Loss</w:t>
            </w:r>
          </w:p>
        </w:tc>
        <w:tc>
          <w:tcPr>
            <w:tcW w:w="10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Fair Value</w:t>
            </w:r>
          </w:p>
        </w:tc>
      </w:tr>
      <w:tr w:rsidR="00E51F06">
        <w:tc>
          <w:tcPr>
            <w:tcW w:w="1173" w:type="dxa"/>
            <w:tcBorders>
              <w:top w:val="single" w:sz="4" w:space="0" w:color="auto"/>
            </w:tcBorders>
          </w:tcPr>
          <w:p w:rsidR="00E51F06" w:rsidRDefault="00E51F06">
            <w:pPr>
              <w:autoSpaceDE w:val="0"/>
              <w:autoSpaceDN w:val="0"/>
              <w:adjustRightInd w:val="0"/>
              <w:jc w:val="right"/>
              <w:rPr>
                <w:rFonts w:eastAsia="Arial Unicode MS"/>
              </w:rPr>
            </w:pPr>
          </w:p>
        </w:tc>
        <w:tc>
          <w:tcPr>
            <w:tcW w:w="1167" w:type="dxa"/>
            <w:tcBorders>
              <w:top w:val="single" w:sz="4" w:space="0" w:color="auto"/>
            </w:tcBorders>
          </w:tcPr>
          <w:p w:rsidR="00E51F06" w:rsidRDefault="00E51F06">
            <w:pPr>
              <w:jc w:val="right"/>
              <w:rPr>
                <w:snapToGrid w:val="0"/>
                <w:color w:val="000000"/>
              </w:rPr>
            </w:pPr>
          </w:p>
        </w:tc>
        <w:tc>
          <w:tcPr>
            <w:tcW w:w="884" w:type="dxa"/>
            <w:tcBorders>
              <w:top w:val="single" w:sz="4" w:space="0" w:color="auto"/>
            </w:tcBorders>
          </w:tcPr>
          <w:p w:rsidR="00E51F06" w:rsidRDefault="00E51F06">
            <w:pPr>
              <w:jc w:val="right"/>
              <w:rPr>
                <w:snapToGrid w:val="0"/>
                <w:color w:val="000000"/>
              </w:rPr>
            </w:pPr>
          </w:p>
        </w:tc>
        <w:tc>
          <w:tcPr>
            <w:tcW w:w="993" w:type="dxa"/>
            <w:tcBorders>
              <w:top w:val="single" w:sz="4" w:space="0" w:color="auto"/>
            </w:tcBorders>
          </w:tcPr>
          <w:p w:rsidR="00E51F06" w:rsidRDefault="00E51F06">
            <w:pPr>
              <w:jc w:val="right"/>
              <w:rPr>
                <w:snapToGrid w:val="0"/>
                <w:color w:val="000000"/>
              </w:rPr>
            </w:pPr>
          </w:p>
        </w:tc>
        <w:tc>
          <w:tcPr>
            <w:tcW w:w="1204" w:type="dxa"/>
            <w:tcBorders>
              <w:top w:val="single" w:sz="4" w:space="0" w:color="auto"/>
            </w:tcBorders>
          </w:tcPr>
          <w:p w:rsidR="00E51F06" w:rsidRDefault="00E51F06">
            <w:pPr>
              <w:jc w:val="right"/>
              <w:rPr>
                <w:snapToGrid w:val="0"/>
                <w:color w:val="000000"/>
              </w:rPr>
            </w:pPr>
          </w:p>
        </w:tc>
        <w:tc>
          <w:tcPr>
            <w:tcW w:w="1239" w:type="dxa"/>
            <w:tcBorders>
              <w:top w:val="single" w:sz="4" w:space="0" w:color="auto"/>
            </w:tcBorders>
          </w:tcPr>
          <w:p w:rsidR="00E51F06" w:rsidRDefault="00E51F06">
            <w:pPr>
              <w:jc w:val="right"/>
              <w:rPr>
                <w:snapToGrid w:val="0"/>
                <w:color w:val="000000"/>
              </w:rPr>
            </w:pPr>
          </w:p>
        </w:tc>
        <w:tc>
          <w:tcPr>
            <w:tcW w:w="1260" w:type="dxa"/>
            <w:tcBorders>
              <w:top w:val="single" w:sz="4" w:space="0" w:color="auto"/>
            </w:tcBorders>
          </w:tcPr>
          <w:p w:rsidR="00E51F06" w:rsidRDefault="00E51F06">
            <w:pPr>
              <w:jc w:val="right"/>
              <w:rPr>
                <w:snapToGrid w:val="0"/>
                <w:color w:val="000000"/>
              </w:rPr>
            </w:pPr>
          </w:p>
        </w:tc>
        <w:tc>
          <w:tcPr>
            <w:tcW w:w="1080" w:type="dxa"/>
            <w:tcBorders>
              <w:top w:val="single" w:sz="4" w:space="0" w:color="auto"/>
            </w:tcBorders>
          </w:tcPr>
          <w:p w:rsidR="00E51F06" w:rsidRDefault="00E51F06">
            <w:pPr>
              <w:autoSpaceDE w:val="0"/>
              <w:autoSpaceDN w:val="0"/>
              <w:adjustRightInd w:val="0"/>
              <w:jc w:val="right"/>
              <w:rPr>
                <w:rFonts w:eastAsia="Arial Unicode MS"/>
              </w:rPr>
            </w:pPr>
          </w:p>
        </w:tc>
      </w:tr>
      <w:tr w:rsidR="00E51F06">
        <w:tc>
          <w:tcPr>
            <w:tcW w:w="1173" w:type="dxa"/>
          </w:tcPr>
          <w:p w:rsidR="00E51F06" w:rsidRDefault="00E51F06">
            <w:pPr>
              <w:tabs>
                <w:tab w:val="decimal" w:pos="846"/>
              </w:tabs>
              <w:autoSpaceDE w:val="0"/>
              <w:autoSpaceDN w:val="0"/>
              <w:adjustRightInd w:val="0"/>
              <w:jc w:val="both"/>
              <w:rPr>
                <w:rFonts w:eastAsia="Arial Unicode MS"/>
              </w:rPr>
            </w:pPr>
          </w:p>
        </w:tc>
        <w:tc>
          <w:tcPr>
            <w:tcW w:w="1167" w:type="dxa"/>
          </w:tcPr>
          <w:p w:rsidR="00E51F06" w:rsidRDefault="00E51F06">
            <w:pPr>
              <w:tabs>
                <w:tab w:val="decimal" w:pos="846"/>
              </w:tabs>
              <w:jc w:val="both"/>
              <w:rPr>
                <w:snapToGrid w:val="0"/>
                <w:color w:val="000000"/>
              </w:rPr>
            </w:pPr>
          </w:p>
        </w:tc>
        <w:tc>
          <w:tcPr>
            <w:tcW w:w="884" w:type="dxa"/>
          </w:tcPr>
          <w:p w:rsidR="00E51F06" w:rsidRDefault="00E51F06">
            <w:pPr>
              <w:tabs>
                <w:tab w:val="decimal" w:pos="846"/>
              </w:tabs>
              <w:jc w:val="both"/>
              <w:rPr>
                <w:snapToGrid w:val="0"/>
                <w:color w:val="000000"/>
              </w:rPr>
            </w:pPr>
          </w:p>
        </w:tc>
        <w:tc>
          <w:tcPr>
            <w:tcW w:w="993" w:type="dxa"/>
          </w:tcPr>
          <w:p w:rsidR="00E51F06" w:rsidRDefault="00E51F06">
            <w:pPr>
              <w:tabs>
                <w:tab w:val="decimal" w:pos="666"/>
              </w:tabs>
              <w:jc w:val="both"/>
              <w:rPr>
                <w:snapToGrid w:val="0"/>
                <w:color w:val="000000"/>
              </w:rPr>
            </w:pPr>
          </w:p>
        </w:tc>
        <w:tc>
          <w:tcPr>
            <w:tcW w:w="1204" w:type="dxa"/>
          </w:tcPr>
          <w:p w:rsidR="00E51F06" w:rsidRDefault="00E51F06">
            <w:pPr>
              <w:tabs>
                <w:tab w:val="decimal" w:pos="846"/>
              </w:tabs>
              <w:jc w:val="both"/>
              <w:rPr>
                <w:snapToGrid w:val="0"/>
                <w:color w:val="000000"/>
              </w:rPr>
            </w:pPr>
          </w:p>
        </w:tc>
        <w:tc>
          <w:tcPr>
            <w:tcW w:w="1239" w:type="dxa"/>
          </w:tcPr>
          <w:p w:rsidR="00E51F06" w:rsidRDefault="00E51F06">
            <w:pPr>
              <w:tabs>
                <w:tab w:val="decimal" w:pos="794"/>
              </w:tabs>
              <w:jc w:val="both"/>
              <w:rPr>
                <w:snapToGrid w:val="0"/>
                <w:color w:val="000000"/>
              </w:rPr>
            </w:pPr>
          </w:p>
        </w:tc>
        <w:tc>
          <w:tcPr>
            <w:tcW w:w="1260" w:type="dxa"/>
          </w:tcPr>
          <w:p w:rsidR="00E51F06" w:rsidRDefault="00E51F06">
            <w:pPr>
              <w:tabs>
                <w:tab w:val="decimal" w:pos="846"/>
              </w:tabs>
              <w:jc w:val="both"/>
              <w:rPr>
                <w:snapToGrid w:val="0"/>
                <w:color w:val="000000"/>
              </w:rPr>
            </w:pPr>
          </w:p>
        </w:tc>
        <w:tc>
          <w:tcPr>
            <w:tcW w:w="1080" w:type="dxa"/>
          </w:tcPr>
          <w:p w:rsidR="00E51F06" w:rsidRDefault="00E51F06">
            <w:pPr>
              <w:tabs>
                <w:tab w:val="decimal" w:pos="666"/>
              </w:tabs>
              <w:autoSpaceDE w:val="0"/>
              <w:autoSpaceDN w:val="0"/>
              <w:adjustRightInd w:val="0"/>
              <w:jc w:val="both"/>
              <w:rPr>
                <w:rFonts w:eastAsia="Arial Unicode MS"/>
              </w:rPr>
            </w:pPr>
          </w:p>
        </w:tc>
      </w:tr>
    </w:tbl>
    <w:p w:rsidR="00E51F06" w:rsidRDefault="00E51F06">
      <w:pPr>
        <w:pStyle w:val="BodyTextIndent"/>
        <w:rPr>
          <w:rFonts w:eastAsia="Arial Unicode MS"/>
          <w:lang w:val="en-US"/>
        </w:rPr>
      </w:pPr>
    </w:p>
    <w:p w:rsidR="00E51F06" w:rsidRDefault="00E51F06">
      <w:pPr>
        <w:pStyle w:val="BodyTextIndent"/>
        <w:ind w:left="0" w:firstLine="0"/>
        <w:rPr>
          <w:rFonts w:eastAsia="Arial Unicode MS"/>
          <w:lang w:val="en-US"/>
        </w:rPr>
      </w:pPr>
    </w:p>
    <w:p w:rsidR="00E51F06" w:rsidRDefault="00675ACA">
      <w:pPr>
        <w:pStyle w:val="BodyTextIndent"/>
        <w:ind w:left="1080"/>
        <w:rPr>
          <w:rFonts w:eastAsia="Arial Unicode MS"/>
          <w:lang w:val="en-US"/>
        </w:rPr>
      </w:pPr>
      <w:r>
        <w:rPr>
          <w:rFonts w:eastAsia="Arial Unicode MS"/>
          <w:lang w:val="en-US"/>
        </w:rPr>
        <w:t>b.6)</w:t>
      </w:r>
      <w:r>
        <w:rPr>
          <w:rFonts w:eastAsia="Arial Unicode MS"/>
          <w:lang w:val="en-US"/>
        </w:rPr>
        <w:tab/>
        <w:t xml:space="preserve">Information on investments which </w:t>
      </w:r>
      <w:r>
        <w:rPr>
          <w:rFonts w:eastAsia="Arial Unicode MS"/>
          <w:lang w:val="en-US"/>
        </w:rPr>
        <w:t>are sold in current period : None.</w:t>
      </w: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1815"/>
        <w:gridCol w:w="1965"/>
        <w:gridCol w:w="2520"/>
        <w:gridCol w:w="2700"/>
      </w:tblGrid>
      <w:tr w:rsidR="00E51F06">
        <w:tc>
          <w:tcPr>
            <w:tcW w:w="1815"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rPr>
            </w:pPr>
          </w:p>
          <w:p w:rsidR="00E51F06" w:rsidRDefault="00675ACA">
            <w:pPr>
              <w:autoSpaceDE w:val="0"/>
              <w:autoSpaceDN w:val="0"/>
              <w:adjustRightInd w:val="0"/>
              <w:jc w:val="center"/>
              <w:rPr>
                <w:rFonts w:eastAsia="Arial Unicode MS"/>
              </w:rPr>
            </w:pPr>
            <w:r>
              <w:rPr>
                <w:rFonts w:eastAsia="Arial Unicode MS"/>
                <w:sz w:val="18"/>
              </w:rPr>
              <w:t>Description</w:t>
            </w:r>
          </w:p>
        </w:tc>
        <w:tc>
          <w:tcPr>
            <w:tcW w:w="1965"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rPr>
            </w:pPr>
          </w:p>
          <w:p w:rsidR="00E51F06" w:rsidRDefault="00675ACA">
            <w:pPr>
              <w:autoSpaceDE w:val="0"/>
              <w:autoSpaceDN w:val="0"/>
              <w:adjustRightInd w:val="0"/>
              <w:jc w:val="center"/>
              <w:rPr>
                <w:rFonts w:eastAsia="Arial Unicode MS"/>
              </w:rPr>
            </w:pPr>
            <w:r>
              <w:rPr>
                <w:rFonts w:eastAsia="Arial Unicode MS"/>
              </w:rPr>
              <w:t>Sale price</w:t>
            </w:r>
          </w:p>
        </w:tc>
        <w:tc>
          <w:tcPr>
            <w:tcW w:w="252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Market or Stock Price at Sale Date</w:t>
            </w:r>
          </w:p>
        </w:tc>
        <w:tc>
          <w:tcPr>
            <w:tcW w:w="27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Information on Cash and/or Term Sales</w:t>
            </w:r>
          </w:p>
        </w:tc>
      </w:tr>
      <w:tr w:rsidR="00E51F06">
        <w:tc>
          <w:tcPr>
            <w:tcW w:w="1815" w:type="dxa"/>
            <w:tcBorders>
              <w:top w:val="single" w:sz="4" w:space="0" w:color="auto"/>
            </w:tcBorders>
          </w:tcPr>
          <w:p w:rsidR="00E51F06" w:rsidRDefault="00675ACA">
            <w:pPr>
              <w:autoSpaceDE w:val="0"/>
              <w:autoSpaceDN w:val="0"/>
              <w:adjustRightInd w:val="0"/>
              <w:jc w:val="right"/>
              <w:rPr>
                <w:rFonts w:eastAsia="Arial Unicode MS"/>
              </w:rPr>
            </w:pPr>
            <w:r>
              <w:rPr>
                <w:rFonts w:eastAsia="Arial Unicode MS"/>
              </w:rPr>
              <w:t>-</w:t>
            </w:r>
          </w:p>
        </w:tc>
        <w:tc>
          <w:tcPr>
            <w:tcW w:w="1965" w:type="dxa"/>
            <w:tcBorders>
              <w:top w:val="single" w:sz="4" w:space="0" w:color="auto"/>
            </w:tcBorders>
          </w:tcPr>
          <w:p w:rsidR="00E51F06" w:rsidRDefault="00675ACA">
            <w:pPr>
              <w:autoSpaceDE w:val="0"/>
              <w:autoSpaceDN w:val="0"/>
              <w:adjustRightInd w:val="0"/>
              <w:jc w:val="right"/>
              <w:rPr>
                <w:rFonts w:eastAsia="Arial Unicode MS"/>
              </w:rPr>
            </w:pPr>
            <w:r>
              <w:rPr>
                <w:rFonts w:eastAsia="Arial Unicode MS"/>
              </w:rPr>
              <w:t>-</w:t>
            </w:r>
          </w:p>
        </w:tc>
        <w:tc>
          <w:tcPr>
            <w:tcW w:w="2520" w:type="dxa"/>
            <w:tcBorders>
              <w:top w:val="single" w:sz="4" w:space="0" w:color="auto"/>
            </w:tcBorders>
          </w:tcPr>
          <w:p w:rsidR="00E51F06" w:rsidRDefault="00675ACA">
            <w:pPr>
              <w:autoSpaceDE w:val="0"/>
              <w:autoSpaceDN w:val="0"/>
              <w:adjustRightInd w:val="0"/>
              <w:jc w:val="right"/>
              <w:rPr>
                <w:rFonts w:eastAsia="Arial Unicode MS"/>
              </w:rPr>
            </w:pPr>
            <w:r>
              <w:rPr>
                <w:rFonts w:eastAsia="Arial Unicode MS"/>
              </w:rPr>
              <w:t>-</w:t>
            </w:r>
          </w:p>
        </w:tc>
        <w:tc>
          <w:tcPr>
            <w:tcW w:w="2700" w:type="dxa"/>
            <w:tcBorders>
              <w:top w:val="single" w:sz="4" w:space="0" w:color="auto"/>
            </w:tcBorders>
          </w:tcPr>
          <w:p w:rsidR="00E51F06" w:rsidRDefault="00675ACA">
            <w:pPr>
              <w:autoSpaceDE w:val="0"/>
              <w:autoSpaceDN w:val="0"/>
              <w:adjustRightInd w:val="0"/>
              <w:jc w:val="right"/>
              <w:rPr>
                <w:rFonts w:eastAsia="Arial Unicode MS"/>
              </w:rPr>
            </w:pPr>
            <w:r>
              <w:rPr>
                <w:rFonts w:eastAsia="Arial Unicode MS"/>
              </w:rPr>
              <w:t>-</w:t>
            </w:r>
          </w:p>
        </w:tc>
      </w:tr>
      <w:tr w:rsidR="00E51F06">
        <w:tc>
          <w:tcPr>
            <w:tcW w:w="1815" w:type="dxa"/>
          </w:tcPr>
          <w:p w:rsidR="00E51F06" w:rsidRDefault="00675ACA">
            <w:pPr>
              <w:autoSpaceDE w:val="0"/>
              <w:autoSpaceDN w:val="0"/>
              <w:adjustRightInd w:val="0"/>
              <w:jc w:val="right"/>
              <w:rPr>
                <w:rFonts w:eastAsia="Arial Unicode MS"/>
              </w:rPr>
            </w:pPr>
            <w:r>
              <w:rPr>
                <w:rFonts w:eastAsia="Arial Unicode MS"/>
              </w:rPr>
              <w:t>-</w:t>
            </w:r>
          </w:p>
        </w:tc>
        <w:tc>
          <w:tcPr>
            <w:tcW w:w="1965" w:type="dxa"/>
          </w:tcPr>
          <w:p w:rsidR="00E51F06" w:rsidRDefault="00675ACA">
            <w:pPr>
              <w:autoSpaceDE w:val="0"/>
              <w:autoSpaceDN w:val="0"/>
              <w:adjustRightInd w:val="0"/>
              <w:jc w:val="right"/>
              <w:rPr>
                <w:rFonts w:eastAsia="Arial Unicode MS"/>
              </w:rPr>
            </w:pPr>
            <w:r>
              <w:rPr>
                <w:rFonts w:eastAsia="Arial Unicode MS"/>
              </w:rPr>
              <w:t>-</w:t>
            </w:r>
          </w:p>
        </w:tc>
        <w:tc>
          <w:tcPr>
            <w:tcW w:w="2520" w:type="dxa"/>
          </w:tcPr>
          <w:p w:rsidR="00E51F06" w:rsidRDefault="00675ACA">
            <w:pPr>
              <w:autoSpaceDE w:val="0"/>
              <w:autoSpaceDN w:val="0"/>
              <w:adjustRightInd w:val="0"/>
              <w:jc w:val="right"/>
              <w:rPr>
                <w:rFonts w:eastAsia="Arial Unicode MS"/>
              </w:rPr>
            </w:pPr>
            <w:r>
              <w:rPr>
                <w:rFonts w:eastAsia="Arial Unicode MS"/>
              </w:rPr>
              <w:t>-</w:t>
            </w:r>
          </w:p>
        </w:tc>
        <w:tc>
          <w:tcPr>
            <w:tcW w:w="2700" w:type="dxa"/>
          </w:tcPr>
          <w:p w:rsidR="00E51F06" w:rsidRDefault="00675ACA">
            <w:pPr>
              <w:autoSpaceDE w:val="0"/>
              <w:autoSpaceDN w:val="0"/>
              <w:adjustRightInd w:val="0"/>
              <w:jc w:val="right"/>
              <w:rPr>
                <w:rFonts w:eastAsia="Arial Unicode MS"/>
              </w:rPr>
            </w:pPr>
            <w:r>
              <w:rPr>
                <w:rFonts w:eastAsia="Arial Unicode MS"/>
              </w:rPr>
              <w:t>-</w:t>
            </w:r>
          </w:p>
        </w:tc>
      </w:tr>
      <w:tr w:rsidR="00E51F06">
        <w:tc>
          <w:tcPr>
            <w:tcW w:w="1815" w:type="dxa"/>
          </w:tcPr>
          <w:p w:rsidR="00E51F06" w:rsidRDefault="00675ACA">
            <w:pPr>
              <w:autoSpaceDE w:val="0"/>
              <w:autoSpaceDN w:val="0"/>
              <w:adjustRightInd w:val="0"/>
              <w:jc w:val="right"/>
              <w:rPr>
                <w:rFonts w:eastAsia="Arial Unicode MS"/>
              </w:rPr>
            </w:pPr>
            <w:r>
              <w:rPr>
                <w:rFonts w:eastAsia="Arial Unicode MS"/>
              </w:rPr>
              <w:t>-</w:t>
            </w:r>
          </w:p>
        </w:tc>
        <w:tc>
          <w:tcPr>
            <w:tcW w:w="1965" w:type="dxa"/>
          </w:tcPr>
          <w:p w:rsidR="00E51F06" w:rsidRDefault="00675ACA">
            <w:pPr>
              <w:autoSpaceDE w:val="0"/>
              <w:autoSpaceDN w:val="0"/>
              <w:adjustRightInd w:val="0"/>
              <w:jc w:val="right"/>
              <w:rPr>
                <w:rFonts w:eastAsia="Arial Unicode MS"/>
              </w:rPr>
            </w:pPr>
            <w:r>
              <w:rPr>
                <w:rFonts w:eastAsia="Arial Unicode MS"/>
              </w:rPr>
              <w:t>-</w:t>
            </w:r>
          </w:p>
        </w:tc>
        <w:tc>
          <w:tcPr>
            <w:tcW w:w="2520" w:type="dxa"/>
          </w:tcPr>
          <w:p w:rsidR="00E51F06" w:rsidRDefault="00675ACA">
            <w:pPr>
              <w:autoSpaceDE w:val="0"/>
              <w:autoSpaceDN w:val="0"/>
              <w:adjustRightInd w:val="0"/>
              <w:jc w:val="right"/>
              <w:rPr>
                <w:rFonts w:eastAsia="Arial Unicode MS"/>
              </w:rPr>
            </w:pPr>
            <w:r>
              <w:rPr>
                <w:rFonts w:eastAsia="Arial Unicode MS"/>
              </w:rPr>
              <w:t>-</w:t>
            </w:r>
          </w:p>
        </w:tc>
        <w:tc>
          <w:tcPr>
            <w:tcW w:w="2700" w:type="dxa"/>
          </w:tcPr>
          <w:p w:rsidR="00E51F06" w:rsidRDefault="00675ACA">
            <w:pPr>
              <w:autoSpaceDE w:val="0"/>
              <w:autoSpaceDN w:val="0"/>
              <w:adjustRightInd w:val="0"/>
              <w:jc w:val="right"/>
              <w:rPr>
                <w:rFonts w:eastAsia="Arial Unicode MS"/>
              </w:rPr>
            </w:pPr>
            <w:r>
              <w:rPr>
                <w:rFonts w:eastAsia="Arial Unicode MS"/>
              </w:rPr>
              <w:t>-</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3"/>
        <w:ind w:left="1080" w:hanging="540"/>
        <w:rPr>
          <w:lang w:val="en-US"/>
        </w:rPr>
      </w:pPr>
      <w:r>
        <w:rPr>
          <w:lang w:val="en-US"/>
        </w:rPr>
        <w:t>b.7)</w:t>
      </w:r>
      <w:r>
        <w:rPr>
          <w:lang w:val="en-US"/>
        </w:rPr>
        <w:tab/>
        <w:t>Investments purchased in the current period: None.</w:t>
      </w:r>
    </w:p>
    <w:p w:rsidR="00E51F06" w:rsidRDefault="00E51F06">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1800"/>
        <w:gridCol w:w="1980"/>
        <w:gridCol w:w="2520"/>
        <w:gridCol w:w="2700"/>
      </w:tblGrid>
      <w:tr w:rsidR="00E51F06">
        <w:tc>
          <w:tcPr>
            <w:tcW w:w="180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rPr>
            </w:pPr>
          </w:p>
          <w:p w:rsidR="00E51F06" w:rsidRDefault="00675ACA">
            <w:pPr>
              <w:autoSpaceDE w:val="0"/>
              <w:autoSpaceDN w:val="0"/>
              <w:adjustRightInd w:val="0"/>
              <w:jc w:val="center"/>
              <w:rPr>
                <w:rFonts w:eastAsia="Arial Unicode MS"/>
              </w:rPr>
            </w:pPr>
            <w:r>
              <w:rPr>
                <w:rFonts w:eastAsia="Arial Unicode MS"/>
                <w:sz w:val="18"/>
              </w:rPr>
              <w:t>Description</w:t>
            </w:r>
          </w:p>
        </w:tc>
        <w:tc>
          <w:tcPr>
            <w:tcW w:w="19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rPr>
            </w:pPr>
          </w:p>
          <w:p w:rsidR="00E51F06" w:rsidRDefault="00675ACA">
            <w:pPr>
              <w:autoSpaceDE w:val="0"/>
              <w:autoSpaceDN w:val="0"/>
              <w:adjustRightInd w:val="0"/>
              <w:jc w:val="center"/>
              <w:rPr>
                <w:rFonts w:eastAsia="Arial Unicode MS"/>
              </w:rPr>
            </w:pPr>
            <w:r>
              <w:rPr>
                <w:rFonts w:eastAsia="Arial Unicode MS"/>
              </w:rPr>
              <w:t>Purchase Price</w:t>
            </w:r>
          </w:p>
        </w:tc>
        <w:tc>
          <w:tcPr>
            <w:tcW w:w="252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Market</w:t>
            </w:r>
            <w:r>
              <w:rPr>
                <w:rFonts w:eastAsia="Arial Unicode MS"/>
              </w:rPr>
              <w:t xml:space="preserve"> or Stock Price at Purchase Date</w:t>
            </w:r>
          </w:p>
        </w:tc>
        <w:tc>
          <w:tcPr>
            <w:tcW w:w="27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Information on Cash and/or Term Purchase</w:t>
            </w:r>
          </w:p>
        </w:tc>
      </w:tr>
      <w:tr w:rsidR="00E51F06">
        <w:tc>
          <w:tcPr>
            <w:tcW w:w="1800" w:type="dxa"/>
          </w:tcPr>
          <w:p w:rsidR="00E51F06" w:rsidRDefault="00675ACA">
            <w:pPr>
              <w:autoSpaceDE w:val="0"/>
              <w:autoSpaceDN w:val="0"/>
              <w:adjustRightInd w:val="0"/>
              <w:jc w:val="right"/>
              <w:rPr>
                <w:rFonts w:eastAsia="Arial Unicode MS"/>
              </w:rPr>
            </w:pPr>
            <w:r>
              <w:rPr>
                <w:rFonts w:eastAsia="Arial Unicode MS"/>
              </w:rPr>
              <w:t>-</w:t>
            </w:r>
          </w:p>
        </w:tc>
        <w:tc>
          <w:tcPr>
            <w:tcW w:w="1980" w:type="dxa"/>
          </w:tcPr>
          <w:p w:rsidR="00E51F06" w:rsidRDefault="00675ACA">
            <w:pPr>
              <w:autoSpaceDE w:val="0"/>
              <w:autoSpaceDN w:val="0"/>
              <w:adjustRightInd w:val="0"/>
              <w:jc w:val="right"/>
              <w:rPr>
                <w:rFonts w:eastAsia="Arial Unicode MS"/>
              </w:rPr>
            </w:pPr>
            <w:r>
              <w:rPr>
                <w:rFonts w:eastAsia="Arial Unicode MS"/>
              </w:rPr>
              <w:t>-</w:t>
            </w:r>
          </w:p>
        </w:tc>
        <w:tc>
          <w:tcPr>
            <w:tcW w:w="2520" w:type="dxa"/>
          </w:tcPr>
          <w:p w:rsidR="00E51F06" w:rsidRDefault="00675ACA">
            <w:pPr>
              <w:autoSpaceDE w:val="0"/>
              <w:autoSpaceDN w:val="0"/>
              <w:adjustRightInd w:val="0"/>
              <w:jc w:val="right"/>
              <w:rPr>
                <w:rFonts w:eastAsia="Arial Unicode MS"/>
              </w:rPr>
            </w:pPr>
            <w:r>
              <w:rPr>
                <w:rFonts w:eastAsia="Arial Unicode MS"/>
              </w:rPr>
              <w:t>-</w:t>
            </w:r>
          </w:p>
        </w:tc>
        <w:tc>
          <w:tcPr>
            <w:tcW w:w="2700" w:type="dxa"/>
          </w:tcPr>
          <w:p w:rsidR="00E51F06" w:rsidRDefault="00675ACA">
            <w:pPr>
              <w:jc w:val="right"/>
              <w:rPr>
                <w:snapToGrid w:val="0"/>
                <w:color w:val="000000"/>
              </w:rPr>
            </w:pPr>
            <w:r>
              <w:rPr>
                <w:snapToGrid w:val="0"/>
                <w:color w:val="000000"/>
              </w:rPr>
              <w:t>-</w:t>
            </w:r>
          </w:p>
        </w:tc>
      </w:tr>
      <w:tr w:rsidR="00E51F06">
        <w:tc>
          <w:tcPr>
            <w:tcW w:w="1800" w:type="dxa"/>
          </w:tcPr>
          <w:p w:rsidR="00E51F06" w:rsidRDefault="00675ACA">
            <w:pPr>
              <w:autoSpaceDE w:val="0"/>
              <w:autoSpaceDN w:val="0"/>
              <w:adjustRightInd w:val="0"/>
              <w:jc w:val="right"/>
              <w:rPr>
                <w:rFonts w:eastAsia="Arial Unicode MS"/>
              </w:rPr>
            </w:pPr>
            <w:r>
              <w:rPr>
                <w:rFonts w:eastAsia="Arial Unicode MS"/>
              </w:rPr>
              <w:t>-</w:t>
            </w:r>
          </w:p>
        </w:tc>
        <w:tc>
          <w:tcPr>
            <w:tcW w:w="1980" w:type="dxa"/>
          </w:tcPr>
          <w:p w:rsidR="00E51F06" w:rsidRDefault="00675ACA">
            <w:pPr>
              <w:autoSpaceDE w:val="0"/>
              <w:autoSpaceDN w:val="0"/>
              <w:adjustRightInd w:val="0"/>
              <w:jc w:val="right"/>
              <w:rPr>
                <w:rFonts w:eastAsia="Arial Unicode MS"/>
              </w:rPr>
            </w:pPr>
            <w:r>
              <w:rPr>
                <w:rFonts w:eastAsia="Arial Unicode MS"/>
              </w:rPr>
              <w:t>-</w:t>
            </w:r>
          </w:p>
        </w:tc>
        <w:tc>
          <w:tcPr>
            <w:tcW w:w="2520" w:type="dxa"/>
          </w:tcPr>
          <w:p w:rsidR="00E51F06" w:rsidRDefault="00675ACA">
            <w:pPr>
              <w:autoSpaceDE w:val="0"/>
              <w:autoSpaceDN w:val="0"/>
              <w:adjustRightInd w:val="0"/>
              <w:jc w:val="right"/>
              <w:rPr>
                <w:rFonts w:eastAsia="Arial Unicode MS"/>
              </w:rPr>
            </w:pPr>
            <w:r>
              <w:rPr>
                <w:rFonts w:eastAsia="Arial Unicode MS"/>
              </w:rPr>
              <w:t>-</w:t>
            </w:r>
          </w:p>
        </w:tc>
        <w:tc>
          <w:tcPr>
            <w:tcW w:w="2700" w:type="dxa"/>
          </w:tcPr>
          <w:p w:rsidR="00E51F06" w:rsidRDefault="00675ACA">
            <w:pPr>
              <w:jc w:val="right"/>
              <w:rPr>
                <w:snapToGrid w:val="0"/>
                <w:color w:val="000000"/>
              </w:rPr>
            </w:pPr>
            <w:r>
              <w:rPr>
                <w:snapToGrid w:val="0"/>
                <w:color w:val="000000"/>
              </w:rPr>
              <w:t>-</w:t>
            </w:r>
          </w:p>
        </w:tc>
      </w:tr>
    </w:tbl>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675ACA">
      <w:pPr>
        <w:pStyle w:val="BodyTextIndent"/>
        <w:rPr>
          <w:rFonts w:eastAsia="Arial Unicode MS"/>
          <w:b/>
          <w:bCs/>
          <w:lang w:val="en-US"/>
        </w:rPr>
      </w:pPr>
      <w:r>
        <w:rPr>
          <w:rFonts w:eastAsia="Arial Unicode MS"/>
          <w:b/>
          <w:bCs/>
          <w:lang w:val="en-US"/>
        </w:rPr>
        <w:t>10.</w:t>
      </w:r>
      <w:r>
        <w:rPr>
          <w:rFonts w:eastAsia="Arial Unicode MS"/>
          <w:b/>
          <w:bCs/>
          <w:lang w:val="en-US"/>
        </w:rPr>
        <w:tab/>
        <w:t xml:space="preserve">Information on Subsidiaries (Net): </w:t>
      </w:r>
    </w:p>
    <w:p w:rsidR="00E51F06" w:rsidRDefault="00E51F06">
      <w:pPr>
        <w:autoSpaceDE w:val="0"/>
        <w:autoSpaceDN w:val="0"/>
        <w:adjustRightInd w:val="0"/>
        <w:jc w:val="both"/>
        <w:rPr>
          <w:rFonts w:eastAsia="Arial Unicode MS"/>
          <w:bCs/>
        </w:rPr>
      </w:pPr>
    </w:p>
    <w:p w:rsidR="00E51F06" w:rsidRDefault="00675ACA">
      <w:pPr>
        <w:pStyle w:val="BodyTextIndent"/>
        <w:ind w:hanging="360"/>
        <w:rPr>
          <w:lang w:val="en-US"/>
        </w:rPr>
      </w:pPr>
      <w:r>
        <w:rPr>
          <w:lang w:val="en-US"/>
        </w:rPr>
        <w:t>a)</w:t>
      </w:r>
      <w:r>
        <w:rPr>
          <w:lang w:val="en-US"/>
        </w:rPr>
        <w:tab/>
        <w:t>Information on subsidiaries:</w:t>
      </w:r>
    </w:p>
    <w:p w:rsidR="00E51F06" w:rsidRDefault="00E51F06">
      <w:pPr>
        <w:autoSpaceDE w:val="0"/>
        <w:autoSpaceDN w:val="0"/>
        <w:adjustRightInd w:val="0"/>
        <w:ind w:left="1080" w:hanging="540"/>
        <w:jc w:val="both"/>
        <w:rPr>
          <w:rFonts w:eastAsia="Arial Unicode MS"/>
        </w:rPr>
      </w:pPr>
    </w:p>
    <w:p w:rsidR="00E51F06" w:rsidRDefault="00675ACA">
      <w:pPr>
        <w:pStyle w:val="BodyTextIndent"/>
        <w:ind w:firstLine="0"/>
        <w:rPr>
          <w:lang w:val="en-US"/>
        </w:rPr>
      </w:pPr>
      <w:r>
        <w:rPr>
          <w:lang w:val="en-US"/>
        </w:rPr>
        <w:t xml:space="preserve">Out of Group members / shareholders who has the control power with the parent company </w:t>
      </w:r>
      <w:r>
        <w:rPr>
          <w:lang w:val="en-US"/>
        </w:rPr>
        <w:t>and/or other members of the financial group: Not applicable.</w:t>
      </w:r>
    </w:p>
    <w:p w:rsidR="00E51F06" w:rsidRDefault="00E51F06">
      <w:pPr>
        <w:pStyle w:val="BodyTextIndent"/>
        <w:rPr>
          <w:lang w:val="en-US"/>
        </w:rPr>
      </w:pPr>
    </w:p>
    <w:p w:rsidR="00E51F06" w:rsidRDefault="00E51F06">
      <w:pPr>
        <w:pStyle w:val="BodyTextIndent"/>
        <w:rPr>
          <w:lang w:val="en-US"/>
        </w:rPr>
      </w:pPr>
    </w:p>
    <w:p w:rsidR="00E51F06" w:rsidRDefault="00675ACA">
      <w:pPr>
        <w:autoSpaceDE w:val="0"/>
        <w:autoSpaceDN w:val="0"/>
        <w:adjustRightInd w:val="0"/>
        <w:ind w:left="1080" w:hanging="540"/>
        <w:jc w:val="both"/>
        <w:rPr>
          <w:rFonts w:eastAsia="Arial Unicode MS"/>
        </w:rPr>
      </w:pPr>
      <w:r>
        <w:rPr>
          <w:rFonts w:eastAsia="Arial Unicode MS"/>
        </w:rPr>
        <w:t>a.1)</w:t>
      </w:r>
      <w:r>
        <w:rPr>
          <w:rFonts w:eastAsia="Arial Unicode MS"/>
        </w:rPr>
        <w:tab/>
      </w:r>
      <w:r>
        <w:t>Information on subsidiaries</w:t>
      </w:r>
      <w:r>
        <w:rPr>
          <w:rFonts w:eastAsia="Arial Unicode MS"/>
        </w:rPr>
        <w:t>:</w:t>
      </w:r>
    </w:p>
    <w:p w:rsidR="00E51F06" w:rsidRDefault="00E51F06">
      <w:pPr>
        <w:autoSpaceDE w:val="0"/>
        <w:autoSpaceDN w:val="0"/>
        <w:adjustRightInd w:val="0"/>
        <w:jc w:val="both"/>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2880"/>
        <w:gridCol w:w="1980"/>
        <w:gridCol w:w="1980"/>
        <w:gridCol w:w="1635"/>
      </w:tblGrid>
      <w:tr w:rsidR="00E51F06">
        <w:tc>
          <w:tcPr>
            <w:tcW w:w="28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rPr>
            </w:pPr>
          </w:p>
          <w:p w:rsidR="00E51F06" w:rsidRDefault="00E51F06">
            <w:pPr>
              <w:autoSpaceDE w:val="0"/>
              <w:autoSpaceDN w:val="0"/>
              <w:adjustRightInd w:val="0"/>
              <w:jc w:val="center"/>
              <w:rPr>
                <w:rFonts w:eastAsia="Arial Unicode MS"/>
              </w:rPr>
            </w:pPr>
          </w:p>
          <w:p w:rsidR="00E51F06" w:rsidRDefault="00675ACA">
            <w:pPr>
              <w:autoSpaceDE w:val="0"/>
              <w:autoSpaceDN w:val="0"/>
              <w:adjustRightInd w:val="0"/>
              <w:jc w:val="center"/>
              <w:rPr>
                <w:rFonts w:eastAsia="Arial Unicode MS"/>
              </w:rPr>
            </w:pPr>
            <w:r>
              <w:rPr>
                <w:rFonts w:eastAsia="Arial Unicode MS"/>
              </w:rPr>
              <w:t>Description</w:t>
            </w:r>
          </w:p>
        </w:tc>
        <w:tc>
          <w:tcPr>
            <w:tcW w:w="19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rPr>
            </w:pPr>
          </w:p>
          <w:p w:rsidR="00E51F06" w:rsidRDefault="00E51F06">
            <w:pPr>
              <w:autoSpaceDE w:val="0"/>
              <w:autoSpaceDN w:val="0"/>
              <w:adjustRightInd w:val="0"/>
              <w:jc w:val="center"/>
              <w:rPr>
                <w:rFonts w:eastAsia="Arial Unicode MS"/>
              </w:rPr>
            </w:pPr>
          </w:p>
          <w:p w:rsidR="00E51F06" w:rsidRDefault="00675ACA">
            <w:pPr>
              <w:autoSpaceDE w:val="0"/>
              <w:autoSpaceDN w:val="0"/>
              <w:adjustRightInd w:val="0"/>
              <w:jc w:val="center"/>
              <w:rPr>
                <w:rFonts w:eastAsia="Arial Unicode MS"/>
              </w:rPr>
            </w:pPr>
            <w:r>
              <w:rPr>
                <w:rFonts w:eastAsia="Arial Unicode MS"/>
              </w:rPr>
              <w:t>Address(City/ Country)</w:t>
            </w:r>
          </w:p>
        </w:tc>
        <w:tc>
          <w:tcPr>
            <w:tcW w:w="198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Bank’s share percentage-If different voting percentage(%)</w:t>
            </w:r>
          </w:p>
        </w:tc>
        <w:tc>
          <w:tcPr>
            <w:tcW w:w="1635"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Bank’s risk group share percentage (%)</w:t>
            </w:r>
          </w:p>
        </w:tc>
      </w:tr>
      <w:tr w:rsidR="00E51F06">
        <w:tc>
          <w:tcPr>
            <w:tcW w:w="2880" w:type="dxa"/>
            <w:tcBorders>
              <w:top w:val="single" w:sz="4" w:space="0" w:color="auto"/>
            </w:tcBorders>
          </w:tcPr>
          <w:p w:rsidR="00E51F06" w:rsidRDefault="00E51F06">
            <w:pPr>
              <w:autoSpaceDE w:val="0"/>
              <w:autoSpaceDN w:val="0"/>
              <w:adjustRightInd w:val="0"/>
              <w:jc w:val="both"/>
              <w:rPr>
                <w:rFonts w:eastAsia="Arial Unicode MS"/>
              </w:rPr>
            </w:pPr>
          </w:p>
        </w:tc>
        <w:tc>
          <w:tcPr>
            <w:tcW w:w="1980" w:type="dxa"/>
            <w:tcBorders>
              <w:top w:val="single" w:sz="4" w:space="0" w:color="auto"/>
            </w:tcBorders>
          </w:tcPr>
          <w:p w:rsidR="00E51F06" w:rsidRDefault="00E51F06">
            <w:pPr>
              <w:jc w:val="center"/>
              <w:rPr>
                <w:snapToGrid w:val="0"/>
                <w:color w:val="000000"/>
              </w:rPr>
            </w:pPr>
          </w:p>
        </w:tc>
        <w:tc>
          <w:tcPr>
            <w:tcW w:w="1980" w:type="dxa"/>
            <w:tcBorders>
              <w:top w:val="single" w:sz="4" w:space="0" w:color="auto"/>
            </w:tcBorders>
          </w:tcPr>
          <w:p w:rsidR="00E51F06" w:rsidRDefault="00E51F06">
            <w:pPr>
              <w:jc w:val="center"/>
              <w:rPr>
                <w:snapToGrid w:val="0"/>
                <w:color w:val="000000"/>
              </w:rPr>
            </w:pPr>
          </w:p>
        </w:tc>
        <w:tc>
          <w:tcPr>
            <w:tcW w:w="1635" w:type="dxa"/>
            <w:tcBorders>
              <w:top w:val="single" w:sz="4" w:space="0" w:color="auto"/>
            </w:tcBorders>
          </w:tcPr>
          <w:p w:rsidR="00E51F06" w:rsidRDefault="00E51F06">
            <w:pPr>
              <w:jc w:val="center"/>
              <w:rPr>
                <w:snapToGrid w:val="0"/>
                <w:color w:val="000000"/>
              </w:rPr>
            </w:pPr>
          </w:p>
        </w:tc>
      </w:tr>
      <w:tr w:rsidR="00E51F06">
        <w:tc>
          <w:tcPr>
            <w:tcW w:w="2880" w:type="dxa"/>
          </w:tcPr>
          <w:p w:rsidR="00E51F06" w:rsidRDefault="00675ACA">
            <w:pPr>
              <w:rPr>
                <w:snapToGrid w:val="0"/>
                <w:color w:val="000000"/>
                <w:sz w:val="18"/>
              </w:rPr>
            </w:pPr>
            <w:r>
              <w:rPr>
                <w:snapToGrid w:val="0"/>
                <w:color w:val="000000"/>
                <w:sz w:val="18"/>
              </w:rPr>
              <w:t>The Economy Bank</w:t>
            </w:r>
            <w:r>
              <w:rPr>
                <w:snapToGrid w:val="0"/>
                <w:color w:val="000000"/>
                <w:sz w:val="18"/>
              </w:rPr>
              <w:t xml:space="preserve"> N.V.</w:t>
            </w:r>
          </w:p>
        </w:tc>
        <w:tc>
          <w:tcPr>
            <w:tcW w:w="1980" w:type="dxa"/>
          </w:tcPr>
          <w:p w:rsidR="00E51F06" w:rsidRDefault="00675ACA">
            <w:pPr>
              <w:rPr>
                <w:snapToGrid w:val="0"/>
                <w:color w:val="000000"/>
                <w:sz w:val="18"/>
              </w:rPr>
            </w:pPr>
            <w:r>
              <w:rPr>
                <w:snapToGrid w:val="0"/>
                <w:color w:val="000000"/>
                <w:sz w:val="18"/>
              </w:rPr>
              <w:t>Netherlands</w:t>
            </w:r>
          </w:p>
        </w:tc>
        <w:tc>
          <w:tcPr>
            <w:tcW w:w="1980" w:type="dxa"/>
          </w:tcPr>
          <w:p w:rsidR="00E51F06" w:rsidRDefault="00675ACA">
            <w:pPr>
              <w:ind w:right="360"/>
              <w:jc w:val="right"/>
              <w:rPr>
                <w:snapToGrid w:val="0"/>
                <w:color w:val="000000"/>
              </w:rPr>
            </w:pPr>
            <w:r>
              <w:rPr>
                <w:snapToGrid w:val="0"/>
                <w:color w:val="000000"/>
              </w:rPr>
              <w:t>100.00</w:t>
            </w:r>
          </w:p>
        </w:tc>
        <w:tc>
          <w:tcPr>
            <w:tcW w:w="1635" w:type="dxa"/>
          </w:tcPr>
          <w:p w:rsidR="00E51F06" w:rsidRDefault="00675ACA">
            <w:pPr>
              <w:ind w:right="360"/>
              <w:jc w:val="right"/>
              <w:rPr>
                <w:snapToGrid w:val="0"/>
                <w:color w:val="000000"/>
              </w:rPr>
            </w:pPr>
            <w:r>
              <w:rPr>
                <w:snapToGrid w:val="0"/>
                <w:color w:val="000000"/>
              </w:rPr>
              <w:t>100.00</w:t>
            </w:r>
          </w:p>
        </w:tc>
      </w:tr>
      <w:tr w:rsidR="00E51F06">
        <w:tc>
          <w:tcPr>
            <w:tcW w:w="2880" w:type="dxa"/>
          </w:tcPr>
          <w:p w:rsidR="00E51F06" w:rsidRDefault="00675ACA">
            <w:pPr>
              <w:rPr>
                <w:rFonts w:eastAsia="Arial Unicode MS"/>
                <w:sz w:val="18"/>
              </w:rPr>
            </w:pPr>
            <w:r>
              <w:rPr>
                <w:rFonts w:eastAsia="Arial Unicode MS"/>
                <w:sz w:val="18"/>
              </w:rPr>
              <w:t>Petek International  Holdings B.V.</w:t>
            </w:r>
          </w:p>
        </w:tc>
        <w:tc>
          <w:tcPr>
            <w:tcW w:w="1980" w:type="dxa"/>
          </w:tcPr>
          <w:p w:rsidR="00E51F06" w:rsidRDefault="00675ACA">
            <w:r>
              <w:rPr>
                <w:snapToGrid w:val="0"/>
                <w:color w:val="000000"/>
                <w:sz w:val="18"/>
              </w:rPr>
              <w:t>Netherlands</w:t>
            </w:r>
          </w:p>
        </w:tc>
        <w:tc>
          <w:tcPr>
            <w:tcW w:w="1980" w:type="dxa"/>
          </w:tcPr>
          <w:p w:rsidR="00E51F06" w:rsidRDefault="00675ACA">
            <w:pPr>
              <w:ind w:right="360"/>
              <w:jc w:val="right"/>
              <w:rPr>
                <w:snapToGrid w:val="0"/>
                <w:color w:val="000000"/>
              </w:rPr>
            </w:pPr>
            <w:r>
              <w:rPr>
                <w:snapToGrid w:val="0"/>
                <w:color w:val="000000"/>
              </w:rPr>
              <w:t>100.00</w:t>
            </w:r>
          </w:p>
        </w:tc>
        <w:tc>
          <w:tcPr>
            <w:tcW w:w="1635" w:type="dxa"/>
          </w:tcPr>
          <w:p w:rsidR="00E51F06" w:rsidRDefault="00675ACA">
            <w:pPr>
              <w:ind w:right="360"/>
              <w:jc w:val="right"/>
              <w:rPr>
                <w:snapToGrid w:val="0"/>
                <w:color w:val="000000"/>
              </w:rPr>
            </w:pPr>
            <w:r>
              <w:rPr>
                <w:snapToGrid w:val="0"/>
                <w:color w:val="000000"/>
              </w:rPr>
              <w:t>100.00</w:t>
            </w:r>
          </w:p>
        </w:tc>
      </w:tr>
      <w:tr w:rsidR="00E51F06">
        <w:tc>
          <w:tcPr>
            <w:tcW w:w="2880" w:type="dxa"/>
          </w:tcPr>
          <w:p w:rsidR="00E51F06" w:rsidRDefault="00675ACA">
            <w:pPr>
              <w:rPr>
                <w:rFonts w:eastAsia="Arial Unicode MS"/>
                <w:sz w:val="18"/>
              </w:rPr>
            </w:pPr>
            <w:r>
              <w:rPr>
                <w:rFonts w:eastAsia="Arial Unicode MS"/>
                <w:sz w:val="18"/>
              </w:rPr>
              <w:t>TEB Yatırım Menkul Değerler A.Ş.</w:t>
            </w:r>
          </w:p>
        </w:tc>
        <w:tc>
          <w:tcPr>
            <w:tcW w:w="1980" w:type="dxa"/>
          </w:tcPr>
          <w:p w:rsidR="00E51F06" w:rsidRDefault="00675ACA">
            <w:r>
              <w:rPr>
                <w:snapToGrid w:val="0"/>
                <w:color w:val="000000"/>
                <w:sz w:val="18"/>
              </w:rPr>
              <w:t>İstanbul/Turkey</w:t>
            </w:r>
          </w:p>
        </w:tc>
        <w:tc>
          <w:tcPr>
            <w:tcW w:w="1980" w:type="dxa"/>
          </w:tcPr>
          <w:p w:rsidR="00E51F06" w:rsidRDefault="00675ACA">
            <w:pPr>
              <w:ind w:right="360"/>
              <w:jc w:val="right"/>
              <w:rPr>
                <w:snapToGrid w:val="0"/>
                <w:color w:val="000000"/>
              </w:rPr>
            </w:pPr>
            <w:r>
              <w:rPr>
                <w:snapToGrid w:val="0"/>
                <w:color w:val="000000"/>
              </w:rPr>
              <w:t>74.80</w:t>
            </w:r>
          </w:p>
        </w:tc>
        <w:tc>
          <w:tcPr>
            <w:tcW w:w="1635" w:type="dxa"/>
          </w:tcPr>
          <w:p w:rsidR="00E51F06" w:rsidRDefault="00675ACA">
            <w:pPr>
              <w:ind w:right="360"/>
              <w:jc w:val="right"/>
              <w:rPr>
                <w:snapToGrid w:val="0"/>
                <w:color w:val="000000"/>
              </w:rPr>
            </w:pPr>
            <w:r>
              <w:rPr>
                <w:snapToGrid w:val="0"/>
                <w:color w:val="000000"/>
              </w:rPr>
              <w:t>99.86</w:t>
            </w:r>
          </w:p>
        </w:tc>
      </w:tr>
      <w:tr w:rsidR="00E51F06">
        <w:tc>
          <w:tcPr>
            <w:tcW w:w="2880" w:type="dxa"/>
          </w:tcPr>
          <w:p w:rsidR="00E51F06" w:rsidRDefault="00675ACA">
            <w:pPr>
              <w:rPr>
                <w:rFonts w:eastAsia="Arial Unicode MS"/>
                <w:sz w:val="18"/>
              </w:rPr>
            </w:pPr>
            <w:r>
              <w:rPr>
                <w:rFonts w:eastAsia="Arial Unicode MS"/>
                <w:sz w:val="18"/>
              </w:rPr>
              <w:t>TEB Finansal Kiralama A.Ş.</w:t>
            </w:r>
          </w:p>
        </w:tc>
        <w:tc>
          <w:tcPr>
            <w:tcW w:w="1980" w:type="dxa"/>
          </w:tcPr>
          <w:p w:rsidR="00E51F06" w:rsidRDefault="00675ACA">
            <w:r>
              <w:rPr>
                <w:snapToGrid w:val="0"/>
                <w:color w:val="000000"/>
                <w:sz w:val="18"/>
              </w:rPr>
              <w:t>İstanbul/Turkey</w:t>
            </w:r>
          </w:p>
        </w:tc>
        <w:tc>
          <w:tcPr>
            <w:tcW w:w="1980" w:type="dxa"/>
          </w:tcPr>
          <w:p w:rsidR="00E51F06" w:rsidRDefault="00675ACA">
            <w:pPr>
              <w:ind w:right="360"/>
              <w:jc w:val="right"/>
              <w:rPr>
                <w:snapToGrid w:val="0"/>
                <w:color w:val="000000"/>
              </w:rPr>
            </w:pPr>
            <w:r>
              <w:rPr>
                <w:snapToGrid w:val="0"/>
                <w:color w:val="000000"/>
              </w:rPr>
              <w:t>68.76</w:t>
            </w:r>
          </w:p>
        </w:tc>
        <w:tc>
          <w:tcPr>
            <w:tcW w:w="1635" w:type="dxa"/>
          </w:tcPr>
          <w:p w:rsidR="00E51F06" w:rsidRDefault="00675ACA">
            <w:pPr>
              <w:ind w:right="360"/>
              <w:jc w:val="right"/>
              <w:rPr>
                <w:snapToGrid w:val="0"/>
                <w:color w:val="000000"/>
              </w:rPr>
            </w:pPr>
            <w:r>
              <w:rPr>
                <w:snapToGrid w:val="0"/>
                <w:color w:val="000000"/>
              </w:rPr>
              <w:t>75.18</w:t>
            </w:r>
          </w:p>
        </w:tc>
      </w:tr>
      <w:tr w:rsidR="00E51F06">
        <w:tc>
          <w:tcPr>
            <w:tcW w:w="2880" w:type="dxa"/>
          </w:tcPr>
          <w:p w:rsidR="00E51F06" w:rsidRDefault="00675ACA">
            <w:pPr>
              <w:autoSpaceDE w:val="0"/>
              <w:autoSpaceDN w:val="0"/>
              <w:adjustRightInd w:val="0"/>
              <w:jc w:val="both"/>
              <w:rPr>
                <w:rFonts w:eastAsia="Arial Unicode MS"/>
              </w:rPr>
            </w:pPr>
            <w:r>
              <w:rPr>
                <w:rFonts w:eastAsia="Arial Unicode MS"/>
              </w:rPr>
              <w:t>TEB Kıymetli Madenler A.Ş.</w:t>
            </w:r>
          </w:p>
        </w:tc>
        <w:tc>
          <w:tcPr>
            <w:tcW w:w="1980" w:type="dxa"/>
          </w:tcPr>
          <w:p w:rsidR="00E51F06" w:rsidRDefault="00675ACA">
            <w:r>
              <w:rPr>
                <w:snapToGrid w:val="0"/>
                <w:color w:val="000000"/>
                <w:sz w:val="18"/>
              </w:rPr>
              <w:t>İstanbul/Turkey</w:t>
            </w:r>
          </w:p>
        </w:tc>
        <w:tc>
          <w:tcPr>
            <w:tcW w:w="1980" w:type="dxa"/>
          </w:tcPr>
          <w:p w:rsidR="00E51F06" w:rsidRDefault="00675ACA">
            <w:pPr>
              <w:ind w:right="360"/>
              <w:jc w:val="right"/>
              <w:rPr>
                <w:snapToGrid w:val="0"/>
                <w:color w:val="000000"/>
              </w:rPr>
            </w:pPr>
            <w:r>
              <w:rPr>
                <w:snapToGrid w:val="0"/>
                <w:color w:val="000000"/>
              </w:rPr>
              <w:t>66.00</w:t>
            </w:r>
          </w:p>
        </w:tc>
        <w:tc>
          <w:tcPr>
            <w:tcW w:w="1635" w:type="dxa"/>
          </w:tcPr>
          <w:p w:rsidR="00E51F06" w:rsidRDefault="00675ACA">
            <w:pPr>
              <w:ind w:right="360"/>
              <w:jc w:val="right"/>
              <w:rPr>
                <w:snapToGrid w:val="0"/>
                <w:color w:val="000000"/>
              </w:rPr>
            </w:pPr>
            <w:r>
              <w:rPr>
                <w:snapToGrid w:val="0"/>
                <w:color w:val="000000"/>
              </w:rPr>
              <w:t>75.00</w:t>
            </w:r>
          </w:p>
        </w:tc>
      </w:tr>
      <w:tr w:rsidR="00E51F06">
        <w:tc>
          <w:tcPr>
            <w:tcW w:w="2880" w:type="dxa"/>
          </w:tcPr>
          <w:p w:rsidR="00E51F06" w:rsidRDefault="00675ACA">
            <w:pPr>
              <w:rPr>
                <w:rFonts w:eastAsia="Arial Unicode MS"/>
                <w:sz w:val="18"/>
              </w:rPr>
            </w:pPr>
            <w:r>
              <w:rPr>
                <w:rFonts w:eastAsia="Arial Unicode MS"/>
                <w:sz w:val="18"/>
              </w:rPr>
              <w:t>TEB Factoring A.Ş.</w:t>
            </w:r>
          </w:p>
        </w:tc>
        <w:tc>
          <w:tcPr>
            <w:tcW w:w="1980" w:type="dxa"/>
          </w:tcPr>
          <w:p w:rsidR="00E51F06" w:rsidRDefault="00675ACA">
            <w:r>
              <w:rPr>
                <w:snapToGrid w:val="0"/>
                <w:color w:val="000000"/>
                <w:sz w:val="18"/>
              </w:rPr>
              <w:t>İstanbul/Turkey</w:t>
            </w:r>
          </w:p>
        </w:tc>
        <w:tc>
          <w:tcPr>
            <w:tcW w:w="1980" w:type="dxa"/>
          </w:tcPr>
          <w:p w:rsidR="00E51F06" w:rsidRDefault="00675ACA">
            <w:pPr>
              <w:ind w:right="360"/>
              <w:jc w:val="right"/>
              <w:rPr>
                <w:snapToGrid w:val="0"/>
                <w:color w:val="000000"/>
              </w:rPr>
            </w:pPr>
            <w:r>
              <w:rPr>
                <w:snapToGrid w:val="0"/>
                <w:color w:val="000000"/>
              </w:rPr>
              <w:t>65.80</w:t>
            </w:r>
          </w:p>
        </w:tc>
        <w:tc>
          <w:tcPr>
            <w:tcW w:w="1635" w:type="dxa"/>
          </w:tcPr>
          <w:p w:rsidR="00E51F06" w:rsidRDefault="00675ACA">
            <w:pPr>
              <w:ind w:right="360"/>
              <w:jc w:val="right"/>
              <w:rPr>
                <w:snapToGrid w:val="0"/>
                <w:color w:val="000000"/>
              </w:rPr>
            </w:pPr>
            <w:r>
              <w:rPr>
                <w:snapToGrid w:val="0"/>
                <w:color w:val="000000"/>
              </w:rPr>
              <w:t>73.20</w:t>
            </w:r>
          </w:p>
        </w:tc>
      </w:tr>
      <w:tr w:rsidR="00E51F06">
        <w:tc>
          <w:tcPr>
            <w:tcW w:w="2880" w:type="dxa"/>
          </w:tcPr>
          <w:p w:rsidR="00E51F06" w:rsidRDefault="00675ACA">
            <w:pPr>
              <w:rPr>
                <w:rFonts w:eastAsia="Arial Unicode MS"/>
                <w:sz w:val="18"/>
              </w:rPr>
            </w:pPr>
            <w:r>
              <w:rPr>
                <w:rFonts w:eastAsia="Arial Unicode MS"/>
                <w:sz w:val="18"/>
              </w:rPr>
              <w:t>TEB Portföy Yönetimi A.Ş.</w:t>
            </w:r>
          </w:p>
        </w:tc>
        <w:tc>
          <w:tcPr>
            <w:tcW w:w="1980" w:type="dxa"/>
          </w:tcPr>
          <w:p w:rsidR="00E51F06" w:rsidRDefault="00675ACA">
            <w:r>
              <w:rPr>
                <w:snapToGrid w:val="0"/>
                <w:color w:val="000000"/>
                <w:sz w:val="18"/>
              </w:rPr>
              <w:t>İstanbul/Turkey</w:t>
            </w:r>
          </w:p>
        </w:tc>
        <w:tc>
          <w:tcPr>
            <w:tcW w:w="1980" w:type="dxa"/>
          </w:tcPr>
          <w:p w:rsidR="00E51F06" w:rsidRDefault="00675ACA">
            <w:pPr>
              <w:ind w:right="360"/>
              <w:jc w:val="right"/>
              <w:rPr>
                <w:snapToGrid w:val="0"/>
                <w:color w:val="000000"/>
              </w:rPr>
            </w:pPr>
            <w:r>
              <w:rPr>
                <w:snapToGrid w:val="0"/>
                <w:color w:val="000000"/>
              </w:rPr>
              <w:t>55.89</w:t>
            </w:r>
          </w:p>
        </w:tc>
        <w:tc>
          <w:tcPr>
            <w:tcW w:w="1635" w:type="dxa"/>
          </w:tcPr>
          <w:p w:rsidR="00E51F06" w:rsidRDefault="00675ACA">
            <w:pPr>
              <w:ind w:right="360"/>
              <w:jc w:val="right"/>
              <w:rPr>
                <w:snapToGrid w:val="0"/>
                <w:color w:val="000000"/>
              </w:rPr>
            </w:pPr>
            <w:r>
              <w:rPr>
                <w:snapToGrid w:val="0"/>
                <w:color w:val="000000"/>
              </w:rPr>
              <w:t>99.63</w:t>
            </w:r>
          </w:p>
        </w:tc>
      </w:tr>
    </w:tbl>
    <w:p w:rsidR="00E51F06" w:rsidRDefault="00E51F06">
      <w:pPr>
        <w:autoSpaceDE w:val="0"/>
        <w:autoSpaceDN w:val="0"/>
        <w:adjustRightInd w:val="0"/>
        <w:ind w:left="1080" w:hanging="540"/>
        <w:jc w:val="both"/>
      </w:pPr>
    </w:p>
    <w:p w:rsidR="00E51F06" w:rsidRDefault="00E51F06">
      <w:pPr>
        <w:autoSpaceDE w:val="0"/>
        <w:autoSpaceDN w:val="0"/>
        <w:adjustRightInd w:val="0"/>
        <w:ind w:left="1080" w:hanging="540"/>
        <w:jc w:val="both"/>
      </w:pPr>
    </w:p>
    <w:p w:rsidR="00E51F06" w:rsidRDefault="00675ACA">
      <w:pPr>
        <w:autoSpaceDE w:val="0"/>
        <w:autoSpaceDN w:val="0"/>
        <w:adjustRightInd w:val="0"/>
        <w:ind w:left="1080" w:hanging="540"/>
        <w:jc w:val="both"/>
        <w:rPr>
          <w:rFonts w:eastAsia="Arial Unicode MS"/>
        </w:rPr>
      </w:pPr>
      <w:r>
        <w:rPr>
          <w:rFonts w:eastAsia="Arial Unicode MS"/>
        </w:rPr>
        <w:t>a.2)</w:t>
      </w:r>
      <w:r>
        <w:rPr>
          <w:rFonts w:eastAsia="Arial Unicode MS"/>
        </w:rPr>
        <w:tab/>
        <w:t>Information on subsidiaries as presented in table a.1:</w:t>
      </w:r>
    </w:p>
    <w:p w:rsidR="00E51F06" w:rsidRDefault="00E51F06">
      <w:pPr>
        <w:autoSpaceDE w:val="0"/>
        <w:autoSpaceDN w:val="0"/>
        <w:adjustRightInd w:val="0"/>
        <w:jc w:val="both"/>
        <w:rPr>
          <w:rFonts w:eastAsia="Arial Unicode MS"/>
        </w:rPr>
      </w:pPr>
    </w:p>
    <w:tbl>
      <w:tblPr>
        <w:tblW w:w="0" w:type="auto"/>
        <w:tblInd w:w="54" w:type="dxa"/>
        <w:tblLayout w:type="fixed"/>
        <w:tblCellMar>
          <w:left w:w="54" w:type="dxa"/>
          <w:right w:w="54" w:type="dxa"/>
        </w:tblCellMar>
        <w:tblLook w:val="0000" w:firstRow="0" w:lastRow="0" w:firstColumn="0" w:lastColumn="0" w:noHBand="0" w:noVBand="0"/>
      </w:tblPr>
      <w:tblGrid>
        <w:gridCol w:w="1080"/>
        <w:gridCol w:w="1080"/>
        <w:gridCol w:w="1080"/>
        <w:gridCol w:w="1080"/>
        <w:gridCol w:w="1260"/>
        <w:gridCol w:w="1295"/>
        <w:gridCol w:w="1225"/>
        <w:gridCol w:w="900"/>
      </w:tblGrid>
      <w:tr w:rsidR="00E51F06">
        <w:tc>
          <w:tcPr>
            <w:tcW w:w="10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Total Assets</w:t>
            </w:r>
          </w:p>
        </w:tc>
        <w:tc>
          <w:tcPr>
            <w:tcW w:w="10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ind w:right="-54"/>
              <w:jc w:val="center"/>
              <w:rPr>
                <w:rFonts w:eastAsia="Arial Unicode MS"/>
                <w:sz w:val="18"/>
              </w:rPr>
            </w:pPr>
            <w:r>
              <w:rPr>
                <w:rFonts w:eastAsia="Arial Unicode MS"/>
                <w:sz w:val="18"/>
              </w:rPr>
              <w:t>Shareholders'Equity(*)</w:t>
            </w:r>
          </w:p>
        </w:tc>
        <w:tc>
          <w:tcPr>
            <w:tcW w:w="10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Total Fixed Assets(*)</w:t>
            </w:r>
          </w:p>
        </w:tc>
        <w:tc>
          <w:tcPr>
            <w:tcW w:w="10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 xml:space="preserve">Interest </w:t>
            </w:r>
            <w:r>
              <w:rPr>
                <w:rFonts w:eastAsia="Arial Unicode MS"/>
                <w:sz w:val="18"/>
              </w:rPr>
              <w:t>Income (*)</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Income from Marketable Securities Portfolio (*)</w:t>
            </w:r>
          </w:p>
        </w:tc>
        <w:tc>
          <w:tcPr>
            <w:tcW w:w="1295"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Current Period Profit / Loss (*)</w:t>
            </w:r>
          </w:p>
        </w:tc>
        <w:tc>
          <w:tcPr>
            <w:tcW w:w="1225"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Prior Period Profit / Loss (*)</w:t>
            </w:r>
          </w:p>
        </w:tc>
        <w:tc>
          <w:tcPr>
            <w:tcW w:w="90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Fair Value (*)</w:t>
            </w:r>
          </w:p>
        </w:tc>
      </w:tr>
      <w:tr w:rsidR="00E51F06">
        <w:tc>
          <w:tcPr>
            <w:tcW w:w="1080" w:type="dxa"/>
            <w:tcBorders>
              <w:top w:val="single" w:sz="4" w:space="0" w:color="auto"/>
            </w:tcBorders>
          </w:tcPr>
          <w:p w:rsidR="00E51F06" w:rsidRDefault="00E51F06">
            <w:pPr>
              <w:autoSpaceDE w:val="0"/>
              <w:autoSpaceDN w:val="0"/>
              <w:adjustRightInd w:val="0"/>
              <w:jc w:val="center"/>
              <w:rPr>
                <w:snapToGrid w:val="0"/>
                <w:color w:val="000000"/>
              </w:rPr>
            </w:pPr>
          </w:p>
        </w:tc>
        <w:tc>
          <w:tcPr>
            <w:tcW w:w="1080" w:type="dxa"/>
            <w:tcBorders>
              <w:top w:val="single" w:sz="4" w:space="0" w:color="auto"/>
            </w:tcBorders>
          </w:tcPr>
          <w:p w:rsidR="00E51F06" w:rsidRDefault="00E51F06">
            <w:pPr>
              <w:jc w:val="center"/>
              <w:rPr>
                <w:snapToGrid w:val="0"/>
                <w:color w:val="000000"/>
              </w:rPr>
            </w:pPr>
          </w:p>
        </w:tc>
        <w:tc>
          <w:tcPr>
            <w:tcW w:w="1080" w:type="dxa"/>
            <w:tcBorders>
              <w:top w:val="single" w:sz="4" w:space="0" w:color="auto"/>
            </w:tcBorders>
          </w:tcPr>
          <w:p w:rsidR="00E51F06" w:rsidRDefault="00E51F06">
            <w:pPr>
              <w:jc w:val="right"/>
              <w:rPr>
                <w:snapToGrid w:val="0"/>
                <w:color w:val="000000"/>
              </w:rPr>
            </w:pPr>
          </w:p>
        </w:tc>
        <w:tc>
          <w:tcPr>
            <w:tcW w:w="1080" w:type="dxa"/>
            <w:tcBorders>
              <w:top w:val="single" w:sz="4" w:space="0" w:color="auto"/>
            </w:tcBorders>
          </w:tcPr>
          <w:p w:rsidR="00E51F06" w:rsidRDefault="00E51F06">
            <w:pPr>
              <w:jc w:val="right"/>
              <w:rPr>
                <w:snapToGrid w:val="0"/>
                <w:color w:val="000000"/>
              </w:rPr>
            </w:pPr>
          </w:p>
        </w:tc>
        <w:tc>
          <w:tcPr>
            <w:tcW w:w="1260" w:type="dxa"/>
            <w:tcBorders>
              <w:top w:val="single" w:sz="4" w:space="0" w:color="auto"/>
            </w:tcBorders>
          </w:tcPr>
          <w:p w:rsidR="00E51F06" w:rsidRDefault="00E51F06">
            <w:pPr>
              <w:jc w:val="right"/>
              <w:rPr>
                <w:snapToGrid w:val="0"/>
                <w:color w:val="000000"/>
              </w:rPr>
            </w:pPr>
          </w:p>
        </w:tc>
        <w:tc>
          <w:tcPr>
            <w:tcW w:w="1295" w:type="dxa"/>
            <w:tcBorders>
              <w:top w:val="single" w:sz="4" w:space="0" w:color="auto"/>
            </w:tcBorders>
          </w:tcPr>
          <w:p w:rsidR="00E51F06" w:rsidRDefault="00E51F06">
            <w:pPr>
              <w:jc w:val="right"/>
              <w:rPr>
                <w:snapToGrid w:val="0"/>
                <w:color w:val="000000"/>
              </w:rPr>
            </w:pPr>
          </w:p>
        </w:tc>
        <w:tc>
          <w:tcPr>
            <w:tcW w:w="1225" w:type="dxa"/>
            <w:tcBorders>
              <w:top w:val="single" w:sz="4" w:space="0" w:color="auto"/>
            </w:tcBorders>
          </w:tcPr>
          <w:p w:rsidR="00E51F06" w:rsidRDefault="00E51F06">
            <w:pPr>
              <w:tabs>
                <w:tab w:val="left" w:pos="1297"/>
              </w:tabs>
              <w:jc w:val="right"/>
              <w:rPr>
                <w:snapToGrid w:val="0"/>
                <w:color w:val="000000"/>
              </w:rPr>
            </w:pPr>
          </w:p>
        </w:tc>
        <w:tc>
          <w:tcPr>
            <w:tcW w:w="900" w:type="dxa"/>
            <w:tcBorders>
              <w:top w:val="single" w:sz="4" w:space="0" w:color="auto"/>
            </w:tcBorders>
          </w:tcPr>
          <w:p w:rsidR="00E51F06" w:rsidRDefault="00E51F06">
            <w:pPr>
              <w:autoSpaceDE w:val="0"/>
              <w:autoSpaceDN w:val="0"/>
              <w:adjustRightInd w:val="0"/>
              <w:jc w:val="center"/>
              <w:rPr>
                <w:rFonts w:eastAsia="Arial Unicode MS"/>
                <w:color w:val="000000"/>
              </w:rPr>
            </w:pPr>
          </w:p>
        </w:tc>
      </w:tr>
      <w:tr w:rsidR="00E51F06">
        <w:tc>
          <w:tcPr>
            <w:tcW w:w="1080" w:type="dxa"/>
          </w:tcPr>
          <w:p w:rsidR="00E51F06" w:rsidRDefault="00675ACA">
            <w:pPr>
              <w:autoSpaceDE w:val="0"/>
              <w:autoSpaceDN w:val="0"/>
              <w:adjustRightInd w:val="0"/>
              <w:jc w:val="center"/>
              <w:rPr>
                <w:snapToGrid w:val="0"/>
                <w:color w:val="000000"/>
              </w:rPr>
            </w:pPr>
            <w:r>
              <w:rPr>
                <w:snapToGrid w:val="0"/>
                <w:color w:val="000000"/>
              </w:rPr>
              <w:t xml:space="preserve">  1,219,225</w:t>
            </w:r>
          </w:p>
        </w:tc>
        <w:tc>
          <w:tcPr>
            <w:tcW w:w="1080" w:type="dxa"/>
          </w:tcPr>
          <w:p w:rsidR="00E51F06" w:rsidRDefault="00675ACA">
            <w:pPr>
              <w:jc w:val="center"/>
              <w:rPr>
                <w:snapToGrid w:val="0"/>
                <w:color w:val="000000"/>
              </w:rPr>
            </w:pPr>
            <w:r>
              <w:rPr>
                <w:snapToGrid w:val="0"/>
                <w:color w:val="000000"/>
              </w:rPr>
              <w:t xml:space="preserve">       76,746</w:t>
            </w:r>
          </w:p>
        </w:tc>
        <w:tc>
          <w:tcPr>
            <w:tcW w:w="1080" w:type="dxa"/>
          </w:tcPr>
          <w:p w:rsidR="00E51F06" w:rsidRDefault="00675ACA">
            <w:pPr>
              <w:tabs>
                <w:tab w:val="decimal" w:pos="846"/>
              </w:tabs>
              <w:jc w:val="both"/>
              <w:rPr>
                <w:snapToGrid w:val="0"/>
                <w:color w:val="000000"/>
              </w:rPr>
            </w:pPr>
            <w:r>
              <w:rPr>
                <w:snapToGrid w:val="0"/>
                <w:color w:val="000000"/>
              </w:rPr>
              <w:t>536</w:t>
            </w:r>
          </w:p>
        </w:tc>
        <w:tc>
          <w:tcPr>
            <w:tcW w:w="1080" w:type="dxa"/>
          </w:tcPr>
          <w:p w:rsidR="00E51F06" w:rsidRDefault="00675ACA">
            <w:pPr>
              <w:tabs>
                <w:tab w:val="decimal" w:pos="846"/>
              </w:tabs>
              <w:jc w:val="both"/>
              <w:rPr>
                <w:snapToGrid w:val="0"/>
                <w:color w:val="000000"/>
              </w:rPr>
            </w:pPr>
            <w:r>
              <w:rPr>
                <w:snapToGrid w:val="0"/>
                <w:color w:val="000000"/>
              </w:rPr>
              <w:t>90,850</w:t>
            </w:r>
          </w:p>
        </w:tc>
        <w:tc>
          <w:tcPr>
            <w:tcW w:w="1260" w:type="dxa"/>
          </w:tcPr>
          <w:p w:rsidR="00E51F06" w:rsidRDefault="00675ACA">
            <w:pPr>
              <w:tabs>
                <w:tab w:val="decimal" w:pos="846"/>
              </w:tabs>
              <w:jc w:val="both"/>
              <w:rPr>
                <w:snapToGrid w:val="0"/>
                <w:color w:val="000000"/>
              </w:rPr>
            </w:pPr>
            <w:r>
              <w:rPr>
                <w:snapToGrid w:val="0"/>
                <w:color w:val="000000"/>
              </w:rPr>
              <w:t>205</w:t>
            </w:r>
          </w:p>
        </w:tc>
        <w:tc>
          <w:tcPr>
            <w:tcW w:w="1295" w:type="dxa"/>
          </w:tcPr>
          <w:p w:rsidR="00E51F06" w:rsidRDefault="00675ACA">
            <w:pPr>
              <w:tabs>
                <w:tab w:val="decimal" w:pos="794"/>
              </w:tabs>
              <w:jc w:val="both"/>
              <w:rPr>
                <w:snapToGrid w:val="0"/>
                <w:color w:val="000000"/>
              </w:rPr>
            </w:pPr>
            <w:r>
              <w:rPr>
                <w:snapToGrid w:val="0"/>
                <w:color w:val="000000"/>
              </w:rPr>
              <w:t>8,112</w:t>
            </w:r>
          </w:p>
        </w:tc>
        <w:tc>
          <w:tcPr>
            <w:tcW w:w="1225" w:type="dxa"/>
          </w:tcPr>
          <w:p w:rsidR="00E51F06" w:rsidRDefault="00675ACA">
            <w:pPr>
              <w:tabs>
                <w:tab w:val="decimal" w:pos="811"/>
              </w:tabs>
              <w:ind w:right="-54"/>
              <w:jc w:val="both"/>
              <w:rPr>
                <w:snapToGrid w:val="0"/>
                <w:color w:val="000000"/>
              </w:rPr>
            </w:pPr>
            <w:r>
              <w:rPr>
                <w:snapToGrid w:val="0"/>
                <w:color w:val="000000"/>
              </w:rPr>
              <w:t>9,922</w:t>
            </w:r>
          </w:p>
        </w:tc>
        <w:tc>
          <w:tcPr>
            <w:tcW w:w="900" w:type="dxa"/>
          </w:tcPr>
          <w:p w:rsidR="00E51F06" w:rsidRDefault="00675ACA">
            <w:pPr>
              <w:autoSpaceDE w:val="0"/>
              <w:autoSpaceDN w:val="0"/>
              <w:adjustRightInd w:val="0"/>
              <w:jc w:val="center"/>
              <w:rPr>
                <w:rFonts w:eastAsia="Arial Unicode MS"/>
                <w:color w:val="000000"/>
              </w:rPr>
            </w:pPr>
            <w:r>
              <w:rPr>
                <w:rFonts w:eastAsia="Arial Unicode MS"/>
                <w:color w:val="000000"/>
              </w:rPr>
              <w:t>-</w:t>
            </w:r>
          </w:p>
        </w:tc>
      </w:tr>
      <w:tr w:rsidR="00E51F06">
        <w:tc>
          <w:tcPr>
            <w:tcW w:w="1080" w:type="dxa"/>
          </w:tcPr>
          <w:p w:rsidR="00E51F06" w:rsidRDefault="00675ACA">
            <w:pPr>
              <w:tabs>
                <w:tab w:val="decimal" w:pos="846"/>
              </w:tabs>
              <w:autoSpaceDE w:val="0"/>
              <w:autoSpaceDN w:val="0"/>
              <w:adjustRightInd w:val="0"/>
              <w:jc w:val="both"/>
              <w:rPr>
                <w:rFonts w:eastAsia="Arial Unicode MS"/>
                <w:color w:val="000000"/>
              </w:rPr>
            </w:pPr>
            <w:r>
              <w:rPr>
                <w:rFonts w:eastAsia="Arial Unicode MS"/>
                <w:color w:val="000000"/>
              </w:rPr>
              <w:t xml:space="preserve">          1,780</w:t>
            </w:r>
          </w:p>
        </w:tc>
        <w:tc>
          <w:tcPr>
            <w:tcW w:w="1080" w:type="dxa"/>
          </w:tcPr>
          <w:p w:rsidR="00E51F06" w:rsidRDefault="00675ACA">
            <w:pPr>
              <w:tabs>
                <w:tab w:val="decimal" w:pos="666"/>
              </w:tabs>
              <w:jc w:val="both"/>
              <w:rPr>
                <w:snapToGrid w:val="0"/>
                <w:color w:val="000000"/>
              </w:rPr>
            </w:pPr>
            <w:r>
              <w:rPr>
                <w:snapToGrid w:val="0"/>
                <w:color w:val="000000"/>
              </w:rPr>
              <w:t xml:space="preserve">          1,769</w:t>
            </w:r>
          </w:p>
        </w:tc>
        <w:tc>
          <w:tcPr>
            <w:tcW w:w="1080" w:type="dxa"/>
          </w:tcPr>
          <w:p w:rsidR="00E51F06" w:rsidRDefault="00675ACA">
            <w:pPr>
              <w:tabs>
                <w:tab w:val="decimal" w:pos="846"/>
              </w:tabs>
              <w:jc w:val="both"/>
              <w:rPr>
                <w:snapToGrid w:val="0"/>
                <w:color w:val="000000"/>
              </w:rPr>
            </w:pPr>
            <w:r>
              <w:rPr>
                <w:snapToGrid w:val="0"/>
                <w:color w:val="000000"/>
              </w:rPr>
              <w:t>-</w:t>
            </w:r>
          </w:p>
        </w:tc>
        <w:tc>
          <w:tcPr>
            <w:tcW w:w="1080" w:type="dxa"/>
          </w:tcPr>
          <w:p w:rsidR="00E51F06" w:rsidRDefault="00675ACA">
            <w:pPr>
              <w:tabs>
                <w:tab w:val="decimal" w:pos="846"/>
              </w:tabs>
              <w:jc w:val="both"/>
              <w:rPr>
                <w:snapToGrid w:val="0"/>
                <w:color w:val="000000"/>
              </w:rPr>
            </w:pPr>
            <w:r>
              <w:rPr>
                <w:snapToGrid w:val="0"/>
                <w:color w:val="000000"/>
              </w:rPr>
              <w:t>3</w:t>
            </w:r>
          </w:p>
        </w:tc>
        <w:tc>
          <w:tcPr>
            <w:tcW w:w="1260" w:type="dxa"/>
          </w:tcPr>
          <w:p w:rsidR="00E51F06" w:rsidRDefault="00675ACA">
            <w:pPr>
              <w:tabs>
                <w:tab w:val="decimal" w:pos="846"/>
              </w:tabs>
              <w:jc w:val="both"/>
              <w:rPr>
                <w:snapToGrid w:val="0"/>
                <w:color w:val="000000"/>
              </w:rPr>
            </w:pPr>
            <w:r>
              <w:rPr>
                <w:snapToGrid w:val="0"/>
                <w:color w:val="000000"/>
              </w:rPr>
              <w:t>-</w:t>
            </w:r>
          </w:p>
        </w:tc>
        <w:tc>
          <w:tcPr>
            <w:tcW w:w="1295" w:type="dxa"/>
          </w:tcPr>
          <w:p w:rsidR="00E51F06" w:rsidRDefault="00675ACA">
            <w:pPr>
              <w:tabs>
                <w:tab w:val="decimal" w:pos="794"/>
              </w:tabs>
              <w:jc w:val="both"/>
              <w:rPr>
                <w:snapToGrid w:val="0"/>
                <w:color w:val="000000"/>
              </w:rPr>
            </w:pPr>
            <w:r>
              <w:rPr>
                <w:snapToGrid w:val="0"/>
                <w:color w:val="000000"/>
              </w:rPr>
              <w:t>3,262</w:t>
            </w:r>
          </w:p>
        </w:tc>
        <w:tc>
          <w:tcPr>
            <w:tcW w:w="1225" w:type="dxa"/>
          </w:tcPr>
          <w:p w:rsidR="00E51F06" w:rsidRDefault="00675ACA">
            <w:pPr>
              <w:tabs>
                <w:tab w:val="decimal" w:pos="811"/>
              </w:tabs>
              <w:ind w:right="-54"/>
              <w:jc w:val="both"/>
              <w:rPr>
                <w:snapToGrid w:val="0"/>
                <w:color w:val="000000"/>
              </w:rPr>
            </w:pPr>
            <w:r>
              <w:rPr>
                <w:snapToGrid w:val="0"/>
                <w:color w:val="000000"/>
              </w:rPr>
              <w:t>10,830</w:t>
            </w:r>
          </w:p>
        </w:tc>
        <w:tc>
          <w:tcPr>
            <w:tcW w:w="900" w:type="dxa"/>
          </w:tcPr>
          <w:p w:rsidR="00E51F06" w:rsidRDefault="00675ACA">
            <w:pPr>
              <w:autoSpaceDE w:val="0"/>
              <w:autoSpaceDN w:val="0"/>
              <w:adjustRightInd w:val="0"/>
              <w:jc w:val="center"/>
              <w:rPr>
                <w:rFonts w:eastAsia="Arial Unicode MS"/>
                <w:color w:val="000000"/>
              </w:rPr>
            </w:pPr>
            <w:r>
              <w:rPr>
                <w:rFonts w:eastAsia="Arial Unicode MS"/>
                <w:color w:val="000000"/>
              </w:rPr>
              <w:t>-</w:t>
            </w:r>
          </w:p>
        </w:tc>
      </w:tr>
      <w:tr w:rsidR="00E51F06">
        <w:tc>
          <w:tcPr>
            <w:tcW w:w="1080" w:type="dxa"/>
          </w:tcPr>
          <w:p w:rsidR="00E51F06" w:rsidRDefault="00675ACA">
            <w:pPr>
              <w:tabs>
                <w:tab w:val="decimal" w:pos="846"/>
              </w:tabs>
              <w:autoSpaceDE w:val="0"/>
              <w:autoSpaceDN w:val="0"/>
              <w:adjustRightInd w:val="0"/>
              <w:jc w:val="both"/>
              <w:rPr>
                <w:rFonts w:eastAsia="Arial Unicode MS"/>
                <w:color w:val="000000"/>
              </w:rPr>
            </w:pPr>
            <w:r>
              <w:rPr>
                <w:rFonts w:eastAsia="Arial Unicode MS"/>
                <w:color w:val="000000"/>
              </w:rPr>
              <w:t xml:space="preserve">        16,558</w:t>
            </w:r>
          </w:p>
        </w:tc>
        <w:tc>
          <w:tcPr>
            <w:tcW w:w="1080" w:type="dxa"/>
          </w:tcPr>
          <w:p w:rsidR="00E51F06" w:rsidRDefault="00675ACA">
            <w:pPr>
              <w:tabs>
                <w:tab w:val="decimal" w:pos="666"/>
              </w:tabs>
              <w:jc w:val="both"/>
              <w:rPr>
                <w:snapToGrid w:val="0"/>
                <w:color w:val="000000"/>
              </w:rPr>
            </w:pPr>
            <w:r>
              <w:rPr>
                <w:snapToGrid w:val="0"/>
                <w:color w:val="000000"/>
              </w:rPr>
              <w:t xml:space="preserve">        13,899</w:t>
            </w:r>
          </w:p>
        </w:tc>
        <w:tc>
          <w:tcPr>
            <w:tcW w:w="1080" w:type="dxa"/>
          </w:tcPr>
          <w:p w:rsidR="00E51F06" w:rsidRDefault="00675ACA">
            <w:pPr>
              <w:tabs>
                <w:tab w:val="decimal" w:pos="846"/>
              </w:tabs>
              <w:jc w:val="both"/>
              <w:rPr>
                <w:snapToGrid w:val="0"/>
                <w:color w:val="000000"/>
              </w:rPr>
            </w:pPr>
            <w:r>
              <w:rPr>
                <w:snapToGrid w:val="0"/>
                <w:color w:val="000000"/>
              </w:rPr>
              <w:t>533</w:t>
            </w:r>
          </w:p>
        </w:tc>
        <w:tc>
          <w:tcPr>
            <w:tcW w:w="1080" w:type="dxa"/>
          </w:tcPr>
          <w:p w:rsidR="00E51F06" w:rsidRDefault="00675ACA">
            <w:pPr>
              <w:tabs>
                <w:tab w:val="decimal" w:pos="846"/>
              </w:tabs>
              <w:jc w:val="both"/>
              <w:rPr>
                <w:snapToGrid w:val="0"/>
                <w:color w:val="000000"/>
              </w:rPr>
            </w:pPr>
            <w:r>
              <w:rPr>
                <w:snapToGrid w:val="0"/>
                <w:color w:val="000000"/>
              </w:rPr>
              <w:t>916</w:t>
            </w:r>
          </w:p>
        </w:tc>
        <w:tc>
          <w:tcPr>
            <w:tcW w:w="1260" w:type="dxa"/>
          </w:tcPr>
          <w:p w:rsidR="00E51F06" w:rsidRDefault="00675ACA">
            <w:pPr>
              <w:tabs>
                <w:tab w:val="decimal" w:pos="846"/>
              </w:tabs>
              <w:jc w:val="both"/>
              <w:rPr>
                <w:snapToGrid w:val="0"/>
                <w:color w:val="000000"/>
              </w:rPr>
            </w:pPr>
            <w:r>
              <w:rPr>
                <w:snapToGrid w:val="0"/>
                <w:color w:val="000000"/>
              </w:rPr>
              <w:t>11,892</w:t>
            </w:r>
          </w:p>
        </w:tc>
        <w:tc>
          <w:tcPr>
            <w:tcW w:w="1295" w:type="dxa"/>
          </w:tcPr>
          <w:p w:rsidR="00E51F06" w:rsidRDefault="00675ACA">
            <w:pPr>
              <w:tabs>
                <w:tab w:val="decimal" w:pos="794"/>
              </w:tabs>
              <w:jc w:val="both"/>
              <w:rPr>
                <w:snapToGrid w:val="0"/>
                <w:color w:val="000000"/>
              </w:rPr>
            </w:pPr>
            <w:r>
              <w:rPr>
                <w:snapToGrid w:val="0"/>
                <w:color w:val="000000"/>
              </w:rPr>
              <w:t>2,983</w:t>
            </w:r>
          </w:p>
        </w:tc>
        <w:tc>
          <w:tcPr>
            <w:tcW w:w="1225" w:type="dxa"/>
          </w:tcPr>
          <w:p w:rsidR="00E51F06" w:rsidRDefault="00675ACA">
            <w:pPr>
              <w:tabs>
                <w:tab w:val="decimal" w:pos="811"/>
              </w:tabs>
              <w:ind w:right="-54"/>
              <w:jc w:val="both"/>
              <w:rPr>
                <w:snapToGrid w:val="0"/>
                <w:color w:val="000000"/>
              </w:rPr>
            </w:pPr>
            <w:r>
              <w:rPr>
                <w:snapToGrid w:val="0"/>
                <w:color w:val="000000"/>
              </w:rPr>
              <w:t>3,289</w:t>
            </w:r>
          </w:p>
        </w:tc>
        <w:tc>
          <w:tcPr>
            <w:tcW w:w="900" w:type="dxa"/>
          </w:tcPr>
          <w:p w:rsidR="00E51F06" w:rsidRDefault="00675ACA">
            <w:pPr>
              <w:autoSpaceDE w:val="0"/>
              <w:autoSpaceDN w:val="0"/>
              <w:adjustRightInd w:val="0"/>
              <w:jc w:val="center"/>
              <w:rPr>
                <w:rFonts w:eastAsia="Arial Unicode MS"/>
                <w:color w:val="000000"/>
              </w:rPr>
            </w:pPr>
            <w:r>
              <w:rPr>
                <w:rFonts w:eastAsia="Arial Unicode MS"/>
                <w:color w:val="000000"/>
              </w:rPr>
              <w:t>-</w:t>
            </w:r>
          </w:p>
        </w:tc>
      </w:tr>
      <w:tr w:rsidR="00E51F06">
        <w:tc>
          <w:tcPr>
            <w:tcW w:w="1080" w:type="dxa"/>
          </w:tcPr>
          <w:p w:rsidR="00E51F06" w:rsidRDefault="00675ACA">
            <w:pPr>
              <w:tabs>
                <w:tab w:val="decimal" w:pos="846"/>
              </w:tabs>
              <w:autoSpaceDE w:val="0"/>
              <w:autoSpaceDN w:val="0"/>
              <w:adjustRightInd w:val="0"/>
              <w:jc w:val="both"/>
              <w:rPr>
                <w:rFonts w:eastAsia="Arial Unicode MS"/>
                <w:color w:val="000000"/>
              </w:rPr>
            </w:pPr>
            <w:r>
              <w:rPr>
                <w:rFonts w:eastAsia="Arial Unicode MS"/>
                <w:color w:val="000000"/>
              </w:rPr>
              <w:t xml:space="preserve">      143,421</w:t>
            </w:r>
          </w:p>
        </w:tc>
        <w:tc>
          <w:tcPr>
            <w:tcW w:w="1080" w:type="dxa"/>
          </w:tcPr>
          <w:p w:rsidR="00E51F06" w:rsidRDefault="00675ACA">
            <w:pPr>
              <w:tabs>
                <w:tab w:val="decimal" w:pos="666"/>
              </w:tabs>
              <w:jc w:val="both"/>
              <w:rPr>
                <w:snapToGrid w:val="0"/>
                <w:color w:val="000000"/>
              </w:rPr>
            </w:pPr>
            <w:r>
              <w:rPr>
                <w:snapToGrid w:val="0"/>
                <w:color w:val="000000"/>
              </w:rPr>
              <w:t xml:space="preserve">        32,212</w:t>
            </w:r>
          </w:p>
        </w:tc>
        <w:tc>
          <w:tcPr>
            <w:tcW w:w="1080" w:type="dxa"/>
          </w:tcPr>
          <w:p w:rsidR="00E51F06" w:rsidRDefault="00675ACA">
            <w:pPr>
              <w:tabs>
                <w:tab w:val="decimal" w:pos="846"/>
              </w:tabs>
              <w:jc w:val="both"/>
              <w:rPr>
                <w:snapToGrid w:val="0"/>
                <w:color w:val="000000"/>
              </w:rPr>
            </w:pPr>
            <w:r>
              <w:rPr>
                <w:snapToGrid w:val="0"/>
                <w:color w:val="000000"/>
              </w:rPr>
              <w:t>125,541</w:t>
            </w:r>
          </w:p>
        </w:tc>
        <w:tc>
          <w:tcPr>
            <w:tcW w:w="1080" w:type="dxa"/>
          </w:tcPr>
          <w:p w:rsidR="00E51F06" w:rsidRDefault="00675ACA">
            <w:pPr>
              <w:tabs>
                <w:tab w:val="decimal" w:pos="846"/>
              </w:tabs>
              <w:jc w:val="both"/>
              <w:rPr>
                <w:snapToGrid w:val="0"/>
                <w:color w:val="000000"/>
              </w:rPr>
            </w:pPr>
            <w:r>
              <w:rPr>
                <w:snapToGrid w:val="0"/>
                <w:color w:val="000000"/>
              </w:rPr>
              <w:t>2,722</w:t>
            </w:r>
          </w:p>
        </w:tc>
        <w:tc>
          <w:tcPr>
            <w:tcW w:w="1260" w:type="dxa"/>
          </w:tcPr>
          <w:p w:rsidR="00E51F06" w:rsidRDefault="00675ACA">
            <w:pPr>
              <w:tabs>
                <w:tab w:val="decimal" w:pos="846"/>
              </w:tabs>
              <w:jc w:val="both"/>
              <w:rPr>
                <w:snapToGrid w:val="0"/>
                <w:color w:val="000000"/>
              </w:rPr>
            </w:pPr>
            <w:r>
              <w:rPr>
                <w:snapToGrid w:val="0"/>
                <w:color w:val="000000"/>
              </w:rPr>
              <w:t>143</w:t>
            </w:r>
          </w:p>
        </w:tc>
        <w:tc>
          <w:tcPr>
            <w:tcW w:w="1295" w:type="dxa"/>
          </w:tcPr>
          <w:p w:rsidR="00E51F06" w:rsidRDefault="00675ACA">
            <w:pPr>
              <w:tabs>
                <w:tab w:val="decimal" w:pos="794"/>
              </w:tabs>
              <w:jc w:val="both"/>
              <w:rPr>
                <w:snapToGrid w:val="0"/>
                <w:color w:val="000000"/>
              </w:rPr>
            </w:pPr>
            <w:r>
              <w:rPr>
                <w:snapToGrid w:val="0"/>
                <w:color w:val="000000"/>
              </w:rPr>
              <w:t>4,141</w:t>
            </w:r>
          </w:p>
        </w:tc>
        <w:tc>
          <w:tcPr>
            <w:tcW w:w="1225" w:type="dxa"/>
          </w:tcPr>
          <w:p w:rsidR="00E51F06" w:rsidRDefault="00675ACA">
            <w:pPr>
              <w:tabs>
                <w:tab w:val="decimal" w:pos="811"/>
              </w:tabs>
              <w:ind w:right="-54"/>
              <w:jc w:val="both"/>
              <w:rPr>
                <w:snapToGrid w:val="0"/>
                <w:color w:val="000000"/>
              </w:rPr>
            </w:pPr>
            <w:r>
              <w:rPr>
                <w:snapToGrid w:val="0"/>
                <w:color w:val="000000"/>
              </w:rPr>
              <w:t>(4,067)</w:t>
            </w:r>
          </w:p>
        </w:tc>
        <w:tc>
          <w:tcPr>
            <w:tcW w:w="900" w:type="dxa"/>
          </w:tcPr>
          <w:p w:rsidR="00E51F06" w:rsidRDefault="00675ACA">
            <w:pPr>
              <w:autoSpaceDE w:val="0"/>
              <w:autoSpaceDN w:val="0"/>
              <w:adjustRightInd w:val="0"/>
              <w:jc w:val="center"/>
              <w:rPr>
                <w:rFonts w:eastAsia="Arial Unicode MS"/>
                <w:color w:val="000000"/>
              </w:rPr>
            </w:pPr>
            <w:r>
              <w:rPr>
                <w:rFonts w:eastAsia="Arial Unicode MS"/>
                <w:color w:val="000000"/>
              </w:rPr>
              <w:t>-</w:t>
            </w:r>
          </w:p>
        </w:tc>
      </w:tr>
      <w:tr w:rsidR="00E51F06">
        <w:tc>
          <w:tcPr>
            <w:tcW w:w="1080" w:type="dxa"/>
          </w:tcPr>
          <w:p w:rsidR="00E51F06" w:rsidRDefault="00675ACA">
            <w:pPr>
              <w:autoSpaceDE w:val="0"/>
              <w:autoSpaceDN w:val="0"/>
              <w:adjustRightInd w:val="0"/>
              <w:jc w:val="center"/>
              <w:rPr>
                <w:snapToGrid w:val="0"/>
                <w:color w:val="000000"/>
              </w:rPr>
            </w:pPr>
            <w:r>
              <w:rPr>
                <w:snapToGrid w:val="0"/>
                <w:color w:val="000000"/>
              </w:rPr>
              <w:t xml:space="preserve">             280</w:t>
            </w:r>
          </w:p>
        </w:tc>
        <w:tc>
          <w:tcPr>
            <w:tcW w:w="1080" w:type="dxa"/>
          </w:tcPr>
          <w:p w:rsidR="00E51F06" w:rsidRDefault="00675ACA">
            <w:pPr>
              <w:jc w:val="center"/>
              <w:rPr>
                <w:snapToGrid w:val="0"/>
                <w:color w:val="000000"/>
              </w:rPr>
            </w:pPr>
            <w:r>
              <w:rPr>
                <w:snapToGrid w:val="0"/>
                <w:color w:val="000000"/>
              </w:rPr>
              <w:t xml:space="preserve">             231</w:t>
            </w:r>
          </w:p>
        </w:tc>
        <w:tc>
          <w:tcPr>
            <w:tcW w:w="1080" w:type="dxa"/>
          </w:tcPr>
          <w:p w:rsidR="00E51F06" w:rsidRDefault="00675ACA">
            <w:pPr>
              <w:tabs>
                <w:tab w:val="decimal" w:pos="846"/>
              </w:tabs>
              <w:jc w:val="both"/>
              <w:rPr>
                <w:snapToGrid w:val="0"/>
                <w:color w:val="000000"/>
              </w:rPr>
            </w:pPr>
            <w:r>
              <w:rPr>
                <w:snapToGrid w:val="0"/>
                <w:color w:val="000000"/>
              </w:rPr>
              <w:t>27</w:t>
            </w:r>
          </w:p>
        </w:tc>
        <w:tc>
          <w:tcPr>
            <w:tcW w:w="1080" w:type="dxa"/>
          </w:tcPr>
          <w:p w:rsidR="00E51F06" w:rsidRDefault="00675ACA">
            <w:pPr>
              <w:tabs>
                <w:tab w:val="decimal" w:pos="846"/>
              </w:tabs>
              <w:jc w:val="both"/>
              <w:rPr>
                <w:snapToGrid w:val="0"/>
                <w:color w:val="000000"/>
              </w:rPr>
            </w:pPr>
            <w:r>
              <w:rPr>
                <w:snapToGrid w:val="0"/>
                <w:color w:val="000000"/>
              </w:rPr>
              <w:t>-</w:t>
            </w:r>
          </w:p>
        </w:tc>
        <w:tc>
          <w:tcPr>
            <w:tcW w:w="1260" w:type="dxa"/>
          </w:tcPr>
          <w:p w:rsidR="00E51F06" w:rsidRDefault="00675ACA">
            <w:pPr>
              <w:tabs>
                <w:tab w:val="decimal" w:pos="846"/>
              </w:tabs>
              <w:jc w:val="both"/>
              <w:rPr>
                <w:snapToGrid w:val="0"/>
                <w:color w:val="000000"/>
              </w:rPr>
            </w:pPr>
            <w:r>
              <w:rPr>
                <w:snapToGrid w:val="0"/>
                <w:color w:val="000000"/>
              </w:rPr>
              <w:t>-</w:t>
            </w:r>
          </w:p>
        </w:tc>
        <w:tc>
          <w:tcPr>
            <w:tcW w:w="1295" w:type="dxa"/>
          </w:tcPr>
          <w:p w:rsidR="00E51F06" w:rsidRDefault="00675ACA">
            <w:pPr>
              <w:tabs>
                <w:tab w:val="decimal" w:pos="794"/>
              </w:tabs>
              <w:jc w:val="both"/>
              <w:rPr>
                <w:snapToGrid w:val="0"/>
                <w:color w:val="000000"/>
              </w:rPr>
            </w:pPr>
            <w:r>
              <w:rPr>
                <w:snapToGrid w:val="0"/>
                <w:color w:val="000000"/>
              </w:rPr>
              <w:t>40</w:t>
            </w:r>
          </w:p>
        </w:tc>
        <w:tc>
          <w:tcPr>
            <w:tcW w:w="1225" w:type="dxa"/>
          </w:tcPr>
          <w:p w:rsidR="00E51F06" w:rsidRDefault="00675ACA">
            <w:pPr>
              <w:tabs>
                <w:tab w:val="decimal" w:pos="811"/>
              </w:tabs>
              <w:ind w:right="-54"/>
              <w:jc w:val="both"/>
              <w:rPr>
                <w:snapToGrid w:val="0"/>
                <w:color w:val="000000"/>
              </w:rPr>
            </w:pPr>
            <w:r>
              <w:rPr>
                <w:snapToGrid w:val="0"/>
                <w:color w:val="000000"/>
              </w:rPr>
              <w:t>67</w:t>
            </w:r>
          </w:p>
        </w:tc>
        <w:tc>
          <w:tcPr>
            <w:tcW w:w="900" w:type="dxa"/>
          </w:tcPr>
          <w:p w:rsidR="00E51F06" w:rsidRDefault="00675ACA">
            <w:pPr>
              <w:autoSpaceDE w:val="0"/>
              <w:autoSpaceDN w:val="0"/>
              <w:adjustRightInd w:val="0"/>
              <w:jc w:val="center"/>
              <w:rPr>
                <w:rFonts w:eastAsia="Arial Unicode MS"/>
                <w:color w:val="000000"/>
              </w:rPr>
            </w:pPr>
            <w:r>
              <w:rPr>
                <w:rFonts w:eastAsia="Arial Unicode MS"/>
                <w:color w:val="000000"/>
              </w:rPr>
              <w:t>-</w:t>
            </w:r>
          </w:p>
        </w:tc>
      </w:tr>
      <w:tr w:rsidR="00E51F06">
        <w:tc>
          <w:tcPr>
            <w:tcW w:w="1080" w:type="dxa"/>
          </w:tcPr>
          <w:p w:rsidR="00E51F06" w:rsidRDefault="00675ACA">
            <w:pPr>
              <w:tabs>
                <w:tab w:val="decimal" w:pos="846"/>
              </w:tabs>
              <w:autoSpaceDE w:val="0"/>
              <w:autoSpaceDN w:val="0"/>
              <w:adjustRightInd w:val="0"/>
              <w:jc w:val="both"/>
              <w:rPr>
                <w:rFonts w:eastAsia="Arial Unicode MS"/>
                <w:color w:val="000000"/>
              </w:rPr>
            </w:pPr>
            <w:r>
              <w:rPr>
                <w:rFonts w:eastAsia="Arial Unicode MS"/>
                <w:color w:val="000000"/>
              </w:rPr>
              <w:t xml:space="preserve">        57,395 </w:t>
            </w:r>
          </w:p>
        </w:tc>
        <w:tc>
          <w:tcPr>
            <w:tcW w:w="1080" w:type="dxa"/>
          </w:tcPr>
          <w:p w:rsidR="00E51F06" w:rsidRDefault="00675ACA">
            <w:pPr>
              <w:tabs>
                <w:tab w:val="decimal" w:pos="666"/>
              </w:tabs>
              <w:jc w:val="both"/>
              <w:rPr>
                <w:snapToGrid w:val="0"/>
                <w:color w:val="000000"/>
              </w:rPr>
            </w:pPr>
            <w:r>
              <w:rPr>
                <w:snapToGrid w:val="0"/>
                <w:color w:val="000000"/>
              </w:rPr>
              <w:t xml:space="preserve">          6,679</w:t>
            </w:r>
          </w:p>
        </w:tc>
        <w:tc>
          <w:tcPr>
            <w:tcW w:w="1080" w:type="dxa"/>
          </w:tcPr>
          <w:p w:rsidR="00E51F06" w:rsidRDefault="00675ACA">
            <w:pPr>
              <w:tabs>
                <w:tab w:val="decimal" w:pos="846"/>
              </w:tabs>
              <w:jc w:val="both"/>
              <w:rPr>
                <w:snapToGrid w:val="0"/>
                <w:color w:val="000000"/>
              </w:rPr>
            </w:pPr>
            <w:r>
              <w:rPr>
                <w:snapToGrid w:val="0"/>
                <w:color w:val="000000"/>
              </w:rPr>
              <w:t>196</w:t>
            </w:r>
          </w:p>
        </w:tc>
        <w:tc>
          <w:tcPr>
            <w:tcW w:w="1080" w:type="dxa"/>
          </w:tcPr>
          <w:p w:rsidR="00E51F06" w:rsidRDefault="00675ACA">
            <w:pPr>
              <w:tabs>
                <w:tab w:val="decimal" w:pos="846"/>
              </w:tabs>
              <w:jc w:val="both"/>
              <w:rPr>
                <w:snapToGrid w:val="0"/>
                <w:color w:val="000000"/>
              </w:rPr>
            </w:pPr>
            <w:r>
              <w:rPr>
                <w:snapToGrid w:val="0"/>
                <w:color w:val="000000"/>
              </w:rPr>
              <w:t>10,084</w:t>
            </w:r>
          </w:p>
        </w:tc>
        <w:tc>
          <w:tcPr>
            <w:tcW w:w="1260" w:type="dxa"/>
          </w:tcPr>
          <w:p w:rsidR="00E51F06" w:rsidRDefault="00675ACA">
            <w:pPr>
              <w:tabs>
                <w:tab w:val="decimal" w:pos="846"/>
              </w:tabs>
              <w:jc w:val="both"/>
              <w:rPr>
                <w:snapToGrid w:val="0"/>
                <w:color w:val="000000"/>
              </w:rPr>
            </w:pPr>
            <w:r>
              <w:rPr>
                <w:snapToGrid w:val="0"/>
                <w:color w:val="000000"/>
              </w:rPr>
              <w:t>812</w:t>
            </w:r>
          </w:p>
        </w:tc>
        <w:tc>
          <w:tcPr>
            <w:tcW w:w="1295" w:type="dxa"/>
          </w:tcPr>
          <w:p w:rsidR="00E51F06" w:rsidRDefault="00675ACA">
            <w:pPr>
              <w:tabs>
                <w:tab w:val="decimal" w:pos="794"/>
              </w:tabs>
              <w:jc w:val="both"/>
              <w:rPr>
                <w:snapToGrid w:val="0"/>
                <w:color w:val="000000"/>
              </w:rPr>
            </w:pPr>
            <w:r>
              <w:rPr>
                <w:snapToGrid w:val="0"/>
                <w:color w:val="000000"/>
              </w:rPr>
              <w:t>500</w:t>
            </w:r>
          </w:p>
        </w:tc>
        <w:tc>
          <w:tcPr>
            <w:tcW w:w="1225" w:type="dxa"/>
          </w:tcPr>
          <w:p w:rsidR="00E51F06" w:rsidRDefault="00675ACA">
            <w:pPr>
              <w:tabs>
                <w:tab w:val="decimal" w:pos="811"/>
              </w:tabs>
              <w:ind w:right="-54"/>
              <w:jc w:val="both"/>
              <w:rPr>
                <w:snapToGrid w:val="0"/>
                <w:color w:val="000000"/>
              </w:rPr>
            </w:pPr>
            <w:r>
              <w:rPr>
                <w:snapToGrid w:val="0"/>
                <w:color w:val="000000"/>
              </w:rPr>
              <w:t>(911)</w:t>
            </w:r>
          </w:p>
        </w:tc>
        <w:tc>
          <w:tcPr>
            <w:tcW w:w="900" w:type="dxa"/>
          </w:tcPr>
          <w:p w:rsidR="00E51F06" w:rsidRDefault="00675ACA">
            <w:pPr>
              <w:autoSpaceDE w:val="0"/>
              <w:autoSpaceDN w:val="0"/>
              <w:adjustRightInd w:val="0"/>
              <w:jc w:val="center"/>
              <w:rPr>
                <w:rFonts w:eastAsia="Arial Unicode MS"/>
                <w:color w:val="000000"/>
              </w:rPr>
            </w:pPr>
            <w:r>
              <w:rPr>
                <w:rFonts w:eastAsia="Arial Unicode MS"/>
                <w:color w:val="000000"/>
              </w:rPr>
              <w:t>-</w:t>
            </w:r>
          </w:p>
        </w:tc>
      </w:tr>
      <w:tr w:rsidR="00E51F06">
        <w:tc>
          <w:tcPr>
            <w:tcW w:w="1080" w:type="dxa"/>
          </w:tcPr>
          <w:p w:rsidR="00E51F06" w:rsidRDefault="00675ACA">
            <w:pPr>
              <w:tabs>
                <w:tab w:val="decimal" w:pos="846"/>
              </w:tabs>
              <w:autoSpaceDE w:val="0"/>
              <w:autoSpaceDN w:val="0"/>
              <w:adjustRightInd w:val="0"/>
              <w:jc w:val="both"/>
              <w:rPr>
                <w:rFonts w:eastAsia="Arial Unicode MS"/>
                <w:color w:val="000000"/>
              </w:rPr>
            </w:pPr>
            <w:r>
              <w:rPr>
                <w:rFonts w:eastAsia="Arial Unicode MS"/>
                <w:color w:val="000000"/>
              </w:rPr>
              <w:t xml:space="preserve">          4,202</w:t>
            </w:r>
          </w:p>
        </w:tc>
        <w:tc>
          <w:tcPr>
            <w:tcW w:w="1080" w:type="dxa"/>
          </w:tcPr>
          <w:p w:rsidR="00E51F06" w:rsidRDefault="00675ACA">
            <w:pPr>
              <w:tabs>
                <w:tab w:val="decimal" w:pos="666"/>
              </w:tabs>
              <w:jc w:val="both"/>
              <w:rPr>
                <w:snapToGrid w:val="0"/>
                <w:color w:val="000000"/>
              </w:rPr>
            </w:pPr>
            <w:r>
              <w:rPr>
                <w:snapToGrid w:val="0"/>
                <w:color w:val="000000"/>
              </w:rPr>
              <w:t xml:space="preserve">          3,573</w:t>
            </w:r>
          </w:p>
        </w:tc>
        <w:tc>
          <w:tcPr>
            <w:tcW w:w="1080" w:type="dxa"/>
          </w:tcPr>
          <w:p w:rsidR="00E51F06" w:rsidRDefault="00675ACA">
            <w:pPr>
              <w:tabs>
                <w:tab w:val="decimal" w:pos="846"/>
              </w:tabs>
              <w:jc w:val="both"/>
              <w:rPr>
                <w:snapToGrid w:val="0"/>
                <w:color w:val="000000"/>
              </w:rPr>
            </w:pPr>
            <w:r>
              <w:rPr>
                <w:snapToGrid w:val="0"/>
                <w:color w:val="000000"/>
              </w:rPr>
              <w:t>682</w:t>
            </w:r>
          </w:p>
        </w:tc>
        <w:tc>
          <w:tcPr>
            <w:tcW w:w="1080" w:type="dxa"/>
          </w:tcPr>
          <w:p w:rsidR="00E51F06" w:rsidRDefault="00675ACA">
            <w:pPr>
              <w:tabs>
                <w:tab w:val="decimal" w:pos="846"/>
              </w:tabs>
              <w:jc w:val="both"/>
              <w:rPr>
                <w:snapToGrid w:val="0"/>
                <w:color w:val="000000"/>
              </w:rPr>
            </w:pPr>
            <w:r>
              <w:rPr>
                <w:snapToGrid w:val="0"/>
                <w:color w:val="000000"/>
              </w:rPr>
              <w:t>163</w:t>
            </w:r>
          </w:p>
        </w:tc>
        <w:tc>
          <w:tcPr>
            <w:tcW w:w="1260" w:type="dxa"/>
          </w:tcPr>
          <w:p w:rsidR="00E51F06" w:rsidRDefault="00675ACA">
            <w:pPr>
              <w:tabs>
                <w:tab w:val="decimal" w:pos="846"/>
              </w:tabs>
              <w:jc w:val="both"/>
              <w:rPr>
                <w:snapToGrid w:val="0"/>
                <w:color w:val="000000"/>
              </w:rPr>
            </w:pPr>
            <w:r>
              <w:rPr>
                <w:snapToGrid w:val="0"/>
                <w:color w:val="000000"/>
              </w:rPr>
              <w:t>93</w:t>
            </w:r>
          </w:p>
        </w:tc>
        <w:tc>
          <w:tcPr>
            <w:tcW w:w="1295" w:type="dxa"/>
          </w:tcPr>
          <w:p w:rsidR="00E51F06" w:rsidRDefault="00675ACA">
            <w:pPr>
              <w:tabs>
                <w:tab w:val="decimal" w:pos="794"/>
              </w:tabs>
              <w:jc w:val="both"/>
              <w:rPr>
                <w:snapToGrid w:val="0"/>
                <w:color w:val="000000"/>
              </w:rPr>
            </w:pPr>
            <w:r>
              <w:rPr>
                <w:snapToGrid w:val="0"/>
                <w:color w:val="000000"/>
              </w:rPr>
              <w:t>876</w:t>
            </w:r>
          </w:p>
        </w:tc>
        <w:tc>
          <w:tcPr>
            <w:tcW w:w="1225" w:type="dxa"/>
          </w:tcPr>
          <w:p w:rsidR="00E51F06" w:rsidRDefault="00675ACA">
            <w:pPr>
              <w:tabs>
                <w:tab w:val="decimal" w:pos="811"/>
              </w:tabs>
              <w:ind w:right="-54"/>
              <w:jc w:val="both"/>
              <w:rPr>
                <w:snapToGrid w:val="0"/>
                <w:color w:val="000000"/>
              </w:rPr>
            </w:pPr>
            <w:r>
              <w:rPr>
                <w:snapToGrid w:val="0"/>
                <w:color w:val="000000"/>
              </w:rPr>
              <w:t>1,032</w:t>
            </w:r>
          </w:p>
        </w:tc>
        <w:tc>
          <w:tcPr>
            <w:tcW w:w="900" w:type="dxa"/>
          </w:tcPr>
          <w:p w:rsidR="00E51F06" w:rsidRDefault="00675ACA">
            <w:pPr>
              <w:autoSpaceDE w:val="0"/>
              <w:autoSpaceDN w:val="0"/>
              <w:adjustRightInd w:val="0"/>
              <w:jc w:val="center"/>
              <w:rPr>
                <w:rFonts w:eastAsia="Arial Unicode MS"/>
                <w:color w:val="000000"/>
              </w:rPr>
            </w:pPr>
            <w:r>
              <w:rPr>
                <w:rFonts w:eastAsia="Arial Unicode MS"/>
                <w:color w:val="000000"/>
              </w:rPr>
              <w:t>-</w:t>
            </w:r>
          </w:p>
        </w:tc>
      </w:tr>
    </w:tbl>
    <w:p w:rsidR="00E51F06" w:rsidRDefault="00E51F06">
      <w:pPr>
        <w:autoSpaceDE w:val="0"/>
        <w:autoSpaceDN w:val="0"/>
        <w:adjustRightInd w:val="0"/>
        <w:ind w:left="540" w:hanging="540"/>
        <w:jc w:val="both"/>
        <w:rPr>
          <w:rFonts w:eastAsia="Arial Unicode MS"/>
        </w:rPr>
      </w:pPr>
    </w:p>
    <w:p w:rsidR="00E51F06" w:rsidRDefault="00675ACA">
      <w:pPr>
        <w:autoSpaceDE w:val="0"/>
        <w:autoSpaceDN w:val="0"/>
        <w:adjustRightInd w:val="0"/>
        <w:ind w:left="540" w:hanging="540"/>
        <w:jc w:val="both"/>
        <w:rPr>
          <w:rFonts w:eastAsia="Arial Unicode MS"/>
        </w:rPr>
      </w:pPr>
      <w:r>
        <w:rPr>
          <w:rFonts w:eastAsia="Arial Unicode MS"/>
        </w:rPr>
        <w:t>(*)</w:t>
      </w:r>
      <w:r>
        <w:rPr>
          <w:rFonts w:eastAsia="Arial Unicode MS"/>
        </w:rPr>
        <w:tab/>
        <w:t>From statutory historical financial statements.</w:t>
      </w:r>
    </w:p>
    <w:p w:rsidR="00E51F06" w:rsidRDefault="00E51F06">
      <w:pPr>
        <w:jc w:val="both"/>
      </w:pPr>
    </w:p>
    <w:p w:rsidR="00E51F06" w:rsidRDefault="00E51F06">
      <w:pPr>
        <w:jc w:val="both"/>
      </w:pPr>
    </w:p>
    <w:p w:rsidR="00E51F06" w:rsidRDefault="00675ACA">
      <w:pPr>
        <w:numPr>
          <w:ilvl w:val="0"/>
          <w:numId w:val="6"/>
        </w:numPr>
        <w:jc w:val="both"/>
      </w:pPr>
      <w:r>
        <w:t>Information on subsidiaries</w:t>
      </w:r>
    </w:p>
    <w:p w:rsidR="00E51F06" w:rsidRDefault="00E51F06">
      <w:pPr>
        <w:ind w:left="180"/>
        <w:jc w:val="both"/>
        <w:rPr>
          <w:rFonts w:eastAsia="Arial Unicode MS"/>
        </w:rPr>
      </w:pPr>
    </w:p>
    <w:p w:rsidR="00E51F06" w:rsidRDefault="00675ACA">
      <w:pPr>
        <w:autoSpaceDE w:val="0"/>
        <w:autoSpaceDN w:val="0"/>
        <w:adjustRightInd w:val="0"/>
        <w:ind w:left="1080" w:hanging="540"/>
        <w:jc w:val="both"/>
        <w:rPr>
          <w:rFonts w:eastAsia="Arial Unicode MS"/>
        </w:rPr>
      </w:pPr>
      <w:r>
        <w:rPr>
          <w:rFonts w:eastAsia="Arial Unicode MS"/>
        </w:rPr>
        <w:t>b.1)</w:t>
      </w:r>
      <w:r>
        <w:rPr>
          <w:rFonts w:eastAsia="Arial Unicode MS"/>
        </w:rPr>
        <w:tab/>
        <w:t>Information on subsidiaries:</w:t>
      </w:r>
    </w:p>
    <w:p w:rsidR="00E51F06" w:rsidRDefault="00E51F06">
      <w:pPr>
        <w:autoSpaceDE w:val="0"/>
        <w:autoSpaceDN w:val="0"/>
        <w:adjustRightInd w:val="0"/>
        <w:jc w:val="both"/>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5580"/>
        <w:gridCol w:w="1440"/>
        <w:gridCol w:w="1440"/>
      </w:tblGrid>
      <w:tr w:rsidR="00E51F06">
        <w:trPr>
          <w:trHeight w:val="113"/>
        </w:trPr>
        <w:tc>
          <w:tcPr>
            <w:tcW w:w="5580" w:type="dxa"/>
            <w:tcBorders>
              <w:top w:val="single" w:sz="4" w:space="0" w:color="auto"/>
              <w:bottom w:val="single" w:sz="4" w:space="0" w:color="auto"/>
            </w:tcBorders>
            <w:noWrap/>
            <w:vAlign w:val="bottom"/>
          </w:tcPr>
          <w:p w:rsidR="00E51F06" w:rsidRDefault="00675ACA">
            <w:pPr>
              <w:rPr>
                <w:rFonts w:eastAsia="Arial Unicode MS"/>
              </w:rPr>
            </w:pPr>
            <w:r>
              <w:t> </w:t>
            </w:r>
          </w:p>
        </w:tc>
        <w:tc>
          <w:tcPr>
            <w:tcW w:w="144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1440" w:type="dxa"/>
            <w:tcBorders>
              <w:top w:val="single" w:sz="4" w:space="0" w:color="auto"/>
              <w:bottom w:val="single" w:sz="4" w:space="0" w:color="auto"/>
            </w:tcBorders>
            <w:noWrap/>
          </w:tcPr>
          <w:p w:rsidR="00E51F06" w:rsidRDefault="00675ACA">
            <w:pPr>
              <w:autoSpaceDE w:val="0"/>
              <w:autoSpaceDN w:val="0"/>
              <w:adjustRightInd w:val="0"/>
              <w:jc w:val="center"/>
              <w:rPr>
                <w:rFonts w:eastAsia="Arial Unicode MS"/>
              </w:rPr>
            </w:pPr>
            <w:r>
              <w:rPr>
                <w:rFonts w:eastAsia="Arial Unicode MS"/>
              </w:rPr>
              <w:t>Prior Period</w:t>
            </w:r>
          </w:p>
        </w:tc>
      </w:tr>
      <w:tr w:rsidR="00E51F06">
        <w:trPr>
          <w:trHeight w:val="113"/>
        </w:trPr>
        <w:tc>
          <w:tcPr>
            <w:tcW w:w="5580" w:type="dxa"/>
            <w:tcBorders>
              <w:top w:val="single" w:sz="4" w:space="0" w:color="auto"/>
            </w:tcBorders>
            <w:vAlign w:val="bottom"/>
          </w:tcPr>
          <w:p w:rsidR="00E51F06" w:rsidRDefault="00E51F06">
            <w:pPr>
              <w:rPr>
                <w:sz w:val="18"/>
                <w:szCs w:val="18"/>
              </w:rPr>
            </w:pPr>
          </w:p>
        </w:tc>
        <w:tc>
          <w:tcPr>
            <w:tcW w:w="1440" w:type="dxa"/>
            <w:tcBorders>
              <w:top w:val="single" w:sz="4" w:space="0" w:color="auto"/>
            </w:tcBorders>
            <w:noWrap/>
            <w:vAlign w:val="bottom"/>
          </w:tcPr>
          <w:p w:rsidR="00E51F06" w:rsidRDefault="00E51F06">
            <w:pPr>
              <w:jc w:val="right"/>
              <w:rPr>
                <w:sz w:val="18"/>
                <w:szCs w:val="18"/>
              </w:rPr>
            </w:pPr>
          </w:p>
        </w:tc>
        <w:tc>
          <w:tcPr>
            <w:tcW w:w="1440" w:type="dxa"/>
            <w:tcBorders>
              <w:top w:val="single" w:sz="4" w:space="0" w:color="auto"/>
            </w:tcBorders>
            <w:noWrap/>
            <w:vAlign w:val="bottom"/>
          </w:tcPr>
          <w:p w:rsidR="00E51F06" w:rsidRDefault="00E51F06">
            <w:pPr>
              <w:jc w:val="right"/>
              <w:rPr>
                <w:sz w:val="18"/>
                <w:szCs w:val="18"/>
              </w:rPr>
            </w:pPr>
          </w:p>
        </w:tc>
      </w:tr>
      <w:tr w:rsidR="00E51F06">
        <w:trPr>
          <w:trHeight w:val="113"/>
        </w:trPr>
        <w:tc>
          <w:tcPr>
            <w:tcW w:w="5580" w:type="dxa"/>
          </w:tcPr>
          <w:p w:rsidR="00E51F06" w:rsidRDefault="00675ACA">
            <w:pPr>
              <w:rPr>
                <w:rFonts w:eastAsia="Arial Unicode MS"/>
                <w:sz w:val="18"/>
                <w:szCs w:val="18"/>
              </w:rPr>
            </w:pPr>
            <w:r>
              <w:rPr>
                <w:sz w:val="18"/>
                <w:szCs w:val="18"/>
              </w:rPr>
              <w:t>Balance at the beginning of the period</w:t>
            </w:r>
          </w:p>
        </w:tc>
        <w:tc>
          <w:tcPr>
            <w:tcW w:w="1440" w:type="dxa"/>
            <w:noWrap/>
            <w:vAlign w:val="bottom"/>
          </w:tcPr>
          <w:p w:rsidR="00E51F06" w:rsidRDefault="00675ACA">
            <w:pPr>
              <w:jc w:val="right"/>
              <w:rPr>
                <w:rFonts w:eastAsia="Arial Unicode MS"/>
                <w:sz w:val="18"/>
                <w:szCs w:val="18"/>
              </w:rPr>
            </w:pPr>
            <w:r>
              <w:rPr>
                <w:sz w:val="18"/>
                <w:szCs w:val="18"/>
              </w:rPr>
              <w:t>90,095</w:t>
            </w:r>
          </w:p>
        </w:tc>
        <w:tc>
          <w:tcPr>
            <w:tcW w:w="1440" w:type="dxa"/>
            <w:noWrap/>
            <w:vAlign w:val="bottom"/>
          </w:tcPr>
          <w:p w:rsidR="00E51F06" w:rsidRDefault="00675ACA">
            <w:pPr>
              <w:jc w:val="right"/>
              <w:rPr>
                <w:rFonts w:eastAsia="Arial Unicode MS"/>
                <w:sz w:val="18"/>
                <w:szCs w:val="18"/>
              </w:rPr>
            </w:pPr>
            <w:r>
              <w:rPr>
                <w:sz w:val="18"/>
                <w:szCs w:val="18"/>
              </w:rPr>
              <w:t>76,817</w:t>
            </w:r>
          </w:p>
        </w:tc>
      </w:tr>
      <w:tr w:rsidR="00E51F06">
        <w:trPr>
          <w:trHeight w:val="113"/>
        </w:trPr>
        <w:tc>
          <w:tcPr>
            <w:tcW w:w="5580" w:type="dxa"/>
          </w:tcPr>
          <w:p w:rsidR="00E51F06" w:rsidRDefault="00675ACA">
            <w:pPr>
              <w:rPr>
                <w:rFonts w:eastAsia="Arial Unicode MS"/>
                <w:sz w:val="18"/>
                <w:szCs w:val="18"/>
              </w:rPr>
            </w:pPr>
            <w:r>
              <w:rPr>
                <w:sz w:val="18"/>
                <w:szCs w:val="18"/>
              </w:rPr>
              <w:t>Movements during the period</w:t>
            </w:r>
          </w:p>
        </w:tc>
        <w:tc>
          <w:tcPr>
            <w:tcW w:w="1440" w:type="dxa"/>
            <w:noWrap/>
            <w:vAlign w:val="bottom"/>
          </w:tcPr>
          <w:p w:rsidR="00E51F06" w:rsidRDefault="00675ACA">
            <w:pPr>
              <w:jc w:val="right"/>
              <w:rPr>
                <w:rFonts w:eastAsia="Arial Unicode MS"/>
                <w:sz w:val="18"/>
                <w:szCs w:val="18"/>
              </w:rPr>
            </w:pPr>
            <w:r>
              <w:rPr>
                <w:sz w:val="18"/>
                <w:szCs w:val="18"/>
              </w:rPr>
              <w:t>11,077</w:t>
            </w:r>
          </w:p>
        </w:tc>
        <w:tc>
          <w:tcPr>
            <w:tcW w:w="1440" w:type="dxa"/>
            <w:noWrap/>
            <w:vAlign w:val="bottom"/>
          </w:tcPr>
          <w:p w:rsidR="00E51F06" w:rsidRDefault="00675ACA">
            <w:pPr>
              <w:jc w:val="right"/>
              <w:rPr>
                <w:rFonts w:eastAsia="Arial Unicode MS"/>
                <w:sz w:val="18"/>
                <w:szCs w:val="18"/>
              </w:rPr>
            </w:pPr>
            <w:r>
              <w:rPr>
                <w:sz w:val="18"/>
                <w:szCs w:val="18"/>
              </w:rPr>
              <w:t>13,278</w:t>
            </w:r>
          </w:p>
        </w:tc>
      </w:tr>
      <w:tr w:rsidR="00E51F06">
        <w:trPr>
          <w:trHeight w:val="113"/>
        </w:trPr>
        <w:tc>
          <w:tcPr>
            <w:tcW w:w="5580" w:type="dxa"/>
            <w:tcBorders>
              <w:top w:val="nil"/>
            </w:tcBorders>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Purchases</w:t>
            </w:r>
          </w:p>
        </w:tc>
        <w:tc>
          <w:tcPr>
            <w:tcW w:w="1440" w:type="dxa"/>
            <w:tcBorders>
              <w:top w:val="nil"/>
            </w:tcBorders>
            <w:noWrap/>
            <w:vAlign w:val="bottom"/>
          </w:tcPr>
          <w:p w:rsidR="00E51F06" w:rsidRDefault="00675ACA">
            <w:pPr>
              <w:jc w:val="right"/>
              <w:rPr>
                <w:rFonts w:eastAsia="Arial Unicode MS"/>
                <w:sz w:val="18"/>
                <w:szCs w:val="18"/>
              </w:rPr>
            </w:pPr>
            <w:r>
              <w:rPr>
                <w:sz w:val="18"/>
                <w:szCs w:val="18"/>
              </w:rPr>
              <w:t>6,876</w:t>
            </w:r>
          </w:p>
        </w:tc>
        <w:tc>
          <w:tcPr>
            <w:tcW w:w="1440" w:type="dxa"/>
            <w:tcBorders>
              <w:top w:val="nil"/>
            </w:tcBorders>
            <w:noWrap/>
            <w:vAlign w:val="bottom"/>
          </w:tcPr>
          <w:p w:rsidR="00E51F06" w:rsidRDefault="00675ACA">
            <w:pPr>
              <w:jc w:val="right"/>
              <w:rPr>
                <w:rFonts w:eastAsia="Arial Unicode MS"/>
                <w:sz w:val="18"/>
                <w:szCs w:val="18"/>
              </w:rPr>
            </w:pPr>
            <w:r>
              <w:rPr>
                <w:sz w:val="18"/>
                <w:szCs w:val="18"/>
              </w:rPr>
              <w:t>149</w:t>
            </w:r>
          </w:p>
        </w:tc>
      </w:tr>
      <w:tr w:rsidR="00E51F06">
        <w:trPr>
          <w:trHeight w:val="113"/>
        </w:trPr>
        <w:tc>
          <w:tcPr>
            <w:tcW w:w="5580" w:type="dxa"/>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Free shares obtained profit from current year’s share</w:t>
            </w:r>
          </w:p>
        </w:tc>
        <w:tc>
          <w:tcPr>
            <w:tcW w:w="1440" w:type="dxa"/>
            <w:noWrap/>
            <w:vAlign w:val="bottom"/>
          </w:tcPr>
          <w:p w:rsidR="00E51F06" w:rsidRDefault="00675ACA">
            <w:pPr>
              <w:jc w:val="right"/>
              <w:rPr>
                <w:rFonts w:eastAsia="Arial Unicode MS"/>
                <w:sz w:val="18"/>
                <w:szCs w:val="18"/>
              </w:rPr>
            </w:pPr>
            <w:r>
              <w:rPr>
                <w:sz w:val="18"/>
                <w:szCs w:val="18"/>
              </w:rPr>
              <w:t>3,290</w:t>
            </w:r>
          </w:p>
        </w:tc>
        <w:tc>
          <w:tcPr>
            <w:tcW w:w="1440" w:type="dxa"/>
            <w:noWrap/>
            <w:vAlign w:val="bottom"/>
          </w:tcPr>
          <w:p w:rsidR="00E51F06" w:rsidRDefault="00675ACA">
            <w:pPr>
              <w:jc w:val="right"/>
              <w:rPr>
                <w:rFonts w:eastAsia="Arial Unicode MS"/>
                <w:sz w:val="18"/>
                <w:szCs w:val="18"/>
              </w:rPr>
            </w:pPr>
            <w:r>
              <w:rPr>
                <w:sz w:val="18"/>
                <w:szCs w:val="18"/>
              </w:rPr>
              <w:t>15,896</w:t>
            </w:r>
          </w:p>
        </w:tc>
      </w:tr>
      <w:tr w:rsidR="00E51F06">
        <w:trPr>
          <w:trHeight w:val="113"/>
        </w:trPr>
        <w:tc>
          <w:tcPr>
            <w:tcW w:w="5580" w:type="dxa"/>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Dividends from current year income</w:t>
            </w:r>
          </w:p>
        </w:tc>
        <w:tc>
          <w:tcPr>
            <w:tcW w:w="1440" w:type="dxa"/>
            <w:noWrap/>
            <w:vAlign w:val="bottom"/>
          </w:tcPr>
          <w:p w:rsidR="00E51F06" w:rsidRDefault="00675ACA">
            <w:pPr>
              <w:jc w:val="right"/>
              <w:rPr>
                <w:rFonts w:eastAsia="Arial Unicode MS"/>
                <w:sz w:val="18"/>
                <w:szCs w:val="18"/>
              </w:rPr>
            </w:pPr>
            <w:r>
              <w:rPr>
                <w:sz w:val="18"/>
                <w:szCs w:val="18"/>
              </w:rPr>
              <w:t>-</w:t>
            </w:r>
          </w:p>
        </w:tc>
        <w:tc>
          <w:tcPr>
            <w:tcW w:w="1440" w:type="dxa"/>
            <w:noWrap/>
            <w:vAlign w:val="bottom"/>
          </w:tcPr>
          <w:p w:rsidR="00E51F06" w:rsidRDefault="00675ACA">
            <w:pPr>
              <w:jc w:val="right"/>
              <w:rPr>
                <w:rFonts w:eastAsia="Arial Unicode MS"/>
                <w:sz w:val="18"/>
                <w:szCs w:val="18"/>
              </w:rPr>
            </w:pPr>
            <w:r>
              <w:rPr>
                <w:sz w:val="18"/>
                <w:szCs w:val="18"/>
              </w:rPr>
              <w:t xml:space="preserve">              -</w:t>
            </w:r>
          </w:p>
        </w:tc>
      </w:tr>
      <w:tr w:rsidR="00E51F06">
        <w:trPr>
          <w:trHeight w:val="113"/>
        </w:trPr>
        <w:tc>
          <w:tcPr>
            <w:tcW w:w="5580" w:type="dxa"/>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Sales</w:t>
            </w:r>
          </w:p>
        </w:tc>
        <w:tc>
          <w:tcPr>
            <w:tcW w:w="1440" w:type="dxa"/>
            <w:noWrap/>
            <w:vAlign w:val="bottom"/>
          </w:tcPr>
          <w:p w:rsidR="00E51F06" w:rsidRDefault="00675ACA">
            <w:pPr>
              <w:jc w:val="right"/>
              <w:rPr>
                <w:rFonts w:eastAsia="Arial Unicode MS"/>
                <w:sz w:val="18"/>
                <w:szCs w:val="18"/>
              </w:rPr>
            </w:pPr>
            <w:r>
              <w:rPr>
                <w:sz w:val="18"/>
                <w:szCs w:val="18"/>
              </w:rPr>
              <w:t>- </w:t>
            </w:r>
          </w:p>
        </w:tc>
        <w:tc>
          <w:tcPr>
            <w:tcW w:w="1440" w:type="dxa"/>
            <w:noWrap/>
            <w:vAlign w:val="bottom"/>
          </w:tcPr>
          <w:p w:rsidR="00E51F06" w:rsidRDefault="00675ACA">
            <w:pPr>
              <w:jc w:val="right"/>
              <w:rPr>
                <w:rFonts w:eastAsia="Arial Unicode MS"/>
                <w:sz w:val="18"/>
                <w:szCs w:val="18"/>
              </w:rPr>
            </w:pPr>
            <w:r>
              <w:rPr>
                <w:sz w:val="18"/>
                <w:szCs w:val="18"/>
              </w:rPr>
              <w:t>(10)</w:t>
            </w:r>
          </w:p>
        </w:tc>
      </w:tr>
      <w:tr w:rsidR="00E51F06">
        <w:trPr>
          <w:trHeight w:val="113"/>
        </w:trPr>
        <w:tc>
          <w:tcPr>
            <w:tcW w:w="5580" w:type="dxa"/>
            <w:tcBorders>
              <w:top w:val="nil"/>
            </w:tcBorders>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Revaluation increase (*)</w:t>
            </w:r>
          </w:p>
        </w:tc>
        <w:tc>
          <w:tcPr>
            <w:tcW w:w="1440" w:type="dxa"/>
            <w:tcBorders>
              <w:top w:val="nil"/>
            </w:tcBorders>
            <w:noWrap/>
            <w:vAlign w:val="bottom"/>
          </w:tcPr>
          <w:p w:rsidR="00E51F06" w:rsidRDefault="00675ACA">
            <w:pPr>
              <w:jc w:val="right"/>
              <w:rPr>
                <w:rFonts w:eastAsia="Arial Unicode MS"/>
                <w:sz w:val="18"/>
                <w:szCs w:val="18"/>
              </w:rPr>
            </w:pPr>
            <w:r>
              <w:rPr>
                <w:sz w:val="18"/>
                <w:szCs w:val="18"/>
              </w:rPr>
              <w:t>911</w:t>
            </w:r>
          </w:p>
        </w:tc>
        <w:tc>
          <w:tcPr>
            <w:tcW w:w="1440" w:type="dxa"/>
            <w:tcBorders>
              <w:top w:val="nil"/>
            </w:tcBorders>
            <w:noWrap/>
            <w:vAlign w:val="bottom"/>
          </w:tcPr>
          <w:p w:rsidR="00E51F06" w:rsidRDefault="00675ACA">
            <w:pPr>
              <w:jc w:val="right"/>
              <w:rPr>
                <w:rFonts w:eastAsia="Arial Unicode MS"/>
                <w:sz w:val="18"/>
                <w:szCs w:val="18"/>
              </w:rPr>
            </w:pPr>
            <w:r>
              <w:rPr>
                <w:sz w:val="18"/>
                <w:szCs w:val="18"/>
              </w:rPr>
              <w:t>3,226</w:t>
            </w:r>
          </w:p>
        </w:tc>
      </w:tr>
      <w:tr w:rsidR="00E51F06">
        <w:trPr>
          <w:trHeight w:val="113"/>
        </w:trPr>
        <w:tc>
          <w:tcPr>
            <w:tcW w:w="5580" w:type="dxa"/>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 xml:space="preserve">Provision </w:t>
            </w:r>
            <w:r>
              <w:rPr>
                <w:sz w:val="18"/>
                <w:szCs w:val="18"/>
              </w:rPr>
              <w:t>for impairment</w:t>
            </w:r>
          </w:p>
        </w:tc>
        <w:tc>
          <w:tcPr>
            <w:tcW w:w="1440" w:type="dxa"/>
            <w:noWrap/>
            <w:vAlign w:val="bottom"/>
          </w:tcPr>
          <w:p w:rsidR="00E51F06" w:rsidRDefault="00675ACA">
            <w:pPr>
              <w:jc w:val="right"/>
              <w:rPr>
                <w:rFonts w:eastAsia="Arial Unicode MS"/>
                <w:sz w:val="18"/>
                <w:szCs w:val="18"/>
              </w:rPr>
            </w:pPr>
            <w:r>
              <w:rPr>
                <w:sz w:val="18"/>
                <w:szCs w:val="18"/>
              </w:rPr>
              <w:t>-</w:t>
            </w:r>
          </w:p>
        </w:tc>
        <w:tc>
          <w:tcPr>
            <w:tcW w:w="1440" w:type="dxa"/>
            <w:noWrap/>
            <w:vAlign w:val="bottom"/>
          </w:tcPr>
          <w:p w:rsidR="00E51F06" w:rsidRDefault="00675ACA">
            <w:pPr>
              <w:jc w:val="right"/>
              <w:rPr>
                <w:rFonts w:eastAsia="Arial Unicode MS"/>
                <w:sz w:val="18"/>
                <w:szCs w:val="18"/>
              </w:rPr>
            </w:pPr>
            <w:r>
              <w:rPr>
                <w:sz w:val="18"/>
                <w:szCs w:val="18"/>
              </w:rPr>
              <w:t xml:space="preserve">              -</w:t>
            </w:r>
          </w:p>
        </w:tc>
      </w:tr>
      <w:tr w:rsidR="00E51F06">
        <w:trPr>
          <w:trHeight w:val="113"/>
        </w:trPr>
        <w:tc>
          <w:tcPr>
            <w:tcW w:w="5580" w:type="dxa"/>
            <w:tcBorders>
              <w:bottom w:val="single" w:sz="4" w:space="0" w:color="auto"/>
            </w:tcBorders>
            <w:vAlign w:val="bottom"/>
          </w:tcPr>
          <w:p w:rsidR="00E51F06" w:rsidRDefault="00E51F06">
            <w:pPr>
              <w:rPr>
                <w:b/>
                <w:bCs/>
                <w:sz w:val="18"/>
                <w:szCs w:val="18"/>
              </w:rPr>
            </w:pPr>
          </w:p>
        </w:tc>
        <w:tc>
          <w:tcPr>
            <w:tcW w:w="1440" w:type="dxa"/>
            <w:tcBorders>
              <w:bottom w:val="single" w:sz="4" w:space="0" w:color="auto"/>
            </w:tcBorders>
            <w:noWrap/>
            <w:vAlign w:val="bottom"/>
          </w:tcPr>
          <w:p w:rsidR="00E51F06" w:rsidRDefault="00E51F06">
            <w:pPr>
              <w:jc w:val="right"/>
              <w:rPr>
                <w:sz w:val="18"/>
                <w:szCs w:val="18"/>
              </w:rPr>
            </w:pPr>
          </w:p>
        </w:tc>
        <w:tc>
          <w:tcPr>
            <w:tcW w:w="1440" w:type="dxa"/>
            <w:tcBorders>
              <w:bottom w:val="single" w:sz="4" w:space="0" w:color="auto"/>
            </w:tcBorders>
            <w:noWrap/>
            <w:vAlign w:val="bottom"/>
          </w:tcPr>
          <w:p w:rsidR="00E51F06" w:rsidRDefault="00E51F06">
            <w:pPr>
              <w:jc w:val="right"/>
              <w:rPr>
                <w:sz w:val="18"/>
                <w:szCs w:val="18"/>
              </w:rPr>
            </w:pPr>
          </w:p>
        </w:tc>
      </w:tr>
      <w:tr w:rsidR="00E51F06">
        <w:trPr>
          <w:trHeight w:val="113"/>
        </w:trPr>
        <w:tc>
          <w:tcPr>
            <w:tcW w:w="5580" w:type="dxa"/>
            <w:tcBorders>
              <w:top w:val="single" w:sz="4" w:space="0" w:color="auto"/>
              <w:bottom w:val="double" w:sz="4" w:space="0" w:color="auto"/>
            </w:tcBorders>
            <w:vAlign w:val="bottom"/>
          </w:tcPr>
          <w:p w:rsidR="00E51F06" w:rsidRDefault="00675ACA">
            <w:pPr>
              <w:rPr>
                <w:rFonts w:eastAsia="Arial Unicode MS"/>
                <w:b/>
                <w:bCs/>
                <w:sz w:val="18"/>
                <w:szCs w:val="18"/>
              </w:rPr>
            </w:pPr>
            <w:r>
              <w:rPr>
                <w:b/>
                <w:bCs/>
                <w:sz w:val="18"/>
                <w:szCs w:val="18"/>
              </w:rPr>
              <w:t>Balance at the end of the period</w:t>
            </w:r>
          </w:p>
        </w:tc>
        <w:tc>
          <w:tcPr>
            <w:tcW w:w="1440" w:type="dxa"/>
            <w:tcBorders>
              <w:top w:val="single" w:sz="4" w:space="0" w:color="auto"/>
              <w:bottom w:val="double" w:sz="4" w:space="0" w:color="auto"/>
            </w:tcBorders>
            <w:noWrap/>
            <w:vAlign w:val="bottom"/>
          </w:tcPr>
          <w:p w:rsidR="00E51F06" w:rsidRDefault="00675ACA">
            <w:pPr>
              <w:jc w:val="right"/>
              <w:rPr>
                <w:rFonts w:eastAsia="Arial Unicode MS"/>
                <w:sz w:val="18"/>
                <w:szCs w:val="18"/>
              </w:rPr>
            </w:pPr>
            <w:r>
              <w:rPr>
                <w:sz w:val="18"/>
                <w:szCs w:val="18"/>
              </w:rPr>
              <w:t>101,172</w:t>
            </w:r>
          </w:p>
        </w:tc>
        <w:tc>
          <w:tcPr>
            <w:tcW w:w="1440" w:type="dxa"/>
            <w:tcBorders>
              <w:top w:val="single" w:sz="4" w:space="0" w:color="auto"/>
              <w:bottom w:val="double" w:sz="4" w:space="0" w:color="auto"/>
            </w:tcBorders>
            <w:noWrap/>
            <w:vAlign w:val="bottom"/>
          </w:tcPr>
          <w:p w:rsidR="00E51F06" w:rsidRDefault="00675ACA">
            <w:pPr>
              <w:jc w:val="right"/>
              <w:rPr>
                <w:rFonts w:eastAsia="Arial Unicode MS"/>
                <w:sz w:val="18"/>
                <w:szCs w:val="18"/>
              </w:rPr>
            </w:pPr>
            <w:r>
              <w:rPr>
                <w:sz w:val="18"/>
                <w:szCs w:val="18"/>
              </w:rPr>
              <w:t>90,095</w:t>
            </w:r>
          </w:p>
        </w:tc>
      </w:tr>
      <w:tr w:rsidR="00E51F06">
        <w:trPr>
          <w:trHeight w:val="113"/>
        </w:trPr>
        <w:tc>
          <w:tcPr>
            <w:tcW w:w="5580" w:type="dxa"/>
            <w:tcBorders>
              <w:top w:val="double" w:sz="4" w:space="0" w:color="auto"/>
              <w:bottom w:val="single" w:sz="4" w:space="0" w:color="auto"/>
            </w:tcBorders>
            <w:vAlign w:val="bottom"/>
          </w:tcPr>
          <w:p w:rsidR="00E51F06" w:rsidRDefault="00E51F06">
            <w:pPr>
              <w:rPr>
                <w:sz w:val="18"/>
                <w:szCs w:val="18"/>
              </w:rPr>
            </w:pPr>
          </w:p>
        </w:tc>
        <w:tc>
          <w:tcPr>
            <w:tcW w:w="1440" w:type="dxa"/>
            <w:tcBorders>
              <w:top w:val="double" w:sz="4" w:space="0" w:color="auto"/>
              <w:bottom w:val="single" w:sz="4" w:space="0" w:color="auto"/>
            </w:tcBorders>
            <w:noWrap/>
            <w:vAlign w:val="bottom"/>
          </w:tcPr>
          <w:p w:rsidR="00E51F06" w:rsidRDefault="00E51F06">
            <w:pPr>
              <w:tabs>
                <w:tab w:val="decimal" w:pos="900"/>
              </w:tabs>
              <w:jc w:val="both"/>
              <w:rPr>
                <w:sz w:val="18"/>
                <w:szCs w:val="18"/>
              </w:rPr>
            </w:pPr>
          </w:p>
        </w:tc>
        <w:tc>
          <w:tcPr>
            <w:tcW w:w="1440" w:type="dxa"/>
            <w:tcBorders>
              <w:top w:val="double" w:sz="4" w:space="0" w:color="auto"/>
              <w:bottom w:val="single" w:sz="4" w:space="0" w:color="auto"/>
            </w:tcBorders>
            <w:noWrap/>
            <w:vAlign w:val="bottom"/>
          </w:tcPr>
          <w:p w:rsidR="00E51F06" w:rsidRDefault="00E51F06">
            <w:pPr>
              <w:tabs>
                <w:tab w:val="decimal" w:pos="900"/>
              </w:tabs>
              <w:jc w:val="both"/>
              <w:rPr>
                <w:sz w:val="18"/>
                <w:szCs w:val="18"/>
              </w:rPr>
            </w:pPr>
          </w:p>
        </w:tc>
      </w:tr>
      <w:tr w:rsidR="00E51F06">
        <w:trPr>
          <w:trHeight w:val="113"/>
        </w:trPr>
        <w:tc>
          <w:tcPr>
            <w:tcW w:w="5580" w:type="dxa"/>
            <w:tcBorders>
              <w:top w:val="single" w:sz="4" w:space="0" w:color="auto"/>
              <w:bottom w:val="single" w:sz="4" w:space="0" w:color="auto"/>
            </w:tcBorders>
            <w:vAlign w:val="bottom"/>
          </w:tcPr>
          <w:p w:rsidR="00E51F06" w:rsidRDefault="00675ACA">
            <w:pPr>
              <w:rPr>
                <w:rFonts w:eastAsia="Arial Unicode MS"/>
                <w:sz w:val="18"/>
                <w:szCs w:val="18"/>
              </w:rPr>
            </w:pPr>
            <w:r>
              <w:rPr>
                <w:sz w:val="18"/>
                <w:szCs w:val="18"/>
              </w:rPr>
              <w:t>Capital commitments</w:t>
            </w:r>
          </w:p>
        </w:tc>
        <w:tc>
          <w:tcPr>
            <w:tcW w:w="1440" w:type="dxa"/>
            <w:tcBorders>
              <w:top w:val="single" w:sz="4" w:space="0" w:color="auto"/>
              <w:bottom w:val="single" w:sz="4" w:space="0" w:color="auto"/>
            </w:tcBorders>
            <w:noWrap/>
            <w:vAlign w:val="bottom"/>
          </w:tcPr>
          <w:p w:rsidR="00E51F06" w:rsidRDefault="00675ACA">
            <w:pPr>
              <w:tabs>
                <w:tab w:val="decimal" w:pos="900"/>
              </w:tabs>
              <w:jc w:val="both"/>
              <w:rPr>
                <w:rFonts w:eastAsia="Arial Unicode MS"/>
                <w:sz w:val="18"/>
                <w:szCs w:val="18"/>
              </w:rPr>
            </w:pPr>
            <w:r>
              <w:rPr>
                <w:sz w:val="18"/>
                <w:szCs w:val="18"/>
              </w:rPr>
              <w:t>- </w:t>
            </w:r>
          </w:p>
        </w:tc>
        <w:tc>
          <w:tcPr>
            <w:tcW w:w="1440" w:type="dxa"/>
            <w:tcBorders>
              <w:top w:val="single" w:sz="4" w:space="0" w:color="auto"/>
              <w:bottom w:val="single" w:sz="4" w:space="0" w:color="auto"/>
            </w:tcBorders>
            <w:noWrap/>
            <w:vAlign w:val="bottom"/>
          </w:tcPr>
          <w:p w:rsidR="00E51F06" w:rsidRDefault="00675ACA">
            <w:pPr>
              <w:tabs>
                <w:tab w:val="decimal" w:pos="900"/>
              </w:tabs>
              <w:jc w:val="both"/>
              <w:rPr>
                <w:rFonts w:eastAsia="Arial Unicode MS"/>
                <w:sz w:val="18"/>
                <w:szCs w:val="18"/>
              </w:rPr>
            </w:pPr>
            <w:r>
              <w:rPr>
                <w:sz w:val="18"/>
                <w:szCs w:val="18"/>
              </w:rPr>
              <w:t>-</w:t>
            </w:r>
          </w:p>
        </w:tc>
      </w:tr>
      <w:tr w:rsidR="00E51F06">
        <w:trPr>
          <w:trHeight w:val="113"/>
        </w:trPr>
        <w:tc>
          <w:tcPr>
            <w:tcW w:w="5580" w:type="dxa"/>
            <w:vAlign w:val="bottom"/>
          </w:tcPr>
          <w:p w:rsidR="00E51F06" w:rsidRDefault="00675ACA">
            <w:pPr>
              <w:pStyle w:val="xl79"/>
              <w:pBdr>
                <w:left w:val="none" w:sz="0" w:space="0" w:color="auto"/>
                <w:bottom w:val="none" w:sz="0" w:space="0" w:color="auto"/>
                <w:right w:val="none" w:sz="0" w:space="0" w:color="auto"/>
              </w:pBdr>
              <w:spacing w:before="0" w:beforeAutospacing="0" w:after="0" w:afterAutospacing="0"/>
              <w:rPr>
                <w:rFonts w:eastAsia="Times New Roman"/>
              </w:rPr>
            </w:pPr>
            <w:r>
              <w:rPr>
                <w:rFonts w:eastAsia="Times New Roman"/>
              </w:rPr>
              <w:t>Share percentage at the end of the period (%)</w:t>
            </w:r>
          </w:p>
        </w:tc>
        <w:tc>
          <w:tcPr>
            <w:tcW w:w="1440" w:type="dxa"/>
            <w:vAlign w:val="bottom"/>
          </w:tcPr>
          <w:p w:rsidR="00E51F06" w:rsidRDefault="00E51F06">
            <w:pPr>
              <w:tabs>
                <w:tab w:val="decimal" w:pos="900"/>
              </w:tabs>
              <w:jc w:val="both"/>
              <w:rPr>
                <w:rFonts w:eastAsia="Arial Unicode MS"/>
                <w:sz w:val="18"/>
                <w:szCs w:val="18"/>
              </w:rPr>
            </w:pPr>
          </w:p>
        </w:tc>
        <w:tc>
          <w:tcPr>
            <w:tcW w:w="1440" w:type="dxa"/>
            <w:noWrap/>
            <w:vAlign w:val="bottom"/>
          </w:tcPr>
          <w:p w:rsidR="00E51F06" w:rsidRDefault="00E51F06">
            <w:pPr>
              <w:tabs>
                <w:tab w:val="decimal" w:pos="900"/>
              </w:tabs>
              <w:jc w:val="both"/>
              <w:rPr>
                <w:rFonts w:eastAsia="Arial Unicode MS"/>
                <w:sz w:val="18"/>
                <w:szCs w:val="18"/>
              </w:rPr>
            </w:pPr>
          </w:p>
        </w:tc>
      </w:tr>
    </w:tbl>
    <w:p w:rsidR="00E51F06" w:rsidRDefault="00E51F06">
      <w:pPr>
        <w:autoSpaceDE w:val="0"/>
        <w:autoSpaceDN w:val="0"/>
        <w:adjustRightInd w:val="0"/>
        <w:jc w:val="both"/>
        <w:rPr>
          <w:rFonts w:eastAsia="Arial Unicode MS"/>
        </w:rPr>
      </w:pPr>
    </w:p>
    <w:p w:rsidR="00E51F06" w:rsidRDefault="00675ACA">
      <w:pPr>
        <w:pStyle w:val="BodyText"/>
        <w:ind w:left="1080" w:hanging="540"/>
        <w:rPr>
          <w:rFonts w:eastAsia="Arial Unicode MS"/>
          <w:lang w:val="en-US"/>
        </w:rPr>
      </w:pPr>
      <w:r>
        <w:rPr>
          <w:rFonts w:eastAsia="Arial Unicode MS"/>
          <w:lang w:val="en-US"/>
        </w:rPr>
        <w:t>(*)</w:t>
      </w:r>
      <w:r>
        <w:rPr>
          <w:rFonts w:eastAsia="Arial Unicode MS"/>
          <w:lang w:val="en-US"/>
        </w:rPr>
        <w:tab/>
      </w:r>
      <w:r>
        <w:rPr>
          <w:rFonts w:eastAsia="Arial Unicode MS"/>
          <w:lang w:val="en-US"/>
        </w:rPr>
        <w:t xml:space="preserve">The exchange income generated from the difference between the devaluation and inflation of the foreign subsidiaries. </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1080" w:hanging="540"/>
        <w:jc w:val="both"/>
        <w:rPr>
          <w:rFonts w:eastAsia="Arial Unicode MS"/>
        </w:rPr>
      </w:pPr>
      <w:r>
        <w:rPr>
          <w:rFonts w:eastAsia="Arial Unicode MS"/>
        </w:rPr>
        <w:t>b.2)</w:t>
      </w:r>
      <w:r>
        <w:rPr>
          <w:rFonts w:eastAsia="Arial Unicode MS"/>
        </w:rPr>
        <w:tab/>
        <w:t>Valuation of subsidiaries:</w:t>
      </w:r>
    </w:p>
    <w:p w:rsidR="00E51F06" w:rsidRDefault="00675ACA">
      <w:pPr>
        <w:jc w:val="both"/>
        <w:rPr>
          <w:rFonts w:eastAsia="Arial Unicode MS"/>
        </w:rPr>
      </w:pPr>
      <w:r>
        <w:rPr>
          <w:rFonts w:eastAsia="Arial Unicode MS"/>
        </w:rPr>
        <w:tab/>
      </w:r>
    </w:p>
    <w:p w:rsidR="00E51F06" w:rsidRDefault="00675ACA">
      <w:pPr>
        <w:ind w:left="540"/>
        <w:jc w:val="both"/>
        <w:rPr>
          <w:rFonts w:cs="Arial"/>
          <w:bCs/>
        </w:rPr>
      </w:pPr>
      <w:r>
        <w:rPr>
          <w:rFonts w:cs="Arial"/>
          <w:bCs/>
        </w:rPr>
        <w:t>Subsidiaries denominated in Turkish Lira are reflected by restating their costs and the capital increas</w:t>
      </w:r>
      <w:r>
        <w:rPr>
          <w:rFonts w:cs="Arial"/>
          <w:bCs/>
        </w:rPr>
        <w:t xml:space="preserve">es after deducting the ones generated by means of adding the values accumulated at the revalution like funds to the capital of the subsidiaries with the conversion factors applicable for the relevant dates. When there is a permanent diminution in value of </w:t>
      </w:r>
      <w:r>
        <w:rPr>
          <w:rFonts w:cs="Arial"/>
          <w:bCs/>
        </w:rPr>
        <w:t>the subsidiaries then a provision is set. Subsidiaries denominated in foreign currency are translated into Turkish Lira by applying the exchange rates prevailing at balance sheet dates.</w:t>
      </w:r>
    </w:p>
    <w:p w:rsidR="00E51F06" w:rsidRDefault="00E51F06">
      <w:pPr>
        <w:autoSpaceDE w:val="0"/>
        <w:autoSpaceDN w:val="0"/>
        <w:adjustRightInd w:val="0"/>
        <w:jc w:val="both"/>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5760"/>
        <w:gridCol w:w="1260"/>
        <w:gridCol w:w="1440"/>
      </w:tblGrid>
      <w:tr w:rsidR="00E51F06">
        <w:trPr>
          <w:trHeight w:val="113"/>
        </w:trPr>
        <w:tc>
          <w:tcPr>
            <w:tcW w:w="5760" w:type="dxa"/>
            <w:tcBorders>
              <w:top w:val="single" w:sz="4" w:space="0" w:color="auto"/>
              <w:bottom w:val="single" w:sz="4" w:space="0" w:color="auto"/>
            </w:tcBorders>
            <w:noWrap/>
            <w:vAlign w:val="bottom"/>
          </w:tcPr>
          <w:p w:rsidR="00E51F06" w:rsidRDefault="00675ACA">
            <w:pPr>
              <w:rPr>
                <w:rFonts w:eastAsia="Arial Unicode MS"/>
              </w:rPr>
            </w:pPr>
            <w:r>
              <w:t> </w:t>
            </w:r>
          </w:p>
        </w:tc>
        <w:tc>
          <w:tcPr>
            <w:tcW w:w="1260" w:type="dxa"/>
            <w:tcBorders>
              <w:top w:val="single" w:sz="4" w:space="0" w:color="auto"/>
              <w:bottom w:val="single" w:sz="4" w:space="0" w:color="auto"/>
            </w:tcBorders>
            <w:noWrap/>
          </w:tcPr>
          <w:p w:rsidR="00E51F06" w:rsidRDefault="00675ACA">
            <w:pPr>
              <w:autoSpaceDE w:val="0"/>
              <w:autoSpaceDN w:val="0"/>
              <w:adjustRightInd w:val="0"/>
              <w:jc w:val="center"/>
              <w:rPr>
                <w:rFonts w:eastAsia="Arial Unicode MS"/>
              </w:rPr>
            </w:pPr>
            <w:r>
              <w:rPr>
                <w:rFonts w:eastAsia="Arial Unicode MS"/>
              </w:rPr>
              <w:t xml:space="preserve">Current </w:t>
            </w:r>
          </w:p>
          <w:p w:rsidR="00E51F06" w:rsidRDefault="00675ACA">
            <w:pPr>
              <w:autoSpaceDE w:val="0"/>
              <w:autoSpaceDN w:val="0"/>
              <w:adjustRightInd w:val="0"/>
              <w:jc w:val="center"/>
              <w:rPr>
                <w:rFonts w:eastAsia="Arial Unicode MS"/>
              </w:rPr>
            </w:pPr>
            <w:r>
              <w:rPr>
                <w:rFonts w:eastAsia="Arial Unicode MS"/>
              </w:rPr>
              <w:t>Period</w:t>
            </w:r>
          </w:p>
        </w:tc>
        <w:tc>
          <w:tcPr>
            <w:tcW w:w="1440" w:type="dxa"/>
            <w:tcBorders>
              <w:top w:val="single" w:sz="4" w:space="0" w:color="auto"/>
              <w:bottom w:val="single" w:sz="4" w:space="0" w:color="auto"/>
            </w:tcBorders>
            <w:noWrap/>
          </w:tcPr>
          <w:p w:rsidR="00E51F06" w:rsidRDefault="00675ACA">
            <w:pPr>
              <w:autoSpaceDE w:val="0"/>
              <w:autoSpaceDN w:val="0"/>
              <w:adjustRightInd w:val="0"/>
              <w:jc w:val="center"/>
              <w:rPr>
                <w:rFonts w:eastAsia="Arial Unicode MS"/>
              </w:rPr>
            </w:pPr>
            <w:r>
              <w:rPr>
                <w:rFonts w:eastAsia="Arial Unicode MS"/>
              </w:rPr>
              <w:t xml:space="preserve">Prior </w:t>
            </w:r>
          </w:p>
          <w:p w:rsidR="00E51F06" w:rsidRDefault="00675ACA">
            <w:pPr>
              <w:autoSpaceDE w:val="0"/>
              <w:autoSpaceDN w:val="0"/>
              <w:adjustRightInd w:val="0"/>
              <w:jc w:val="center"/>
              <w:rPr>
                <w:rFonts w:eastAsia="Arial Unicode MS"/>
              </w:rPr>
            </w:pPr>
            <w:r>
              <w:rPr>
                <w:rFonts w:eastAsia="Arial Unicode MS"/>
              </w:rPr>
              <w:t>Period</w:t>
            </w:r>
          </w:p>
        </w:tc>
      </w:tr>
      <w:tr w:rsidR="00E51F06">
        <w:trPr>
          <w:trHeight w:val="113"/>
        </w:trPr>
        <w:tc>
          <w:tcPr>
            <w:tcW w:w="5760" w:type="dxa"/>
            <w:tcBorders>
              <w:top w:val="single" w:sz="4" w:space="0" w:color="auto"/>
            </w:tcBorders>
            <w:noWrap/>
            <w:vAlign w:val="bottom"/>
          </w:tcPr>
          <w:p w:rsidR="00E51F06" w:rsidRDefault="00E51F06">
            <w:pPr>
              <w:rPr>
                <w:sz w:val="18"/>
                <w:szCs w:val="18"/>
              </w:rPr>
            </w:pPr>
          </w:p>
        </w:tc>
        <w:tc>
          <w:tcPr>
            <w:tcW w:w="1260" w:type="dxa"/>
            <w:tcBorders>
              <w:top w:val="single" w:sz="4" w:space="0" w:color="auto"/>
            </w:tcBorders>
            <w:noWrap/>
            <w:vAlign w:val="bottom"/>
          </w:tcPr>
          <w:p w:rsidR="00E51F06" w:rsidRDefault="00E51F06">
            <w:pPr>
              <w:jc w:val="right"/>
              <w:rPr>
                <w:sz w:val="18"/>
                <w:szCs w:val="18"/>
              </w:rPr>
            </w:pPr>
          </w:p>
        </w:tc>
        <w:tc>
          <w:tcPr>
            <w:tcW w:w="1440" w:type="dxa"/>
            <w:tcBorders>
              <w:top w:val="single" w:sz="4" w:space="0" w:color="auto"/>
            </w:tcBorders>
            <w:noWrap/>
            <w:vAlign w:val="bottom"/>
          </w:tcPr>
          <w:p w:rsidR="00E51F06" w:rsidRDefault="00E51F06">
            <w:pPr>
              <w:jc w:val="right"/>
              <w:rPr>
                <w:sz w:val="18"/>
                <w:szCs w:val="18"/>
              </w:rPr>
            </w:pPr>
          </w:p>
        </w:tc>
      </w:tr>
      <w:tr w:rsidR="00E51F06">
        <w:trPr>
          <w:trHeight w:val="113"/>
        </w:trPr>
        <w:tc>
          <w:tcPr>
            <w:tcW w:w="5760" w:type="dxa"/>
            <w:noWrap/>
            <w:vAlign w:val="bottom"/>
          </w:tcPr>
          <w:p w:rsidR="00E51F06" w:rsidRDefault="00675ACA">
            <w:pPr>
              <w:rPr>
                <w:rFonts w:eastAsia="Arial Unicode MS"/>
                <w:sz w:val="18"/>
                <w:szCs w:val="18"/>
              </w:rPr>
            </w:pPr>
            <w:r>
              <w:rPr>
                <w:sz w:val="18"/>
                <w:szCs w:val="18"/>
              </w:rPr>
              <w:t>Valuation  with cost</w:t>
            </w:r>
          </w:p>
        </w:tc>
        <w:tc>
          <w:tcPr>
            <w:tcW w:w="1260" w:type="dxa"/>
            <w:noWrap/>
            <w:vAlign w:val="bottom"/>
          </w:tcPr>
          <w:p w:rsidR="00E51F06" w:rsidRDefault="00675ACA">
            <w:pPr>
              <w:tabs>
                <w:tab w:val="decimal" w:pos="900"/>
              </w:tabs>
              <w:jc w:val="both"/>
              <w:rPr>
                <w:rFonts w:eastAsia="Arial Unicode MS"/>
                <w:sz w:val="18"/>
                <w:szCs w:val="18"/>
              </w:rPr>
            </w:pPr>
            <w:r>
              <w:rPr>
                <w:sz w:val="18"/>
                <w:szCs w:val="18"/>
              </w:rPr>
              <w:t>101,172</w:t>
            </w:r>
          </w:p>
        </w:tc>
        <w:tc>
          <w:tcPr>
            <w:tcW w:w="1440" w:type="dxa"/>
            <w:noWrap/>
            <w:vAlign w:val="bottom"/>
          </w:tcPr>
          <w:p w:rsidR="00E51F06" w:rsidRDefault="00675ACA">
            <w:pPr>
              <w:tabs>
                <w:tab w:val="decimal" w:pos="900"/>
              </w:tabs>
              <w:jc w:val="both"/>
              <w:rPr>
                <w:rFonts w:eastAsia="Arial Unicode MS"/>
                <w:sz w:val="18"/>
                <w:szCs w:val="18"/>
              </w:rPr>
            </w:pPr>
            <w:r>
              <w:rPr>
                <w:sz w:val="18"/>
                <w:szCs w:val="18"/>
              </w:rPr>
              <w:t>90,095</w:t>
            </w:r>
          </w:p>
        </w:tc>
      </w:tr>
      <w:tr w:rsidR="00E51F06">
        <w:trPr>
          <w:trHeight w:val="113"/>
        </w:trPr>
        <w:tc>
          <w:tcPr>
            <w:tcW w:w="5760" w:type="dxa"/>
            <w:noWrap/>
            <w:vAlign w:val="bottom"/>
          </w:tcPr>
          <w:p w:rsidR="00E51F06" w:rsidRDefault="00675ACA">
            <w:pPr>
              <w:rPr>
                <w:rFonts w:eastAsia="Arial Unicode MS"/>
                <w:sz w:val="18"/>
                <w:szCs w:val="18"/>
              </w:rPr>
            </w:pPr>
            <w:r>
              <w:rPr>
                <w:sz w:val="18"/>
                <w:szCs w:val="18"/>
              </w:rPr>
              <w:t>Valuation with fair value</w:t>
            </w:r>
          </w:p>
        </w:tc>
        <w:tc>
          <w:tcPr>
            <w:tcW w:w="1260" w:type="dxa"/>
            <w:noWrap/>
            <w:vAlign w:val="bottom"/>
          </w:tcPr>
          <w:p w:rsidR="00E51F06" w:rsidRDefault="00675ACA">
            <w:pPr>
              <w:tabs>
                <w:tab w:val="decimal" w:pos="900"/>
              </w:tabs>
              <w:jc w:val="both"/>
              <w:rPr>
                <w:rFonts w:eastAsia="Arial Unicode MS"/>
                <w:sz w:val="18"/>
                <w:szCs w:val="18"/>
              </w:rPr>
            </w:pPr>
            <w:r>
              <w:rPr>
                <w:sz w:val="18"/>
                <w:szCs w:val="18"/>
              </w:rPr>
              <w:t>-</w:t>
            </w:r>
          </w:p>
        </w:tc>
        <w:tc>
          <w:tcPr>
            <w:tcW w:w="1440" w:type="dxa"/>
            <w:noWrap/>
            <w:vAlign w:val="bottom"/>
          </w:tcPr>
          <w:p w:rsidR="00E51F06" w:rsidRDefault="00675ACA">
            <w:pPr>
              <w:tabs>
                <w:tab w:val="decimal" w:pos="900"/>
              </w:tabs>
              <w:jc w:val="both"/>
              <w:rPr>
                <w:rFonts w:eastAsia="Arial Unicode MS"/>
                <w:sz w:val="18"/>
                <w:szCs w:val="18"/>
              </w:rPr>
            </w:pPr>
            <w:r>
              <w:rPr>
                <w:sz w:val="18"/>
                <w:szCs w:val="18"/>
              </w:rPr>
              <w:t>-</w:t>
            </w:r>
          </w:p>
        </w:tc>
      </w:tr>
      <w:tr w:rsidR="00E51F06">
        <w:trPr>
          <w:trHeight w:val="113"/>
        </w:trPr>
        <w:tc>
          <w:tcPr>
            <w:tcW w:w="5760" w:type="dxa"/>
            <w:noWrap/>
            <w:vAlign w:val="bottom"/>
          </w:tcPr>
          <w:p w:rsidR="00E51F06" w:rsidRDefault="00675ACA">
            <w:pPr>
              <w:rPr>
                <w:rFonts w:eastAsia="Arial Unicode MS"/>
                <w:sz w:val="18"/>
                <w:szCs w:val="18"/>
              </w:rPr>
            </w:pPr>
            <w:r>
              <w:rPr>
                <w:sz w:val="18"/>
                <w:szCs w:val="18"/>
              </w:rPr>
              <w:t>Valuation with  equity method</w:t>
            </w:r>
          </w:p>
        </w:tc>
        <w:tc>
          <w:tcPr>
            <w:tcW w:w="1260" w:type="dxa"/>
            <w:noWrap/>
            <w:vAlign w:val="bottom"/>
          </w:tcPr>
          <w:p w:rsidR="00E51F06" w:rsidRDefault="00675ACA">
            <w:pPr>
              <w:tabs>
                <w:tab w:val="decimal" w:pos="900"/>
              </w:tabs>
              <w:jc w:val="both"/>
              <w:rPr>
                <w:rFonts w:eastAsia="Arial Unicode MS"/>
                <w:sz w:val="18"/>
                <w:szCs w:val="18"/>
              </w:rPr>
            </w:pPr>
            <w:r>
              <w:rPr>
                <w:sz w:val="18"/>
                <w:szCs w:val="18"/>
              </w:rPr>
              <w:t>-</w:t>
            </w:r>
          </w:p>
        </w:tc>
        <w:tc>
          <w:tcPr>
            <w:tcW w:w="1440" w:type="dxa"/>
            <w:noWrap/>
            <w:vAlign w:val="bottom"/>
          </w:tcPr>
          <w:p w:rsidR="00E51F06" w:rsidRDefault="00675ACA">
            <w:pPr>
              <w:tabs>
                <w:tab w:val="decimal" w:pos="900"/>
              </w:tabs>
              <w:jc w:val="both"/>
              <w:rPr>
                <w:rFonts w:eastAsia="Arial Unicode MS"/>
                <w:sz w:val="18"/>
                <w:szCs w:val="18"/>
              </w:rPr>
            </w:pPr>
            <w:r>
              <w:rPr>
                <w:sz w:val="18"/>
                <w:szCs w:val="18"/>
              </w:rPr>
              <w:t>-</w:t>
            </w:r>
          </w:p>
        </w:tc>
      </w:tr>
      <w:tr w:rsidR="00E51F06">
        <w:trPr>
          <w:trHeight w:val="113"/>
        </w:trPr>
        <w:tc>
          <w:tcPr>
            <w:tcW w:w="5760" w:type="dxa"/>
            <w:noWrap/>
            <w:vAlign w:val="bottom"/>
          </w:tcPr>
          <w:p w:rsidR="00E51F06" w:rsidRDefault="00E51F06">
            <w:pPr>
              <w:rPr>
                <w:sz w:val="18"/>
                <w:szCs w:val="18"/>
              </w:rPr>
            </w:pPr>
          </w:p>
        </w:tc>
        <w:tc>
          <w:tcPr>
            <w:tcW w:w="1260" w:type="dxa"/>
            <w:noWrap/>
            <w:vAlign w:val="bottom"/>
          </w:tcPr>
          <w:p w:rsidR="00E51F06" w:rsidRDefault="00E51F06">
            <w:pPr>
              <w:tabs>
                <w:tab w:val="decimal" w:pos="900"/>
              </w:tabs>
              <w:jc w:val="both"/>
              <w:rPr>
                <w:sz w:val="18"/>
                <w:szCs w:val="18"/>
              </w:rPr>
            </w:pPr>
          </w:p>
        </w:tc>
        <w:tc>
          <w:tcPr>
            <w:tcW w:w="1440" w:type="dxa"/>
            <w:noWrap/>
            <w:vAlign w:val="bottom"/>
          </w:tcPr>
          <w:p w:rsidR="00E51F06" w:rsidRDefault="00E51F06">
            <w:pPr>
              <w:tabs>
                <w:tab w:val="decimal" w:pos="900"/>
              </w:tabs>
              <w:jc w:val="both"/>
              <w:rPr>
                <w:sz w:val="18"/>
                <w:szCs w:val="18"/>
              </w:rPr>
            </w:pP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1080" w:hanging="540"/>
        <w:rPr>
          <w:rFonts w:eastAsia="Arial Unicode MS"/>
        </w:rPr>
      </w:pPr>
      <w:r>
        <w:rPr>
          <w:rFonts w:eastAsia="Arial Unicode MS"/>
        </w:rPr>
        <w:t>b.3)</w:t>
      </w:r>
      <w:r>
        <w:rPr>
          <w:rFonts w:eastAsia="Arial Unicode MS"/>
        </w:rPr>
        <w:tab/>
        <w:t>Sectoral information on subsidiaries and the related carrying  amounts:</w:t>
      </w:r>
    </w:p>
    <w:p w:rsidR="00E51F06" w:rsidRDefault="00E51F06">
      <w:pPr>
        <w:pStyle w:val="EndnoteText"/>
        <w:autoSpaceDE w:val="0"/>
        <w:autoSpaceDN w:val="0"/>
        <w:adjustRightInd w:val="0"/>
        <w:rPr>
          <w:rFonts w:eastAsia="Arial Unicode MS"/>
          <w:lang w:val="en-US"/>
        </w:rPr>
      </w:pPr>
    </w:p>
    <w:tbl>
      <w:tblPr>
        <w:tblW w:w="8577" w:type="dxa"/>
        <w:tblInd w:w="548" w:type="dxa"/>
        <w:tblLayout w:type="fixed"/>
        <w:tblCellMar>
          <w:left w:w="0" w:type="dxa"/>
          <w:right w:w="0" w:type="dxa"/>
        </w:tblCellMar>
        <w:tblLook w:val="0000" w:firstRow="0" w:lastRow="0" w:firstColumn="0" w:lastColumn="0" w:noHBand="0" w:noVBand="0"/>
      </w:tblPr>
      <w:tblGrid>
        <w:gridCol w:w="1800"/>
        <w:gridCol w:w="360"/>
        <w:gridCol w:w="3600"/>
        <w:gridCol w:w="1260"/>
        <w:gridCol w:w="1557"/>
      </w:tblGrid>
      <w:tr w:rsidR="00E51F06">
        <w:trPr>
          <w:trHeight w:val="113"/>
        </w:trPr>
        <w:tc>
          <w:tcPr>
            <w:tcW w:w="1800" w:type="dxa"/>
            <w:tcBorders>
              <w:top w:val="single" w:sz="4" w:space="0" w:color="auto"/>
              <w:bottom w:val="single" w:sz="4" w:space="0" w:color="auto"/>
            </w:tcBorders>
          </w:tcPr>
          <w:p w:rsidR="00E51F06" w:rsidRDefault="00E51F06">
            <w:pPr>
              <w:autoSpaceDE w:val="0"/>
              <w:autoSpaceDN w:val="0"/>
              <w:adjustRightInd w:val="0"/>
              <w:rPr>
                <w:rFonts w:eastAsia="Arial Unicode MS"/>
                <w:sz w:val="18"/>
              </w:rPr>
            </w:pPr>
          </w:p>
        </w:tc>
        <w:tc>
          <w:tcPr>
            <w:tcW w:w="36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tc>
        <w:tc>
          <w:tcPr>
            <w:tcW w:w="3600" w:type="dxa"/>
            <w:tcBorders>
              <w:top w:val="single" w:sz="4" w:space="0" w:color="auto"/>
              <w:bottom w:val="single" w:sz="4" w:space="0" w:color="auto"/>
            </w:tcBorders>
          </w:tcPr>
          <w:p w:rsidR="00E51F06" w:rsidRDefault="00E51F06">
            <w:pPr>
              <w:autoSpaceDE w:val="0"/>
              <w:autoSpaceDN w:val="0"/>
              <w:adjustRightInd w:val="0"/>
              <w:rPr>
                <w:rFonts w:eastAsia="Arial Unicode MS"/>
                <w:sz w:val="18"/>
              </w:rPr>
            </w:pP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 xml:space="preserve">Current </w:t>
            </w:r>
          </w:p>
          <w:p w:rsidR="00E51F06" w:rsidRDefault="00675ACA">
            <w:pPr>
              <w:autoSpaceDE w:val="0"/>
              <w:autoSpaceDN w:val="0"/>
              <w:adjustRightInd w:val="0"/>
              <w:jc w:val="center"/>
              <w:rPr>
                <w:rFonts w:eastAsia="Arial Unicode MS"/>
                <w:sz w:val="18"/>
              </w:rPr>
            </w:pPr>
            <w:r>
              <w:rPr>
                <w:rFonts w:eastAsia="Arial Unicode MS"/>
                <w:sz w:val="18"/>
              </w:rPr>
              <w:t>Period</w:t>
            </w:r>
          </w:p>
        </w:tc>
        <w:tc>
          <w:tcPr>
            <w:tcW w:w="1557"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 xml:space="preserve">Prior </w:t>
            </w:r>
          </w:p>
          <w:p w:rsidR="00E51F06" w:rsidRDefault="00675ACA">
            <w:pPr>
              <w:autoSpaceDE w:val="0"/>
              <w:autoSpaceDN w:val="0"/>
              <w:adjustRightInd w:val="0"/>
              <w:jc w:val="center"/>
              <w:rPr>
                <w:rFonts w:eastAsia="Arial Unicode MS"/>
                <w:sz w:val="18"/>
              </w:rPr>
            </w:pPr>
            <w:r>
              <w:rPr>
                <w:rFonts w:eastAsia="Arial Unicode MS"/>
                <w:sz w:val="18"/>
              </w:rPr>
              <w:t>Period</w:t>
            </w:r>
          </w:p>
        </w:tc>
      </w:tr>
      <w:tr w:rsidR="00E51F06">
        <w:trPr>
          <w:trHeight w:val="113"/>
        </w:trPr>
        <w:tc>
          <w:tcPr>
            <w:tcW w:w="1800" w:type="dxa"/>
            <w:tcBorders>
              <w:top w:val="single" w:sz="4" w:space="0" w:color="auto"/>
            </w:tcBorders>
          </w:tcPr>
          <w:p w:rsidR="00E51F06" w:rsidRDefault="00E51F06">
            <w:pPr>
              <w:autoSpaceDE w:val="0"/>
              <w:autoSpaceDN w:val="0"/>
              <w:adjustRightInd w:val="0"/>
              <w:rPr>
                <w:rFonts w:eastAsia="Arial Unicode MS"/>
                <w:sz w:val="18"/>
              </w:rPr>
            </w:pPr>
          </w:p>
        </w:tc>
        <w:tc>
          <w:tcPr>
            <w:tcW w:w="360" w:type="dxa"/>
            <w:tcBorders>
              <w:top w:val="single" w:sz="4" w:space="0" w:color="auto"/>
            </w:tcBorders>
          </w:tcPr>
          <w:p w:rsidR="00E51F06" w:rsidRDefault="00E51F06">
            <w:pPr>
              <w:autoSpaceDE w:val="0"/>
              <w:autoSpaceDN w:val="0"/>
              <w:adjustRightInd w:val="0"/>
              <w:jc w:val="center"/>
              <w:rPr>
                <w:rFonts w:eastAsia="Arial Unicode MS"/>
                <w:sz w:val="18"/>
              </w:rPr>
            </w:pPr>
          </w:p>
        </w:tc>
        <w:tc>
          <w:tcPr>
            <w:tcW w:w="3600" w:type="dxa"/>
            <w:tcBorders>
              <w:top w:val="single" w:sz="4" w:space="0" w:color="auto"/>
            </w:tcBorders>
          </w:tcPr>
          <w:p w:rsidR="00E51F06" w:rsidRDefault="00E51F06">
            <w:pPr>
              <w:autoSpaceDE w:val="0"/>
              <w:autoSpaceDN w:val="0"/>
              <w:adjustRightInd w:val="0"/>
              <w:rPr>
                <w:rFonts w:eastAsia="Arial Unicode MS"/>
                <w:sz w:val="18"/>
              </w:rPr>
            </w:pPr>
          </w:p>
        </w:tc>
        <w:tc>
          <w:tcPr>
            <w:tcW w:w="1260" w:type="dxa"/>
            <w:tcBorders>
              <w:top w:val="single" w:sz="4" w:space="0" w:color="auto"/>
            </w:tcBorders>
          </w:tcPr>
          <w:p w:rsidR="00E51F06" w:rsidRDefault="00E51F06">
            <w:pPr>
              <w:autoSpaceDE w:val="0"/>
              <w:autoSpaceDN w:val="0"/>
              <w:adjustRightInd w:val="0"/>
              <w:jc w:val="both"/>
              <w:rPr>
                <w:rFonts w:eastAsia="Arial Unicode MS"/>
                <w:sz w:val="18"/>
              </w:rPr>
            </w:pPr>
          </w:p>
        </w:tc>
        <w:tc>
          <w:tcPr>
            <w:tcW w:w="1557" w:type="dxa"/>
            <w:tcBorders>
              <w:top w:val="single" w:sz="4" w:space="0" w:color="auto"/>
            </w:tcBorders>
          </w:tcPr>
          <w:p w:rsidR="00E51F06" w:rsidRDefault="00E51F06">
            <w:pPr>
              <w:autoSpaceDE w:val="0"/>
              <w:autoSpaceDN w:val="0"/>
              <w:adjustRightInd w:val="0"/>
              <w:jc w:val="both"/>
              <w:rPr>
                <w:rFonts w:eastAsia="Arial Unicode MS"/>
                <w:sz w:val="18"/>
              </w:rPr>
            </w:pPr>
          </w:p>
        </w:tc>
      </w:tr>
      <w:tr w:rsidR="00E51F06">
        <w:trPr>
          <w:trHeight w:val="113"/>
        </w:trPr>
        <w:tc>
          <w:tcPr>
            <w:tcW w:w="1800" w:type="dxa"/>
          </w:tcPr>
          <w:p w:rsidR="00E51F06" w:rsidRDefault="00675ACA">
            <w:pPr>
              <w:autoSpaceDE w:val="0"/>
              <w:autoSpaceDN w:val="0"/>
              <w:adjustRightInd w:val="0"/>
              <w:rPr>
                <w:rFonts w:eastAsia="Arial Unicode MS"/>
                <w:sz w:val="18"/>
              </w:rPr>
            </w:pPr>
            <w:r>
              <w:rPr>
                <w:rFonts w:eastAsia="Arial Unicode MS"/>
                <w:sz w:val="18"/>
              </w:rPr>
              <w:t>Subsidiaries</w:t>
            </w:r>
          </w:p>
        </w:tc>
        <w:tc>
          <w:tcPr>
            <w:tcW w:w="360" w:type="dxa"/>
          </w:tcPr>
          <w:p w:rsidR="00E51F06" w:rsidRDefault="00E51F06">
            <w:pPr>
              <w:autoSpaceDE w:val="0"/>
              <w:autoSpaceDN w:val="0"/>
              <w:adjustRightInd w:val="0"/>
              <w:jc w:val="center"/>
              <w:rPr>
                <w:rFonts w:eastAsia="Arial Unicode MS"/>
                <w:sz w:val="18"/>
              </w:rPr>
            </w:pPr>
          </w:p>
        </w:tc>
        <w:tc>
          <w:tcPr>
            <w:tcW w:w="3600" w:type="dxa"/>
          </w:tcPr>
          <w:p w:rsidR="00E51F06" w:rsidRDefault="00E51F06">
            <w:pPr>
              <w:autoSpaceDE w:val="0"/>
              <w:autoSpaceDN w:val="0"/>
              <w:adjustRightInd w:val="0"/>
              <w:rPr>
                <w:rFonts w:eastAsia="Arial Unicode MS"/>
                <w:sz w:val="18"/>
              </w:rPr>
            </w:pPr>
          </w:p>
        </w:tc>
        <w:tc>
          <w:tcPr>
            <w:tcW w:w="1260" w:type="dxa"/>
          </w:tcPr>
          <w:p w:rsidR="00E51F06" w:rsidRDefault="00E51F06">
            <w:pPr>
              <w:autoSpaceDE w:val="0"/>
              <w:autoSpaceDN w:val="0"/>
              <w:adjustRightInd w:val="0"/>
              <w:jc w:val="both"/>
              <w:rPr>
                <w:rFonts w:eastAsia="Arial Unicode MS"/>
                <w:sz w:val="18"/>
              </w:rPr>
            </w:pPr>
          </w:p>
        </w:tc>
        <w:tc>
          <w:tcPr>
            <w:tcW w:w="1557" w:type="dxa"/>
          </w:tcPr>
          <w:p w:rsidR="00E51F06" w:rsidRDefault="00E51F06">
            <w:pPr>
              <w:autoSpaceDE w:val="0"/>
              <w:autoSpaceDN w:val="0"/>
              <w:adjustRightInd w:val="0"/>
              <w:jc w:val="both"/>
              <w:rPr>
                <w:rFonts w:eastAsia="Arial Unicode MS"/>
                <w:sz w:val="18"/>
              </w:rPr>
            </w:pPr>
          </w:p>
        </w:tc>
      </w:tr>
      <w:tr w:rsidR="00E51F06">
        <w:trPr>
          <w:trHeight w:val="113"/>
        </w:trPr>
        <w:tc>
          <w:tcPr>
            <w:tcW w:w="1800" w:type="dxa"/>
          </w:tcPr>
          <w:p w:rsidR="00E51F06" w:rsidRDefault="00675ACA">
            <w:pPr>
              <w:autoSpaceDE w:val="0"/>
              <w:autoSpaceDN w:val="0"/>
              <w:adjustRightInd w:val="0"/>
              <w:rPr>
                <w:rFonts w:eastAsia="Arial Unicode MS"/>
                <w:sz w:val="18"/>
              </w:rPr>
            </w:pPr>
            <w:r>
              <w:rPr>
                <w:rFonts w:eastAsia="Arial Unicode MS"/>
                <w:sz w:val="18"/>
              </w:rPr>
              <w:t>Banks</w:t>
            </w:r>
          </w:p>
        </w:tc>
        <w:tc>
          <w:tcPr>
            <w:tcW w:w="360"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3600" w:type="dxa"/>
          </w:tcPr>
          <w:p w:rsidR="00E51F06" w:rsidRDefault="00675ACA">
            <w:pPr>
              <w:autoSpaceDE w:val="0"/>
              <w:autoSpaceDN w:val="0"/>
              <w:adjustRightInd w:val="0"/>
              <w:rPr>
                <w:rFonts w:eastAsia="Arial Unicode MS"/>
                <w:sz w:val="18"/>
              </w:rPr>
            </w:pPr>
            <w:r>
              <w:rPr>
                <w:rFonts w:eastAsia="Arial Unicode MS"/>
                <w:sz w:val="18"/>
              </w:rPr>
              <w:t>The Economy Bank N.V.</w:t>
            </w:r>
          </w:p>
        </w:tc>
        <w:tc>
          <w:tcPr>
            <w:tcW w:w="1260" w:type="dxa"/>
          </w:tcPr>
          <w:p w:rsidR="00E51F06" w:rsidRDefault="00675ACA">
            <w:pPr>
              <w:tabs>
                <w:tab w:val="decimal" w:pos="900"/>
              </w:tabs>
              <w:autoSpaceDE w:val="0"/>
              <w:autoSpaceDN w:val="0"/>
              <w:adjustRightInd w:val="0"/>
              <w:jc w:val="both"/>
              <w:rPr>
                <w:rFonts w:eastAsia="Arial Unicode MS"/>
                <w:sz w:val="18"/>
              </w:rPr>
            </w:pPr>
            <w:r>
              <w:rPr>
                <w:rFonts w:eastAsia="Arial Unicode MS"/>
                <w:sz w:val="18"/>
              </w:rPr>
              <w:t>42,973</w:t>
            </w:r>
          </w:p>
        </w:tc>
        <w:tc>
          <w:tcPr>
            <w:tcW w:w="1557" w:type="dxa"/>
          </w:tcPr>
          <w:p w:rsidR="00E51F06" w:rsidRDefault="00675ACA">
            <w:pPr>
              <w:tabs>
                <w:tab w:val="decimal" w:pos="900"/>
              </w:tabs>
              <w:autoSpaceDE w:val="0"/>
              <w:autoSpaceDN w:val="0"/>
              <w:adjustRightInd w:val="0"/>
              <w:jc w:val="both"/>
              <w:rPr>
                <w:rFonts w:eastAsia="Arial Unicode MS"/>
                <w:sz w:val="18"/>
              </w:rPr>
            </w:pPr>
            <w:r>
              <w:rPr>
                <w:rFonts w:eastAsia="Arial Unicode MS"/>
                <w:sz w:val="18"/>
              </w:rPr>
              <w:t>35,205</w:t>
            </w:r>
          </w:p>
        </w:tc>
      </w:tr>
      <w:tr w:rsidR="00E51F06">
        <w:trPr>
          <w:trHeight w:val="113"/>
        </w:trPr>
        <w:tc>
          <w:tcPr>
            <w:tcW w:w="1800" w:type="dxa"/>
          </w:tcPr>
          <w:p w:rsidR="00E51F06" w:rsidRDefault="00675ACA">
            <w:pPr>
              <w:autoSpaceDE w:val="0"/>
              <w:autoSpaceDN w:val="0"/>
              <w:adjustRightInd w:val="0"/>
              <w:rPr>
                <w:rFonts w:eastAsia="Arial Unicode MS"/>
                <w:sz w:val="18"/>
              </w:rPr>
            </w:pPr>
            <w:r>
              <w:rPr>
                <w:rFonts w:eastAsia="Arial Unicode MS"/>
                <w:sz w:val="18"/>
              </w:rPr>
              <w:t>Insurance Companies</w:t>
            </w:r>
          </w:p>
        </w:tc>
        <w:tc>
          <w:tcPr>
            <w:tcW w:w="360" w:type="dxa"/>
          </w:tcPr>
          <w:p w:rsidR="00E51F06" w:rsidRDefault="00E51F06">
            <w:pPr>
              <w:autoSpaceDE w:val="0"/>
              <w:autoSpaceDN w:val="0"/>
              <w:adjustRightInd w:val="0"/>
              <w:jc w:val="center"/>
              <w:rPr>
                <w:rFonts w:eastAsia="Arial Unicode MS"/>
                <w:sz w:val="18"/>
              </w:rPr>
            </w:pPr>
          </w:p>
        </w:tc>
        <w:tc>
          <w:tcPr>
            <w:tcW w:w="3600" w:type="dxa"/>
          </w:tcPr>
          <w:p w:rsidR="00E51F06" w:rsidRDefault="00675ACA">
            <w:pPr>
              <w:autoSpaceDE w:val="0"/>
              <w:autoSpaceDN w:val="0"/>
              <w:adjustRightInd w:val="0"/>
              <w:rPr>
                <w:rFonts w:eastAsia="Arial Unicode MS"/>
                <w:sz w:val="18"/>
              </w:rPr>
            </w:pPr>
            <w:r>
              <w:rPr>
                <w:rFonts w:eastAsia="Arial Unicode MS"/>
                <w:sz w:val="18"/>
              </w:rPr>
              <w:t>-</w:t>
            </w:r>
          </w:p>
        </w:tc>
        <w:tc>
          <w:tcPr>
            <w:tcW w:w="1260" w:type="dxa"/>
          </w:tcPr>
          <w:p w:rsidR="00E51F06" w:rsidRDefault="00675ACA">
            <w:pPr>
              <w:tabs>
                <w:tab w:val="decimal" w:pos="900"/>
              </w:tabs>
              <w:autoSpaceDE w:val="0"/>
              <w:autoSpaceDN w:val="0"/>
              <w:adjustRightInd w:val="0"/>
              <w:jc w:val="both"/>
              <w:rPr>
                <w:rFonts w:eastAsia="Arial Unicode MS"/>
                <w:sz w:val="18"/>
              </w:rPr>
            </w:pPr>
            <w:r>
              <w:rPr>
                <w:rFonts w:eastAsia="Arial Unicode MS"/>
                <w:sz w:val="18"/>
              </w:rPr>
              <w:t>-</w:t>
            </w:r>
          </w:p>
        </w:tc>
        <w:tc>
          <w:tcPr>
            <w:tcW w:w="1557" w:type="dxa"/>
          </w:tcPr>
          <w:p w:rsidR="00E51F06" w:rsidRDefault="00675ACA">
            <w:pPr>
              <w:tabs>
                <w:tab w:val="decimal" w:pos="900"/>
              </w:tabs>
              <w:autoSpaceDE w:val="0"/>
              <w:autoSpaceDN w:val="0"/>
              <w:adjustRightInd w:val="0"/>
              <w:jc w:val="both"/>
              <w:rPr>
                <w:rFonts w:eastAsia="Arial Unicode MS"/>
                <w:sz w:val="18"/>
              </w:rPr>
            </w:pPr>
            <w:r>
              <w:rPr>
                <w:rFonts w:eastAsia="Arial Unicode MS"/>
                <w:sz w:val="18"/>
              </w:rPr>
              <w:t>-</w:t>
            </w:r>
          </w:p>
        </w:tc>
      </w:tr>
      <w:tr w:rsidR="00E51F06">
        <w:trPr>
          <w:trHeight w:val="113"/>
        </w:trPr>
        <w:tc>
          <w:tcPr>
            <w:tcW w:w="1800" w:type="dxa"/>
          </w:tcPr>
          <w:p w:rsidR="00E51F06" w:rsidRDefault="00675ACA">
            <w:pPr>
              <w:autoSpaceDE w:val="0"/>
              <w:autoSpaceDN w:val="0"/>
              <w:adjustRightInd w:val="0"/>
              <w:rPr>
                <w:rFonts w:eastAsia="Arial Unicode MS"/>
                <w:sz w:val="18"/>
              </w:rPr>
            </w:pPr>
            <w:r>
              <w:rPr>
                <w:rFonts w:eastAsia="Arial Unicode MS"/>
                <w:sz w:val="18"/>
              </w:rPr>
              <w:t>Factoring Companies</w:t>
            </w:r>
          </w:p>
        </w:tc>
        <w:tc>
          <w:tcPr>
            <w:tcW w:w="360"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3600" w:type="dxa"/>
          </w:tcPr>
          <w:p w:rsidR="00E51F06" w:rsidRDefault="00675ACA">
            <w:pPr>
              <w:autoSpaceDE w:val="0"/>
              <w:autoSpaceDN w:val="0"/>
              <w:adjustRightInd w:val="0"/>
              <w:rPr>
                <w:rFonts w:eastAsia="Arial Unicode MS"/>
                <w:sz w:val="18"/>
              </w:rPr>
            </w:pPr>
            <w:r>
              <w:rPr>
                <w:rFonts w:eastAsia="Arial Unicode MS"/>
                <w:sz w:val="18"/>
              </w:rPr>
              <w:t>TEB Factoring A.Ş.</w:t>
            </w:r>
          </w:p>
        </w:tc>
        <w:tc>
          <w:tcPr>
            <w:tcW w:w="1260" w:type="dxa"/>
          </w:tcPr>
          <w:p w:rsidR="00E51F06" w:rsidRDefault="00675ACA">
            <w:pPr>
              <w:tabs>
                <w:tab w:val="decimal" w:pos="900"/>
              </w:tabs>
              <w:autoSpaceDE w:val="0"/>
              <w:autoSpaceDN w:val="0"/>
              <w:adjustRightInd w:val="0"/>
              <w:jc w:val="both"/>
              <w:rPr>
                <w:rFonts w:eastAsia="Arial Unicode MS"/>
                <w:sz w:val="18"/>
              </w:rPr>
            </w:pPr>
            <w:r>
              <w:rPr>
                <w:rFonts w:eastAsia="Arial Unicode MS"/>
                <w:sz w:val="18"/>
              </w:rPr>
              <w:t>14,166</w:t>
            </w:r>
          </w:p>
        </w:tc>
        <w:tc>
          <w:tcPr>
            <w:tcW w:w="1557" w:type="dxa"/>
          </w:tcPr>
          <w:p w:rsidR="00E51F06" w:rsidRDefault="00675ACA">
            <w:pPr>
              <w:tabs>
                <w:tab w:val="decimal" w:pos="900"/>
              </w:tabs>
              <w:autoSpaceDE w:val="0"/>
              <w:autoSpaceDN w:val="0"/>
              <w:adjustRightInd w:val="0"/>
              <w:jc w:val="both"/>
              <w:rPr>
                <w:rFonts w:eastAsia="Arial Unicode MS"/>
                <w:sz w:val="18"/>
              </w:rPr>
            </w:pPr>
            <w:r>
              <w:rPr>
                <w:rFonts w:eastAsia="Arial Unicode MS"/>
                <w:sz w:val="18"/>
              </w:rPr>
              <w:t>14,166</w:t>
            </w:r>
          </w:p>
        </w:tc>
      </w:tr>
      <w:tr w:rsidR="00E51F06">
        <w:trPr>
          <w:trHeight w:val="113"/>
        </w:trPr>
        <w:tc>
          <w:tcPr>
            <w:tcW w:w="1800" w:type="dxa"/>
          </w:tcPr>
          <w:p w:rsidR="00E51F06" w:rsidRDefault="00675ACA">
            <w:pPr>
              <w:autoSpaceDE w:val="0"/>
              <w:autoSpaceDN w:val="0"/>
              <w:adjustRightInd w:val="0"/>
              <w:rPr>
                <w:rFonts w:eastAsia="Arial Unicode MS"/>
                <w:sz w:val="18"/>
              </w:rPr>
            </w:pPr>
            <w:r>
              <w:rPr>
                <w:rFonts w:eastAsia="Arial Unicode MS"/>
                <w:sz w:val="18"/>
              </w:rPr>
              <w:t xml:space="preserve">Leasing Companies   </w:t>
            </w:r>
          </w:p>
        </w:tc>
        <w:tc>
          <w:tcPr>
            <w:tcW w:w="360"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3600" w:type="dxa"/>
          </w:tcPr>
          <w:p w:rsidR="00E51F06" w:rsidRDefault="00675ACA">
            <w:pPr>
              <w:autoSpaceDE w:val="0"/>
              <w:autoSpaceDN w:val="0"/>
              <w:adjustRightInd w:val="0"/>
              <w:rPr>
                <w:rFonts w:eastAsia="Arial Unicode MS"/>
                <w:sz w:val="18"/>
                <w:lang w:val="de-DE"/>
              </w:rPr>
            </w:pPr>
            <w:r>
              <w:rPr>
                <w:rFonts w:eastAsia="Arial Unicode MS"/>
                <w:sz w:val="18"/>
                <w:lang w:val="de-DE"/>
              </w:rPr>
              <w:t>TEB Finansal Kiralama A.Ş.</w:t>
            </w:r>
          </w:p>
        </w:tc>
        <w:tc>
          <w:tcPr>
            <w:tcW w:w="1260" w:type="dxa"/>
          </w:tcPr>
          <w:p w:rsidR="00E51F06" w:rsidRDefault="00675ACA">
            <w:pPr>
              <w:tabs>
                <w:tab w:val="decimal" w:pos="900"/>
              </w:tabs>
              <w:autoSpaceDE w:val="0"/>
              <w:autoSpaceDN w:val="0"/>
              <w:adjustRightInd w:val="0"/>
              <w:jc w:val="both"/>
              <w:rPr>
                <w:rFonts w:eastAsia="Arial Unicode MS"/>
                <w:sz w:val="18"/>
              </w:rPr>
            </w:pPr>
            <w:r>
              <w:rPr>
                <w:rFonts w:eastAsia="Arial Unicode MS"/>
                <w:sz w:val="18"/>
              </w:rPr>
              <w:t>23,025</w:t>
            </w:r>
          </w:p>
        </w:tc>
        <w:tc>
          <w:tcPr>
            <w:tcW w:w="1557" w:type="dxa"/>
          </w:tcPr>
          <w:p w:rsidR="00E51F06" w:rsidRDefault="00675ACA">
            <w:pPr>
              <w:tabs>
                <w:tab w:val="decimal" w:pos="900"/>
              </w:tabs>
              <w:autoSpaceDE w:val="0"/>
              <w:autoSpaceDN w:val="0"/>
              <w:adjustRightInd w:val="0"/>
              <w:jc w:val="both"/>
              <w:rPr>
                <w:rFonts w:eastAsia="Arial Unicode MS"/>
                <w:sz w:val="18"/>
              </w:rPr>
            </w:pPr>
            <w:r>
              <w:rPr>
                <w:rFonts w:eastAsia="Arial Unicode MS"/>
                <w:sz w:val="18"/>
              </w:rPr>
              <w:t>23,025</w:t>
            </w:r>
          </w:p>
        </w:tc>
      </w:tr>
      <w:tr w:rsidR="00E51F06">
        <w:trPr>
          <w:trHeight w:val="113"/>
        </w:trPr>
        <w:tc>
          <w:tcPr>
            <w:tcW w:w="1800" w:type="dxa"/>
          </w:tcPr>
          <w:p w:rsidR="00E51F06" w:rsidRDefault="00675ACA">
            <w:pPr>
              <w:autoSpaceDE w:val="0"/>
              <w:autoSpaceDN w:val="0"/>
              <w:adjustRightInd w:val="0"/>
              <w:rPr>
                <w:rFonts w:eastAsia="Arial Unicode MS"/>
                <w:sz w:val="18"/>
              </w:rPr>
            </w:pPr>
            <w:r>
              <w:rPr>
                <w:rFonts w:eastAsia="Arial Unicode MS"/>
                <w:sz w:val="18"/>
              </w:rPr>
              <w:t>Finance Companies</w:t>
            </w:r>
          </w:p>
        </w:tc>
        <w:tc>
          <w:tcPr>
            <w:tcW w:w="360"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3600" w:type="dxa"/>
          </w:tcPr>
          <w:p w:rsidR="00E51F06" w:rsidRDefault="00675ACA">
            <w:pPr>
              <w:autoSpaceDE w:val="0"/>
              <w:autoSpaceDN w:val="0"/>
              <w:adjustRightInd w:val="0"/>
              <w:rPr>
                <w:rFonts w:eastAsia="Arial Unicode MS"/>
                <w:sz w:val="18"/>
              </w:rPr>
            </w:pPr>
            <w:r>
              <w:rPr>
                <w:rFonts w:eastAsia="Arial Unicode MS"/>
                <w:sz w:val="18"/>
              </w:rPr>
              <w:t>-</w:t>
            </w:r>
          </w:p>
        </w:tc>
        <w:tc>
          <w:tcPr>
            <w:tcW w:w="1260" w:type="dxa"/>
          </w:tcPr>
          <w:p w:rsidR="00E51F06" w:rsidRDefault="00675ACA">
            <w:pPr>
              <w:tabs>
                <w:tab w:val="decimal" w:pos="900"/>
              </w:tabs>
              <w:autoSpaceDE w:val="0"/>
              <w:autoSpaceDN w:val="0"/>
              <w:adjustRightInd w:val="0"/>
              <w:jc w:val="both"/>
              <w:rPr>
                <w:rFonts w:eastAsia="Arial Unicode MS"/>
                <w:sz w:val="18"/>
              </w:rPr>
            </w:pPr>
            <w:r>
              <w:rPr>
                <w:rFonts w:eastAsia="Arial Unicode MS"/>
                <w:sz w:val="18"/>
              </w:rPr>
              <w:t>-</w:t>
            </w:r>
          </w:p>
        </w:tc>
        <w:tc>
          <w:tcPr>
            <w:tcW w:w="1557" w:type="dxa"/>
          </w:tcPr>
          <w:p w:rsidR="00E51F06" w:rsidRDefault="00675ACA">
            <w:pPr>
              <w:tabs>
                <w:tab w:val="decimal" w:pos="900"/>
              </w:tabs>
              <w:autoSpaceDE w:val="0"/>
              <w:autoSpaceDN w:val="0"/>
              <w:adjustRightInd w:val="0"/>
              <w:jc w:val="both"/>
              <w:rPr>
                <w:rFonts w:eastAsia="Arial Unicode MS"/>
                <w:sz w:val="18"/>
              </w:rPr>
            </w:pPr>
            <w:r>
              <w:rPr>
                <w:rFonts w:eastAsia="Arial Unicode MS"/>
                <w:sz w:val="18"/>
              </w:rPr>
              <w:t>-</w:t>
            </w:r>
          </w:p>
        </w:tc>
      </w:tr>
      <w:tr w:rsidR="00E51F06">
        <w:trPr>
          <w:trHeight w:val="113"/>
        </w:trPr>
        <w:tc>
          <w:tcPr>
            <w:tcW w:w="1800" w:type="dxa"/>
          </w:tcPr>
          <w:p w:rsidR="00E51F06" w:rsidRDefault="00675ACA">
            <w:pPr>
              <w:autoSpaceDE w:val="0"/>
              <w:autoSpaceDN w:val="0"/>
              <w:adjustRightInd w:val="0"/>
              <w:rPr>
                <w:rFonts w:eastAsia="Arial Unicode MS"/>
                <w:sz w:val="18"/>
              </w:rPr>
            </w:pPr>
            <w:r>
              <w:rPr>
                <w:rFonts w:eastAsia="Arial Unicode MS"/>
                <w:sz w:val="18"/>
              </w:rPr>
              <w:t xml:space="preserve">Other Subsidiaries  </w:t>
            </w:r>
          </w:p>
        </w:tc>
        <w:tc>
          <w:tcPr>
            <w:tcW w:w="360"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3600" w:type="dxa"/>
          </w:tcPr>
          <w:p w:rsidR="00E51F06" w:rsidRDefault="00675ACA">
            <w:pPr>
              <w:autoSpaceDE w:val="0"/>
              <w:autoSpaceDN w:val="0"/>
              <w:adjustRightInd w:val="0"/>
              <w:rPr>
                <w:rFonts w:eastAsia="Arial Unicode MS"/>
                <w:sz w:val="18"/>
              </w:rPr>
            </w:pPr>
            <w:r>
              <w:rPr>
                <w:rFonts w:eastAsia="Arial Unicode MS"/>
                <w:sz w:val="18"/>
              </w:rPr>
              <w:t>TEB Yatırım Men.Değ. A.Ş.</w:t>
            </w:r>
          </w:p>
        </w:tc>
        <w:tc>
          <w:tcPr>
            <w:tcW w:w="1260" w:type="dxa"/>
          </w:tcPr>
          <w:p w:rsidR="00E51F06" w:rsidRDefault="00675ACA">
            <w:pPr>
              <w:tabs>
                <w:tab w:val="decimal" w:pos="900"/>
              </w:tabs>
              <w:autoSpaceDE w:val="0"/>
              <w:autoSpaceDN w:val="0"/>
              <w:adjustRightInd w:val="0"/>
              <w:jc w:val="both"/>
              <w:rPr>
                <w:rFonts w:eastAsia="Arial Unicode MS"/>
                <w:sz w:val="18"/>
              </w:rPr>
            </w:pPr>
            <w:r>
              <w:rPr>
                <w:rFonts w:eastAsia="Arial Unicode MS"/>
                <w:sz w:val="18"/>
              </w:rPr>
              <w:t>18,352</w:t>
            </w:r>
          </w:p>
        </w:tc>
        <w:tc>
          <w:tcPr>
            <w:tcW w:w="1557" w:type="dxa"/>
          </w:tcPr>
          <w:p w:rsidR="00E51F06" w:rsidRDefault="00675ACA">
            <w:pPr>
              <w:tabs>
                <w:tab w:val="decimal" w:pos="900"/>
              </w:tabs>
              <w:autoSpaceDE w:val="0"/>
              <w:autoSpaceDN w:val="0"/>
              <w:adjustRightInd w:val="0"/>
              <w:jc w:val="both"/>
              <w:rPr>
                <w:rFonts w:eastAsia="Arial Unicode MS"/>
                <w:sz w:val="18"/>
              </w:rPr>
            </w:pPr>
            <w:r>
              <w:rPr>
                <w:rFonts w:eastAsia="Arial Unicode MS"/>
                <w:sz w:val="18"/>
              </w:rPr>
              <w:t>15,336</w:t>
            </w:r>
          </w:p>
        </w:tc>
      </w:tr>
      <w:tr w:rsidR="00E51F06">
        <w:trPr>
          <w:trHeight w:val="113"/>
        </w:trPr>
        <w:tc>
          <w:tcPr>
            <w:tcW w:w="1800" w:type="dxa"/>
          </w:tcPr>
          <w:p w:rsidR="00E51F06" w:rsidRDefault="00E51F06">
            <w:pPr>
              <w:autoSpaceDE w:val="0"/>
              <w:autoSpaceDN w:val="0"/>
              <w:adjustRightInd w:val="0"/>
              <w:rPr>
                <w:rFonts w:eastAsia="Arial Unicode MS"/>
                <w:sz w:val="18"/>
              </w:rPr>
            </w:pPr>
          </w:p>
        </w:tc>
        <w:tc>
          <w:tcPr>
            <w:tcW w:w="360" w:type="dxa"/>
          </w:tcPr>
          <w:p w:rsidR="00E51F06" w:rsidRDefault="00E51F06">
            <w:pPr>
              <w:autoSpaceDE w:val="0"/>
              <w:autoSpaceDN w:val="0"/>
              <w:adjustRightInd w:val="0"/>
              <w:jc w:val="center"/>
              <w:rPr>
                <w:rFonts w:eastAsia="Arial Unicode MS"/>
                <w:sz w:val="18"/>
              </w:rPr>
            </w:pPr>
          </w:p>
        </w:tc>
        <w:tc>
          <w:tcPr>
            <w:tcW w:w="3600" w:type="dxa"/>
          </w:tcPr>
          <w:p w:rsidR="00E51F06" w:rsidRDefault="00675ACA">
            <w:pPr>
              <w:autoSpaceDE w:val="0"/>
              <w:autoSpaceDN w:val="0"/>
              <w:adjustRightInd w:val="0"/>
              <w:rPr>
                <w:rFonts w:eastAsia="Arial Unicode MS"/>
                <w:sz w:val="18"/>
              </w:rPr>
            </w:pPr>
            <w:r>
              <w:rPr>
                <w:rFonts w:eastAsia="Arial Unicode MS"/>
                <w:sz w:val="18"/>
              </w:rPr>
              <w:t xml:space="preserve">TEB </w:t>
            </w:r>
            <w:r>
              <w:rPr>
                <w:rFonts w:eastAsia="Arial Unicode MS"/>
                <w:sz w:val="18"/>
              </w:rPr>
              <w:t xml:space="preserve">Portföy Yönetimi A.Ş. </w:t>
            </w:r>
          </w:p>
        </w:tc>
        <w:tc>
          <w:tcPr>
            <w:tcW w:w="1260" w:type="dxa"/>
          </w:tcPr>
          <w:p w:rsidR="00E51F06" w:rsidRDefault="00675ACA">
            <w:pPr>
              <w:tabs>
                <w:tab w:val="decimal" w:pos="900"/>
              </w:tabs>
              <w:autoSpaceDE w:val="0"/>
              <w:autoSpaceDN w:val="0"/>
              <w:adjustRightInd w:val="0"/>
              <w:jc w:val="both"/>
              <w:rPr>
                <w:snapToGrid w:val="0"/>
                <w:color w:val="000000"/>
                <w:sz w:val="18"/>
              </w:rPr>
            </w:pPr>
            <w:r>
              <w:rPr>
                <w:sz w:val="18"/>
              </w:rPr>
              <w:t>1,586</w:t>
            </w:r>
          </w:p>
        </w:tc>
        <w:tc>
          <w:tcPr>
            <w:tcW w:w="1557" w:type="dxa"/>
          </w:tcPr>
          <w:p w:rsidR="00E51F06" w:rsidRDefault="00675ACA">
            <w:pPr>
              <w:tabs>
                <w:tab w:val="decimal" w:pos="900"/>
              </w:tabs>
              <w:autoSpaceDE w:val="0"/>
              <w:autoSpaceDN w:val="0"/>
              <w:adjustRightInd w:val="0"/>
              <w:jc w:val="both"/>
              <w:rPr>
                <w:snapToGrid w:val="0"/>
                <w:color w:val="000000"/>
                <w:sz w:val="18"/>
              </w:rPr>
            </w:pPr>
            <w:r>
              <w:rPr>
                <w:sz w:val="18"/>
              </w:rPr>
              <w:t>1,306</w:t>
            </w:r>
          </w:p>
        </w:tc>
      </w:tr>
      <w:tr w:rsidR="00E51F06">
        <w:trPr>
          <w:trHeight w:val="113"/>
        </w:trPr>
        <w:tc>
          <w:tcPr>
            <w:tcW w:w="1800" w:type="dxa"/>
          </w:tcPr>
          <w:p w:rsidR="00E51F06" w:rsidRDefault="00E51F06">
            <w:pPr>
              <w:autoSpaceDE w:val="0"/>
              <w:autoSpaceDN w:val="0"/>
              <w:adjustRightInd w:val="0"/>
              <w:rPr>
                <w:rFonts w:eastAsia="Arial Unicode MS"/>
                <w:sz w:val="18"/>
              </w:rPr>
            </w:pPr>
          </w:p>
        </w:tc>
        <w:tc>
          <w:tcPr>
            <w:tcW w:w="360" w:type="dxa"/>
          </w:tcPr>
          <w:p w:rsidR="00E51F06" w:rsidRDefault="00E51F06">
            <w:pPr>
              <w:pStyle w:val="xl79"/>
              <w:pBdr>
                <w:left w:val="none" w:sz="0" w:space="0" w:color="auto"/>
                <w:bottom w:val="none" w:sz="0" w:space="0" w:color="auto"/>
                <w:right w:val="none" w:sz="0" w:space="0" w:color="auto"/>
              </w:pBdr>
              <w:autoSpaceDE w:val="0"/>
              <w:autoSpaceDN w:val="0"/>
              <w:adjustRightInd w:val="0"/>
              <w:spacing w:before="0" w:beforeAutospacing="0" w:after="0" w:afterAutospacing="0"/>
              <w:jc w:val="center"/>
              <w:rPr>
                <w:szCs w:val="20"/>
              </w:rPr>
            </w:pPr>
          </w:p>
        </w:tc>
        <w:tc>
          <w:tcPr>
            <w:tcW w:w="3600" w:type="dxa"/>
          </w:tcPr>
          <w:p w:rsidR="00E51F06" w:rsidRDefault="00675ACA">
            <w:pPr>
              <w:pStyle w:val="xl79"/>
              <w:pBdr>
                <w:left w:val="none" w:sz="0" w:space="0" w:color="auto"/>
                <w:bottom w:val="none" w:sz="0" w:space="0" w:color="auto"/>
                <w:right w:val="none" w:sz="0" w:space="0" w:color="auto"/>
              </w:pBdr>
              <w:autoSpaceDE w:val="0"/>
              <w:autoSpaceDN w:val="0"/>
              <w:adjustRightInd w:val="0"/>
              <w:spacing w:before="0" w:beforeAutospacing="0" w:after="0" w:afterAutospacing="0"/>
              <w:rPr>
                <w:szCs w:val="20"/>
              </w:rPr>
            </w:pPr>
            <w:r>
              <w:rPr>
                <w:szCs w:val="20"/>
              </w:rPr>
              <w:t>Petek Internatıonal Holdıngs B.V.</w:t>
            </w:r>
          </w:p>
        </w:tc>
        <w:tc>
          <w:tcPr>
            <w:tcW w:w="1260" w:type="dxa"/>
          </w:tcPr>
          <w:p w:rsidR="00E51F06" w:rsidRDefault="00675ACA">
            <w:pPr>
              <w:tabs>
                <w:tab w:val="decimal" w:pos="900"/>
              </w:tabs>
              <w:autoSpaceDE w:val="0"/>
              <w:autoSpaceDN w:val="0"/>
              <w:adjustRightInd w:val="0"/>
              <w:jc w:val="both"/>
              <w:rPr>
                <w:snapToGrid w:val="0"/>
                <w:color w:val="000000"/>
                <w:sz w:val="18"/>
              </w:rPr>
            </w:pPr>
            <w:r>
              <w:rPr>
                <w:sz w:val="18"/>
              </w:rPr>
              <w:t>774</w:t>
            </w:r>
          </w:p>
        </w:tc>
        <w:tc>
          <w:tcPr>
            <w:tcW w:w="1557" w:type="dxa"/>
          </w:tcPr>
          <w:p w:rsidR="00E51F06" w:rsidRDefault="00675ACA">
            <w:pPr>
              <w:tabs>
                <w:tab w:val="decimal" w:pos="900"/>
              </w:tabs>
              <w:autoSpaceDE w:val="0"/>
              <w:autoSpaceDN w:val="0"/>
              <w:adjustRightInd w:val="0"/>
              <w:jc w:val="both"/>
              <w:rPr>
                <w:snapToGrid w:val="0"/>
                <w:color w:val="000000"/>
                <w:sz w:val="18"/>
              </w:rPr>
            </w:pPr>
            <w:r>
              <w:rPr>
                <w:sz w:val="18"/>
              </w:rPr>
              <w:t>761</w:t>
            </w:r>
          </w:p>
        </w:tc>
      </w:tr>
      <w:tr w:rsidR="00E51F06">
        <w:trPr>
          <w:trHeight w:val="113"/>
        </w:trPr>
        <w:tc>
          <w:tcPr>
            <w:tcW w:w="1800" w:type="dxa"/>
          </w:tcPr>
          <w:p w:rsidR="00E51F06" w:rsidRDefault="00E51F06">
            <w:pPr>
              <w:autoSpaceDE w:val="0"/>
              <w:autoSpaceDN w:val="0"/>
              <w:adjustRightInd w:val="0"/>
              <w:rPr>
                <w:rFonts w:eastAsia="Arial Unicode MS"/>
                <w:sz w:val="18"/>
                <w:lang w:val="de-DE"/>
              </w:rPr>
            </w:pPr>
          </w:p>
        </w:tc>
        <w:tc>
          <w:tcPr>
            <w:tcW w:w="360" w:type="dxa"/>
          </w:tcPr>
          <w:p w:rsidR="00E51F06" w:rsidRDefault="00E51F06">
            <w:pPr>
              <w:autoSpaceDE w:val="0"/>
              <w:autoSpaceDN w:val="0"/>
              <w:adjustRightInd w:val="0"/>
              <w:jc w:val="center"/>
              <w:rPr>
                <w:rFonts w:eastAsia="Arial Unicode MS"/>
                <w:sz w:val="18"/>
                <w:lang w:val="de-DE"/>
              </w:rPr>
            </w:pPr>
          </w:p>
        </w:tc>
        <w:tc>
          <w:tcPr>
            <w:tcW w:w="3600" w:type="dxa"/>
          </w:tcPr>
          <w:p w:rsidR="00E51F06" w:rsidRDefault="00675ACA">
            <w:pPr>
              <w:autoSpaceDE w:val="0"/>
              <w:autoSpaceDN w:val="0"/>
              <w:adjustRightInd w:val="0"/>
              <w:rPr>
                <w:rFonts w:eastAsia="Arial Unicode MS"/>
                <w:sz w:val="18"/>
                <w:lang w:val="de-DE"/>
              </w:rPr>
            </w:pPr>
            <w:r>
              <w:rPr>
                <w:rFonts w:eastAsia="Arial Unicode MS"/>
                <w:sz w:val="18"/>
                <w:lang w:val="de-DE"/>
              </w:rPr>
              <w:t>TEB Kıymetli Madenler A.Ş.</w:t>
            </w:r>
          </w:p>
        </w:tc>
        <w:tc>
          <w:tcPr>
            <w:tcW w:w="1260" w:type="dxa"/>
          </w:tcPr>
          <w:p w:rsidR="00E51F06" w:rsidRDefault="00675ACA">
            <w:pPr>
              <w:tabs>
                <w:tab w:val="decimal" w:pos="900"/>
              </w:tabs>
              <w:autoSpaceDE w:val="0"/>
              <w:autoSpaceDN w:val="0"/>
              <w:adjustRightInd w:val="0"/>
              <w:jc w:val="both"/>
              <w:rPr>
                <w:snapToGrid w:val="0"/>
                <w:color w:val="000000"/>
                <w:sz w:val="18"/>
              </w:rPr>
            </w:pPr>
            <w:r>
              <w:rPr>
                <w:sz w:val="18"/>
              </w:rPr>
              <w:t>296</w:t>
            </w:r>
          </w:p>
        </w:tc>
        <w:tc>
          <w:tcPr>
            <w:tcW w:w="1557" w:type="dxa"/>
          </w:tcPr>
          <w:p w:rsidR="00E51F06" w:rsidRDefault="00675ACA">
            <w:pPr>
              <w:tabs>
                <w:tab w:val="decimal" w:pos="900"/>
              </w:tabs>
              <w:autoSpaceDE w:val="0"/>
              <w:autoSpaceDN w:val="0"/>
              <w:adjustRightInd w:val="0"/>
              <w:jc w:val="both"/>
              <w:rPr>
                <w:snapToGrid w:val="0"/>
                <w:color w:val="000000"/>
                <w:sz w:val="18"/>
              </w:rPr>
            </w:pPr>
            <w:r>
              <w:rPr>
                <w:sz w:val="18"/>
              </w:rPr>
              <w:t>296</w:t>
            </w:r>
          </w:p>
        </w:tc>
      </w:tr>
      <w:tr w:rsidR="00E51F06">
        <w:trPr>
          <w:trHeight w:val="113"/>
        </w:trPr>
        <w:tc>
          <w:tcPr>
            <w:tcW w:w="1800" w:type="dxa"/>
            <w:tcBorders>
              <w:bottom w:val="single" w:sz="4" w:space="0" w:color="auto"/>
            </w:tcBorders>
          </w:tcPr>
          <w:p w:rsidR="00E51F06" w:rsidRDefault="00E51F06">
            <w:pPr>
              <w:autoSpaceDE w:val="0"/>
              <w:autoSpaceDN w:val="0"/>
              <w:adjustRightInd w:val="0"/>
              <w:rPr>
                <w:rFonts w:eastAsia="Arial Unicode MS"/>
                <w:b/>
                <w:sz w:val="18"/>
              </w:rPr>
            </w:pPr>
          </w:p>
        </w:tc>
        <w:tc>
          <w:tcPr>
            <w:tcW w:w="360" w:type="dxa"/>
            <w:tcBorders>
              <w:bottom w:val="single" w:sz="4" w:space="0" w:color="auto"/>
            </w:tcBorders>
          </w:tcPr>
          <w:p w:rsidR="00E51F06" w:rsidRDefault="00E51F06">
            <w:pPr>
              <w:autoSpaceDE w:val="0"/>
              <w:autoSpaceDN w:val="0"/>
              <w:adjustRightInd w:val="0"/>
              <w:jc w:val="center"/>
              <w:rPr>
                <w:rFonts w:eastAsia="Arial Unicode MS"/>
                <w:b/>
                <w:sz w:val="18"/>
              </w:rPr>
            </w:pPr>
          </w:p>
        </w:tc>
        <w:tc>
          <w:tcPr>
            <w:tcW w:w="3600" w:type="dxa"/>
            <w:tcBorders>
              <w:bottom w:val="single" w:sz="4" w:space="0" w:color="auto"/>
            </w:tcBorders>
          </w:tcPr>
          <w:p w:rsidR="00E51F06" w:rsidRDefault="00E51F06">
            <w:pPr>
              <w:autoSpaceDE w:val="0"/>
              <w:autoSpaceDN w:val="0"/>
              <w:adjustRightInd w:val="0"/>
              <w:rPr>
                <w:rFonts w:eastAsia="Arial Unicode MS"/>
                <w:b/>
                <w:sz w:val="18"/>
              </w:rPr>
            </w:pPr>
          </w:p>
        </w:tc>
        <w:tc>
          <w:tcPr>
            <w:tcW w:w="1260" w:type="dxa"/>
            <w:tcBorders>
              <w:bottom w:val="single" w:sz="4" w:space="0" w:color="auto"/>
            </w:tcBorders>
          </w:tcPr>
          <w:p w:rsidR="00E51F06" w:rsidRDefault="00E51F06">
            <w:pPr>
              <w:tabs>
                <w:tab w:val="decimal" w:pos="900"/>
                <w:tab w:val="decimal" w:pos="1260"/>
              </w:tabs>
              <w:autoSpaceDE w:val="0"/>
              <w:autoSpaceDN w:val="0"/>
              <w:adjustRightInd w:val="0"/>
              <w:jc w:val="both"/>
              <w:rPr>
                <w:rFonts w:eastAsia="Arial Unicode MS"/>
                <w:b/>
                <w:sz w:val="18"/>
              </w:rPr>
            </w:pPr>
          </w:p>
        </w:tc>
        <w:tc>
          <w:tcPr>
            <w:tcW w:w="1557" w:type="dxa"/>
            <w:tcBorders>
              <w:bottom w:val="single" w:sz="4" w:space="0" w:color="auto"/>
            </w:tcBorders>
          </w:tcPr>
          <w:p w:rsidR="00E51F06" w:rsidRDefault="00E51F06">
            <w:pPr>
              <w:tabs>
                <w:tab w:val="decimal" w:pos="900"/>
                <w:tab w:val="decimal" w:pos="1260"/>
              </w:tabs>
              <w:autoSpaceDE w:val="0"/>
              <w:autoSpaceDN w:val="0"/>
              <w:adjustRightInd w:val="0"/>
              <w:jc w:val="both"/>
              <w:rPr>
                <w:rFonts w:eastAsia="Arial Unicode MS"/>
                <w:b/>
                <w:sz w:val="18"/>
              </w:rPr>
            </w:pPr>
          </w:p>
        </w:tc>
      </w:tr>
      <w:tr w:rsidR="00E51F06">
        <w:trPr>
          <w:trHeight w:val="113"/>
        </w:trPr>
        <w:tc>
          <w:tcPr>
            <w:tcW w:w="1800" w:type="dxa"/>
            <w:tcBorders>
              <w:top w:val="single" w:sz="4" w:space="0" w:color="auto"/>
              <w:bottom w:val="double" w:sz="4" w:space="0" w:color="auto"/>
            </w:tcBorders>
          </w:tcPr>
          <w:p w:rsidR="00E51F06" w:rsidRDefault="00675ACA">
            <w:pPr>
              <w:autoSpaceDE w:val="0"/>
              <w:autoSpaceDN w:val="0"/>
              <w:adjustRightInd w:val="0"/>
              <w:rPr>
                <w:rFonts w:eastAsia="Arial Unicode MS"/>
                <w:b/>
                <w:sz w:val="18"/>
              </w:rPr>
            </w:pPr>
            <w:r>
              <w:rPr>
                <w:rFonts w:eastAsia="Arial Unicode MS"/>
                <w:b/>
                <w:sz w:val="18"/>
              </w:rPr>
              <w:t>Total</w:t>
            </w:r>
          </w:p>
        </w:tc>
        <w:tc>
          <w:tcPr>
            <w:tcW w:w="360" w:type="dxa"/>
            <w:tcBorders>
              <w:top w:val="single" w:sz="4" w:space="0" w:color="auto"/>
              <w:bottom w:val="double" w:sz="4" w:space="0" w:color="auto"/>
            </w:tcBorders>
          </w:tcPr>
          <w:p w:rsidR="00E51F06" w:rsidRDefault="00E51F06">
            <w:pPr>
              <w:autoSpaceDE w:val="0"/>
              <w:autoSpaceDN w:val="0"/>
              <w:adjustRightInd w:val="0"/>
              <w:jc w:val="center"/>
              <w:rPr>
                <w:rFonts w:eastAsia="Arial Unicode MS"/>
                <w:b/>
                <w:sz w:val="18"/>
              </w:rPr>
            </w:pPr>
          </w:p>
        </w:tc>
        <w:tc>
          <w:tcPr>
            <w:tcW w:w="3600" w:type="dxa"/>
            <w:tcBorders>
              <w:top w:val="single" w:sz="4" w:space="0" w:color="auto"/>
              <w:bottom w:val="double" w:sz="4" w:space="0" w:color="auto"/>
            </w:tcBorders>
          </w:tcPr>
          <w:p w:rsidR="00E51F06" w:rsidRDefault="00E51F06">
            <w:pPr>
              <w:autoSpaceDE w:val="0"/>
              <w:autoSpaceDN w:val="0"/>
              <w:adjustRightInd w:val="0"/>
              <w:rPr>
                <w:rFonts w:eastAsia="Arial Unicode MS"/>
                <w:b/>
                <w:sz w:val="18"/>
              </w:rPr>
            </w:pPr>
          </w:p>
        </w:tc>
        <w:tc>
          <w:tcPr>
            <w:tcW w:w="126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rFonts w:eastAsia="Arial Unicode MS"/>
                <w:bCs/>
                <w:color w:val="000000"/>
                <w:sz w:val="18"/>
              </w:rPr>
            </w:pPr>
            <w:r>
              <w:rPr>
                <w:rFonts w:eastAsia="Arial Unicode MS"/>
                <w:bCs/>
                <w:color w:val="000000"/>
                <w:sz w:val="18"/>
              </w:rPr>
              <w:t>101,172</w:t>
            </w:r>
          </w:p>
        </w:tc>
        <w:tc>
          <w:tcPr>
            <w:tcW w:w="1557"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rFonts w:eastAsia="Arial Unicode MS"/>
                <w:bCs/>
                <w:color w:val="000000"/>
                <w:sz w:val="18"/>
              </w:rPr>
            </w:pPr>
            <w:r>
              <w:rPr>
                <w:rFonts w:eastAsia="Arial Unicode MS"/>
                <w:bCs/>
                <w:color w:val="000000"/>
                <w:sz w:val="18"/>
              </w:rPr>
              <w:t>90,095</w:t>
            </w:r>
          </w:p>
        </w:tc>
      </w:tr>
    </w:tbl>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675ACA">
      <w:pPr>
        <w:pStyle w:val="BodyTextIndent"/>
        <w:ind w:left="1080"/>
        <w:rPr>
          <w:rFonts w:eastAsia="Arial Unicode MS"/>
          <w:lang w:val="en-US"/>
        </w:rPr>
      </w:pPr>
      <w:r>
        <w:rPr>
          <w:rFonts w:eastAsia="Arial Unicode MS"/>
          <w:lang w:val="en-US"/>
        </w:rPr>
        <w:t>b.4)</w:t>
      </w:r>
      <w:r>
        <w:rPr>
          <w:rFonts w:eastAsia="Arial Unicode MS"/>
          <w:lang w:val="en-US"/>
        </w:rPr>
        <w:tab/>
        <w:t>Subsidiaries which are quoted to a stock exchange: None.</w:t>
      </w:r>
    </w:p>
    <w:p w:rsidR="00E51F06" w:rsidRDefault="00E51F06">
      <w:pPr>
        <w:autoSpaceDE w:val="0"/>
        <w:autoSpaceDN w:val="0"/>
        <w:adjustRightInd w:val="0"/>
        <w:jc w:val="both"/>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5040"/>
        <w:gridCol w:w="1800"/>
        <w:gridCol w:w="1620"/>
      </w:tblGrid>
      <w:tr w:rsidR="00E51F06">
        <w:tc>
          <w:tcPr>
            <w:tcW w:w="5040" w:type="dxa"/>
            <w:tcBorders>
              <w:top w:val="single" w:sz="4" w:space="0" w:color="auto"/>
              <w:bottom w:val="single" w:sz="4" w:space="0" w:color="auto"/>
            </w:tcBorders>
          </w:tcPr>
          <w:p w:rsidR="00E51F06" w:rsidRDefault="00E51F06">
            <w:pPr>
              <w:autoSpaceDE w:val="0"/>
              <w:autoSpaceDN w:val="0"/>
              <w:adjustRightInd w:val="0"/>
              <w:jc w:val="both"/>
              <w:rPr>
                <w:rFonts w:eastAsia="Arial Unicode MS"/>
                <w:b/>
              </w:rPr>
            </w:pPr>
          </w:p>
        </w:tc>
        <w:tc>
          <w:tcPr>
            <w:tcW w:w="180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162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c>
          <w:tcPr>
            <w:tcW w:w="5040" w:type="dxa"/>
            <w:tcBorders>
              <w:top w:val="single" w:sz="4" w:space="0" w:color="auto"/>
            </w:tcBorders>
          </w:tcPr>
          <w:p w:rsidR="00E51F06" w:rsidRDefault="00E51F06">
            <w:pPr>
              <w:autoSpaceDE w:val="0"/>
              <w:autoSpaceDN w:val="0"/>
              <w:adjustRightInd w:val="0"/>
              <w:rPr>
                <w:rFonts w:eastAsia="Arial Unicode MS"/>
              </w:rPr>
            </w:pPr>
          </w:p>
        </w:tc>
        <w:tc>
          <w:tcPr>
            <w:tcW w:w="1800" w:type="dxa"/>
            <w:tcBorders>
              <w:top w:val="single" w:sz="4" w:space="0" w:color="auto"/>
            </w:tcBorders>
          </w:tcPr>
          <w:p w:rsidR="00E51F06" w:rsidRDefault="00E51F06">
            <w:pPr>
              <w:autoSpaceDE w:val="0"/>
              <w:autoSpaceDN w:val="0"/>
              <w:adjustRightInd w:val="0"/>
              <w:jc w:val="both"/>
              <w:rPr>
                <w:rFonts w:eastAsia="Arial Unicode MS"/>
              </w:rPr>
            </w:pPr>
          </w:p>
        </w:tc>
        <w:tc>
          <w:tcPr>
            <w:tcW w:w="1620" w:type="dxa"/>
            <w:tcBorders>
              <w:top w:val="single" w:sz="4" w:space="0" w:color="auto"/>
            </w:tcBorders>
          </w:tcPr>
          <w:p w:rsidR="00E51F06" w:rsidRDefault="00E51F06">
            <w:pPr>
              <w:autoSpaceDE w:val="0"/>
              <w:autoSpaceDN w:val="0"/>
              <w:adjustRightInd w:val="0"/>
              <w:jc w:val="both"/>
              <w:rPr>
                <w:rFonts w:eastAsia="Arial Unicode MS"/>
              </w:rPr>
            </w:pPr>
          </w:p>
        </w:tc>
      </w:tr>
      <w:tr w:rsidR="00E51F06">
        <w:tc>
          <w:tcPr>
            <w:tcW w:w="5040" w:type="dxa"/>
            <w:vAlign w:val="bottom"/>
          </w:tcPr>
          <w:p w:rsidR="00E51F06" w:rsidRDefault="00675ACA">
            <w:pPr>
              <w:rPr>
                <w:rFonts w:eastAsia="Arial Unicode MS"/>
                <w:sz w:val="18"/>
                <w:szCs w:val="18"/>
              </w:rPr>
            </w:pPr>
            <w:r>
              <w:rPr>
                <w:sz w:val="18"/>
                <w:szCs w:val="18"/>
              </w:rPr>
              <w:t xml:space="preserve">Quoted </w:t>
            </w:r>
            <w:r>
              <w:rPr>
                <w:sz w:val="18"/>
                <w:szCs w:val="18"/>
              </w:rPr>
              <w:t>to domestic stock exchanges</w:t>
            </w:r>
          </w:p>
        </w:tc>
        <w:tc>
          <w:tcPr>
            <w:tcW w:w="1800" w:type="dxa"/>
          </w:tcPr>
          <w:p w:rsidR="00E51F06" w:rsidRDefault="00675ACA">
            <w:pPr>
              <w:autoSpaceDE w:val="0"/>
              <w:autoSpaceDN w:val="0"/>
              <w:adjustRightInd w:val="0"/>
              <w:jc w:val="center"/>
              <w:rPr>
                <w:rFonts w:eastAsia="Arial Unicode MS"/>
              </w:rPr>
            </w:pPr>
            <w:r>
              <w:rPr>
                <w:rFonts w:eastAsia="Arial Unicode MS"/>
              </w:rPr>
              <w:t>-</w:t>
            </w:r>
          </w:p>
        </w:tc>
        <w:tc>
          <w:tcPr>
            <w:tcW w:w="1620" w:type="dxa"/>
          </w:tcPr>
          <w:p w:rsidR="00E51F06" w:rsidRDefault="00675ACA">
            <w:pPr>
              <w:autoSpaceDE w:val="0"/>
              <w:autoSpaceDN w:val="0"/>
              <w:adjustRightInd w:val="0"/>
              <w:jc w:val="center"/>
              <w:rPr>
                <w:rFonts w:eastAsia="Arial Unicode MS"/>
              </w:rPr>
            </w:pPr>
            <w:r>
              <w:rPr>
                <w:rFonts w:eastAsia="Arial Unicode MS"/>
              </w:rPr>
              <w:t>-</w:t>
            </w:r>
          </w:p>
        </w:tc>
      </w:tr>
      <w:tr w:rsidR="00E51F06">
        <w:tc>
          <w:tcPr>
            <w:tcW w:w="5040" w:type="dxa"/>
            <w:vAlign w:val="bottom"/>
          </w:tcPr>
          <w:p w:rsidR="00E51F06" w:rsidRDefault="00675ACA">
            <w:pPr>
              <w:rPr>
                <w:rFonts w:eastAsia="Arial Unicode MS"/>
                <w:sz w:val="18"/>
                <w:szCs w:val="18"/>
              </w:rPr>
            </w:pPr>
            <w:r>
              <w:rPr>
                <w:sz w:val="18"/>
                <w:szCs w:val="18"/>
              </w:rPr>
              <w:t>Quoted to international stock exchanges</w:t>
            </w:r>
          </w:p>
        </w:tc>
        <w:tc>
          <w:tcPr>
            <w:tcW w:w="1800" w:type="dxa"/>
          </w:tcPr>
          <w:p w:rsidR="00E51F06" w:rsidRDefault="00675ACA">
            <w:pPr>
              <w:autoSpaceDE w:val="0"/>
              <w:autoSpaceDN w:val="0"/>
              <w:adjustRightInd w:val="0"/>
              <w:jc w:val="center"/>
              <w:rPr>
                <w:rFonts w:eastAsia="Arial Unicode MS"/>
              </w:rPr>
            </w:pPr>
            <w:r>
              <w:rPr>
                <w:rFonts w:eastAsia="Arial Unicode MS"/>
              </w:rPr>
              <w:t>-</w:t>
            </w:r>
          </w:p>
        </w:tc>
        <w:tc>
          <w:tcPr>
            <w:tcW w:w="1620" w:type="dxa"/>
          </w:tcPr>
          <w:p w:rsidR="00E51F06" w:rsidRDefault="00675ACA">
            <w:pPr>
              <w:autoSpaceDE w:val="0"/>
              <w:autoSpaceDN w:val="0"/>
              <w:adjustRightInd w:val="0"/>
              <w:jc w:val="center"/>
              <w:rPr>
                <w:rFonts w:eastAsia="Arial Unicode MS"/>
              </w:rPr>
            </w:pPr>
            <w:r>
              <w:rPr>
                <w:rFonts w:eastAsia="Arial Unicode MS"/>
              </w:rPr>
              <w:t>-</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1080" w:hanging="540"/>
        <w:jc w:val="both"/>
        <w:rPr>
          <w:rFonts w:eastAsia="Arial Unicode MS"/>
        </w:rPr>
      </w:pPr>
      <w:r>
        <w:rPr>
          <w:rFonts w:eastAsia="Arial Unicode MS"/>
        </w:rPr>
        <w:t>b.5)</w:t>
      </w:r>
      <w:r>
        <w:rPr>
          <w:rFonts w:eastAsia="Arial Unicode MS"/>
        </w:rPr>
        <w:tab/>
        <w:t>Information related to subsidiaries that are included in consolidation: Not applicable.</w:t>
      </w:r>
    </w:p>
    <w:p w:rsidR="00E51F06" w:rsidRDefault="00E51F06">
      <w:pPr>
        <w:autoSpaceDE w:val="0"/>
        <w:autoSpaceDN w:val="0"/>
        <w:adjustRightInd w:val="0"/>
        <w:jc w:val="both"/>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1980"/>
        <w:gridCol w:w="1260"/>
        <w:gridCol w:w="1980"/>
        <w:gridCol w:w="1620"/>
        <w:gridCol w:w="1620"/>
      </w:tblGrid>
      <w:tr w:rsidR="00E51F06">
        <w:tc>
          <w:tcPr>
            <w:tcW w:w="198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Description</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Address (City / Country))</w:t>
            </w:r>
          </w:p>
        </w:tc>
        <w:tc>
          <w:tcPr>
            <w:tcW w:w="198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 xml:space="preserve">Bank’s share percentage-If different voting </w:t>
            </w:r>
            <w:r>
              <w:rPr>
                <w:rFonts w:eastAsia="Arial Unicode MS"/>
                <w:sz w:val="18"/>
              </w:rPr>
              <w:t>percentage(%)</w:t>
            </w:r>
          </w:p>
        </w:tc>
        <w:tc>
          <w:tcPr>
            <w:tcW w:w="162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Bank’s risk group share percentage (%)</w:t>
            </w:r>
          </w:p>
        </w:tc>
        <w:tc>
          <w:tcPr>
            <w:tcW w:w="162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Method of Consolidation</w:t>
            </w:r>
          </w:p>
        </w:tc>
      </w:tr>
      <w:tr w:rsidR="00E51F06">
        <w:tc>
          <w:tcPr>
            <w:tcW w:w="1980" w:type="dxa"/>
            <w:tcBorders>
              <w:top w:val="single" w:sz="4" w:space="0" w:color="auto"/>
            </w:tcBorders>
          </w:tcPr>
          <w:p w:rsidR="00E51F06" w:rsidRDefault="00E51F06">
            <w:pPr>
              <w:rPr>
                <w:snapToGrid w:val="0"/>
                <w:color w:val="000000"/>
                <w:sz w:val="18"/>
              </w:rPr>
            </w:pPr>
          </w:p>
        </w:tc>
        <w:tc>
          <w:tcPr>
            <w:tcW w:w="1260" w:type="dxa"/>
            <w:tcBorders>
              <w:top w:val="single" w:sz="4" w:space="0" w:color="auto"/>
            </w:tcBorders>
          </w:tcPr>
          <w:p w:rsidR="00E51F06" w:rsidRDefault="00E51F06">
            <w:pPr>
              <w:rPr>
                <w:snapToGrid w:val="0"/>
                <w:color w:val="000000"/>
                <w:sz w:val="18"/>
              </w:rPr>
            </w:pPr>
          </w:p>
        </w:tc>
        <w:tc>
          <w:tcPr>
            <w:tcW w:w="1980" w:type="dxa"/>
            <w:tcBorders>
              <w:top w:val="single" w:sz="4" w:space="0" w:color="auto"/>
            </w:tcBorders>
          </w:tcPr>
          <w:p w:rsidR="00E51F06" w:rsidRDefault="00E51F06">
            <w:pPr>
              <w:jc w:val="center"/>
              <w:rPr>
                <w:snapToGrid w:val="0"/>
                <w:color w:val="000000"/>
                <w:sz w:val="18"/>
              </w:rPr>
            </w:pPr>
          </w:p>
        </w:tc>
        <w:tc>
          <w:tcPr>
            <w:tcW w:w="1620" w:type="dxa"/>
            <w:tcBorders>
              <w:top w:val="single" w:sz="4" w:space="0" w:color="auto"/>
            </w:tcBorders>
          </w:tcPr>
          <w:p w:rsidR="00E51F06" w:rsidRDefault="00E51F06">
            <w:pPr>
              <w:jc w:val="center"/>
              <w:rPr>
                <w:snapToGrid w:val="0"/>
                <w:color w:val="000000"/>
                <w:sz w:val="18"/>
              </w:rPr>
            </w:pPr>
          </w:p>
        </w:tc>
        <w:tc>
          <w:tcPr>
            <w:tcW w:w="1620" w:type="dxa"/>
            <w:tcBorders>
              <w:top w:val="single" w:sz="4" w:space="0" w:color="auto"/>
            </w:tcBorders>
          </w:tcPr>
          <w:p w:rsidR="00E51F06" w:rsidRDefault="00E51F06">
            <w:pPr>
              <w:jc w:val="center"/>
              <w:rPr>
                <w:snapToGrid w:val="0"/>
                <w:color w:val="000000"/>
                <w:sz w:val="18"/>
              </w:rPr>
            </w:pPr>
          </w:p>
        </w:tc>
      </w:tr>
    </w:tbl>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675ACA">
      <w:pPr>
        <w:autoSpaceDE w:val="0"/>
        <w:autoSpaceDN w:val="0"/>
        <w:adjustRightInd w:val="0"/>
        <w:ind w:left="1080"/>
        <w:jc w:val="both"/>
        <w:rPr>
          <w:rFonts w:eastAsia="Arial Unicode MS"/>
        </w:rPr>
      </w:pPr>
      <w:r>
        <w:rPr>
          <w:rFonts w:eastAsia="Arial Unicode MS"/>
        </w:rPr>
        <w:t>Information on subsidiaries as presented in table 10. b.5: Not applicable.</w:t>
      </w:r>
    </w:p>
    <w:p w:rsidR="00E51F06" w:rsidRDefault="00E51F06">
      <w:pPr>
        <w:autoSpaceDE w:val="0"/>
        <w:autoSpaceDN w:val="0"/>
        <w:adjustRightInd w:val="0"/>
        <w:jc w:val="both"/>
        <w:rPr>
          <w:rFonts w:eastAsia="Arial Unicode MS"/>
        </w:rPr>
      </w:pPr>
    </w:p>
    <w:tbl>
      <w:tblPr>
        <w:tblW w:w="0" w:type="auto"/>
        <w:tblInd w:w="594" w:type="dxa"/>
        <w:tblLayout w:type="fixed"/>
        <w:tblCellMar>
          <w:left w:w="54" w:type="dxa"/>
          <w:right w:w="54" w:type="dxa"/>
        </w:tblCellMar>
        <w:tblLook w:val="0000" w:firstRow="0" w:lastRow="0" w:firstColumn="0" w:lastColumn="0" w:noHBand="0" w:noVBand="0"/>
      </w:tblPr>
      <w:tblGrid>
        <w:gridCol w:w="1440"/>
        <w:gridCol w:w="1080"/>
        <w:gridCol w:w="1080"/>
        <w:gridCol w:w="900"/>
        <w:gridCol w:w="1283"/>
        <w:gridCol w:w="980"/>
        <w:gridCol w:w="900"/>
        <w:gridCol w:w="900"/>
      </w:tblGrid>
      <w:tr w:rsidR="00E51F06">
        <w:tc>
          <w:tcPr>
            <w:tcW w:w="144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6"/>
              </w:rPr>
            </w:pPr>
          </w:p>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center"/>
              <w:rPr>
                <w:rFonts w:eastAsia="Arial Unicode MS"/>
                <w:sz w:val="16"/>
              </w:rPr>
            </w:pPr>
            <w:r>
              <w:rPr>
                <w:rFonts w:eastAsia="Arial Unicode MS"/>
                <w:sz w:val="16"/>
              </w:rPr>
              <w:t xml:space="preserve">Total </w:t>
            </w:r>
          </w:p>
          <w:p w:rsidR="00E51F06" w:rsidRDefault="00675ACA">
            <w:pPr>
              <w:autoSpaceDE w:val="0"/>
              <w:autoSpaceDN w:val="0"/>
              <w:adjustRightInd w:val="0"/>
              <w:jc w:val="center"/>
              <w:rPr>
                <w:rFonts w:eastAsia="Arial Unicode MS"/>
                <w:sz w:val="16"/>
              </w:rPr>
            </w:pPr>
            <w:r>
              <w:rPr>
                <w:rFonts w:eastAsia="Arial Unicode MS"/>
                <w:sz w:val="16"/>
              </w:rPr>
              <w:t>Assets</w:t>
            </w:r>
          </w:p>
        </w:tc>
        <w:tc>
          <w:tcPr>
            <w:tcW w:w="10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6"/>
              </w:rPr>
            </w:pPr>
          </w:p>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center"/>
              <w:rPr>
                <w:rFonts w:eastAsia="Arial Unicode MS"/>
                <w:sz w:val="16"/>
              </w:rPr>
            </w:pPr>
            <w:r>
              <w:rPr>
                <w:rFonts w:eastAsia="Arial Unicode MS"/>
                <w:sz w:val="16"/>
              </w:rPr>
              <w:t xml:space="preserve">Shareholders’ </w:t>
            </w:r>
          </w:p>
          <w:p w:rsidR="00E51F06" w:rsidRDefault="00675ACA">
            <w:pPr>
              <w:autoSpaceDE w:val="0"/>
              <w:autoSpaceDN w:val="0"/>
              <w:adjustRightInd w:val="0"/>
              <w:jc w:val="center"/>
              <w:rPr>
                <w:rFonts w:eastAsia="Arial Unicode MS"/>
                <w:sz w:val="16"/>
              </w:rPr>
            </w:pPr>
            <w:r>
              <w:rPr>
                <w:rFonts w:eastAsia="Arial Unicode MS"/>
                <w:sz w:val="16"/>
              </w:rPr>
              <w:t>Equity</w:t>
            </w:r>
          </w:p>
        </w:tc>
        <w:tc>
          <w:tcPr>
            <w:tcW w:w="108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center"/>
              <w:rPr>
                <w:rFonts w:eastAsia="Arial Unicode MS"/>
                <w:sz w:val="16"/>
              </w:rPr>
            </w:pPr>
            <w:r>
              <w:rPr>
                <w:rFonts w:eastAsia="Arial Unicode MS"/>
                <w:sz w:val="16"/>
              </w:rPr>
              <w:t xml:space="preserve">Total </w:t>
            </w:r>
          </w:p>
          <w:p w:rsidR="00E51F06" w:rsidRDefault="00675ACA">
            <w:pPr>
              <w:autoSpaceDE w:val="0"/>
              <w:autoSpaceDN w:val="0"/>
              <w:adjustRightInd w:val="0"/>
              <w:jc w:val="center"/>
              <w:rPr>
                <w:rFonts w:eastAsia="Arial Unicode MS"/>
                <w:sz w:val="16"/>
              </w:rPr>
            </w:pPr>
            <w:r>
              <w:rPr>
                <w:rFonts w:eastAsia="Arial Unicode MS"/>
                <w:sz w:val="16"/>
              </w:rPr>
              <w:t xml:space="preserve">Fixed </w:t>
            </w:r>
          </w:p>
          <w:p w:rsidR="00E51F06" w:rsidRDefault="00675ACA">
            <w:pPr>
              <w:autoSpaceDE w:val="0"/>
              <w:autoSpaceDN w:val="0"/>
              <w:adjustRightInd w:val="0"/>
              <w:jc w:val="center"/>
              <w:rPr>
                <w:rFonts w:eastAsia="Arial Unicode MS"/>
                <w:sz w:val="16"/>
              </w:rPr>
            </w:pPr>
            <w:r>
              <w:rPr>
                <w:rFonts w:eastAsia="Arial Unicode MS"/>
                <w:sz w:val="16"/>
              </w:rPr>
              <w:t>Assets</w:t>
            </w:r>
          </w:p>
        </w:tc>
        <w:tc>
          <w:tcPr>
            <w:tcW w:w="90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6"/>
              </w:rPr>
            </w:pPr>
          </w:p>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center"/>
              <w:rPr>
                <w:rFonts w:eastAsia="Arial Unicode MS"/>
                <w:sz w:val="16"/>
              </w:rPr>
            </w:pPr>
            <w:r>
              <w:rPr>
                <w:rFonts w:eastAsia="Arial Unicode MS"/>
                <w:sz w:val="16"/>
              </w:rPr>
              <w:t xml:space="preserve">Interest </w:t>
            </w:r>
          </w:p>
          <w:p w:rsidR="00E51F06" w:rsidRDefault="00675ACA">
            <w:pPr>
              <w:autoSpaceDE w:val="0"/>
              <w:autoSpaceDN w:val="0"/>
              <w:adjustRightInd w:val="0"/>
              <w:jc w:val="center"/>
              <w:rPr>
                <w:rFonts w:eastAsia="Arial Unicode MS"/>
                <w:sz w:val="16"/>
              </w:rPr>
            </w:pPr>
            <w:r>
              <w:rPr>
                <w:rFonts w:eastAsia="Arial Unicode MS"/>
                <w:sz w:val="16"/>
              </w:rPr>
              <w:t>Income</w:t>
            </w:r>
          </w:p>
        </w:tc>
        <w:tc>
          <w:tcPr>
            <w:tcW w:w="1283"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 xml:space="preserve">Income from Marketable </w:t>
            </w:r>
          </w:p>
          <w:p w:rsidR="00E51F06" w:rsidRDefault="00675ACA">
            <w:pPr>
              <w:autoSpaceDE w:val="0"/>
              <w:autoSpaceDN w:val="0"/>
              <w:adjustRightInd w:val="0"/>
              <w:jc w:val="center"/>
              <w:rPr>
                <w:rFonts w:eastAsia="Arial Unicode MS"/>
                <w:sz w:val="16"/>
              </w:rPr>
            </w:pPr>
            <w:r>
              <w:rPr>
                <w:rFonts w:eastAsia="Arial Unicode MS"/>
                <w:sz w:val="16"/>
              </w:rPr>
              <w:t xml:space="preserve">Securities </w:t>
            </w:r>
          </w:p>
          <w:p w:rsidR="00E51F06" w:rsidRDefault="00675ACA">
            <w:pPr>
              <w:autoSpaceDE w:val="0"/>
              <w:autoSpaceDN w:val="0"/>
              <w:adjustRightInd w:val="0"/>
              <w:jc w:val="center"/>
              <w:rPr>
                <w:rFonts w:eastAsia="Arial Unicode MS"/>
                <w:sz w:val="16"/>
              </w:rPr>
            </w:pPr>
            <w:r>
              <w:rPr>
                <w:rFonts w:eastAsia="Arial Unicode MS"/>
                <w:sz w:val="16"/>
              </w:rPr>
              <w:t>Portfolio</w:t>
            </w:r>
          </w:p>
        </w:tc>
        <w:tc>
          <w:tcPr>
            <w:tcW w:w="98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 xml:space="preserve">Current </w:t>
            </w:r>
          </w:p>
          <w:p w:rsidR="00E51F06" w:rsidRDefault="00675ACA">
            <w:pPr>
              <w:autoSpaceDE w:val="0"/>
              <w:autoSpaceDN w:val="0"/>
              <w:adjustRightInd w:val="0"/>
              <w:jc w:val="center"/>
              <w:rPr>
                <w:rFonts w:eastAsia="Arial Unicode MS"/>
                <w:sz w:val="16"/>
              </w:rPr>
            </w:pPr>
            <w:r>
              <w:rPr>
                <w:rFonts w:eastAsia="Arial Unicode MS"/>
                <w:sz w:val="16"/>
              </w:rPr>
              <w:t xml:space="preserve">Period </w:t>
            </w:r>
          </w:p>
          <w:p w:rsidR="00E51F06" w:rsidRDefault="00675ACA">
            <w:pPr>
              <w:autoSpaceDE w:val="0"/>
              <w:autoSpaceDN w:val="0"/>
              <w:adjustRightInd w:val="0"/>
              <w:jc w:val="center"/>
              <w:rPr>
                <w:rFonts w:eastAsia="Arial Unicode MS"/>
                <w:sz w:val="16"/>
              </w:rPr>
            </w:pPr>
            <w:r>
              <w:rPr>
                <w:rFonts w:eastAsia="Arial Unicode MS"/>
                <w:sz w:val="16"/>
              </w:rPr>
              <w:t>Profit / Loss</w:t>
            </w:r>
          </w:p>
        </w:tc>
        <w:tc>
          <w:tcPr>
            <w:tcW w:w="90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6"/>
              </w:rPr>
            </w:pPr>
          </w:p>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center"/>
              <w:rPr>
                <w:rFonts w:eastAsia="Arial Unicode MS"/>
                <w:sz w:val="16"/>
              </w:rPr>
            </w:pPr>
            <w:r>
              <w:rPr>
                <w:rFonts w:eastAsia="Arial Unicode MS"/>
                <w:sz w:val="16"/>
              </w:rPr>
              <w:t>Prior Period Profit / Loss</w:t>
            </w:r>
          </w:p>
        </w:tc>
        <w:tc>
          <w:tcPr>
            <w:tcW w:w="90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6"/>
              </w:rPr>
            </w:pPr>
          </w:p>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center"/>
              <w:rPr>
                <w:rFonts w:eastAsia="Arial Unicode MS"/>
                <w:sz w:val="16"/>
              </w:rPr>
            </w:pPr>
            <w:r>
              <w:rPr>
                <w:rFonts w:eastAsia="Arial Unicode MS"/>
                <w:sz w:val="16"/>
              </w:rPr>
              <w:t xml:space="preserve">Fair </w:t>
            </w:r>
          </w:p>
          <w:p w:rsidR="00E51F06" w:rsidRDefault="00675ACA">
            <w:pPr>
              <w:autoSpaceDE w:val="0"/>
              <w:autoSpaceDN w:val="0"/>
              <w:adjustRightInd w:val="0"/>
              <w:jc w:val="center"/>
              <w:rPr>
                <w:rFonts w:eastAsia="Arial Unicode MS"/>
                <w:sz w:val="16"/>
              </w:rPr>
            </w:pPr>
            <w:r>
              <w:rPr>
                <w:rFonts w:eastAsia="Arial Unicode MS"/>
                <w:sz w:val="16"/>
              </w:rPr>
              <w:t>Value</w:t>
            </w:r>
          </w:p>
        </w:tc>
      </w:tr>
      <w:tr w:rsidR="00E51F06">
        <w:tc>
          <w:tcPr>
            <w:tcW w:w="1440" w:type="dxa"/>
            <w:tcBorders>
              <w:top w:val="single" w:sz="4" w:space="0" w:color="auto"/>
            </w:tcBorders>
          </w:tcPr>
          <w:p w:rsidR="00E51F06" w:rsidRDefault="00E51F06">
            <w:pPr>
              <w:autoSpaceDE w:val="0"/>
              <w:autoSpaceDN w:val="0"/>
              <w:adjustRightInd w:val="0"/>
              <w:jc w:val="right"/>
              <w:rPr>
                <w:rFonts w:eastAsia="Arial Unicode MS"/>
                <w:sz w:val="16"/>
                <w:highlight w:val="red"/>
              </w:rPr>
            </w:pPr>
          </w:p>
        </w:tc>
        <w:tc>
          <w:tcPr>
            <w:tcW w:w="1080" w:type="dxa"/>
            <w:tcBorders>
              <w:top w:val="single" w:sz="4" w:space="0" w:color="auto"/>
            </w:tcBorders>
          </w:tcPr>
          <w:p w:rsidR="00E51F06" w:rsidRDefault="00E51F06">
            <w:pPr>
              <w:jc w:val="right"/>
              <w:rPr>
                <w:snapToGrid w:val="0"/>
                <w:color w:val="000000"/>
                <w:sz w:val="16"/>
                <w:highlight w:val="red"/>
              </w:rPr>
            </w:pPr>
          </w:p>
        </w:tc>
        <w:tc>
          <w:tcPr>
            <w:tcW w:w="1080" w:type="dxa"/>
            <w:tcBorders>
              <w:top w:val="single" w:sz="4" w:space="0" w:color="auto"/>
            </w:tcBorders>
          </w:tcPr>
          <w:p w:rsidR="00E51F06" w:rsidRDefault="00E51F06">
            <w:pPr>
              <w:jc w:val="right"/>
              <w:rPr>
                <w:snapToGrid w:val="0"/>
                <w:color w:val="000000"/>
                <w:sz w:val="16"/>
                <w:highlight w:val="red"/>
              </w:rPr>
            </w:pPr>
          </w:p>
        </w:tc>
        <w:tc>
          <w:tcPr>
            <w:tcW w:w="900" w:type="dxa"/>
            <w:tcBorders>
              <w:top w:val="single" w:sz="4" w:space="0" w:color="auto"/>
            </w:tcBorders>
          </w:tcPr>
          <w:p w:rsidR="00E51F06" w:rsidRDefault="00E51F06">
            <w:pPr>
              <w:jc w:val="right"/>
              <w:rPr>
                <w:snapToGrid w:val="0"/>
                <w:color w:val="000000"/>
                <w:sz w:val="16"/>
                <w:highlight w:val="red"/>
              </w:rPr>
            </w:pPr>
          </w:p>
        </w:tc>
        <w:tc>
          <w:tcPr>
            <w:tcW w:w="1283" w:type="dxa"/>
            <w:tcBorders>
              <w:top w:val="single" w:sz="4" w:space="0" w:color="auto"/>
            </w:tcBorders>
          </w:tcPr>
          <w:p w:rsidR="00E51F06" w:rsidRDefault="00E51F06">
            <w:pPr>
              <w:jc w:val="right"/>
              <w:rPr>
                <w:snapToGrid w:val="0"/>
                <w:color w:val="000000"/>
                <w:sz w:val="16"/>
                <w:highlight w:val="red"/>
              </w:rPr>
            </w:pPr>
          </w:p>
        </w:tc>
        <w:tc>
          <w:tcPr>
            <w:tcW w:w="980" w:type="dxa"/>
            <w:tcBorders>
              <w:top w:val="single" w:sz="4" w:space="0" w:color="auto"/>
            </w:tcBorders>
          </w:tcPr>
          <w:p w:rsidR="00E51F06" w:rsidRDefault="00E51F06">
            <w:pPr>
              <w:jc w:val="right"/>
              <w:rPr>
                <w:snapToGrid w:val="0"/>
                <w:color w:val="000000"/>
                <w:sz w:val="16"/>
                <w:highlight w:val="red"/>
              </w:rPr>
            </w:pPr>
          </w:p>
        </w:tc>
        <w:tc>
          <w:tcPr>
            <w:tcW w:w="900" w:type="dxa"/>
            <w:tcBorders>
              <w:top w:val="single" w:sz="4" w:space="0" w:color="auto"/>
            </w:tcBorders>
          </w:tcPr>
          <w:p w:rsidR="00E51F06" w:rsidRDefault="00E51F06">
            <w:pPr>
              <w:jc w:val="right"/>
              <w:rPr>
                <w:snapToGrid w:val="0"/>
                <w:color w:val="000000"/>
                <w:sz w:val="16"/>
                <w:highlight w:val="red"/>
              </w:rPr>
            </w:pPr>
          </w:p>
        </w:tc>
        <w:tc>
          <w:tcPr>
            <w:tcW w:w="900" w:type="dxa"/>
            <w:tcBorders>
              <w:top w:val="single" w:sz="4" w:space="0" w:color="auto"/>
            </w:tcBorders>
          </w:tcPr>
          <w:p w:rsidR="00E51F06" w:rsidRDefault="00E51F06">
            <w:pPr>
              <w:autoSpaceDE w:val="0"/>
              <w:autoSpaceDN w:val="0"/>
              <w:adjustRightInd w:val="0"/>
              <w:jc w:val="right"/>
              <w:rPr>
                <w:rFonts w:eastAsia="Arial Unicode MS"/>
                <w:sz w:val="16"/>
                <w:highlight w:val="red"/>
              </w:rPr>
            </w:pP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ind w:left="1080"/>
        <w:rPr>
          <w:rFonts w:eastAsia="Arial Unicode MS"/>
          <w:lang w:val="en-US"/>
        </w:rPr>
      </w:pPr>
      <w:r>
        <w:rPr>
          <w:rFonts w:eastAsia="Arial Unicode MS"/>
          <w:lang w:val="en-US"/>
        </w:rPr>
        <w:t>b.6)</w:t>
      </w:r>
      <w:r>
        <w:rPr>
          <w:rFonts w:eastAsia="Arial Unicode MS"/>
          <w:lang w:val="en-US"/>
        </w:rPr>
        <w:tab/>
        <w:t>Information on the subsidiaries that were disposed  in current period: None.</w:t>
      </w:r>
    </w:p>
    <w:p w:rsidR="00E51F06" w:rsidRDefault="00E51F06">
      <w:pPr>
        <w:pStyle w:val="BodyTextIndent"/>
        <w:ind w:left="1080"/>
        <w:rPr>
          <w:rFonts w:eastAsia="Arial Unicode MS"/>
          <w:lang w:val="en-US"/>
        </w:rPr>
      </w:pPr>
    </w:p>
    <w:tbl>
      <w:tblPr>
        <w:tblW w:w="0" w:type="auto"/>
        <w:tblInd w:w="548" w:type="dxa"/>
        <w:tblLayout w:type="fixed"/>
        <w:tblCellMar>
          <w:left w:w="0" w:type="dxa"/>
          <w:right w:w="0" w:type="dxa"/>
        </w:tblCellMar>
        <w:tblLook w:val="0000" w:firstRow="0" w:lastRow="0" w:firstColumn="0" w:lastColumn="0" w:noHBand="0" w:noVBand="0"/>
      </w:tblPr>
      <w:tblGrid>
        <w:gridCol w:w="2880"/>
        <w:gridCol w:w="1440"/>
        <w:gridCol w:w="1980"/>
        <w:gridCol w:w="2160"/>
      </w:tblGrid>
      <w:tr w:rsidR="00E51F06">
        <w:tc>
          <w:tcPr>
            <w:tcW w:w="288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Description</w:t>
            </w:r>
          </w:p>
        </w:tc>
        <w:tc>
          <w:tcPr>
            <w:tcW w:w="144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Sale price</w:t>
            </w:r>
          </w:p>
        </w:tc>
        <w:tc>
          <w:tcPr>
            <w:tcW w:w="198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 xml:space="preserve">Market or stock price at </w:t>
            </w:r>
            <w:r>
              <w:rPr>
                <w:sz w:val="18"/>
                <w:szCs w:val="18"/>
              </w:rPr>
              <w:br/>
              <w:t>sale date</w:t>
            </w:r>
          </w:p>
        </w:tc>
        <w:tc>
          <w:tcPr>
            <w:tcW w:w="216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 xml:space="preserve">Information on cash and/or term sales </w:t>
            </w:r>
          </w:p>
        </w:tc>
      </w:tr>
      <w:tr w:rsidR="00E51F06">
        <w:trPr>
          <w:trHeight w:val="200"/>
        </w:trPr>
        <w:tc>
          <w:tcPr>
            <w:tcW w:w="2880" w:type="dxa"/>
            <w:tcBorders>
              <w:top w:val="sing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440" w:type="dxa"/>
            <w:tcBorders>
              <w:top w:val="single" w:sz="4" w:space="0" w:color="auto"/>
            </w:tcBorders>
          </w:tcPr>
          <w:p w:rsidR="00E51F06" w:rsidRDefault="00675ACA">
            <w:pPr>
              <w:jc w:val="center"/>
              <w:rPr>
                <w:snapToGrid w:val="0"/>
                <w:color w:val="000000"/>
              </w:rPr>
            </w:pPr>
            <w:r>
              <w:rPr>
                <w:snapToGrid w:val="0"/>
                <w:color w:val="000000"/>
              </w:rPr>
              <w:t>-</w:t>
            </w:r>
          </w:p>
        </w:tc>
        <w:tc>
          <w:tcPr>
            <w:tcW w:w="1980" w:type="dxa"/>
            <w:tcBorders>
              <w:top w:val="sing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2160" w:type="dxa"/>
            <w:tcBorders>
              <w:top w:val="single" w:sz="4" w:space="0" w:color="auto"/>
            </w:tcBorders>
          </w:tcPr>
          <w:p w:rsidR="00E51F06" w:rsidRDefault="00675ACA">
            <w:pPr>
              <w:jc w:val="center"/>
              <w:rPr>
                <w:snapToGrid w:val="0"/>
                <w:color w:val="000000"/>
              </w:rPr>
            </w:pPr>
            <w:r>
              <w:rPr>
                <w:snapToGrid w:val="0"/>
                <w:color w:val="000000"/>
              </w:rPr>
              <w:t>-</w:t>
            </w:r>
          </w:p>
        </w:tc>
      </w:tr>
    </w:tbl>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675ACA">
      <w:pPr>
        <w:pStyle w:val="BodyTextIndent"/>
        <w:ind w:left="1080"/>
        <w:rPr>
          <w:rFonts w:eastAsia="Arial Unicode MS"/>
          <w:lang w:val="en-US"/>
        </w:rPr>
      </w:pPr>
      <w:r>
        <w:rPr>
          <w:rFonts w:eastAsia="Arial Unicode MS"/>
          <w:lang w:val="en-US"/>
        </w:rPr>
        <w:t>b.7)</w:t>
      </w:r>
      <w:r>
        <w:rPr>
          <w:rFonts w:eastAsia="Arial Unicode MS"/>
          <w:lang w:val="en-US"/>
        </w:rPr>
        <w:tab/>
        <w:t>Information on the subsidiaries purchased in current period: None.</w:t>
      </w:r>
    </w:p>
    <w:p w:rsidR="00E51F06" w:rsidRDefault="00E51F06">
      <w:pPr>
        <w:autoSpaceDE w:val="0"/>
        <w:autoSpaceDN w:val="0"/>
        <w:adjustRightInd w:val="0"/>
        <w:jc w:val="both"/>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2880"/>
        <w:gridCol w:w="1440"/>
        <w:gridCol w:w="1980"/>
        <w:gridCol w:w="2160"/>
      </w:tblGrid>
      <w:tr w:rsidR="00E51F06">
        <w:tc>
          <w:tcPr>
            <w:tcW w:w="288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Description</w:t>
            </w:r>
          </w:p>
        </w:tc>
        <w:tc>
          <w:tcPr>
            <w:tcW w:w="144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Purchase price</w:t>
            </w:r>
          </w:p>
        </w:tc>
        <w:tc>
          <w:tcPr>
            <w:tcW w:w="198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Market or stock price at purchase date</w:t>
            </w:r>
          </w:p>
        </w:tc>
        <w:tc>
          <w:tcPr>
            <w:tcW w:w="216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 xml:space="preserve">Information on cash and/or term purchase </w:t>
            </w:r>
          </w:p>
        </w:tc>
      </w:tr>
      <w:tr w:rsidR="00E51F06">
        <w:trPr>
          <w:trHeight w:val="183"/>
        </w:trPr>
        <w:tc>
          <w:tcPr>
            <w:tcW w:w="2880" w:type="dxa"/>
            <w:tcBorders>
              <w:top w:val="sing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440" w:type="dxa"/>
            <w:tcBorders>
              <w:top w:val="single" w:sz="4" w:space="0" w:color="auto"/>
            </w:tcBorders>
          </w:tcPr>
          <w:p w:rsidR="00E51F06" w:rsidRDefault="00675ACA">
            <w:pPr>
              <w:jc w:val="center"/>
              <w:rPr>
                <w:snapToGrid w:val="0"/>
                <w:color w:val="000000"/>
              </w:rPr>
            </w:pPr>
            <w:r>
              <w:rPr>
                <w:snapToGrid w:val="0"/>
                <w:color w:val="000000"/>
              </w:rPr>
              <w:t>-</w:t>
            </w:r>
          </w:p>
        </w:tc>
        <w:tc>
          <w:tcPr>
            <w:tcW w:w="1980" w:type="dxa"/>
            <w:tcBorders>
              <w:top w:val="sing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2160" w:type="dxa"/>
            <w:tcBorders>
              <w:top w:val="single" w:sz="4" w:space="0" w:color="auto"/>
            </w:tcBorders>
          </w:tcPr>
          <w:p w:rsidR="00E51F06" w:rsidRDefault="00675ACA">
            <w:pPr>
              <w:jc w:val="center"/>
              <w:rPr>
                <w:snapToGrid w:val="0"/>
                <w:color w:val="000000"/>
              </w:rPr>
            </w:pPr>
            <w:r>
              <w:rPr>
                <w:snapToGrid w:val="0"/>
                <w:color w:val="000000"/>
              </w:rPr>
              <w:t>-</w:t>
            </w:r>
          </w:p>
        </w:tc>
      </w:tr>
    </w:tbl>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675ACA">
      <w:pPr>
        <w:autoSpaceDE w:val="0"/>
        <w:autoSpaceDN w:val="0"/>
        <w:adjustRightInd w:val="0"/>
        <w:ind w:left="540" w:hanging="540"/>
        <w:jc w:val="both"/>
        <w:rPr>
          <w:rFonts w:eastAsia="Arial Unicode MS"/>
        </w:rPr>
      </w:pPr>
      <w:r>
        <w:rPr>
          <w:rFonts w:eastAsia="Arial Unicode MS"/>
          <w:b/>
          <w:bCs/>
        </w:rPr>
        <w:t>11.</w:t>
      </w:r>
      <w:r>
        <w:rPr>
          <w:rFonts w:eastAsia="Arial Unicode MS"/>
          <w:b/>
          <w:bCs/>
        </w:rPr>
        <w:tab/>
        <w:t>Information on other investments:</w:t>
      </w:r>
      <w:r>
        <w:rPr>
          <w:rFonts w:eastAsia="Arial Unicode MS"/>
        </w:rPr>
        <w:t xml:space="preserve"> None.</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a)</w:t>
      </w:r>
      <w:r>
        <w:rPr>
          <w:rFonts w:eastAsia="Arial Unicode MS"/>
        </w:rPr>
        <w:tab/>
        <w:t xml:space="preserve">The obligations of the Bank relating to the joint venture, except for the other obligations, the obligations on capital or share on the capital </w:t>
      </w:r>
      <w:r>
        <w:rPr>
          <w:rFonts w:eastAsia="Arial Unicode MS"/>
        </w:rPr>
        <w:t>obligations among other investors and the goup’s share on capital obligations on other subsidiaries: None</w:t>
      </w:r>
    </w:p>
    <w:p w:rsidR="00E51F06" w:rsidRDefault="00E51F06">
      <w:pPr>
        <w:autoSpaceDE w:val="0"/>
        <w:autoSpaceDN w:val="0"/>
        <w:adjustRightInd w:val="0"/>
        <w:ind w:left="540" w:hanging="36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b)</w:t>
      </w:r>
      <w:r>
        <w:rPr>
          <w:rFonts w:eastAsia="Arial Unicode MS"/>
        </w:rPr>
        <w:tab/>
        <w:t>Information on joint ventures : None.</w:t>
      </w:r>
    </w:p>
    <w:p w:rsidR="00E51F06" w:rsidRDefault="00E51F06">
      <w:pPr>
        <w:autoSpaceDE w:val="0"/>
        <w:autoSpaceDN w:val="0"/>
        <w:adjustRightInd w:val="0"/>
        <w:jc w:val="both"/>
        <w:rPr>
          <w:rFonts w:eastAsia="Arial Unicode MS"/>
        </w:rPr>
      </w:pPr>
    </w:p>
    <w:tbl>
      <w:tblPr>
        <w:tblW w:w="0" w:type="auto"/>
        <w:tblInd w:w="108" w:type="dxa"/>
        <w:tblLook w:val="0000" w:firstRow="0" w:lastRow="0" w:firstColumn="0" w:lastColumn="0" w:noHBand="0" w:noVBand="0"/>
      </w:tblPr>
      <w:tblGrid>
        <w:gridCol w:w="2463"/>
        <w:gridCol w:w="1249"/>
        <w:gridCol w:w="1176"/>
        <w:gridCol w:w="883"/>
        <w:gridCol w:w="726"/>
        <w:gridCol w:w="1078"/>
        <w:gridCol w:w="756"/>
        <w:gridCol w:w="826"/>
      </w:tblGrid>
      <w:tr w:rsidR="00E51F06">
        <w:tc>
          <w:tcPr>
            <w:tcW w:w="2700" w:type="dxa"/>
            <w:tcBorders>
              <w:top w:val="single" w:sz="4" w:space="0" w:color="auto"/>
              <w:bottom w:val="single" w:sz="4" w:space="0" w:color="auto"/>
            </w:tcBorders>
            <w:vAlign w:val="bottom"/>
          </w:tcPr>
          <w:p w:rsidR="00E51F06" w:rsidRDefault="00675ACA">
            <w:pPr>
              <w:rPr>
                <w:rFonts w:eastAsia="Arial Unicode MS"/>
                <w:sz w:val="18"/>
                <w:szCs w:val="18"/>
              </w:rPr>
            </w:pPr>
            <w:r>
              <w:rPr>
                <w:sz w:val="18"/>
                <w:szCs w:val="18"/>
              </w:rPr>
              <w:t>Joint ventures</w:t>
            </w:r>
          </w:p>
        </w:tc>
        <w:tc>
          <w:tcPr>
            <w:tcW w:w="126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Shareholding percentage of the parent Bank</w:t>
            </w:r>
          </w:p>
        </w:tc>
        <w:tc>
          <w:tcPr>
            <w:tcW w:w="90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Shareholding percentage of the Group</w:t>
            </w:r>
          </w:p>
        </w:tc>
        <w:tc>
          <w:tcPr>
            <w:tcW w:w="90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Current Asse</w:t>
            </w:r>
            <w:r>
              <w:rPr>
                <w:sz w:val="18"/>
                <w:szCs w:val="18"/>
              </w:rPr>
              <w:t>ts</w:t>
            </w:r>
          </w:p>
        </w:tc>
        <w:tc>
          <w:tcPr>
            <w:tcW w:w="72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Non-current Assets</w:t>
            </w:r>
          </w:p>
        </w:tc>
        <w:tc>
          <w:tcPr>
            <w:tcW w:w="108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Long-term Borrowings</w:t>
            </w:r>
          </w:p>
        </w:tc>
        <w:tc>
          <w:tcPr>
            <w:tcW w:w="72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Income</w:t>
            </w:r>
          </w:p>
        </w:tc>
        <w:tc>
          <w:tcPr>
            <w:tcW w:w="72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Expense</w:t>
            </w:r>
          </w:p>
        </w:tc>
      </w:tr>
      <w:tr w:rsidR="00E51F06">
        <w:tc>
          <w:tcPr>
            <w:tcW w:w="2700" w:type="dxa"/>
            <w:tcBorders>
              <w:top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w:t>
            </w:r>
          </w:p>
        </w:tc>
        <w:tc>
          <w:tcPr>
            <w:tcW w:w="1260" w:type="dxa"/>
            <w:tcBorders>
              <w:top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w:t>
            </w:r>
          </w:p>
        </w:tc>
        <w:tc>
          <w:tcPr>
            <w:tcW w:w="900" w:type="dxa"/>
            <w:tcBorders>
              <w:top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w:t>
            </w:r>
          </w:p>
        </w:tc>
        <w:tc>
          <w:tcPr>
            <w:tcW w:w="900" w:type="dxa"/>
            <w:tcBorders>
              <w:top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w:t>
            </w:r>
          </w:p>
        </w:tc>
        <w:tc>
          <w:tcPr>
            <w:tcW w:w="720" w:type="dxa"/>
            <w:tcBorders>
              <w:top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w:t>
            </w:r>
          </w:p>
        </w:tc>
        <w:tc>
          <w:tcPr>
            <w:tcW w:w="1080" w:type="dxa"/>
            <w:tcBorders>
              <w:top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w:t>
            </w:r>
          </w:p>
        </w:tc>
        <w:tc>
          <w:tcPr>
            <w:tcW w:w="720" w:type="dxa"/>
            <w:tcBorders>
              <w:top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w:t>
            </w:r>
          </w:p>
        </w:tc>
        <w:tc>
          <w:tcPr>
            <w:tcW w:w="720" w:type="dxa"/>
            <w:tcBorders>
              <w:top w:val="single" w:sz="4" w:space="0" w:color="auto"/>
            </w:tcBorders>
          </w:tcPr>
          <w:p w:rsidR="00E51F06" w:rsidRDefault="00675ACA">
            <w:pPr>
              <w:autoSpaceDE w:val="0"/>
              <w:autoSpaceDN w:val="0"/>
              <w:adjustRightInd w:val="0"/>
              <w:jc w:val="center"/>
              <w:rPr>
                <w:rFonts w:eastAsia="Arial Unicode MS"/>
                <w:sz w:val="16"/>
              </w:rPr>
            </w:pPr>
            <w:r>
              <w:rPr>
                <w:rFonts w:eastAsia="Arial Unicode MS"/>
                <w:sz w:val="16"/>
              </w:rPr>
              <w:t>-</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c)</w:t>
      </w:r>
      <w:r>
        <w:rPr>
          <w:rFonts w:eastAsia="Arial Unicode MS"/>
        </w:rPr>
        <w:tab/>
        <w:t>The Bank which does not prepare consolidated financial statements due to not being a parent company should disclose the informati</w:t>
      </w:r>
      <w:r>
        <w:rPr>
          <w:rFonts w:eastAsia="Arial Unicode MS"/>
        </w:rPr>
        <w:t xml:space="preserve">on related to joint ventures in unconsolidated financials : Not applicable. </w:t>
      </w:r>
    </w:p>
    <w:p w:rsidR="00E51F06" w:rsidRDefault="00E51F06">
      <w:pPr>
        <w:autoSpaceDE w:val="0"/>
        <w:autoSpaceDN w:val="0"/>
        <w:adjustRightInd w:val="0"/>
        <w:ind w:left="540" w:hanging="360"/>
        <w:jc w:val="both"/>
        <w:rPr>
          <w:rFonts w:eastAsia="Arial Unicode MS"/>
          <w:highlight w:val="lightGray"/>
        </w:rPr>
      </w:pPr>
    </w:p>
    <w:p w:rsidR="00E51F06" w:rsidRDefault="00675ACA">
      <w:pPr>
        <w:autoSpaceDE w:val="0"/>
        <w:autoSpaceDN w:val="0"/>
        <w:adjustRightInd w:val="0"/>
        <w:ind w:left="540" w:hanging="360"/>
        <w:jc w:val="both"/>
        <w:rPr>
          <w:rFonts w:eastAsia="Arial Unicode MS"/>
        </w:rPr>
      </w:pPr>
      <w:r>
        <w:rPr>
          <w:rFonts w:eastAsia="Arial Unicode MS"/>
        </w:rPr>
        <w:t>d)</w:t>
      </w:r>
      <w:r>
        <w:rPr>
          <w:rFonts w:eastAsia="Arial Unicode MS"/>
        </w:rPr>
        <w:tab/>
        <w:t>The reason for unconsolidation of the unconsolidated joint ventures and the recording method of the joint ventures at the unconsolidated financial statements of the parent com</w:t>
      </w:r>
      <w:r>
        <w:rPr>
          <w:rFonts w:eastAsia="Arial Unicode MS"/>
        </w:rPr>
        <w:t>pany Bank is explained: Not applicable.</w:t>
      </w: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675ACA">
      <w:pPr>
        <w:autoSpaceDE w:val="0"/>
        <w:autoSpaceDN w:val="0"/>
        <w:adjustRightInd w:val="0"/>
        <w:ind w:left="540" w:hanging="540"/>
        <w:jc w:val="both"/>
        <w:rPr>
          <w:rFonts w:eastAsia="Arial Unicode MS"/>
          <w:b/>
          <w:bCs/>
        </w:rPr>
      </w:pPr>
      <w:r>
        <w:rPr>
          <w:rFonts w:eastAsia="Arial Unicode MS"/>
          <w:b/>
          <w:bCs/>
        </w:rPr>
        <w:t>12.</w:t>
      </w:r>
      <w:r>
        <w:rPr>
          <w:rFonts w:eastAsia="Arial Unicode MS"/>
          <w:b/>
          <w:bCs/>
        </w:rPr>
        <w:tab/>
        <w:t xml:space="preserve">Information on financial lease receivables (Net): </w:t>
      </w:r>
      <w:r>
        <w:rPr>
          <w:rFonts w:eastAsia="Arial Unicode MS"/>
        </w:rPr>
        <w:t>None.</w:t>
      </w:r>
    </w:p>
    <w:p w:rsidR="00E51F06" w:rsidRDefault="00E51F06">
      <w:pPr>
        <w:autoSpaceDE w:val="0"/>
        <w:autoSpaceDN w:val="0"/>
        <w:adjustRightInd w:val="0"/>
        <w:jc w:val="both"/>
        <w:rPr>
          <w:rFonts w:eastAsia="Arial Unicode MS"/>
        </w:rPr>
      </w:pPr>
    </w:p>
    <w:p w:rsidR="00E51F06" w:rsidRDefault="00675ACA">
      <w:pPr>
        <w:numPr>
          <w:ilvl w:val="0"/>
          <w:numId w:val="7"/>
        </w:numPr>
        <w:autoSpaceDE w:val="0"/>
        <w:autoSpaceDN w:val="0"/>
        <w:adjustRightInd w:val="0"/>
        <w:jc w:val="both"/>
        <w:rPr>
          <w:rFonts w:eastAsia="Arial Unicode MS"/>
        </w:rPr>
      </w:pPr>
      <w:r>
        <w:rPr>
          <w:rFonts w:eastAsia="Arial Unicode MS"/>
        </w:rPr>
        <w:t>Aging of leasing receivables</w:t>
      </w:r>
    </w:p>
    <w:p w:rsidR="00E51F06" w:rsidRDefault="00E51F06">
      <w:pPr>
        <w:autoSpaceDE w:val="0"/>
        <w:autoSpaceDN w:val="0"/>
        <w:adjustRightInd w:val="0"/>
        <w:ind w:left="180"/>
        <w:jc w:val="both"/>
        <w:rPr>
          <w:rFonts w:eastAsia="Arial Unicode MS"/>
          <w:b/>
        </w:rPr>
      </w:pPr>
    </w:p>
    <w:tbl>
      <w:tblPr>
        <w:tblW w:w="0" w:type="auto"/>
        <w:tblInd w:w="548" w:type="dxa"/>
        <w:tblLayout w:type="fixed"/>
        <w:tblCellMar>
          <w:left w:w="0" w:type="dxa"/>
          <w:right w:w="0" w:type="dxa"/>
        </w:tblCellMar>
        <w:tblLook w:val="0000" w:firstRow="0" w:lastRow="0" w:firstColumn="0" w:lastColumn="0" w:noHBand="0" w:noVBand="0"/>
      </w:tblPr>
      <w:tblGrid>
        <w:gridCol w:w="3309"/>
        <w:gridCol w:w="1293"/>
        <w:gridCol w:w="1293"/>
        <w:gridCol w:w="1293"/>
        <w:gridCol w:w="1293"/>
      </w:tblGrid>
      <w:tr w:rsidR="00E51F06">
        <w:trPr>
          <w:trHeight w:val="113"/>
        </w:trPr>
        <w:tc>
          <w:tcPr>
            <w:tcW w:w="3309" w:type="dxa"/>
            <w:tcBorders>
              <w:top w:val="single" w:sz="6" w:space="0" w:color="000000"/>
              <w:bottom w:val="single" w:sz="6" w:space="0" w:color="000000"/>
            </w:tcBorders>
          </w:tcPr>
          <w:p w:rsidR="00E51F06" w:rsidRDefault="00E51F06">
            <w:pPr>
              <w:autoSpaceDE w:val="0"/>
              <w:autoSpaceDN w:val="0"/>
              <w:adjustRightInd w:val="0"/>
              <w:ind w:firstLine="720"/>
              <w:jc w:val="center"/>
              <w:rPr>
                <w:rFonts w:eastAsia="Arial Unicode MS"/>
                <w:b/>
              </w:rPr>
            </w:pPr>
          </w:p>
        </w:tc>
        <w:tc>
          <w:tcPr>
            <w:tcW w:w="2586" w:type="dxa"/>
            <w:gridSpan w:val="2"/>
            <w:tcBorders>
              <w:top w:val="single" w:sz="6" w:space="0" w:color="000000"/>
              <w:bottom w:val="single" w:sz="6" w:space="0" w:color="000000"/>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2586" w:type="dxa"/>
            <w:gridSpan w:val="2"/>
            <w:tcBorders>
              <w:top w:val="single" w:sz="6" w:space="0" w:color="000000"/>
              <w:bottom w:val="single" w:sz="6" w:space="0" w:color="000000"/>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rPr>
          <w:trHeight w:val="113"/>
        </w:trPr>
        <w:tc>
          <w:tcPr>
            <w:tcW w:w="3309"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rPr>
            </w:pPr>
          </w:p>
        </w:tc>
        <w:tc>
          <w:tcPr>
            <w:tcW w:w="1293"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Gross</w:t>
            </w:r>
          </w:p>
        </w:tc>
        <w:tc>
          <w:tcPr>
            <w:tcW w:w="1293"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Net</w:t>
            </w:r>
          </w:p>
        </w:tc>
        <w:tc>
          <w:tcPr>
            <w:tcW w:w="1293"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Gross</w:t>
            </w:r>
          </w:p>
        </w:tc>
        <w:tc>
          <w:tcPr>
            <w:tcW w:w="1293"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Net</w:t>
            </w:r>
          </w:p>
        </w:tc>
      </w:tr>
      <w:tr w:rsidR="00E51F06">
        <w:trPr>
          <w:trHeight w:val="113"/>
        </w:trPr>
        <w:tc>
          <w:tcPr>
            <w:tcW w:w="3309" w:type="dxa"/>
            <w:tcBorders>
              <w:top w:val="single" w:sz="6" w:space="0" w:color="000000"/>
            </w:tcBorders>
          </w:tcPr>
          <w:p w:rsidR="00E51F06" w:rsidRDefault="00E51F06">
            <w:pPr>
              <w:autoSpaceDE w:val="0"/>
              <w:autoSpaceDN w:val="0"/>
              <w:adjustRightInd w:val="0"/>
              <w:rPr>
                <w:rFonts w:eastAsia="Arial Unicode MS"/>
              </w:rPr>
            </w:pPr>
          </w:p>
        </w:tc>
        <w:tc>
          <w:tcPr>
            <w:tcW w:w="1293" w:type="dxa"/>
            <w:tcBorders>
              <w:top w:val="single" w:sz="6" w:space="0" w:color="000000"/>
            </w:tcBorders>
          </w:tcPr>
          <w:p w:rsidR="00E51F06" w:rsidRDefault="00E51F06">
            <w:pPr>
              <w:autoSpaceDE w:val="0"/>
              <w:autoSpaceDN w:val="0"/>
              <w:adjustRightInd w:val="0"/>
              <w:rPr>
                <w:rFonts w:eastAsia="Arial Unicode MS"/>
              </w:rPr>
            </w:pPr>
          </w:p>
        </w:tc>
        <w:tc>
          <w:tcPr>
            <w:tcW w:w="1293" w:type="dxa"/>
            <w:tcBorders>
              <w:top w:val="single" w:sz="6" w:space="0" w:color="000000"/>
            </w:tcBorders>
          </w:tcPr>
          <w:p w:rsidR="00E51F06" w:rsidRDefault="00E51F06">
            <w:pPr>
              <w:autoSpaceDE w:val="0"/>
              <w:autoSpaceDN w:val="0"/>
              <w:adjustRightInd w:val="0"/>
              <w:rPr>
                <w:rFonts w:eastAsia="Arial Unicode MS"/>
              </w:rPr>
            </w:pPr>
          </w:p>
        </w:tc>
        <w:tc>
          <w:tcPr>
            <w:tcW w:w="1293" w:type="dxa"/>
            <w:tcBorders>
              <w:top w:val="single" w:sz="6" w:space="0" w:color="000000"/>
            </w:tcBorders>
          </w:tcPr>
          <w:p w:rsidR="00E51F06" w:rsidRDefault="00E51F06">
            <w:pPr>
              <w:autoSpaceDE w:val="0"/>
              <w:autoSpaceDN w:val="0"/>
              <w:adjustRightInd w:val="0"/>
              <w:rPr>
                <w:rFonts w:eastAsia="Arial Unicode MS"/>
              </w:rPr>
            </w:pPr>
          </w:p>
        </w:tc>
        <w:tc>
          <w:tcPr>
            <w:tcW w:w="1293" w:type="dxa"/>
            <w:tcBorders>
              <w:top w:val="single" w:sz="6" w:space="0" w:color="000000"/>
            </w:tcBorders>
          </w:tcPr>
          <w:p w:rsidR="00E51F06" w:rsidRDefault="00E51F06">
            <w:pPr>
              <w:autoSpaceDE w:val="0"/>
              <w:autoSpaceDN w:val="0"/>
              <w:adjustRightInd w:val="0"/>
              <w:rPr>
                <w:rFonts w:eastAsia="Arial Unicode MS"/>
              </w:rPr>
            </w:pPr>
          </w:p>
        </w:tc>
      </w:tr>
      <w:tr w:rsidR="00E51F06">
        <w:trPr>
          <w:trHeight w:val="113"/>
        </w:trPr>
        <w:tc>
          <w:tcPr>
            <w:tcW w:w="3309" w:type="dxa"/>
            <w:vAlign w:val="bottom"/>
          </w:tcPr>
          <w:p w:rsidR="00E51F06" w:rsidRDefault="00675ACA">
            <w:pPr>
              <w:rPr>
                <w:rFonts w:eastAsia="Arial Unicode MS"/>
                <w:sz w:val="18"/>
                <w:szCs w:val="18"/>
              </w:rPr>
            </w:pPr>
            <w:r>
              <w:rPr>
                <w:sz w:val="18"/>
                <w:szCs w:val="18"/>
              </w:rPr>
              <w:t>Less than 1 year</w:t>
            </w:r>
          </w:p>
        </w:tc>
        <w:tc>
          <w:tcPr>
            <w:tcW w:w="1293" w:type="dxa"/>
          </w:tcPr>
          <w:p w:rsidR="00E51F06" w:rsidRDefault="00675ACA">
            <w:pPr>
              <w:autoSpaceDE w:val="0"/>
              <w:autoSpaceDN w:val="0"/>
              <w:adjustRightInd w:val="0"/>
              <w:jc w:val="center"/>
              <w:rPr>
                <w:rFonts w:eastAsia="Arial Unicode MS"/>
              </w:rPr>
            </w:pPr>
            <w:r>
              <w:rPr>
                <w:rFonts w:eastAsia="Arial Unicode MS"/>
              </w:rPr>
              <w:t>-</w:t>
            </w:r>
          </w:p>
        </w:tc>
        <w:tc>
          <w:tcPr>
            <w:tcW w:w="1293" w:type="dxa"/>
          </w:tcPr>
          <w:p w:rsidR="00E51F06" w:rsidRDefault="00675ACA">
            <w:pPr>
              <w:autoSpaceDE w:val="0"/>
              <w:autoSpaceDN w:val="0"/>
              <w:adjustRightInd w:val="0"/>
              <w:jc w:val="center"/>
              <w:rPr>
                <w:rFonts w:eastAsia="Arial Unicode MS"/>
              </w:rPr>
            </w:pPr>
            <w:r>
              <w:rPr>
                <w:rFonts w:eastAsia="Arial Unicode MS"/>
              </w:rPr>
              <w:t>-</w:t>
            </w:r>
          </w:p>
        </w:tc>
        <w:tc>
          <w:tcPr>
            <w:tcW w:w="1293" w:type="dxa"/>
          </w:tcPr>
          <w:p w:rsidR="00E51F06" w:rsidRDefault="00675ACA">
            <w:pPr>
              <w:autoSpaceDE w:val="0"/>
              <w:autoSpaceDN w:val="0"/>
              <w:adjustRightInd w:val="0"/>
              <w:jc w:val="center"/>
              <w:rPr>
                <w:rFonts w:eastAsia="Arial Unicode MS"/>
              </w:rPr>
            </w:pPr>
            <w:r>
              <w:rPr>
                <w:rFonts w:eastAsia="Arial Unicode MS"/>
              </w:rPr>
              <w:t>-</w:t>
            </w:r>
          </w:p>
        </w:tc>
        <w:tc>
          <w:tcPr>
            <w:tcW w:w="1293" w:type="dxa"/>
          </w:tcPr>
          <w:p w:rsidR="00E51F06" w:rsidRDefault="00675ACA">
            <w:pPr>
              <w:autoSpaceDE w:val="0"/>
              <w:autoSpaceDN w:val="0"/>
              <w:adjustRightInd w:val="0"/>
              <w:jc w:val="center"/>
              <w:rPr>
                <w:rFonts w:eastAsia="Arial Unicode MS"/>
              </w:rPr>
            </w:pPr>
            <w:r>
              <w:rPr>
                <w:rFonts w:eastAsia="Arial Unicode MS"/>
              </w:rPr>
              <w:t>-</w:t>
            </w:r>
          </w:p>
        </w:tc>
      </w:tr>
      <w:tr w:rsidR="00E51F06">
        <w:trPr>
          <w:trHeight w:val="113"/>
        </w:trPr>
        <w:tc>
          <w:tcPr>
            <w:tcW w:w="3309" w:type="dxa"/>
            <w:vAlign w:val="bottom"/>
          </w:tcPr>
          <w:p w:rsidR="00E51F06" w:rsidRDefault="00675ACA">
            <w:pPr>
              <w:rPr>
                <w:rFonts w:eastAsia="Arial Unicode MS"/>
                <w:sz w:val="18"/>
                <w:szCs w:val="18"/>
              </w:rPr>
            </w:pPr>
            <w:r>
              <w:rPr>
                <w:sz w:val="18"/>
                <w:szCs w:val="18"/>
              </w:rPr>
              <w:t>Between 1-4 years</w:t>
            </w:r>
          </w:p>
        </w:tc>
        <w:tc>
          <w:tcPr>
            <w:tcW w:w="1293" w:type="dxa"/>
          </w:tcPr>
          <w:p w:rsidR="00E51F06" w:rsidRDefault="00675ACA">
            <w:pPr>
              <w:autoSpaceDE w:val="0"/>
              <w:autoSpaceDN w:val="0"/>
              <w:adjustRightInd w:val="0"/>
              <w:jc w:val="center"/>
              <w:rPr>
                <w:rFonts w:eastAsia="Arial Unicode MS"/>
              </w:rPr>
            </w:pPr>
            <w:r>
              <w:rPr>
                <w:rFonts w:eastAsia="Arial Unicode MS"/>
              </w:rPr>
              <w:t>-</w:t>
            </w:r>
          </w:p>
        </w:tc>
        <w:tc>
          <w:tcPr>
            <w:tcW w:w="1293" w:type="dxa"/>
          </w:tcPr>
          <w:p w:rsidR="00E51F06" w:rsidRDefault="00675ACA">
            <w:pPr>
              <w:autoSpaceDE w:val="0"/>
              <w:autoSpaceDN w:val="0"/>
              <w:adjustRightInd w:val="0"/>
              <w:jc w:val="center"/>
              <w:rPr>
                <w:rFonts w:eastAsia="Arial Unicode MS"/>
              </w:rPr>
            </w:pPr>
            <w:r>
              <w:rPr>
                <w:rFonts w:eastAsia="Arial Unicode MS"/>
              </w:rPr>
              <w:t>-</w:t>
            </w:r>
          </w:p>
        </w:tc>
        <w:tc>
          <w:tcPr>
            <w:tcW w:w="1293" w:type="dxa"/>
          </w:tcPr>
          <w:p w:rsidR="00E51F06" w:rsidRDefault="00675ACA">
            <w:pPr>
              <w:autoSpaceDE w:val="0"/>
              <w:autoSpaceDN w:val="0"/>
              <w:adjustRightInd w:val="0"/>
              <w:jc w:val="center"/>
              <w:rPr>
                <w:rFonts w:eastAsia="Arial Unicode MS"/>
              </w:rPr>
            </w:pPr>
            <w:r>
              <w:rPr>
                <w:rFonts w:eastAsia="Arial Unicode MS"/>
              </w:rPr>
              <w:t>-</w:t>
            </w:r>
          </w:p>
        </w:tc>
        <w:tc>
          <w:tcPr>
            <w:tcW w:w="1293" w:type="dxa"/>
          </w:tcPr>
          <w:p w:rsidR="00E51F06" w:rsidRDefault="00675ACA">
            <w:pPr>
              <w:autoSpaceDE w:val="0"/>
              <w:autoSpaceDN w:val="0"/>
              <w:adjustRightInd w:val="0"/>
              <w:jc w:val="center"/>
              <w:rPr>
                <w:rFonts w:eastAsia="Arial Unicode MS"/>
              </w:rPr>
            </w:pPr>
            <w:r>
              <w:rPr>
                <w:rFonts w:eastAsia="Arial Unicode MS"/>
              </w:rPr>
              <w:t>-</w:t>
            </w:r>
          </w:p>
        </w:tc>
      </w:tr>
      <w:tr w:rsidR="00E51F06">
        <w:trPr>
          <w:trHeight w:val="113"/>
        </w:trPr>
        <w:tc>
          <w:tcPr>
            <w:tcW w:w="3309" w:type="dxa"/>
            <w:vAlign w:val="bottom"/>
          </w:tcPr>
          <w:p w:rsidR="00E51F06" w:rsidRDefault="00675ACA">
            <w:pPr>
              <w:rPr>
                <w:rFonts w:eastAsia="Arial Unicode MS"/>
                <w:sz w:val="18"/>
                <w:szCs w:val="18"/>
              </w:rPr>
            </w:pPr>
            <w:r>
              <w:rPr>
                <w:sz w:val="18"/>
                <w:szCs w:val="18"/>
              </w:rPr>
              <w:t>Ov</w:t>
            </w:r>
            <w:r>
              <w:rPr>
                <w:sz w:val="18"/>
                <w:szCs w:val="18"/>
              </w:rPr>
              <w:t>er 4 years</w:t>
            </w:r>
          </w:p>
        </w:tc>
        <w:tc>
          <w:tcPr>
            <w:tcW w:w="1293" w:type="dxa"/>
          </w:tcPr>
          <w:p w:rsidR="00E51F06" w:rsidRDefault="00675ACA">
            <w:pPr>
              <w:autoSpaceDE w:val="0"/>
              <w:autoSpaceDN w:val="0"/>
              <w:adjustRightInd w:val="0"/>
              <w:jc w:val="center"/>
              <w:rPr>
                <w:rFonts w:eastAsia="Arial Unicode MS"/>
              </w:rPr>
            </w:pPr>
            <w:r>
              <w:rPr>
                <w:rFonts w:eastAsia="Arial Unicode MS"/>
              </w:rPr>
              <w:t>-</w:t>
            </w:r>
          </w:p>
        </w:tc>
        <w:tc>
          <w:tcPr>
            <w:tcW w:w="1293" w:type="dxa"/>
          </w:tcPr>
          <w:p w:rsidR="00E51F06" w:rsidRDefault="00675ACA">
            <w:pPr>
              <w:autoSpaceDE w:val="0"/>
              <w:autoSpaceDN w:val="0"/>
              <w:adjustRightInd w:val="0"/>
              <w:jc w:val="center"/>
              <w:rPr>
                <w:rFonts w:eastAsia="Arial Unicode MS"/>
              </w:rPr>
            </w:pPr>
            <w:r>
              <w:rPr>
                <w:rFonts w:eastAsia="Arial Unicode MS"/>
              </w:rPr>
              <w:t>-</w:t>
            </w:r>
          </w:p>
        </w:tc>
        <w:tc>
          <w:tcPr>
            <w:tcW w:w="1293" w:type="dxa"/>
          </w:tcPr>
          <w:p w:rsidR="00E51F06" w:rsidRDefault="00675ACA">
            <w:pPr>
              <w:autoSpaceDE w:val="0"/>
              <w:autoSpaceDN w:val="0"/>
              <w:adjustRightInd w:val="0"/>
              <w:jc w:val="center"/>
              <w:rPr>
                <w:rFonts w:eastAsia="Arial Unicode MS"/>
              </w:rPr>
            </w:pPr>
            <w:r>
              <w:rPr>
                <w:rFonts w:eastAsia="Arial Unicode MS"/>
              </w:rPr>
              <w:t>-</w:t>
            </w:r>
          </w:p>
        </w:tc>
        <w:tc>
          <w:tcPr>
            <w:tcW w:w="1293" w:type="dxa"/>
          </w:tcPr>
          <w:p w:rsidR="00E51F06" w:rsidRDefault="00675ACA">
            <w:pPr>
              <w:autoSpaceDE w:val="0"/>
              <w:autoSpaceDN w:val="0"/>
              <w:adjustRightInd w:val="0"/>
              <w:jc w:val="center"/>
              <w:rPr>
                <w:rFonts w:eastAsia="Arial Unicode MS"/>
              </w:rPr>
            </w:pPr>
            <w:r>
              <w:rPr>
                <w:rFonts w:eastAsia="Arial Unicode MS"/>
              </w:rPr>
              <w:t>-</w:t>
            </w:r>
          </w:p>
        </w:tc>
      </w:tr>
      <w:tr w:rsidR="00E51F06">
        <w:trPr>
          <w:trHeight w:val="113"/>
        </w:trPr>
        <w:tc>
          <w:tcPr>
            <w:tcW w:w="3309" w:type="dxa"/>
            <w:tcBorders>
              <w:bottom w:val="single" w:sz="4" w:space="0" w:color="auto"/>
            </w:tcBorders>
          </w:tcPr>
          <w:p w:rsidR="00E51F06" w:rsidRDefault="00E51F06">
            <w:pPr>
              <w:autoSpaceDE w:val="0"/>
              <w:autoSpaceDN w:val="0"/>
              <w:adjustRightInd w:val="0"/>
              <w:rPr>
                <w:rFonts w:eastAsia="Arial Unicode MS"/>
              </w:rPr>
            </w:pPr>
          </w:p>
        </w:tc>
        <w:tc>
          <w:tcPr>
            <w:tcW w:w="1293" w:type="dxa"/>
            <w:tcBorders>
              <w:bottom w:val="single" w:sz="4" w:space="0" w:color="auto"/>
            </w:tcBorders>
          </w:tcPr>
          <w:p w:rsidR="00E51F06" w:rsidRDefault="00E51F06">
            <w:pPr>
              <w:autoSpaceDE w:val="0"/>
              <w:autoSpaceDN w:val="0"/>
              <w:adjustRightInd w:val="0"/>
              <w:jc w:val="center"/>
              <w:rPr>
                <w:rFonts w:eastAsia="Arial Unicode MS"/>
              </w:rPr>
            </w:pPr>
          </w:p>
        </w:tc>
        <w:tc>
          <w:tcPr>
            <w:tcW w:w="1293" w:type="dxa"/>
            <w:tcBorders>
              <w:bottom w:val="single" w:sz="4" w:space="0" w:color="auto"/>
            </w:tcBorders>
          </w:tcPr>
          <w:p w:rsidR="00E51F06" w:rsidRDefault="00E51F06">
            <w:pPr>
              <w:autoSpaceDE w:val="0"/>
              <w:autoSpaceDN w:val="0"/>
              <w:adjustRightInd w:val="0"/>
              <w:jc w:val="center"/>
              <w:rPr>
                <w:rFonts w:eastAsia="Arial Unicode MS"/>
              </w:rPr>
            </w:pPr>
          </w:p>
        </w:tc>
        <w:tc>
          <w:tcPr>
            <w:tcW w:w="1293" w:type="dxa"/>
            <w:tcBorders>
              <w:bottom w:val="single" w:sz="4" w:space="0" w:color="auto"/>
            </w:tcBorders>
          </w:tcPr>
          <w:p w:rsidR="00E51F06" w:rsidRDefault="00E51F06">
            <w:pPr>
              <w:autoSpaceDE w:val="0"/>
              <w:autoSpaceDN w:val="0"/>
              <w:adjustRightInd w:val="0"/>
              <w:jc w:val="center"/>
              <w:rPr>
                <w:rFonts w:eastAsia="Arial Unicode MS"/>
              </w:rPr>
            </w:pPr>
          </w:p>
        </w:tc>
        <w:tc>
          <w:tcPr>
            <w:tcW w:w="1293" w:type="dxa"/>
            <w:tcBorders>
              <w:bottom w:val="single" w:sz="4" w:space="0" w:color="auto"/>
            </w:tcBorders>
          </w:tcPr>
          <w:p w:rsidR="00E51F06" w:rsidRDefault="00E51F06">
            <w:pPr>
              <w:autoSpaceDE w:val="0"/>
              <w:autoSpaceDN w:val="0"/>
              <w:adjustRightInd w:val="0"/>
              <w:jc w:val="center"/>
              <w:rPr>
                <w:rFonts w:eastAsia="Arial Unicode MS"/>
              </w:rPr>
            </w:pPr>
          </w:p>
        </w:tc>
      </w:tr>
      <w:tr w:rsidR="00E51F06">
        <w:trPr>
          <w:trHeight w:val="113"/>
        </w:trPr>
        <w:tc>
          <w:tcPr>
            <w:tcW w:w="3309" w:type="dxa"/>
            <w:tcBorders>
              <w:top w:val="single" w:sz="4" w:space="0" w:color="auto"/>
              <w:bottom w:val="double" w:sz="4" w:space="0" w:color="auto"/>
            </w:tcBorders>
          </w:tcPr>
          <w:p w:rsidR="00E51F06" w:rsidRDefault="00675ACA">
            <w:pPr>
              <w:autoSpaceDE w:val="0"/>
              <w:autoSpaceDN w:val="0"/>
              <w:adjustRightInd w:val="0"/>
              <w:rPr>
                <w:rFonts w:eastAsia="Arial Unicode MS"/>
                <w:b/>
                <w:bCs/>
              </w:rPr>
            </w:pPr>
            <w:r>
              <w:rPr>
                <w:rFonts w:eastAsia="Arial Unicode MS"/>
                <w:b/>
                <w:bCs/>
              </w:rPr>
              <w:t>Total</w:t>
            </w:r>
          </w:p>
        </w:tc>
        <w:tc>
          <w:tcPr>
            <w:tcW w:w="1293"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293"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293"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293"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b)</w:t>
      </w:r>
      <w:r>
        <w:rPr>
          <w:rFonts w:eastAsia="Arial Unicode MS"/>
          <w:lang w:val="en-US"/>
        </w:rPr>
        <w:tab/>
        <w:t>Information on net lease receivables: None.</w:t>
      </w:r>
    </w:p>
    <w:p w:rsidR="00E51F06" w:rsidRDefault="00E51F06">
      <w:pPr>
        <w:autoSpaceDE w:val="0"/>
        <w:autoSpaceDN w:val="0"/>
        <w:adjustRightInd w:val="0"/>
        <w:jc w:val="both"/>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4680"/>
        <w:gridCol w:w="1800"/>
        <w:gridCol w:w="1800"/>
      </w:tblGrid>
      <w:tr w:rsidR="00E51F06">
        <w:tc>
          <w:tcPr>
            <w:tcW w:w="4680" w:type="dxa"/>
            <w:tcBorders>
              <w:top w:val="single" w:sz="6" w:space="0" w:color="000000"/>
              <w:bottom w:val="single" w:sz="6" w:space="0" w:color="000000"/>
            </w:tcBorders>
          </w:tcPr>
          <w:p w:rsidR="00E51F06" w:rsidRDefault="00675ACA">
            <w:pPr>
              <w:autoSpaceDE w:val="0"/>
              <w:autoSpaceDN w:val="0"/>
              <w:adjustRightInd w:val="0"/>
              <w:rPr>
                <w:rFonts w:eastAsia="Arial Unicode MS"/>
              </w:rPr>
            </w:pPr>
            <w:r>
              <w:rPr>
                <w:rFonts w:eastAsia="Arial Unicode MS"/>
              </w:rPr>
              <w:t xml:space="preserve"> </w:t>
            </w:r>
          </w:p>
        </w:tc>
        <w:tc>
          <w:tcPr>
            <w:tcW w:w="180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180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c>
          <w:tcPr>
            <w:tcW w:w="4680" w:type="dxa"/>
            <w:tcBorders>
              <w:top w:val="single" w:sz="6" w:space="0" w:color="000000"/>
            </w:tcBorders>
          </w:tcPr>
          <w:p w:rsidR="00E51F06" w:rsidRDefault="00E51F06">
            <w:pPr>
              <w:autoSpaceDE w:val="0"/>
              <w:autoSpaceDN w:val="0"/>
              <w:adjustRightInd w:val="0"/>
              <w:rPr>
                <w:rFonts w:eastAsia="Arial Unicode MS"/>
              </w:rPr>
            </w:pPr>
          </w:p>
        </w:tc>
        <w:tc>
          <w:tcPr>
            <w:tcW w:w="1800" w:type="dxa"/>
            <w:tcBorders>
              <w:top w:val="single" w:sz="6" w:space="0" w:color="000000"/>
            </w:tcBorders>
          </w:tcPr>
          <w:p w:rsidR="00E51F06" w:rsidRDefault="00E51F06">
            <w:pPr>
              <w:autoSpaceDE w:val="0"/>
              <w:autoSpaceDN w:val="0"/>
              <w:adjustRightInd w:val="0"/>
              <w:rPr>
                <w:rFonts w:eastAsia="Arial Unicode MS"/>
              </w:rPr>
            </w:pPr>
          </w:p>
        </w:tc>
        <w:tc>
          <w:tcPr>
            <w:tcW w:w="1800"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4680" w:type="dxa"/>
            <w:vAlign w:val="bottom"/>
          </w:tcPr>
          <w:p w:rsidR="00E51F06" w:rsidRDefault="00675ACA">
            <w:pPr>
              <w:rPr>
                <w:rFonts w:eastAsia="Arial Unicode MS"/>
                <w:szCs w:val="18"/>
              </w:rPr>
            </w:pPr>
            <w:r>
              <w:rPr>
                <w:szCs w:val="18"/>
              </w:rPr>
              <w:t>Gross lease receivable</w:t>
            </w:r>
          </w:p>
        </w:tc>
        <w:tc>
          <w:tcPr>
            <w:tcW w:w="1800" w:type="dxa"/>
          </w:tcPr>
          <w:p w:rsidR="00E51F06" w:rsidRDefault="00675ACA">
            <w:pPr>
              <w:autoSpaceDE w:val="0"/>
              <w:autoSpaceDN w:val="0"/>
              <w:adjustRightInd w:val="0"/>
              <w:jc w:val="center"/>
              <w:rPr>
                <w:rFonts w:eastAsia="Arial Unicode MS"/>
              </w:rPr>
            </w:pPr>
            <w:r>
              <w:rPr>
                <w:rFonts w:eastAsia="Arial Unicode MS"/>
              </w:rPr>
              <w:t>-</w:t>
            </w:r>
          </w:p>
        </w:tc>
        <w:tc>
          <w:tcPr>
            <w:tcW w:w="1800" w:type="dxa"/>
          </w:tcPr>
          <w:p w:rsidR="00E51F06" w:rsidRDefault="00675ACA">
            <w:pPr>
              <w:autoSpaceDE w:val="0"/>
              <w:autoSpaceDN w:val="0"/>
              <w:adjustRightInd w:val="0"/>
              <w:jc w:val="center"/>
              <w:rPr>
                <w:rFonts w:eastAsia="Arial Unicode MS"/>
              </w:rPr>
            </w:pPr>
            <w:r>
              <w:rPr>
                <w:rFonts w:eastAsia="Arial Unicode MS"/>
              </w:rPr>
              <w:t>-</w:t>
            </w:r>
          </w:p>
        </w:tc>
      </w:tr>
      <w:tr w:rsidR="00E51F06">
        <w:tc>
          <w:tcPr>
            <w:tcW w:w="4680" w:type="dxa"/>
            <w:vAlign w:val="bottom"/>
          </w:tcPr>
          <w:p w:rsidR="00E51F06" w:rsidRDefault="00675ACA">
            <w:pPr>
              <w:rPr>
                <w:rFonts w:eastAsia="Arial Unicode MS"/>
                <w:szCs w:val="18"/>
              </w:rPr>
            </w:pPr>
            <w:r>
              <w:rPr>
                <w:szCs w:val="18"/>
              </w:rPr>
              <w:t>Unearned finance income</w:t>
            </w:r>
          </w:p>
        </w:tc>
        <w:tc>
          <w:tcPr>
            <w:tcW w:w="1800" w:type="dxa"/>
          </w:tcPr>
          <w:p w:rsidR="00E51F06" w:rsidRDefault="00675ACA">
            <w:pPr>
              <w:autoSpaceDE w:val="0"/>
              <w:autoSpaceDN w:val="0"/>
              <w:adjustRightInd w:val="0"/>
              <w:jc w:val="center"/>
              <w:rPr>
                <w:rFonts w:eastAsia="Arial Unicode MS"/>
              </w:rPr>
            </w:pPr>
            <w:r>
              <w:rPr>
                <w:rFonts w:eastAsia="Arial Unicode MS"/>
              </w:rPr>
              <w:t>-</w:t>
            </w:r>
          </w:p>
        </w:tc>
        <w:tc>
          <w:tcPr>
            <w:tcW w:w="1800" w:type="dxa"/>
          </w:tcPr>
          <w:p w:rsidR="00E51F06" w:rsidRDefault="00675ACA">
            <w:pPr>
              <w:autoSpaceDE w:val="0"/>
              <w:autoSpaceDN w:val="0"/>
              <w:adjustRightInd w:val="0"/>
              <w:jc w:val="center"/>
              <w:rPr>
                <w:rFonts w:eastAsia="Arial Unicode MS"/>
              </w:rPr>
            </w:pPr>
            <w:r>
              <w:rPr>
                <w:rFonts w:eastAsia="Arial Unicode MS"/>
              </w:rPr>
              <w:t>-</w:t>
            </w:r>
          </w:p>
        </w:tc>
      </w:tr>
      <w:tr w:rsidR="00E51F06">
        <w:tc>
          <w:tcPr>
            <w:tcW w:w="4680" w:type="dxa"/>
            <w:vAlign w:val="bottom"/>
          </w:tcPr>
          <w:p w:rsidR="00E51F06" w:rsidRDefault="00675ACA">
            <w:pPr>
              <w:rPr>
                <w:rFonts w:eastAsia="Arial Unicode MS"/>
                <w:szCs w:val="18"/>
              </w:rPr>
            </w:pPr>
            <w:r>
              <w:rPr>
                <w:szCs w:val="18"/>
              </w:rPr>
              <w:t xml:space="preserve">Cancelled lease agreements (-) </w:t>
            </w:r>
          </w:p>
        </w:tc>
        <w:tc>
          <w:tcPr>
            <w:tcW w:w="1800" w:type="dxa"/>
          </w:tcPr>
          <w:p w:rsidR="00E51F06" w:rsidRDefault="00675ACA">
            <w:pPr>
              <w:autoSpaceDE w:val="0"/>
              <w:autoSpaceDN w:val="0"/>
              <w:adjustRightInd w:val="0"/>
              <w:jc w:val="center"/>
              <w:rPr>
                <w:rFonts w:eastAsia="Arial Unicode MS"/>
              </w:rPr>
            </w:pPr>
            <w:r>
              <w:rPr>
                <w:rFonts w:eastAsia="Arial Unicode MS"/>
              </w:rPr>
              <w:t>-</w:t>
            </w:r>
          </w:p>
        </w:tc>
        <w:tc>
          <w:tcPr>
            <w:tcW w:w="1800" w:type="dxa"/>
          </w:tcPr>
          <w:p w:rsidR="00E51F06" w:rsidRDefault="00675ACA">
            <w:pPr>
              <w:autoSpaceDE w:val="0"/>
              <w:autoSpaceDN w:val="0"/>
              <w:adjustRightInd w:val="0"/>
              <w:jc w:val="center"/>
              <w:rPr>
                <w:rFonts w:eastAsia="Arial Unicode MS"/>
              </w:rPr>
            </w:pPr>
            <w:r>
              <w:rPr>
                <w:rFonts w:eastAsia="Arial Unicode MS"/>
              </w:rPr>
              <w:t>-</w:t>
            </w:r>
          </w:p>
        </w:tc>
      </w:tr>
      <w:tr w:rsidR="00E51F06">
        <w:tc>
          <w:tcPr>
            <w:tcW w:w="4680" w:type="dxa"/>
            <w:tcBorders>
              <w:bottom w:val="single" w:sz="4" w:space="0" w:color="auto"/>
            </w:tcBorders>
          </w:tcPr>
          <w:p w:rsidR="00E51F06" w:rsidRDefault="00E51F06">
            <w:pPr>
              <w:autoSpaceDE w:val="0"/>
              <w:autoSpaceDN w:val="0"/>
              <w:adjustRightInd w:val="0"/>
              <w:rPr>
                <w:rFonts w:eastAsia="Arial Unicode MS"/>
                <w:b/>
                <w:bCs/>
              </w:rPr>
            </w:pPr>
          </w:p>
        </w:tc>
        <w:tc>
          <w:tcPr>
            <w:tcW w:w="1800" w:type="dxa"/>
            <w:tcBorders>
              <w:bottom w:val="single" w:sz="4" w:space="0" w:color="auto"/>
            </w:tcBorders>
          </w:tcPr>
          <w:p w:rsidR="00E51F06" w:rsidRDefault="00E51F06">
            <w:pPr>
              <w:autoSpaceDE w:val="0"/>
              <w:autoSpaceDN w:val="0"/>
              <w:adjustRightInd w:val="0"/>
              <w:jc w:val="center"/>
              <w:rPr>
                <w:rFonts w:eastAsia="Arial Unicode MS"/>
              </w:rPr>
            </w:pPr>
          </w:p>
        </w:tc>
        <w:tc>
          <w:tcPr>
            <w:tcW w:w="1800" w:type="dxa"/>
            <w:tcBorders>
              <w:bottom w:val="single" w:sz="4" w:space="0" w:color="auto"/>
            </w:tcBorders>
          </w:tcPr>
          <w:p w:rsidR="00E51F06" w:rsidRDefault="00E51F06">
            <w:pPr>
              <w:autoSpaceDE w:val="0"/>
              <w:autoSpaceDN w:val="0"/>
              <w:adjustRightInd w:val="0"/>
              <w:jc w:val="center"/>
              <w:rPr>
                <w:rFonts w:eastAsia="Arial Unicode MS"/>
              </w:rPr>
            </w:pPr>
          </w:p>
        </w:tc>
      </w:tr>
      <w:tr w:rsidR="00E51F06">
        <w:tc>
          <w:tcPr>
            <w:tcW w:w="4680" w:type="dxa"/>
            <w:tcBorders>
              <w:top w:val="single" w:sz="4" w:space="0" w:color="auto"/>
              <w:bottom w:val="double" w:sz="4" w:space="0" w:color="auto"/>
            </w:tcBorders>
          </w:tcPr>
          <w:p w:rsidR="00E51F06" w:rsidRDefault="00675ACA">
            <w:pPr>
              <w:autoSpaceDE w:val="0"/>
              <w:autoSpaceDN w:val="0"/>
              <w:adjustRightInd w:val="0"/>
              <w:rPr>
                <w:rFonts w:eastAsia="Arial Unicode MS"/>
                <w:b/>
                <w:bCs/>
              </w:rPr>
            </w:pPr>
            <w:r>
              <w:rPr>
                <w:rFonts w:eastAsia="Arial Unicode MS"/>
                <w:b/>
                <w:bCs/>
              </w:rPr>
              <w:t>Net Investment on Financial Leas</w:t>
            </w:r>
            <w:r>
              <w:rPr>
                <w:rFonts w:eastAsia="Arial Unicode MS"/>
                <w:b/>
                <w:bCs/>
              </w:rPr>
              <w:t>e</w:t>
            </w:r>
          </w:p>
        </w:tc>
        <w:tc>
          <w:tcPr>
            <w:tcW w:w="1800"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800"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r>
    </w:tbl>
    <w:p w:rsidR="00E51F06" w:rsidRDefault="00E51F06">
      <w:pPr>
        <w:autoSpaceDE w:val="0"/>
        <w:autoSpaceDN w:val="0"/>
        <w:adjustRightInd w:val="0"/>
        <w:rPr>
          <w:rFonts w:eastAsia="Arial Unicode MS"/>
        </w:rPr>
      </w:pPr>
    </w:p>
    <w:p w:rsidR="00E51F06" w:rsidRDefault="00E51F06">
      <w:pPr>
        <w:pStyle w:val="BodyTextIndent"/>
        <w:ind w:hanging="360"/>
        <w:rPr>
          <w:lang w:val="en-US"/>
        </w:rPr>
      </w:pPr>
    </w:p>
    <w:p w:rsidR="00E51F06" w:rsidRDefault="00675ACA">
      <w:pPr>
        <w:pStyle w:val="BodyTextIndent"/>
        <w:ind w:hanging="360"/>
        <w:rPr>
          <w:lang w:val="en-US"/>
        </w:rPr>
      </w:pPr>
      <w:r>
        <w:rPr>
          <w:lang w:val="en-US"/>
        </w:rPr>
        <w:t>c)</w:t>
      </w:r>
      <w:r>
        <w:rPr>
          <w:lang w:val="en-US"/>
        </w:rPr>
        <w:tab/>
        <w:t xml:space="preserve">Related to lease agreements, criteria used in determining conditional lease installments, conditions for renewal or purchasing options and updating agreement quantities and restrictions on lease agreements, and some points like, event of being </w:t>
      </w:r>
      <w:r>
        <w:rPr>
          <w:lang w:val="en-US"/>
        </w:rPr>
        <w:t xml:space="preserve">default or not, agreements renewed or not, if renewed the conditions of the renewal, restrictions of the renewal and general explanations about other important decisions that are included in leasing agreement: None.    </w:t>
      </w:r>
      <w:r>
        <w:rPr>
          <w:lang w:val="en-US"/>
        </w:rPr>
        <w:tab/>
      </w:r>
    </w:p>
    <w:p w:rsidR="00E51F06" w:rsidRDefault="00E51F06">
      <w:pPr>
        <w:pStyle w:val="BodyTextIndent"/>
        <w:ind w:left="180" w:firstLine="0"/>
        <w:rPr>
          <w:lang w:val="en-US"/>
        </w:rPr>
      </w:pPr>
    </w:p>
    <w:p w:rsidR="00E51F06" w:rsidRDefault="00E51F06">
      <w:pPr>
        <w:pStyle w:val="BodyTextIndent"/>
        <w:ind w:left="180" w:firstLine="0"/>
        <w:rPr>
          <w:lang w:val="en-US"/>
        </w:rPr>
      </w:pPr>
    </w:p>
    <w:p w:rsidR="00E51F06" w:rsidRDefault="00675ACA">
      <w:pPr>
        <w:autoSpaceDE w:val="0"/>
        <w:autoSpaceDN w:val="0"/>
        <w:adjustRightInd w:val="0"/>
        <w:ind w:left="540" w:hanging="540"/>
        <w:jc w:val="both"/>
        <w:rPr>
          <w:rFonts w:eastAsia="Arial Unicode MS"/>
          <w:b/>
          <w:bCs/>
        </w:rPr>
      </w:pPr>
      <w:r>
        <w:rPr>
          <w:rFonts w:eastAsia="Arial Unicode MS"/>
          <w:b/>
          <w:bCs/>
        </w:rPr>
        <w:t>13.</w:t>
      </w:r>
      <w:r>
        <w:rPr>
          <w:rFonts w:eastAsia="Arial Unicode MS"/>
          <w:b/>
          <w:bCs/>
        </w:rPr>
        <w:tab/>
        <w:t>Information on receivables ar</w:t>
      </w:r>
      <w:r>
        <w:rPr>
          <w:rFonts w:eastAsia="Arial Unicode MS"/>
          <w:b/>
          <w:bCs/>
        </w:rPr>
        <w:t xml:space="preserve">ising from term sales of assets included in miscellaneous receivables: </w:t>
      </w:r>
      <w:r>
        <w:rPr>
          <w:rFonts w:eastAsia="Arial Unicode MS"/>
        </w:rPr>
        <w:t>None.</w:t>
      </w:r>
    </w:p>
    <w:p w:rsidR="00E51F06" w:rsidRDefault="00E51F06">
      <w:pPr>
        <w:autoSpaceDE w:val="0"/>
        <w:autoSpaceDN w:val="0"/>
        <w:adjustRightInd w:val="0"/>
        <w:ind w:left="540" w:hanging="540"/>
        <w:jc w:val="both"/>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5109"/>
        <w:gridCol w:w="1704"/>
        <w:gridCol w:w="1704"/>
      </w:tblGrid>
      <w:tr w:rsidR="00E51F06">
        <w:tc>
          <w:tcPr>
            <w:tcW w:w="5109" w:type="dxa"/>
            <w:tcBorders>
              <w:top w:val="single" w:sz="6" w:space="0" w:color="000000"/>
              <w:bottom w:val="single" w:sz="6" w:space="0" w:color="000000"/>
            </w:tcBorders>
          </w:tcPr>
          <w:p w:rsidR="00E51F06" w:rsidRDefault="00675ACA">
            <w:pPr>
              <w:autoSpaceDE w:val="0"/>
              <w:autoSpaceDN w:val="0"/>
              <w:adjustRightInd w:val="0"/>
              <w:ind w:firstLine="720"/>
              <w:jc w:val="both"/>
              <w:rPr>
                <w:rFonts w:eastAsia="Arial Unicode MS"/>
              </w:rPr>
            </w:pPr>
            <w:r>
              <w:rPr>
                <w:rFonts w:eastAsia="Arial Unicode MS"/>
              </w:rPr>
              <w:t xml:space="preserve"> </w:t>
            </w:r>
          </w:p>
        </w:tc>
        <w:tc>
          <w:tcPr>
            <w:tcW w:w="1704"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1704"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c>
          <w:tcPr>
            <w:tcW w:w="5109" w:type="dxa"/>
            <w:tcBorders>
              <w:top w:val="single" w:sz="6" w:space="0" w:color="000000"/>
            </w:tcBorders>
          </w:tcPr>
          <w:p w:rsidR="00E51F06" w:rsidRDefault="00E51F06">
            <w:pPr>
              <w:autoSpaceDE w:val="0"/>
              <w:autoSpaceDN w:val="0"/>
              <w:adjustRightInd w:val="0"/>
              <w:jc w:val="both"/>
              <w:rPr>
                <w:rFonts w:eastAsia="Arial Unicode MS"/>
              </w:rPr>
            </w:pPr>
          </w:p>
        </w:tc>
        <w:tc>
          <w:tcPr>
            <w:tcW w:w="1704" w:type="dxa"/>
            <w:tcBorders>
              <w:top w:val="single" w:sz="6" w:space="0" w:color="000000"/>
            </w:tcBorders>
          </w:tcPr>
          <w:p w:rsidR="00E51F06" w:rsidRDefault="00E51F06">
            <w:pPr>
              <w:autoSpaceDE w:val="0"/>
              <w:autoSpaceDN w:val="0"/>
              <w:adjustRightInd w:val="0"/>
              <w:rPr>
                <w:rFonts w:eastAsia="Arial Unicode MS"/>
              </w:rPr>
            </w:pPr>
          </w:p>
        </w:tc>
        <w:tc>
          <w:tcPr>
            <w:tcW w:w="1704"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109" w:type="dxa"/>
            <w:vAlign w:val="bottom"/>
          </w:tcPr>
          <w:p w:rsidR="00E51F06" w:rsidRDefault="00675ACA">
            <w:pPr>
              <w:jc w:val="both"/>
              <w:rPr>
                <w:rFonts w:eastAsia="Arial Unicode MS"/>
                <w:szCs w:val="18"/>
              </w:rPr>
            </w:pPr>
            <w:r>
              <w:rPr>
                <w:szCs w:val="18"/>
              </w:rPr>
              <w:t>From sale of subsidiaries, associates and joint ventures</w:t>
            </w:r>
          </w:p>
        </w:tc>
        <w:tc>
          <w:tcPr>
            <w:tcW w:w="1704"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c>
          <w:tcPr>
            <w:tcW w:w="1704"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r>
      <w:tr w:rsidR="00E51F06">
        <w:tc>
          <w:tcPr>
            <w:tcW w:w="5109" w:type="dxa"/>
            <w:vAlign w:val="bottom"/>
          </w:tcPr>
          <w:p w:rsidR="00E51F06" w:rsidRDefault="00675ACA">
            <w:pPr>
              <w:rPr>
                <w:rFonts w:eastAsia="Arial Unicode MS"/>
                <w:szCs w:val="18"/>
              </w:rPr>
            </w:pPr>
            <w:r>
              <w:rPr>
                <w:szCs w:val="18"/>
              </w:rPr>
              <w:t>From sale of buildings</w:t>
            </w:r>
          </w:p>
        </w:tc>
        <w:tc>
          <w:tcPr>
            <w:tcW w:w="1704" w:type="dxa"/>
          </w:tcPr>
          <w:p w:rsidR="00E51F06" w:rsidRDefault="00675ACA">
            <w:pPr>
              <w:autoSpaceDE w:val="0"/>
              <w:autoSpaceDN w:val="0"/>
              <w:adjustRightInd w:val="0"/>
              <w:jc w:val="center"/>
              <w:rPr>
                <w:rFonts w:eastAsia="Arial Unicode MS"/>
              </w:rPr>
            </w:pPr>
            <w:r>
              <w:rPr>
                <w:rFonts w:eastAsia="Arial Unicode MS"/>
              </w:rPr>
              <w:t>-</w:t>
            </w:r>
          </w:p>
        </w:tc>
        <w:tc>
          <w:tcPr>
            <w:tcW w:w="1704" w:type="dxa"/>
          </w:tcPr>
          <w:p w:rsidR="00E51F06" w:rsidRDefault="00675ACA">
            <w:pPr>
              <w:autoSpaceDE w:val="0"/>
              <w:autoSpaceDN w:val="0"/>
              <w:adjustRightInd w:val="0"/>
              <w:jc w:val="center"/>
              <w:rPr>
                <w:rFonts w:eastAsia="Arial Unicode MS"/>
              </w:rPr>
            </w:pPr>
            <w:r>
              <w:rPr>
                <w:rFonts w:eastAsia="Arial Unicode MS"/>
              </w:rPr>
              <w:t>-</w:t>
            </w:r>
          </w:p>
        </w:tc>
      </w:tr>
      <w:tr w:rsidR="00E51F06">
        <w:tc>
          <w:tcPr>
            <w:tcW w:w="5109" w:type="dxa"/>
            <w:vAlign w:val="bottom"/>
          </w:tcPr>
          <w:p w:rsidR="00E51F06" w:rsidRDefault="00675ACA">
            <w:pPr>
              <w:rPr>
                <w:rFonts w:eastAsia="Arial Unicode MS"/>
                <w:szCs w:val="18"/>
              </w:rPr>
            </w:pPr>
            <w:r>
              <w:rPr>
                <w:szCs w:val="18"/>
              </w:rPr>
              <w:t xml:space="preserve">From sale of other assets </w:t>
            </w:r>
          </w:p>
        </w:tc>
        <w:tc>
          <w:tcPr>
            <w:tcW w:w="1704" w:type="dxa"/>
          </w:tcPr>
          <w:p w:rsidR="00E51F06" w:rsidRDefault="00675ACA">
            <w:pPr>
              <w:autoSpaceDE w:val="0"/>
              <w:autoSpaceDN w:val="0"/>
              <w:adjustRightInd w:val="0"/>
              <w:jc w:val="center"/>
              <w:rPr>
                <w:rFonts w:eastAsia="Arial Unicode MS"/>
              </w:rPr>
            </w:pPr>
            <w:r>
              <w:rPr>
                <w:rFonts w:eastAsia="Arial Unicode MS"/>
              </w:rPr>
              <w:t>-</w:t>
            </w:r>
          </w:p>
        </w:tc>
        <w:tc>
          <w:tcPr>
            <w:tcW w:w="1704" w:type="dxa"/>
          </w:tcPr>
          <w:p w:rsidR="00E51F06" w:rsidRDefault="00675ACA">
            <w:pPr>
              <w:autoSpaceDE w:val="0"/>
              <w:autoSpaceDN w:val="0"/>
              <w:adjustRightInd w:val="0"/>
              <w:jc w:val="center"/>
              <w:rPr>
                <w:rFonts w:eastAsia="Arial Unicode MS"/>
              </w:rPr>
            </w:pPr>
            <w:r>
              <w:rPr>
                <w:rFonts w:eastAsia="Arial Unicode MS"/>
              </w:rPr>
              <w:t>-</w:t>
            </w:r>
          </w:p>
        </w:tc>
      </w:tr>
      <w:tr w:rsidR="00E51F06">
        <w:tc>
          <w:tcPr>
            <w:tcW w:w="5109" w:type="dxa"/>
            <w:tcBorders>
              <w:bottom w:val="single" w:sz="4" w:space="0" w:color="auto"/>
            </w:tcBorders>
          </w:tcPr>
          <w:p w:rsidR="00E51F06" w:rsidRDefault="00E51F06">
            <w:pPr>
              <w:autoSpaceDE w:val="0"/>
              <w:autoSpaceDN w:val="0"/>
              <w:adjustRightInd w:val="0"/>
              <w:rPr>
                <w:rFonts w:eastAsia="Arial Unicode MS"/>
              </w:rPr>
            </w:pPr>
          </w:p>
        </w:tc>
        <w:tc>
          <w:tcPr>
            <w:tcW w:w="1704" w:type="dxa"/>
            <w:tcBorders>
              <w:bottom w:val="single" w:sz="4" w:space="0" w:color="auto"/>
            </w:tcBorders>
          </w:tcPr>
          <w:p w:rsidR="00E51F06" w:rsidRDefault="00E51F06">
            <w:pPr>
              <w:autoSpaceDE w:val="0"/>
              <w:autoSpaceDN w:val="0"/>
              <w:adjustRightInd w:val="0"/>
              <w:jc w:val="center"/>
              <w:rPr>
                <w:rFonts w:eastAsia="Arial Unicode MS"/>
              </w:rPr>
            </w:pPr>
          </w:p>
        </w:tc>
        <w:tc>
          <w:tcPr>
            <w:tcW w:w="1704" w:type="dxa"/>
            <w:tcBorders>
              <w:bottom w:val="single" w:sz="4" w:space="0" w:color="auto"/>
            </w:tcBorders>
          </w:tcPr>
          <w:p w:rsidR="00E51F06" w:rsidRDefault="00E51F06">
            <w:pPr>
              <w:autoSpaceDE w:val="0"/>
              <w:autoSpaceDN w:val="0"/>
              <w:adjustRightInd w:val="0"/>
              <w:jc w:val="center"/>
              <w:rPr>
                <w:rFonts w:eastAsia="Arial Unicode MS"/>
              </w:rPr>
            </w:pPr>
          </w:p>
        </w:tc>
      </w:tr>
      <w:tr w:rsidR="00E51F06">
        <w:tc>
          <w:tcPr>
            <w:tcW w:w="5109" w:type="dxa"/>
            <w:tcBorders>
              <w:top w:val="single" w:sz="4" w:space="0" w:color="auto"/>
              <w:bottom w:val="double" w:sz="4" w:space="0" w:color="auto"/>
            </w:tcBorders>
          </w:tcPr>
          <w:p w:rsidR="00E51F06" w:rsidRDefault="00675ACA">
            <w:pPr>
              <w:autoSpaceDE w:val="0"/>
              <w:autoSpaceDN w:val="0"/>
              <w:adjustRightInd w:val="0"/>
              <w:rPr>
                <w:rFonts w:eastAsia="Arial Unicode MS"/>
              </w:rPr>
            </w:pPr>
            <w:r>
              <w:rPr>
                <w:rFonts w:eastAsia="Arial Unicode MS"/>
                <w:b/>
                <w:bCs/>
              </w:rPr>
              <w:t>Total</w:t>
            </w:r>
          </w:p>
        </w:tc>
        <w:tc>
          <w:tcPr>
            <w:tcW w:w="1704"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c>
          <w:tcPr>
            <w:tcW w:w="1704" w:type="dxa"/>
            <w:tcBorders>
              <w:top w:val="single" w:sz="4" w:space="0" w:color="auto"/>
              <w:bottom w:val="double" w:sz="4" w:space="0" w:color="auto"/>
            </w:tcBorders>
          </w:tcPr>
          <w:p w:rsidR="00E51F06" w:rsidRDefault="00675ACA">
            <w:pPr>
              <w:autoSpaceDE w:val="0"/>
              <w:autoSpaceDN w:val="0"/>
              <w:adjustRightInd w:val="0"/>
              <w:jc w:val="center"/>
              <w:rPr>
                <w:rFonts w:eastAsia="Arial Unicode MS"/>
              </w:rPr>
            </w:pPr>
            <w:r>
              <w:rPr>
                <w:rFonts w:eastAsia="Arial Unicode MS"/>
              </w:rPr>
              <w:t>-</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540"/>
        <w:jc w:val="both"/>
        <w:rPr>
          <w:rFonts w:eastAsia="Arial Unicode MS"/>
          <w:b/>
          <w:bCs/>
        </w:rPr>
      </w:pPr>
      <w:r>
        <w:rPr>
          <w:rFonts w:eastAsia="Arial Unicode MS"/>
          <w:b/>
          <w:bCs/>
        </w:rPr>
        <w:t>14.</w:t>
      </w:r>
      <w:r>
        <w:rPr>
          <w:rFonts w:eastAsia="Arial Unicode MS"/>
          <w:b/>
          <w:bCs/>
        </w:rPr>
        <w:tab/>
        <w:t>Explanations related to interest and income accruals :</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a)</w:t>
      </w:r>
      <w:r>
        <w:rPr>
          <w:rFonts w:eastAsia="Arial Unicode MS"/>
        </w:rPr>
        <w:tab/>
        <w:t>Information about accrued interest and income receivables:</w:t>
      </w:r>
    </w:p>
    <w:p w:rsidR="00E51F06" w:rsidRDefault="00E51F06">
      <w:pPr>
        <w:autoSpaceDE w:val="0"/>
        <w:autoSpaceDN w:val="0"/>
        <w:adjustRightInd w:val="0"/>
        <w:jc w:val="both"/>
        <w:rPr>
          <w:rFonts w:eastAsia="Arial Unicode MS"/>
        </w:rPr>
      </w:pPr>
    </w:p>
    <w:tbl>
      <w:tblPr>
        <w:tblW w:w="8588" w:type="dxa"/>
        <w:tblInd w:w="594" w:type="dxa"/>
        <w:tblLayout w:type="fixed"/>
        <w:tblCellMar>
          <w:left w:w="54" w:type="dxa"/>
          <w:right w:w="54" w:type="dxa"/>
        </w:tblCellMar>
        <w:tblLook w:val="0000" w:firstRow="0" w:lastRow="0" w:firstColumn="0" w:lastColumn="0" w:noHBand="0" w:noVBand="0"/>
      </w:tblPr>
      <w:tblGrid>
        <w:gridCol w:w="4118"/>
        <w:gridCol w:w="1162"/>
        <w:gridCol w:w="1162"/>
        <w:gridCol w:w="1162"/>
        <w:gridCol w:w="984"/>
      </w:tblGrid>
      <w:tr w:rsidR="00E51F06">
        <w:trPr>
          <w:trHeight w:val="113"/>
        </w:trPr>
        <w:tc>
          <w:tcPr>
            <w:tcW w:w="4118" w:type="dxa"/>
            <w:tcBorders>
              <w:top w:val="single" w:sz="6" w:space="0" w:color="000000"/>
            </w:tcBorders>
          </w:tcPr>
          <w:p w:rsidR="00E51F06" w:rsidRDefault="00E51F06">
            <w:pPr>
              <w:autoSpaceDE w:val="0"/>
              <w:autoSpaceDN w:val="0"/>
              <w:adjustRightInd w:val="0"/>
              <w:jc w:val="center"/>
              <w:rPr>
                <w:rFonts w:eastAsia="Arial Unicode MS"/>
                <w:sz w:val="18"/>
              </w:rPr>
            </w:pPr>
          </w:p>
        </w:tc>
        <w:tc>
          <w:tcPr>
            <w:tcW w:w="2324" w:type="dxa"/>
            <w:gridSpan w:val="2"/>
            <w:tcBorders>
              <w:top w:val="single" w:sz="6" w:space="0" w:color="000000"/>
            </w:tcBorders>
          </w:tcPr>
          <w:p w:rsidR="00E51F06" w:rsidRDefault="00675ACA">
            <w:pPr>
              <w:autoSpaceDE w:val="0"/>
              <w:autoSpaceDN w:val="0"/>
              <w:adjustRightInd w:val="0"/>
              <w:jc w:val="center"/>
              <w:rPr>
                <w:rFonts w:eastAsia="Arial Unicode MS"/>
                <w:sz w:val="18"/>
              </w:rPr>
            </w:pPr>
            <w:r>
              <w:rPr>
                <w:rFonts w:eastAsia="Arial Unicode MS"/>
                <w:sz w:val="18"/>
              </w:rPr>
              <w:t>Current Period</w:t>
            </w:r>
          </w:p>
        </w:tc>
        <w:tc>
          <w:tcPr>
            <w:tcW w:w="2146" w:type="dxa"/>
            <w:gridSpan w:val="2"/>
            <w:tcBorders>
              <w:top w:val="single" w:sz="6" w:space="0" w:color="000000"/>
            </w:tcBorders>
          </w:tcPr>
          <w:p w:rsidR="00E51F06" w:rsidRDefault="00675ACA">
            <w:pPr>
              <w:autoSpaceDE w:val="0"/>
              <w:autoSpaceDN w:val="0"/>
              <w:adjustRightInd w:val="0"/>
              <w:jc w:val="center"/>
              <w:rPr>
                <w:rFonts w:eastAsia="Arial Unicode MS"/>
                <w:sz w:val="18"/>
              </w:rPr>
            </w:pPr>
            <w:r>
              <w:rPr>
                <w:rFonts w:eastAsia="Arial Unicode MS"/>
                <w:sz w:val="18"/>
              </w:rPr>
              <w:t>Prior Period</w:t>
            </w:r>
          </w:p>
        </w:tc>
      </w:tr>
      <w:tr w:rsidR="00E51F06">
        <w:trPr>
          <w:trHeight w:val="113"/>
        </w:trPr>
        <w:tc>
          <w:tcPr>
            <w:tcW w:w="4118" w:type="dxa"/>
            <w:tcBorders>
              <w:bottom w:val="single" w:sz="6" w:space="0" w:color="000000"/>
            </w:tcBorders>
          </w:tcPr>
          <w:p w:rsidR="00E51F06" w:rsidRDefault="00675ACA">
            <w:pPr>
              <w:autoSpaceDE w:val="0"/>
              <w:autoSpaceDN w:val="0"/>
              <w:adjustRightInd w:val="0"/>
              <w:jc w:val="both"/>
              <w:rPr>
                <w:rFonts w:eastAsia="Arial Unicode MS"/>
                <w:sz w:val="18"/>
              </w:rPr>
            </w:pPr>
            <w:r>
              <w:rPr>
                <w:rFonts w:eastAsia="Arial Unicode MS"/>
                <w:sz w:val="18"/>
              </w:rPr>
              <w:t>Accrued interest and income receivables</w:t>
            </w:r>
          </w:p>
        </w:tc>
        <w:tc>
          <w:tcPr>
            <w:tcW w:w="1162" w:type="dxa"/>
            <w:tcBorders>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162" w:type="dxa"/>
            <w:tcBorders>
              <w:bottom w:val="single" w:sz="6" w:space="0" w:color="000000"/>
            </w:tcBorders>
            <w:vAlign w:val="bottom"/>
          </w:tcPr>
          <w:p w:rsidR="00E51F06" w:rsidRDefault="00675ACA">
            <w:pPr>
              <w:jc w:val="center"/>
              <w:rPr>
                <w:rFonts w:eastAsia="Arial Unicode MS"/>
                <w:sz w:val="18"/>
                <w:szCs w:val="18"/>
              </w:rPr>
            </w:pPr>
            <w:r>
              <w:rPr>
                <w:sz w:val="18"/>
                <w:szCs w:val="18"/>
              </w:rPr>
              <w:t>FC</w:t>
            </w:r>
          </w:p>
        </w:tc>
        <w:tc>
          <w:tcPr>
            <w:tcW w:w="1162" w:type="dxa"/>
            <w:tcBorders>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984" w:type="dxa"/>
            <w:tcBorders>
              <w:bottom w:val="single" w:sz="6" w:space="0" w:color="000000"/>
            </w:tcBorders>
            <w:vAlign w:val="bottom"/>
          </w:tcPr>
          <w:p w:rsidR="00E51F06" w:rsidRDefault="00675ACA">
            <w:pPr>
              <w:jc w:val="center"/>
              <w:rPr>
                <w:rFonts w:eastAsia="Arial Unicode MS"/>
                <w:sz w:val="18"/>
                <w:szCs w:val="18"/>
              </w:rPr>
            </w:pPr>
            <w:r>
              <w:rPr>
                <w:sz w:val="18"/>
                <w:szCs w:val="18"/>
              </w:rPr>
              <w:t>FC</w:t>
            </w:r>
          </w:p>
        </w:tc>
      </w:tr>
      <w:tr w:rsidR="00E51F06">
        <w:trPr>
          <w:trHeight w:val="113"/>
        </w:trPr>
        <w:tc>
          <w:tcPr>
            <w:tcW w:w="4118" w:type="dxa"/>
            <w:tcBorders>
              <w:top w:val="single" w:sz="6" w:space="0" w:color="000000"/>
            </w:tcBorders>
          </w:tcPr>
          <w:p w:rsidR="00E51F06" w:rsidRDefault="00E51F06">
            <w:pPr>
              <w:autoSpaceDE w:val="0"/>
              <w:autoSpaceDN w:val="0"/>
              <w:adjustRightInd w:val="0"/>
              <w:rPr>
                <w:rFonts w:eastAsia="Arial Unicode MS"/>
                <w:sz w:val="18"/>
              </w:rPr>
            </w:pPr>
          </w:p>
        </w:tc>
        <w:tc>
          <w:tcPr>
            <w:tcW w:w="1162" w:type="dxa"/>
            <w:tcBorders>
              <w:top w:val="single" w:sz="6" w:space="0" w:color="000000"/>
            </w:tcBorders>
          </w:tcPr>
          <w:p w:rsidR="00E51F06" w:rsidRDefault="00E51F06">
            <w:pPr>
              <w:autoSpaceDE w:val="0"/>
              <w:autoSpaceDN w:val="0"/>
              <w:adjustRightInd w:val="0"/>
              <w:rPr>
                <w:rFonts w:eastAsia="Arial Unicode MS"/>
                <w:sz w:val="18"/>
              </w:rPr>
            </w:pPr>
          </w:p>
        </w:tc>
        <w:tc>
          <w:tcPr>
            <w:tcW w:w="1162" w:type="dxa"/>
            <w:tcBorders>
              <w:top w:val="single" w:sz="6" w:space="0" w:color="000000"/>
            </w:tcBorders>
          </w:tcPr>
          <w:p w:rsidR="00E51F06" w:rsidRDefault="00E51F06">
            <w:pPr>
              <w:autoSpaceDE w:val="0"/>
              <w:autoSpaceDN w:val="0"/>
              <w:adjustRightInd w:val="0"/>
              <w:rPr>
                <w:rFonts w:eastAsia="Arial Unicode MS"/>
                <w:sz w:val="18"/>
              </w:rPr>
            </w:pPr>
          </w:p>
        </w:tc>
        <w:tc>
          <w:tcPr>
            <w:tcW w:w="1162" w:type="dxa"/>
            <w:tcBorders>
              <w:top w:val="single" w:sz="6" w:space="0" w:color="000000"/>
            </w:tcBorders>
          </w:tcPr>
          <w:p w:rsidR="00E51F06" w:rsidRDefault="00E51F06">
            <w:pPr>
              <w:autoSpaceDE w:val="0"/>
              <w:autoSpaceDN w:val="0"/>
              <w:adjustRightInd w:val="0"/>
              <w:rPr>
                <w:rFonts w:eastAsia="Arial Unicode MS"/>
                <w:sz w:val="18"/>
              </w:rPr>
            </w:pPr>
          </w:p>
        </w:tc>
        <w:tc>
          <w:tcPr>
            <w:tcW w:w="984" w:type="dxa"/>
            <w:tcBorders>
              <w:top w:val="single" w:sz="6" w:space="0" w:color="000000"/>
            </w:tcBorders>
          </w:tcPr>
          <w:p w:rsidR="00E51F06" w:rsidRDefault="00E51F06">
            <w:pPr>
              <w:autoSpaceDE w:val="0"/>
              <w:autoSpaceDN w:val="0"/>
              <w:adjustRightInd w:val="0"/>
              <w:rPr>
                <w:rFonts w:eastAsia="Arial Unicode MS"/>
                <w:sz w:val="18"/>
              </w:rPr>
            </w:pPr>
          </w:p>
        </w:tc>
      </w:tr>
      <w:tr w:rsidR="00E51F06">
        <w:trPr>
          <w:trHeight w:val="113"/>
        </w:trPr>
        <w:tc>
          <w:tcPr>
            <w:tcW w:w="4118" w:type="dxa"/>
            <w:vAlign w:val="bottom"/>
          </w:tcPr>
          <w:p w:rsidR="00E51F06" w:rsidRDefault="00675ACA">
            <w:pPr>
              <w:rPr>
                <w:rFonts w:eastAsia="Arial Unicode MS"/>
                <w:sz w:val="18"/>
                <w:szCs w:val="18"/>
              </w:rPr>
            </w:pPr>
            <w:r>
              <w:rPr>
                <w:sz w:val="18"/>
                <w:szCs w:val="18"/>
              </w:rPr>
              <w:t>Interest accruals - due</w:t>
            </w:r>
          </w:p>
        </w:tc>
        <w:tc>
          <w:tcPr>
            <w:tcW w:w="1162" w:type="dxa"/>
          </w:tcPr>
          <w:p w:rsidR="00E51F06" w:rsidRDefault="00675ACA">
            <w:pPr>
              <w:tabs>
                <w:tab w:val="decimal" w:pos="816"/>
              </w:tabs>
              <w:spacing w:line="240" w:lineRule="atLeast"/>
              <w:jc w:val="both"/>
              <w:rPr>
                <w:snapToGrid w:val="0"/>
                <w:color w:val="000000"/>
                <w:sz w:val="18"/>
              </w:rPr>
            </w:pPr>
            <w:r>
              <w:rPr>
                <w:snapToGrid w:val="0"/>
                <w:color w:val="000000"/>
                <w:sz w:val="18"/>
              </w:rPr>
              <w:t>228</w:t>
            </w:r>
          </w:p>
        </w:tc>
        <w:tc>
          <w:tcPr>
            <w:tcW w:w="1162" w:type="dxa"/>
          </w:tcPr>
          <w:p w:rsidR="00E51F06" w:rsidRDefault="00675ACA">
            <w:pPr>
              <w:tabs>
                <w:tab w:val="decimal" w:pos="816"/>
              </w:tabs>
              <w:spacing w:line="240" w:lineRule="atLeast"/>
              <w:jc w:val="both"/>
              <w:rPr>
                <w:snapToGrid w:val="0"/>
                <w:color w:val="000000"/>
                <w:sz w:val="18"/>
              </w:rPr>
            </w:pPr>
            <w:r>
              <w:rPr>
                <w:snapToGrid w:val="0"/>
                <w:color w:val="000000"/>
                <w:sz w:val="18"/>
              </w:rPr>
              <w:t>-</w:t>
            </w:r>
          </w:p>
        </w:tc>
        <w:tc>
          <w:tcPr>
            <w:tcW w:w="1162" w:type="dxa"/>
          </w:tcPr>
          <w:p w:rsidR="00E51F06" w:rsidRDefault="00675ACA">
            <w:pPr>
              <w:tabs>
                <w:tab w:val="decimal" w:pos="816"/>
              </w:tabs>
              <w:spacing w:line="240" w:lineRule="atLeast"/>
              <w:jc w:val="both"/>
              <w:rPr>
                <w:snapToGrid w:val="0"/>
                <w:color w:val="000000"/>
                <w:sz w:val="18"/>
              </w:rPr>
            </w:pPr>
            <w:r>
              <w:rPr>
                <w:snapToGrid w:val="0"/>
                <w:color w:val="000000"/>
                <w:sz w:val="18"/>
              </w:rPr>
              <w:t>259</w:t>
            </w:r>
          </w:p>
        </w:tc>
        <w:tc>
          <w:tcPr>
            <w:tcW w:w="984" w:type="dxa"/>
          </w:tcPr>
          <w:p w:rsidR="00E51F06" w:rsidRDefault="00675ACA">
            <w:pPr>
              <w:tabs>
                <w:tab w:val="decimal" w:pos="816"/>
              </w:tabs>
              <w:spacing w:line="240" w:lineRule="atLeast"/>
              <w:jc w:val="both"/>
              <w:rPr>
                <w:snapToGrid w:val="0"/>
                <w:color w:val="000000"/>
                <w:sz w:val="18"/>
              </w:rPr>
            </w:pPr>
            <w:r>
              <w:rPr>
                <w:snapToGrid w:val="0"/>
                <w:color w:val="000000"/>
                <w:sz w:val="18"/>
              </w:rPr>
              <w:t>4</w:t>
            </w:r>
          </w:p>
        </w:tc>
      </w:tr>
      <w:tr w:rsidR="00E51F06">
        <w:trPr>
          <w:trHeight w:val="113"/>
        </w:trPr>
        <w:tc>
          <w:tcPr>
            <w:tcW w:w="4118" w:type="dxa"/>
            <w:vAlign w:val="bottom"/>
          </w:tcPr>
          <w:p w:rsidR="00E51F06" w:rsidRDefault="00675ACA">
            <w:pPr>
              <w:rPr>
                <w:rFonts w:eastAsia="Arial Unicode MS"/>
                <w:sz w:val="18"/>
                <w:szCs w:val="18"/>
              </w:rPr>
            </w:pPr>
            <w:r>
              <w:rPr>
                <w:sz w:val="18"/>
                <w:szCs w:val="18"/>
              </w:rPr>
              <w:t>I</w:t>
            </w:r>
            <w:r>
              <w:rPr>
                <w:sz w:val="18"/>
                <w:szCs w:val="18"/>
              </w:rPr>
              <w:t>nterest accruals - not due</w:t>
            </w:r>
          </w:p>
        </w:tc>
        <w:tc>
          <w:tcPr>
            <w:tcW w:w="1162" w:type="dxa"/>
          </w:tcPr>
          <w:p w:rsidR="00E51F06" w:rsidRDefault="00675ACA">
            <w:pPr>
              <w:tabs>
                <w:tab w:val="decimal" w:pos="816"/>
              </w:tabs>
              <w:spacing w:line="240" w:lineRule="atLeast"/>
              <w:jc w:val="both"/>
              <w:rPr>
                <w:snapToGrid w:val="0"/>
                <w:color w:val="000000"/>
                <w:sz w:val="18"/>
              </w:rPr>
            </w:pPr>
            <w:r>
              <w:rPr>
                <w:snapToGrid w:val="0"/>
                <w:color w:val="000000"/>
                <w:sz w:val="18"/>
              </w:rPr>
              <w:t>9,093</w:t>
            </w:r>
          </w:p>
        </w:tc>
        <w:tc>
          <w:tcPr>
            <w:tcW w:w="1162" w:type="dxa"/>
          </w:tcPr>
          <w:p w:rsidR="00E51F06" w:rsidRDefault="00675ACA">
            <w:pPr>
              <w:tabs>
                <w:tab w:val="decimal" w:pos="816"/>
              </w:tabs>
              <w:spacing w:line="240" w:lineRule="atLeast"/>
              <w:jc w:val="both"/>
              <w:rPr>
                <w:snapToGrid w:val="0"/>
                <w:color w:val="000000"/>
                <w:sz w:val="18"/>
              </w:rPr>
            </w:pPr>
            <w:r>
              <w:rPr>
                <w:snapToGrid w:val="0"/>
                <w:color w:val="000000"/>
                <w:sz w:val="18"/>
              </w:rPr>
              <w:t>2,622</w:t>
            </w:r>
          </w:p>
        </w:tc>
        <w:tc>
          <w:tcPr>
            <w:tcW w:w="1162" w:type="dxa"/>
          </w:tcPr>
          <w:p w:rsidR="00E51F06" w:rsidRDefault="00675ACA">
            <w:pPr>
              <w:tabs>
                <w:tab w:val="decimal" w:pos="816"/>
              </w:tabs>
              <w:spacing w:line="240" w:lineRule="atLeast"/>
              <w:jc w:val="both"/>
              <w:rPr>
                <w:snapToGrid w:val="0"/>
                <w:color w:val="000000"/>
                <w:sz w:val="18"/>
              </w:rPr>
            </w:pPr>
            <w:r>
              <w:rPr>
                <w:snapToGrid w:val="0"/>
                <w:color w:val="000000"/>
                <w:sz w:val="18"/>
              </w:rPr>
              <w:t>8,672</w:t>
            </w:r>
          </w:p>
        </w:tc>
        <w:tc>
          <w:tcPr>
            <w:tcW w:w="984" w:type="dxa"/>
          </w:tcPr>
          <w:p w:rsidR="00E51F06" w:rsidRDefault="00675ACA">
            <w:pPr>
              <w:tabs>
                <w:tab w:val="decimal" w:pos="816"/>
              </w:tabs>
              <w:spacing w:line="240" w:lineRule="atLeast"/>
              <w:jc w:val="both"/>
              <w:rPr>
                <w:snapToGrid w:val="0"/>
                <w:color w:val="000000"/>
                <w:sz w:val="18"/>
              </w:rPr>
            </w:pPr>
            <w:r>
              <w:rPr>
                <w:snapToGrid w:val="0"/>
                <w:color w:val="000000"/>
                <w:sz w:val="18"/>
              </w:rPr>
              <w:t>4,806</w:t>
            </w:r>
          </w:p>
        </w:tc>
      </w:tr>
      <w:tr w:rsidR="00E51F06">
        <w:trPr>
          <w:trHeight w:val="113"/>
        </w:trPr>
        <w:tc>
          <w:tcPr>
            <w:tcW w:w="4118" w:type="dxa"/>
            <w:vAlign w:val="bottom"/>
          </w:tcPr>
          <w:p w:rsidR="00E51F06" w:rsidRDefault="00675ACA">
            <w:pPr>
              <w:rPr>
                <w:rFonts w:eastAsia="Arial Unicode MS"/>
                <w:sz w:val="18"/>
                <w:szCs w:val="18"/>
              </w:rPr>
            </w:pPr>
            <w:r>
              <w:rPr>
                <w:sz w:val="18"/>
                <w:szCs w:val="18"/>
              </w:rPr>
              <w:t>Loan commissions and other income accruals - due</w:t>
            </w:r>
          </w:p>
        </w:tc>
        <w:tc>
          <w:tcPr>
            <w:tcW w:w="1162" w:type="dxa"/>
          </w:tcPr>
          <w:p w:rsidR="00E51F06" w:rsidRDefault="00675ACA">
            <w:pPr>
              <w:tabs>
                <w:tab w:val="decimal" w:pos="816"/>
              </w:tabs>
              <w:spacing w:line="240" w:lineRule="atLeast"/>
              <w:jc w:val="both"/>
              <w:rPr>
                <w:snapToGrid w:val="0"/>
                <w:color w:val="000000"/>
                <w:sz w:val="18"/>
              </w:rPr>
            </w:pPr>
            <w:r>
              <w:rPr>
                <w:snapToGrid w:val="0"/>
                <w:color w:val="000000"/>
                <w:sz w:val="18"/>
              </w:rPr>
              <w:t>-</w:t>
            </w:r>
          </w:p>
        </w:tc>
        <w:tc>
          <w:tcPr>
            <w:tcW w:w="1162" w:type="dxa"/>
          </w:tcPr>
          <w:p w:rsidR="00E51F06" w:rsidRDefault="00675ACA">
            <w:pPr>
              <w:tabs>
                <w:tab w:val="decimal" w:pos="816"/>
              </w:tabs>
              <w:spacing w:line="240" w:lineRule="atLeast"/>
              <w:jc w:val="both"/>
              <w:rPr>
                <w:snapToGrid w:val="0"/>
                <w:color w:val="000000"/>
                <w:sz w:val="18"/>
              </w:rPr>
            </w:pPr>
            <w:r>
              <w:rPr>
                <w:snapToGrid w:val="0"/>
                <w:color w:val="000000"/>
                <w:sz w:val="18"/>
              </w:rPr>
              <w:t>-</w:t>
            </w:r>
          </w:p>
        </w:tc>
        <w:tc>
          <w:tcPr>
            <w:tcW w:w="1162" w:type="dxa"/>
          </w:tcPr>
          <w:p w:rsidR="00E51F06" w:rsidRDefault="00675ACA">
            <w:pPr>
              <w:tabs>
                <w:tab w:val="decimal" w:pos="816"/>
              </w:tabs>
              <w:spacing w:line="240" w:lineRule="atLeast"/>
              <w:jc w:val="both"/>
              <w:rPr>
                <w:snapToGrid w:val="0"/>
                <w:color w:val="000000"/>
                <w:sz w:val="18"/>
              </w:rPr>
            </w:pPr>
            <w:r>
              <w:rPr>
                <w:snapToGrid w:val="0"/>
                <w:color w:val="000000"/>
                <w:sz w:val="18"/>
              </w:rPr>
              <w:t>1,032</w:t>
            </w:r>
          </w:p>
        </w:tc>
        <w:tc>
          <w:tcPr>
            <w:tcW w:w="984" w:type="dxa"/>
          </w:tcPr>
          <w:p w:rsidR="00E51F06" w:rsidRDefault="00675ACA">
            <w:pPr>
              <w:tabs>
                <w:tab w:val="decimal" w:pos="816"/>
              </w:tabs>
              <w:spacing w:line="240" w:lineRule="atLeast"/>
              <w:jc w:val="both"/>
              <w:rPr>
                <w:snapToGrid w:val="0"/>
                <w:color w:val="000000"/>
                <w:sz w:val="18"/>
              </w:rPr>
            </w:pPr>
            <w:r>
              <w:rPr>
                <w:snapToGrid w:val="0"/>
                <w:color w:val="000000"/>
                <w:sz w:val="18"/>
              </w:rPr>
              <w:t>-</w:t>
            </w:r>
          </w:p>
        </w:tc>
      </w:tr>
      <w:tr w:rsidR="00E51F06">
        <w:trPr>
          <w:trHeight w:val="113"/>
        </w:trPr>
        <w:tc>
          <w:tcPr>
            <w:tcW w:w="4118" w:type="dxa"/>
            <w:vAlign w:val="bottom"/>
          </w:tcPr>
          <w:p w:rsidR="00E51F06" w:rsidRDefault="00675ACA">
            <w:pPr>
              <w:rPr>
                <w:rFonts w:eastAsia="Arial Unicode MS"/>
                <w:sz w:val="18"/>
                <w:szCs w:val="18"/>
              </w:rPr>
            </w:pPr>
            <w:r>
              <w:rPr>
                <w:sz w:val="18"/>
                <w:szCs w:val="18"/>
              </w:rPr>
              <w:t>Loan commissions and other income accruals - not due</w:t>
            </w:r>
          </w:p>
        </w:tc>
        <w:tc>
          <w:tcPr>
            <w:tcW w:w="1162" w:type="dxa"/>
          </w:tcPr>
          <w:p w:rsidR="00E51F06" w:rsidRDefault="00675ACA">
            <w:pPr>
              <w:tabs>
                <w:tab w:val="decimal" w:pos="816"/>
              </w:tabs>
              <w:spacing w:line="240" w:lineRule="atLeast"/>
              <w:jc w:val="both"/>
              <w:rPr>
                <w:snapToGrid w:val="0"/>
                <w:color w:val="000000"/>
                <w:sz w:val="18"/>
              </w:rPr>
            </w:pPr>
            <w:r>
              <w:rPr>
                <w:snapToGrid w:val="0"/>
                <w:color w:val="000000"/>
                <w:sz w:val="18"/>
              </w:rPr>
              <w:t>11</w:t>
            </w:r>
          </w:p>
        </w:tc>
        <w:tc>
          <w:tcPr>
            <w:tcW w:w="1162" w:type="dxa"/>
          </w:tcPr>
          <w:p w:rsidR="00E51F06" w:rsidRDefault="00675ACA">
            <w:pPr>
              <w:tabs>
                <w:tab w:val="decimal" w:pos="816"/>
              </w:tabs>
              <w:spacing w:line="240" w:lineRule="atLeast"/>
              <w:jc w:val="both"/>
              <w:rPr>
                <w:snapToGrid w:val="0"/>
                <w:color w:val="000000"/>
                <w:sz w:val="18"/>
              </w:rPr>
            </w:pPr>
            <w:r>
              <w:rPr>
                <w:snapToGrid w:val="0"/>
                <w:color w:val="000000"/>
                <w:sz w:val="18"/>
              </w:rPr>
              <w:t>1</w:t>
            </w:r>
          </w:p>
        </w:tc>
        <w:tc>
          <w:tcPr>
            <w:tcW w:w="1162" w:type="dxa"/>
          </w:tcPr>
          <w:p w:rsidR="00E51F06" w:rsidRDefault="00675ACA">
            <w:pPr>
              <w:tabs>
                <w:tab w:val="decimal" w:pos="816"/>
              </w:tabs>
              <w:spacing w:line="240" w:lineRule="atLeast"/>
              <w:jc w:val="both"/>
              <w:rPr>
                <w:snapToGrid w:val="0"/>
                <w:color w:val="000000"/>
                <w:sz w:val="18"/>
              </w:rPr>
            </w:pPr>
            <w:r>
              <w:rPr>
                <w:snapToGrid w:val="0"/>
                <w:color w:val="000000"/>
                <w:sz w:val="18"/>
              </w:rPr>
              <w:t>7</w:t>
            </w:r>
          </w:p>
        </w:tc>
        <w:tc>
          <w:tcPr>
            <w:tcW w:w="984" w:type="dxa"/>
          </w:tcPr>
          <w:p w:rsidR="00E51F06" w:rsidRDefault="00675ACA">
            <w:pPr>
              <w:tabs>
                <w:tab w:val="decimal" w:pos="816"/>
              </w:tabs>
              <w:spacing w:line="240" w:lineRule="atLeast"/>
              <w:jc w:val="both"/>
              <w:rPr>
                <w:snapToGrid w:val="0"/>
                <w:color w:val="000000"/>
                <w:sz w:val="18"/>
              </w:rPr>
            </w:pPr>
            <w:r>
              <w:rPr>
                <w:snapToGrid w:val="0"/>
                <w:color w:val="000000"/>
                <w:sz w:val="18"/>
              </w:rPr>
              <w:t>-</w:t>
            </w:r>
          </w:p>
        </w:tc>
      </w:tr>
      <w:tr w:rsidR="00E51F06">
        <w:trPr>
          <w:trHeight w:val="113"/>
        </w:trPr>
        <w:tc>
          <w:tcPr>
            <w:tcW w:w="4118" w:type="dxa"/>
            <w:tcBorders>
              <w:bottom w:val="single" w:sz="4" w:space="0" w:color="auto"/>
            </w:tcBorders>
          </w:tcPr>
          <w:p w:rsidR="00E51F06" w:rsidRDefault="00E51F06">
            <w:pPr>
              <w:autoSpaceDE w:val="0"/>
              <w:autoSpaceDN w:val="0"/>
              <w:adjustRightInd w:val="0"/>
              <w:spacing w:line="240" w:lineRule="atLeast"/>
              <w:rPr>
                <w:rFonts w:eastAsia="Arial Unicode MS"/>
                <w:b/>
                <w:sz w:val="18"/>
              </w:rPr>
            </w:pPr>
          </w:p>
        </w:tc>
        <w:tc>
          <w:tcPr>
            <w:tcW w:w="1162" w:type="dxa"/>
            <w:tcBorders>
              <w:bottom w:val="single" w:sz="4" w:space="0" w:color="auto"/>
            </w:tcBorders>
          </w:tcPr>
          <w:p w:rsidR="00E51F06" w:rsidRDefault="00E51F06">
            <w:pPr>
              <w:tabs>
                <w:tab w:val="decimal" w:pos="816"/>
              </w:tabs>
              <w:spacing w:line="240" w:lineRule="atLeast"/>
              <w:jc w:val="both"/>
              <w:rPr>
                <w:b/>
                <w:snapToGrid w:val="0"/>
                <w:color w:val="000000"/>
                <w:sz w:val="18"/>
              </w:rPr>
            </w:pPr>
          </w:p>
        </w:tc>
        <w:tc>
          <w:tcPr>
            <w:tcW w:w="1162" w:type="dxa"/>
            <w:tcBorders>
              <w:bottom w:val="single" w:sz="4" w:space="0" w:color="auto"/>
            </w:tcBorders>
          </w:tcPr>
          <w:p w:rsidR="00E51F06" w:rsidRDefault="00E51F06">
            <w:pPr>
              <w:tabs>
                <w:tab w:val="decimal" w:pos="816"/>
              </w:tabs>
              <w:spacing w:line="240" w:lineRule="atLeast"/>
              <w:jc w:val="both"/>
              <w:rPr>
                <w:b/>
                <w:snapToGrid w:val="0"/>
                <w:color w:val="000000"/>
                <w:sz w:val="18"/>
              </w:rPr>
            </w:pPr>
          </w:p>
        </w:tc>
        <w:tc>
          <w:tcPr>
            <w:tcW w:w="1162" w:type="dxa"/>
            <w:tcBorders>
              <w:bottom w:val="single" w:sz="4" w:space="0" w:color="auto"/>
            </w:tcBorders>
          </w:tcPr>
          <w:p w:rsidR="00E51F06" w:rsidRDefault="00E51F06">
            <w:pPr>
              <w:tabs>
                <w:tab w:val="decimal" w:pos="816"/>
              </w:tabs>
              <w:spacing w:line="240" w:lineRule="atLeast"/>
              <w:jc w:val="both"/>
              <w:rPr>
                <w:b/>
                <w:snapToGrid w:val="0"/>
                <w:color w:val="000000"/>
                <w:sz w:val="18"/>
              </w:rPr>
            </w:pPr>
          </w:p>
        </w:tc>
        <w:tc>
          <w:tcPr>
            <w:tcW w:w="984" w:type="dxa"/>
            <w:tcBorders>
              <w:bottom w:val="single" w:sz="4" w:space="0" w:color="auto"/>
            </w:tcBorders>
          </w:tcPr>
          <w:p w:rsidR="00E51F06" w:rsidRDefault="00E51F06">
            <w:pPr>
              <w:tabs>
                <w:tab w:val="decimal" w:pos="816"/>
              </w:tabs>
              <w:spacing w:line="240" w:lineRule="atLeast"/>
              <w:jc w:val="both"/>
              <w:rPr>
                <w:b/>
                <w:snapToGrid w:val="0"/>
                <w:color w:val="000000"/>
                <w:sz w:val="18"/>
              </w:rPr>
            </w:pPr>
          </w:p>
        </w:tc>
      </w:tr>
      <w:tr w:rsidR="00E51F06">
        <w:trPr>
          <w:trHeight w:val="113"/>
        </w:trPr>
        <w:tc>
          <w:tcPr>
            <w:tcW w:w="4118" w:type="dxa"/>
            <w:tcBorders>
              <w:top w:val="single" w:sz="4" w:space="0" w:color="auto"/>
              <w:bottom w:val="double" w:sz="4" w:space="0" w:color="auto"/>
            </w:tcBorders>
          </w:tcPr>
          <w:p w:rsidR="00E51F06" w:rsidRDefault="00675ACA">
            <w:pPr>
              <w:autoSpaceDE w:val="0"/>
              <w:autoSpaceDN w:val="0"/>
              <w:adjustRightInd w:val="0"/>
              <w:rPr>
                <w:rFonts w:eastAsia="Arial Unicode MS"/>
                <w:b/>
                <w:sz w:val="18"/>
              </w:rPr>
            </w:pPr>
            <w:r>
              <w:rPr>
                <w:rFonts w:eastAsia="Arial Unicode MS"/>
                <w:b/>
                <w:sz w:val="18"/>
              </w:rPr>
              <w:t>Total</w:t>
            </w:r>
          </w:p>
        </w:tc>
        <w:tc>
          <w:tcPr>
            <w:tcW w:w="1162" w:type="dxa"/>
            <w:tcBorders>
              <w:top w:val="single" w:sz="4" w:space="0" w:color="auto"/>
              <w:bottom w:val="double" w:sz="4" w:space="0" w:color="auto"/>
            </w:tcBorders>
          </w:tcPr>
          <w:p w:rsidR="00E51F06" w:rsidRDefault="00675ACA">
            <w:pPr>
              <w:tabs>
                <w:tab w:val="decimal" w:pos="816"/>
              </w:tabs>
              <w:jc w:val="both"/>
              <w:rPr>
                <w:bCs/>
                <w:snapToGrid w:val="0"/>
                <w:color w:val="000000"/>
                <w:sz w:val="18"/>
              </w:rPr>
            </w:pPr>
            <w:r>
              <w:rPr>
                <w:bCs/>
                <w:snapToGrid w:val="0"/>
                <w:color w:val="000000"/>
                <w:sz w:val="18"/>
              </w:rPr>
              <w:t>9,332</w:t>
            </w:r>
          </w:p>
        </w:tc>
        <w:tc>
          <w:tcPr>
            <w:tcW w:w="1162" w:type="dxa"/>
            <w:tcBorders>
              <w:top w:val="single" w:sz="4" w:space="0" w:color="auto"/>
              <w:bottom w:val="double" w:sz="4" w:space="0" w:color="auto"/>
            </w:tcBorders>
          </w:tcPr>
          <w:p w:rsidR="00E51F06" w:rsidRDefault="00675ACA">
            <w:pPr>
              <w:tabs>
                <w:tab w:val="decimal" w:pos="816"/>
              </w:tabs>
              <w:jc w:val="both"/>
              <w:rPr>
                <w:bCs/>
                <w:snapToGrid w:val="0"/>
                <w:color w:val="000000"/>
                <w:sz w:val="18"/>
              </w:rPr>
            </w:pPr>
            <w:r>
              <w:rPr>
                <w:bCs/>
                <w:snapToGrid w:val="0"/>
                <w:color w:val="000000"/>
                <w:sz w:val="18"/>
              </w:rPr>
              <w:t>2,623</w:t>
            </w:r>
          </w:p>
        </w:tc>
        <w:tc>
          <w:tcPr>
            <w:tcW w:w="1162" w:type="dxa"/>
            <w:tcBorders>
              <w:top w:val="single" w:sz="4" w:space="0" w:color="auto"/>
              <w:bottom w:val="double" w:sz="4" w:space="0" w:color="auto"/>
            </w:tcBorders>
          </w:tcPr>
          <w:p w:rsidR="00E51F06" w:rsidRDefault="00675ACA">
            <w:pPr>
              <w:tabs>
                <w:tab w:val="decimal" w:pos="816"/>
              </w:tabs>
              <w:jc w:val="both"/>
              <w:rPr>
                <w:bCs/>
                <w:snapToGrid w:val="0"/>
                <w:color w:val="000000"/>
                <w:sz w:val="18"/>
              </w:rPr>
            </w:pPr>
            <w:r>
              <w:rPr>
                <w:bCs/>
                <w:snapToGrid w:val="0"/>
                <w:color w:val="000000"/>
                <w:sz w:val="18"/>
              </w:rPr>
              <w:t>9,970</w:t>
            </w:r>
          </w:p>
        </w:tc>
        <w:tc>
          <w:tcPr>
            <w:tcW w:w="984" w:type="dxa"/>
            <w:tcBorders>
              <w:top w:val="single" w:sz="4" w:space="0" w:color="auto"/>
              <w:bottom w:val="double" w:sz="4" w:space="0" w:color="auto"/>
            </w:tcBorders>
          </w:tcPr>
          <w:p w:rsidR="00E51F06" w:rsidRDefault="00675ACA">
            <w:pPr>
              <w:tabs>
                <w:tab w:val="decimal" w:pos="816"/>
              </w:tabs>
              <w:jc w:val="both"/>
              <w:rPr>
                <w:bCs/>
                <w:snapToGrid w:val="0"/>
                <w:color w:val="000000"/>
                <w:sz w:val="18"/>
              </w:rPr>
            </w:pPr>
            <w:r>
              <w:rPr>
                <w:bCs/>
                <w:snapToGrid w:val="0"/>
                <w:color w:val="000000"/>
                <w:sz w:val="18"/>
              </w:rPr>
              <w:t>4,810</w:t>
            </w:r>
          </w:p>
        </w:tc>
      </w:tr>
    </w:tbl>
    <w:p w:rsidR="00E51F06" w:rsidRDefault="00E51F06">
      <w:pPr>
        <w:pStyle w:val="BodyTextIndent"/>
        <w:ind w:left="0" w:firstLine="0"/>
        <w:rPr>
          <w:lang w:val="en-US"/>
        </w:rPr>
      </w:pPr>
    </w:p>
    <w:p w:rsidR="00E51F06" w:rsidRDefault="00E51F06">
      <w:pPr>
        <w:pStyle w:val="BodyTextIndent"/>
        <w:rPr>
          <w:lang w:val="en-US"/>
        </w:rPr>
      </w:pPr>
    </w:p>
    <w:p w:rsidR="00E51F06" w:rsidRDefault="00675ACA">
      <w:pPr>
        <w:pStyle w:val="BodyTextIndent"/>
        <w:ind w:hanging="360"/>
        <w:rPr>
          <w:lang w:val="en-US"/>
        </w:rPr>
      </w:pPr>
      <w:r>
        <w:rPr>
          <w:lang w:val="en-US"/>
        </w:rPr>
        <w:t>b)</w:t>
      </w:r>
      <w:r>
        <w:rPr>
          <w:lang w:val="en-US"/>
        </w:rPr>
        <w:tab/>
        <w:t>Information on other interest and inc</w:t>
      </w:r>
      <w:r>
        <w:rPr>
          <w:lang w:val="en-US"/>
        </w:rPr>
        <w:t>ome accruals :</w:t>
      </w:r>
    </w:p>
    <w:p w:rsidR="00E51F06" w:rsidRDefault="00E51F06">
      <w:pPr>
        <w:autoSpaceDE w:val="0"/>
        <w:autoSpaceDN w:val="0"/>
        <w:adjustRightInd w:val="0"/>
        <w:jc w:val="both"/>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4320"/>
        <w:gridCol w:w="1080"/>
        <w:gridCol w:w="900"/>
        <w:gridCol w:w="1080"/>
        <w:gridCol w:w="1080"/>
      </w:tblGrid>
      <w:tr w:rsidR="00E51F06">
        <w:tc>
          <w:tcPr>
            <w:tcW w:w="4320" w:type="dxa"/>
            <w:tcBorders>
              <w:top w:val="single" w:sz="6" w:space="0" w:color="000000"/>
            </w:tcBorders>
          </w:tcPr>
          <w:p w:rsidR="00E51F06" w:rsidRDefault="00E51F06">
            <w:pPr>
              <w:autoSpaceDE w:val="0"/>
              <w:autoSpaceDN w:val="0"/>
              <w:adjustRightInd w:val="0"/>
              <w:rPr>
                <w:rFonts w:eastAsia="Arial Unicode MS"/>
                <w:sz w:val="18"/>
              </w:rPr>
            </w:pPr>
          </w:p>
        </w:tc>
        <w:tc>
          <w:tcPr>
            <w:tcW w:w="1980" w:type="dxa"/>
            <w:gridSpan w:val="2"/>
            <w:tcBorders>
              <w:top w:val="single" w:sz="6" w:space="0" w:color="000000"/>
            </w:tcBorders>
          </w:tcPr>
          <w:p w:rsidR="00E51F06" w:rsidRDefault="00675ACA">
            <w:pPr>
              <w:tabs>
                <w:tab w:val="decimal" w:pos="1800"/>
              </w:tabs>
              <w:autoSpaceDE w:val="0"/>
              <w:autoSpaceDN w:val="0"/>
              <w:adjustRightInd w:val="0"/>
              <w:jc w:val="both"/>
              <w:rPr>
                <w:rFonts w:eastAsia="Arial Unicode MS"/>
                <w:sz w:val="18"/>
              </w:rPr>
            </w:pPr>
            <w:r>
              <w:rPr>
                <w:rFonts w:eastAsia="Arial Unicode MS"/>
                <w:sz w:val="18"/>
              </w:rPr>
              <w:t>Current Period</w:t>
            </w:r>
          </w:p>
        </w:tc>
        <w:tc>
          <w:tcPr>
            <w:tcW w:w="2160" w:type="dxa"/>
            <w:gridSpan w:val="2"/>
            <w:tcBorders>
              <w:top w:val="single" w:sz="6" w:space="0" w:color="000000"/>
            </w:tcBorders>
          </w:tcPr>
          <w:p w:rsidR="00E51F06" w:rsidRDefault="00675ACA">
            <w:pPr>
              <w:tabs>
                <w:tab w:val="decimal" w:pos="1800"/>
              </w:tabs>
              <w:autoSpaceDE w:val="0"/>
              <w:autoSpaceDN w:val="0"/>
              <w:adjustRightInd w:val="0"/>
              <w:jc w:val="both"/>
              <w:rPr>
                <w:rFonts w:eastAsia="Arial Unicode MS"/>
                <w:sz w:val="18"/>
              </w:rPr>
            </w:pPr>
            <w:r>
              <w:rPr>
                <w:rFonts w:eastAsia="Arial Unicode MS"/>
                <w:sz w:val="18"/>
              </w:rPr>
              <w:t>Prior Period</w:t>
            </w:r>
          </w:p>
        </w:tc>
      </w:tr>
      <w:tr w:rsidR="00E51F06">
        <w:tc>
          <w:tcPr>
            <w:tcW w:w="4320" w:type="dxa"/>
            <w:tcBorders>
              <w:bottom w:val="single" w:sz="6" w:space="0" w:color="000000"/>
            </w:tcBorders>
          </w:tcPr>
          <w:p w:rsidR="00E51F06" w:rsidRDefault="00675ACA">
            <w:pPr>
              <w:autoSpaceDE w:val="0"/>
              <w:autoSpaceDN w:val="0"/>
              <w:adjustRightInd w:val="0"/>
              <w:jc w:val="both"/>
              <w:rPr>
                <w:rFonts w:eastAsia="Arial Unicode MS"/>
                <w:sz w:val="18"/>
              </w:rPr>
            </w:pPr>
            <w:r>
              <w:rPr>
                <w:rFonts w:eastAsia="Arial Unicode MS"/>
                <w:sz w:val="18"/>
              </w:rPr>
              <w:t>Other interest and income accruals</w:t>
            </w:r>
          </w:p>
        </w:tc>
        <w:tc>
          <w:tcPr>
            <w:tcW w:w="1080" w:type="dxa"/>
            <w:tcBorders>
              <w:bottom w:val="single" w:sz="6" w:space="0" w:color="000000"/>
            </w:tcBorders>
            <w:vAlign w:val="bottom"/>
          </w:tcPr>
          <w:p w:rsidR="00E51F06" w:rsidRDefault="00675ACA">
            <w:pPr>
              <w:tabs>
                <w:tab w:val="decimal" w:pos="900"/>
              </w:tabs>
              <w:jc w:val="both"/>
              <w:rPr>
                <w:rFonts w:eastAsia="Arial Unicode MS"/>
                <w:sz w:val="18"/>
                <w:szCs w:val="18"/>
              </w:rPr>
            </w:pPr>
            <w:r>
              <w:rPr>
                <w:sz w:val="18"/>
                <w:szCs w:val="18"/>
              </w:rPr>
              <w:t>TL</w:t>
            </w:r>
          </w:p>
        </w:tc>
        <w:tc>
          <w:tcPr>
            <w:tcW w:w="900" w:type="dxa"/>
            <w:tcBorders>
              <w:bottom w:val="single" w:sz="6" w:space="0" w:color="000000"/>
            </w:tcBorders>
            <w:vAlign w:val="bottom"/>
          </w:tcPr>
          <w:p w:rsidR="00E51F06" w:rsidRDefault="00675ACA">
            <w:pPr>
              <w:tabs>
                <w:tab w:val="decimal" w:pos="900"/>
              </w:tabs>
              <w:jc w:val="both"/>
              <w:rPr>
                <w:rFonts w:eastAsia="Arial Unicode MS"/>
                <w:sz w:val="18"/>
                <w:szCs w:val="18"/>
              </w:rPr>
            </w:pPr>
            <w:r>
              <w:rPr>
                <w:sz w:val="18"/>
                <w:szCs w:val="18"/>
              </w:rPr>
              <w:t>FC</w:t>
            </w:r>
          </w:p>
        </w:tc>
        <w:tc>
          <w:tcPr>
            <w:tcW w:w="1080" w:type="dxa"/>
            <w:tcBorders>
              <w:bottom w:val="single" w:sz="6" w:space="0" w:color="000000"/>
            </w:tcBorders>
            <w:vAlign w:val="bottom"/>
          </w:tcPr>
          <w:p w:rsidR="00E51F06" w:rsidRDefault="00675ACA">
            <w:pPr>
              <w:tabs>
                <w:tab w:val="decimal" w:pos="900"/>
              </w:tabs>
              <w:jc w:val="both"/>
              <w:rPr>
                <w:rFonts w:eastAsia="Arial Unicode MS"/>
                <w:sz w:val="18"/>
                <w:szCs w:val="18"/>
              </w:rPr>
            </w:pPr>
            <w:r>
              <w:rPr>
                <w:sz w:val="18"/>
                <w:szCs w:val="18"/>
              </w:rPr>
              <w:t>TL</w:t>
            </w:r>
          </w:p>
        </w:tc>
        <w:tc>
          <w:tcPr>
            <w:tcW w:w="1080" w:type="dxa"/>
            <w:tcBorders>
              <w:bottom w:val="single" w:sz="6" w:space="0" w:color="000000"/>
            </w:tcBorders>
            <w:vAlign w:val="bottom"/>
          </w:tcPr>
          <w:p w:rsidR="00E51F06" w:rsidRDefault="00675ACA">
            <w:pPr>
              <w:tabs>
                <w:tab w:val="decimal" w:pos="900"/>
              </w:tabs>
              <w:jc w:val="both"/>
              <w:rPr>
                <w:rFonts w:eastAsia="Arial Unicode MS"/>
                <w:sz w:val="18"/>
                <w:szCs w:val="18"/>
              </w:rPr>
            </w:pPr>
            <w:r>
              <w:rPr>
                <w:sz w:val="18"/>
                <w:szCs w:val="18"/>
              </w:rPr>
              <w:t>FC</w:t>
            </w:r>
          </w:p>
        </w:tc>
      </w:tr>
      <w:tr w:rsidR="00E51F06">
        <w:tc>
          <w:tcPr>
            <w:tcW w:w="4320" w:type="dxa"/>
            <w:tcBorders>
              <w:top w:val="single" w:sz="6" w:space="0" w:color="000000"/>
            </w:tcBorders>
          </w:tcPr>
          <w:p w:rsidR="00E51F06" w:rsidRDefault="00E51F06">
            <w:pPr>
              <w:autoSpaceDE w:val="0"/>
              <w:autoSpaceDN w:val="0"/>
              <w:adjustRightInd w:val="0"/>
              <w:rPr>
                <w:rFonts w:eastAsia="Arial Unicode MS"/>
                <w:sz w:val="18"/>
              </w:rPr>
            </w:pPr>
          </w:p>
        </w:tc>
        <w:tc>
          <w:tcPr>
            <w:tcW w:w="1080" w:type="dxa"/>
            <w:tcBorders>
              <w:top w:val="single" w:sz="6" w:space="0" w:color="000000"/>
            </w:tcBorders>
          </w:tcPr>
          <w:p w:rsidR="00E51F06" w:rsidRDefault="00E51F06">
            <w:pPr>
              <w:autoSpaceDE w:val="0"/>
              <w:autoSpaceDN w:val="0"/>
              <w:adjustRightInd w:val="0"/>
              <w:rPr>
                <w:rFonts w:eastAsia="Arial Unicode MS"/>
                <w:sz w:val="18"/>
              </w:rPr>
            </w:pPr>
          </w:p>
        </w:tc>
        <w:tc>
          <w:tcPr>
            <w:tcW w:w="900" w:type="dxa"/>
            <w:tcBorders>
              <w:top w:val="single" w:sz="6" w:space="0" w:color="000000"/>
            </w:tcBorders>
          </w:tcPr>
          <w:p w:rsidR="00E51F06" w:rsidRDefault="00E51F06">
            <w:pPr>
              <w:autoSpaceDE w:val="0"/>
              <w:autoSpaceDN w:val="0"/>
              <w:adjustRightInd w:val="0"/>
              <w:rPr>
                <w:rFonts w:eastAsia="Arial Unicode MS"/>
                <w:sz w:val="18"/>
              </w:rPr>
            </w:pPr>
          </w:p>
        </w:tc>
        <w:tc>
          <w:tcPr>
            <w:tcW w:w="1080" w:type="dxa"/>
            <w:tcBorders>
              <w:top w:val="single" w:sz="6" w:space="0" w:color="000000"/>
            </w:tcBorders>
          </w:tcPr>
          <w:p w:rsidR="00E51F06" w:rsidRDefault="00E51F06">
            <w:pPr>
              <w:autoSpaceDE w:val="0"/>
              <w:autoSpaceDN w:val="0"/>
              <w:adjustRightInd w:val="0"/>
              <w:rPr>
                <w:rFonts w:eastAsia="Arial Unicode MS"/>
                <w:sz w:val="18"/>
              </w:rPr>
            </w:pPr>
          </w:p>
        </w:tc>
        <w:tc>
          <w:tcPr>
            <w:tcW w:w="1080" w:type="dxa"/>
            <w:tcBorders>
              <w:top w:val="single" w:sz="6" w:space="0" w:color="000000"/>
            </w:tcBorders>
          </w:tcPr>
          <w:p w:rsidR="00E51F06" w:rsidRDefault="00E51F06">
            <w:pPr>
              <w:autoSpaceDE w:val="0"/>
              <w:autoSpaceDN w:val="0"/>
              <w:adjustRightInd w:val="0"/>
              <w:rPr>
                <w:rFonts w:eastAsia="Arial Unicode MS"/>
                <w:sz w:val="18"/>
              </w:rPr>
            </w:pPr>
          </w:p>
        </w:tc>
      </w:tr>
      <w:tr w:rsidR="00E51F06">
        <w:tc>
          <w:tcPr>
            <w:tcW w:w="4320" w:type="dxa"/>
            <w:vAlign w:val="bottom"/>
          </w:tcPr>
          <w:p w:rsidR="00E51F06" w:rsidRDefault="00675ACA">
            <w:pPr>
              <w:rPr>
                <w:rFonts w:eastAsia="Arial Unicode MS"/>
                <w:sz w:val="18"/>
                <w:szCs w:val="18"/>
              </w:rPr>
            </w:pPr>
            <w:r>
              <w:rPr>
                <w:sz w:val="18"/>
                <w:szCs w:val="18"/>
              </w:rPr>
              <w:t>Trading securities</w:t>
            </w:r>
          </w:p>
        </w:tc>
        <w:tc>
          <w:tcPr>
            <w:tcW w:w="1080" w:type="dxa"/>
          </w:tcPr>
          <w:p w:rsidR="00E51F06" w:rsidRDefault="00675ACA">
            <w:pPr>
              <w:tabs>
                <w:tab w:val="decimal" w:pos="900"/>
              </w:tabs>
              <w:jc w:val="both"/>
              <w:rPr>
                <w:snapToGrid w:val="0"/>
                <w:color w:val="000000"/>
                <w:sz w:val="18"/>
              </w:rPr>
            </w:pPr>
            <w:r>
              <w:rPr>
                <w:snapToGrid w:val="0"/>
                <w:color w:val="000000"/>
                <w:sz w:val="18"/>
              </w:rPr>
              <w:t>3,348</w:t>
            </w:r>
          </w:p>
        </w:tc>
        <w:tc>
          <w:tcPr>
            <w:tcW w:w="900" w:type="dxa"/>
          </w:tcPr>
          <w:p w:rsidR="00E51F06" w:rsidRDefault="00675ACA">
            <w:pPr>
              <w:tabs>
                <w:tab w:val="decimal" w:pos="900"/>
              </w:tabs>
              <w:jc w:val="both"/>
              <w:rPr>
                <w:snapToGrid w:val="0"/>
                <w:color w:val="000000"/>
                <w:sz w:val="18"/>
              </w:rPr>
            </w:pPr>
            <w:r>
              <w:rPr>
                <w:snapToGrid w:val="0"/>
                <w:color w:val="000000"/>
                <w:sz w:val="18"/>
              </w:rPr>
              <w:t>16</w:t>
            </w:r>
          </w:p>
        </w:tc>
        <w:tc>
          <w:tcPr>
            <w:tcW w:w="1080" w:type="dxa"/>
          </w:tcPr>
          <w:p w:rsidR="00E51F06" w:rsidRDefault="00675ACA">
            <w:pPr>
              <w:tabs>
                <w:tab w:val="decimal" w:pos="900"/>
              </w:tabs>
              <w:jc w:val="both"/>
              <w:rPr>
                <w:snapToGrid w:val="0"/>
                <w:color w:val="000000"/>
                <w:sz w:val="18"/>
              </w:rPr>
            </w:pPr>
            <w:r>
              <w:rPr>
                <w:snapToGrid w:val="0"/>
                <w:color w:val="000000"/>
                <w:sz w:val="18"/>
              </w:rPr>
              <w:t>12,224</w:t>
            </w:r>
          </w:p>
        </w:tc>
        <w:tc>
          <w:tcPr>
            <w:tcW w:w="1080" w:type="dxa"/>
          </w:tcPr>
          <w:p w:rsidR="00E51F06" w:rsidRDefault="00675ACA">
            <w:pPr>
              <w:tabs>
                <w:tab w:val="decimal" w:pos="900"/>
              </w:tabs>
              <w:jc w:val="both"/>
              <w:rPr>
                <w:snapToGrid w:val="0"/>
                <w:color w:val="000000"/>
                <w:sz w:val="18"/>
              </w:rPr>
            </w:pPr>
            <w:r>
              <w:rPr>
                <w:snapToGrid w:val="0"/>
                <w:color w:val="000000"/>
                <w:sz w:val="18"/>
              </w:rPr>
              <w:t>1,671</w:t>
            </w:r>
          </w:p>
        </w:tc>
      </w:tr>
      <w:tr w:rsidR="00E51F06">
        <w:tc>
          <w:tcPr>
            <w:tcW w:w="4320" w:type="dxa"/>
            <w:vAlign w:val="bottom"/>
          </w:tcPr>
          <w:p w:rsidR="00E51F06" w:rsidRDefault="00675ACA">
            <w:pPr>
              <w:rPr>
                <w:rFonts w:eastAsia="Arial Unicode MS"/>
                <w:sz w:val="18"/>
                <w:szCs w:val="18"/>
              </w:rPr>
            </w:pPr>
            <w:r>
              <w:rPr>
                <w:sz w:val="18"/>
                <w:szCs w:val="18"/>
              </w:rPr>
              <w:t>Securities available for sale</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c>
          <w:tcPr>
            <w:tcW w:w="900" w:type="dxa"/>
          </w:tcPr>
          <w:p w:rsidR="00E51F06" w:rsidRDefault="00675ACA">
            <w:pPr>
              <w:tabs>
                <w:tab w:val="decimal" w:pos="900"/>
              </w:tabs>
              <w:jc w:val="both"/>
              <w:rPr>
                <w:snapToGrid w:val="0"/>
                <w:color w:val="000000"/>
                <w:sz w:val="18"/>
              </w:rPr>
            </w:pPr>
            <w:r>
              <w:rPr>
                <w:snapToGrid w:val="0"/>
                <w:color w:val="000000"/>
                <w:sz w:val="18"/>
              </w:rPr>
              <w:t>357</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r>
      <w:tr w:rsidR="00E51F06">
        <w:tc>
          <w:tcPr>
            <w:tcW w:w="4320" w:type="dxa"/>
            <w:vAlign w:val="bottom"/>
          </w:tcPr>
          <w:p w:rsidR="00E51F06" w:rsidRDefault="00675ACA">
            <w:pPr>
              <w:rPr>
                <w:rFonts w:eastAsia="Arial Unicode MS"/>
                <w:sz w:val="18"/>
                <w:szCs w:val="18"/>
              </w:rPr>
            </w:pPr>
            <w:r>
              <w:rPr>
                <w:sz w:val="18"/>
                <w:szCs w:val="18"/>
              </w:rPr>
              <w:t>Securities held to maturity</w:t>
            </w:r>
          </w:p>
        </w:tc>
        <w:tc>
          <w:tcPr>
            <w:tcW w:w="1080" w:type="dxa"/>
          </w:tcPr>
          <w:p w:rsidR="00E51F06" w:rsidRDefault="00675ACA">
            <w:pPr>
              <w:tabs>
                <w:tab w:val="decimal" w:pos="900"/>
              </w:tabs>
              <w:jc w:val="both"/>
              <w:rPr>
                <w:snapToGrid w:val="0"/>
                <w:color w:val="000000"/>
                <w:sz w:val="18"/>
              </w:rPr>
            </w:pPr>
            <w:r>
              <w:rPr>
                <w:snapToGrid w:val="0"/>
                <w:color w:val="000000"/>
                <w:sz w:val="18"/>
              </w:rPr>
              <w:t>658</w:t>
            </w:r>
          </w:p>
        </w:tc>
        <w:tc>
          <w:tcPr>
            <w:tcW w:w="900" w:type="dxa"/>
          </w:tcPr>
          <w:p w:rsidR="00E51F06" w:rsidRDefault="00675ACA">
            <w:pPr>
              <w:tabs>
                <w:tab w:val="decimal" w:pos="900"/>
              </w:tabs>
              <w:jc w:val="both"/>
              <w:rPr>
                <w:snapToGrid w:val="0"/>
                <w:color w:val="000000"/>
                <w:sz w:val="18"/>
              </w:rPr>
            </w:pPr>
            <w:r>
              <w:rPr>
                <w:snapToGrid w:val="0"/>
                <w:color w:val="000000"/>
                <w:sz w:val="18"/>
              </w:rPr>
              <w:t>-</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r>
      <w:tr w:rsidR="00E51F06">
        <w:tc>
          <w:tcPr>
            <w:tcW w:w="4320" w:type="dxa"/>
            <w:vAlign w:val="bottom"/>
          </w:tcPr>
          <w:p w:rsidR="00E51F06" w:rsidRDefault="00675ACA">
            <w:pPr>
              <w:rPr>
                <w:rFonts w:eastAsia="Arial Unicode MS"/>
                <w:sz w:val="18"/>
                <w:szCs w:val="18"/>
              </w:rPr>
            </w:pPr>
            <w:r>
              <w:rPr>
                <w:sz w:val="18"/>
                <w:szCs w:val="18"/>
              </w:rPr>
              <w:t xml:space="preserve">Interest accruals of reverse repo </w:t>
            </w:r>
            <w:r>
              <w:rPr>
                <w:sz w:val="18"/>
                <w:szCs w:val="18"/>
              </w:rPr>
              <w:t>transactions</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c>
          <w:tcPr>
            <w:tcW w:w="900" w:type="dxa"/>
          </w:tcPr>
          <w:p w:rsidR="00E51F06" w:rsidRDefault="00675ACA">
            <w:pPr>
              <w:tabs>
                <w:tab w:val="decimal" w:pos="900"/>
              </w:tabs>
              <w:jc w:val="both"/>
              <w:rPr>
                <w:snapToGrid w:val="0"/>
                <w:color w:val="000000"/>
                <w:sz w:val="18"/>
              </w:rPr>
            </w:pPr>
            <w:r>
              <w:rPr>
                <w:snapToGrid w:val="0"/>
                <w:color w:val="000000"/>
                <w:sz w:val="18"/>
              </w:rPr>
              <w:t>-</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r>
      <w:tr w:rsidR="00E51F06">
        <w:tc>
          <w:tcPr>
            <w:tcW w:w="4320" w:type="dxa"/>
            <w:vAlign w:val="bottom"/>
          </w:tcPr>
          <w:p w:rsidR="00E51F06" w:rsidRDefault="00675ACA">
            <w:pPr>
              <w:rPr>
                <w:rFonts w:eastAsia="Arial Unicode MS"/>
                <w:sz w:val="18"/>
                <w:szCs w:val="18"/>
              </w:rPr>
            </w:pPr>
            <w:r>
              <w:rPr>
                <w:sz w:val="18"/>
                <w:szCs w:val="18"/>
              </w:rPr>
              <w:t>Interest accruals of reserve deposits</w:t>
            </w:r>
          </w:p>
        </w:tc>
        <w:tc>
          <w:tcPr>
            <w:tcW w:w="1080" w:type="dxa"/>
          </w:tcPr>
          <w:p w:rsidR="00E51F06" w:rsidRDefault="00675ACA">
            <w:pPr>
              <w:tabs>
                <w:tab w:val="decimal" w:pos="900"/>
              </w:tabs>
              <w:jc w:val="both"/>
              <w:rPr>
                <w:snapToGrid w:val="0"/>
                <w:color w:val="000000"/>
                <w:sz w:val="18"/>
              </w:rPr>
            </w:pPr>
            <w:r>
              <w:rPr>
                <w:snapToGrid w:val="0"/>
                <w:color w:val="000000"/>
                <w:sz w:val="18"/>
              </w:rPr>
              <w:t>920</w:t>
            </w:r>
          </w:p>
        </w:tc>
        <w:tc>
          <w:tcPr>
            <w:tcW w:w="900" w:type="dxa"/>
          </w:tcPr>
          <w:p w:rsidR="00E51F06" w:rsidRDefault="00675ACA">
            <w:pPr>
              <w:tabs>
                <w:tab w:val="decimal" w:pos="900"/>
              </w:tabs>
              <w:jc w:val="both"/>
              <w:rPr>
                <w:snapToGrid w:val="0"/>
                <w:color w:val="000000"/>
                <w:sz w:val="18"/>
              </w:rPr>
            </w:pPr>
            <w:r>
              <w:rPr>
                <w:snapToGrid w:val="0"/>
                <w:color w:val="000000"/>
                <w:sz w:val="18"/>
              </w:rPr>
              <w:t>247</w:t>
            </w:r>
          </w:p>
        </w:tc>
        <w:tc>
          <w:tcPr>
            <w:tcW w:w="1080" w:type="dxa"/>
          </w:tcPr>
          <w:p w:rsidR="00E51F06" w:rsidRDefault="00675ACA">
            <w:pPr>
              <w:tabs>
                <w:tab w:val="decimal" w:pos="900"/>
              </w:tabs>
              <w:jc w:val="both"/>
              <w:rPr>
                <w:snapToGrid w:val="0"/>
                <w:color w:val="000000"/>
                <w:sz w:val="18"/>
              </w:rPr>
            </w:pPr>
            <w:r>
              <w:rPr>
                <w:snapToGrid w:val="0"/>
                <w:color w:val="000000"/>
                <w:sz w:val="18"/>
              </w:rPr>
              <w:t>818</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r>
      <w:tr w:rsidR="00E51F06">
        <w:tc>
          <w:tcPr>
            <w:tcW w:w="4320" w:type="dxa"/>
            <w:vAlign w:val="bottom"/>
          </w:tcPr>
          <w:p w:rsidR="00E51F06" w:rsidRDefault="00675ACA">
            <w:pPr>
              <w:rPr>
                <w:rFonts w:eastAsia="Arial Unicode MS"/>
                <w:sz w:val="18"/>
                <w:szCs w:val="18"/>
              </w:rPr>
            </w:pPr>
            <w:r>
              <w:rPr>
                <w:sz w:val="18"/>
                <w:szCs w:val="18"/>
              </w:rPr>
              <w:t xml:space="preserve">Income accruals of financial derivative instruments </w:t>
            </w:r>
          </w:p>
        </w:tc>
        <w:tc>
          <w:tcPr>
            <w:tcW w:w="1080" w:type="dxa"/>
          </w:tcPr>
          <w:p w:rsidR="00E51F06" w:rsidRDefault="00675ACA">
            <w:pPr>
              <w:tabs>
                <w:tab w:val="decimal" w:pos="900"/>
              </w:tabs>
              <w:jc w:val="both"/>
              <w:rPr>
                <w:bCs/>
                <w:snapToGrid w:val="0"/>
                <w:color w:val="000000"/>
                <w:sz w:val="18"/>
              </w:rPr>
            </w:pPr>
            <w:r>
              <w:rPr>
                <w:bCs/>
                <w:snapToGrid w:val="0"/>
                <w:color w:val="000000"/>
                <w:sz w:val="18"/>
              </w:rPr>
              <w:t>4,394</w:t>
            </w:r>
          </w:p>
        </w:tc>
        <w:tc>
          <w:tcPr>
            <w:tcW w:w="900" w:type="dxa"/>
          </w:tcPr>
          <w:p w:rsidR="00E51F06" w:rsidRDefault="00675ACA">
            <w:pPr>
              <w:tabs>
                <w:tab w:val="decimal" w:pos="900"/>
              </w:tabs>
              <w:jc w:val="both"/>
              <w:rPr>
                <w:bCs/>
                <w:snapToGrid w:val="0"/>
                <w:color w:val="000000"/>
                <w:sz w:val="18"/>
              </w:rPr>
            </w:pPr>
            <w:r>
              <w:rPr>
                <w:bCs/>
                <w:snapToGrid w:val="0"/>
                <w:color w:val="000000"/>
                <w:sz w:val="18"/>
              </w:rPr>
              <w:t>-</w:t>
            </w:r>
          </w:p>
        </w:tc>
        <w:tc>
          <w:tcPr>
            <w:tcW w:w="1080" w:type="dxa"/>
          </w:tcPr>
          <w:p w:rsidR="00E51F06" w:rsidRDefault="00675ACA">
            <w:pPr>
              <w:tabs>
                <w:tab w:val="decimal" w:pos="900"/>
              </w:tabs>
              <w:jc w:val="both"/>
              <w:rPr>
                <w:bCs/>
                <w:snapToGrid w:val="0"/>
                <w:color w:val="000000"/>
                <w:sz w:val="18"/>
              </w:rPr>
            </w:pPr>
            <w:r>
              <w:rPr>
                <w:bCs/>
                <w:snapToGrid w:val="0"/>
                <w:color w:val="000000"/>
                <w:sz w:val="18"/>
              </w:rPr>
              <w:t>666</w:t>
            </w:r>
          </w:p>
        </w:tc>
        <w:tc>
          <w:tcPr>
            <w:tcW w:w="1080" w:type="dxa"/>
          </w:tcPr>
          <w:p w:rsidR="00E51F06" w:rsidRDefault="00675ACA">
            <w:pPr>
              <w:tabs>
                <w:tab w:val="decimal" w:pos="900"/>
              </w:tabs>
              <w:jc w:val="both"/>
              <w:rPr>
                <w:b/>
                <w:snapToGrid w:val="0"/>
                <w:color w:val="000000"/>
                <w:sz w:val="18"/>
              </w:rPr>
            </w:pPr>
            <w:r>
              <w:rPr>
                <w:b/>
                <w:snapToGrid w:val="0"/>
                <w:color w:val="000000"/>
                <w:sz w:val="18"/>
              </w:rPr>
              <w:t>-</w:t>
            </w:r>
          </w:p>
        </w:tc>
      </w:tr>
      <w:tr w:rsidR="00E51F06">
        <w:tc>
          <w:tcPr>
            <w:tcW w:w="4320" w:type="dxa"/>
            <w:vAlign w:val="bottom"/>
          </w:tcPr>
          <w:p w:rsidR="00E51F06" w:rsidRDefault="00675ACA">
            <w:pPr>
              <w:ind w:firstLineChars="200" w:firstLine="360"/>
              <w:rPr>
                <w:rFonts w:eastAsia="Arial Unicode MS"/>
                <w:sz w:val="18"/>
                <w:szCs w:val="18"/>
              </w:rPr>
            </w:pPr>
            <w:r>
              <w:rPr>
                <w:sz w:val="18"/>
                <w:szCs w:val="18"/>
              </w:rPr>
              <w:t>Interest and income accruals</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c>
          <w:tcPr>
            <w:tcW w:w="900" w:type="dxa"/>
          </w:tcPr>
          <w:p w:rsidR="00E51F06" w:rsidRDefault="00675ACA">
            <w:pPr>
              <w:tabs>
                <w:tab w:val="decimal" w:pos="900"/>
              </w:tabs>
              <w:jc w:val="both"/>
              <w:rPr>
                <w:snapToGrid w:val="0"/>
                <w:color w:val="000000"/>
                <w:sz w:val="18"/>
              </w:rPr>
            </w:pPr>
            <w:r>
              <w:rPr>
                <w:snapToGrid w:val="0"/>
                <w:color w:val="000000"/>
                <w:sz w:val="18"/>
              </w:rPr>
              <w:t>-</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r>
      <w:tr w:rsidR="00E51F06">
        <w:tc>
          <w:tcPr>
            <w:tcW w:w="4320" w:type="dxa"/>
            <w:vAlign w:val="bottom"/>
          </w:tcPr>
          <w:p w:rsidR="00E51F06" w:rsidRDefault="00675ACA">
            <w:pPr>
              <w:ind w:firstLineChars="200" w:firstLine="360"/>
              <w:rPr>
                <w:rFonts w:eastAsia="Arial Unicode MS"/>
                <w:sz w:val="18"/>
                <w:szCs w:val="18"/>
              </w:rPr>
            </w:pPr>
            <w:r>
              <w:rPr>
                <w:sz w:val="18"/>
                <w:szCs w:val="18"/>
              </w:rPr>
              <w:t>Income accrual of foreign exchange gains</w:t>
            </w:r>
          </w:p>
        </w:tc>
        <w:tc>
          <w:tcPr>
            <w:tcW w:w="1080" w:type="dxa"/>
          </w:tcPr>
          <w:p w:rsidR="00E51F06" w:rsidRDefault="00675ACA">
            <w:pPr>
              <w:tabs>
                <w:tab w:val="decimal" w:pos="900"/>
              </w:tabs>
              <w:jc w:val="both"/>
              <w:rPr>
                <w:snapToGrid w:val="0"/>
                <w:color w:val="000000"/>
                <w:sz w:val="18"/>
              </w:rPr>
            </w:pPr>
            <w:r>
              <w:rPr>
                <w:snapToGrid w:val="0"/>
                <w:color w:val="000000"/>
                <w:sz w:val="18"/>
              </w:rPr>
              <w:t>4,394</w:t>
            </w:r>
          </w:p>
        </w:tc>
        <w:tc>
          <w:tcPr>
            <w:tcW w:w="900" w:type="dxa"/>
          </w:tcPr>
          <w:p w:rsidR="00E51F06" w:rsidRDefault="00675ACA">
            <w:pPr>
              <w:tabs>
                <w:tab w:val="decimal" w:pos="900"/>
              </w:tabs>
              <w:jc w:val="both"/>
              <w:rPr>
                <w:snapToGrid w:val="0"/>
                <w:color w:val="000000"/>
                <w:sz w:val="18"/>
              </w:rPr>
            </w:pPr>
            <w:r>
              <w:rPr>
                <w:snapToGrid w:val="0"/>
                <w:color w:val="000000"/>
                <w:sz w:val="18"/>
              </w:rPr>
              <w:t>-</w:t>
            </w:r>
          </w:p>
        </w:tc>
        <w:tc>
          <w:tcPr>
            <w:tcW w:w="1080" w:type="dxa"/>
          </w:tcPr>
          <w:p w:rsidR="00E51F06" w:rsidRDefault="00675ACA">
            <w:pPr>
              <w:tabs>
                <w:tab w:val="decimal" w:pos="900"/>
              </w:tabs>
              <w:jc w:val="both"/>
              <w:rPr>
                <w:snapToGrid w:val="0"/>
                <w:color w:val="000000"/>
                <w:sz w:val="18"/>
              </w:rPr>
            </w:pPr>
            <w:r>
              <w:rPr>
                <w:snapToGrid w:val="0"/>
                <w:color w:val="000000"/>
                <w:sz w:val="18"/>
              </w:rPr>
              <w:t>666</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r>
      <w:tr w:rsidR="00E51F06">
        <w:tc>
          <w:tcPr>
            <w:tcW w:w="4320" w:type="dxa"/>
            <w:vAlign w:val="bottom"/>
          </w:tcPr>
          <w:p w:rsidR="00E51F06" w:rsidRDefault="00675ACA">
            <w:pPr>
              <w:rPr>
                <w:rFonts w:eastAsia="Arial Unicode MS"/>
                <w:sz w:val="18"/>
                <w:szCs w:val="18"/>
              </w:rPr>
            </w:pPr>
            <w:r>
              <w:rPr>
                <w:sz w:val="18"/>
                <w:szCs w:val="18"/>
              </w:rPr>
              <w:t xml:space="preserve">Income accruals of </w:t>
            </w:r>
            <w:r>
              <w:rPr>
                <w:sz w:val="18"/>
                <w:szCs w:val="18"/>
              </w:rPr>
              <w:t>financial lease income</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c>
          <w:tcPr>
            <w:tcW w:w="900" w:type="dxa"/>
          </w:tcPr>
          <w:p w:rsidR="00E51F06" w:rsidRDefault="00675ACA">
            <w:pPr>
              <w:tabs>
                <w:tab w:val="decimal" w:pos="900"/>
              </w:tabs>
              <w:jc w:val="both"/>
              <w:rPr>
                <w:snapToGrid w:val="0"/>
                <w:color w:val="000000"/>
                <w:sz w:val="18"/>
              </w:rPr>
            </w:pPr>
            <w:r>
              <w:rPr>
                <w:snapToGrid w:val="0"/>
                <w:color w:val="000000"/>
                <w:sz w:val="18"/>
              </w:rPr>
              <w:t>-</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c>
          <w:tcPr>
            <w:tcW w:w="1080" w:type="dxa"/>
          </w:tcPr>
          <w:p w:rsidR="00E51F06" w:rsidRDefault="00675ACA">
            <w:pPr>
              <w:tabs>
                <w:tab w:val="decimal" w:pos="900"/>
              </w:tabs>
              <w:jc w:val="both"/>
              <w:rPr>
                <w:snapToGrid w:val="0"/>
                <w:color w:val="000000"/>
                <w:sz w:val="18"/>
              </w:rPr>
            </w:pPr>
            <w:r>
              <w:rPr>
                <w:snapToGrid w:val="0"/>
                <w:color w:val="000000"/>
                <w:sz w:val="18"/>
              </w:rPr>
              <w:t>-</w:t>
            </w:r>
          </w:p>
        </w:tc>
      </w:tr>
      <w:tr w:rsidR="00E51F06">
        <w:tc>
          <w:tcPr>
            <w:tcW w:w="4320" w:type="dxa"/>
            <w:vAlign w:val="bottom"/>
          </w:tcPr>
          <w:p w:rsidR="00E51F06" w:rsidRDefault="00675ACA">
            <w:pPr>
              <w:rPr>
                <w:rFonts w:eastAsia="Arial Unicode MS"/>
                <w:sz w:val="18"/>
                <w:szCs w:val="18"/>
              </w:rPr>
            </w:pPr>
            <w:r>
              <w:rPr>
                <w:sz w:val="18"/>
                <w:szCs w:val="18"/>
              </w:rPr>
              <w:t>Other</w:t>
            </w:r>
          </w:p>
        </w:tc>
        <w:tc>
          <w:tcPr>
            <w:tcW w:w="1080" w:type="dxa"/>
          </w:tcPr>
          <w:p w:rsidR="00E51F06" w:rsidRDefault="00675ACA">
            <w:pPr>
              <w:tabs>
                <w:tab w:val="decimal" w:pos="900"/>
              </w:tabs>
              <w:jc w:val="both"/>
              <w:rPr>
                <w:snapToGrid w:val="0"/>
                <w:color w:val="000000"/>
                <w:sz w:val="18"/>
              </w:rPr>
            </w:pPr>
            <w:r>
              <w:rPr>
                <w:snapToGrid w:val="0"/>
                <w:color w:val="000000"/>
                <w:sz w:val="18"/>
              </w:rPr>
              <w:t>5,408</w:t>
            </w:r>
          </w:p>
        </w:tc>
        <w:tc>
          <w:tcPr>
            <w:tcW w:w="900" w:type="dxa"/>
          </w:tcPr>
          <w:p w:rsidR="00E51F06" w:rsidRDefault="00675ACA">
            <w:pPr>
              <w:tabs>
                <w:tab w:val="decimal" w:pos="900"/>
              </w:tabs>
              <w:jc w:val="both"/>
              <w:rPr>
                <w:snapToGrid w:val="0"/>
                <w:color w:val="000000"/>
                <w:sz w:val="18"/>
              </w:rPr>
            </w:pPr>
            <w:r>
              <w:rPr>
                <w:snapToGrid w:val="0"/>
                <w:color w:val="000000"/>
                <w:sz w:val="18"/>
              </w:rPr>
              <w:t>127</w:t>
            </w:r>
          </w:p>
        </w:tc>
        <w:tc>
          <w:tcPr>
            <w:tcW w:w="1080" w:type="dxa"/>
          </w:tcPr>
          <w:p w:rsidR="00E51F06" w:rsidRDefault="00675ACA">
            <w:pPr>
              <w:tabs>
                <w:tab w:val="decimal" w:pos="900"/>
              </w:tabs>
              <w:jc w:val="both"/>
              <w:rPr>
                <w:snapToGrid w:val="0"/>
                <w:color w:val="000000"/>
                <w:sz w:val="18"/>
              </w:rPr>
            </w:pPr>
            <w:r>
              <w:rPr>
                <w:snapToGrid w:val="0"/>
                <w:color w:val="000000"/>
                <w:sz w:val="18"/>
              </w:rPr>
              <w:t>1,337</w:t>
            </w:r>
          </w:p>
        </w:tc>
        <w:tc>
          <w:tcPr>
            <w:tcW w:w="1080" w:type="dxa"/>
          </w:tcPr>
          <w:p w:rsidR="00E51F06" w:rsidRDefault="00675ACA">
            <w:pPr>
              <w:tabs>
                <w:tab w:val="decimal" w:pos="900"/>
              </w:tabs>
              <w:jc w:val="both"/>
              <w:rPr>
                <w:snapToGrid w:val="0"/>
                <w:color w:val="000000"/>
                <w:sz w:val="18"/>
              </w:rPr>
            </w:pPr>
            <w:r>
              <w:rPr>
                <w:snapToGrid w:val="0"/>
                <w:color w:val="000000"/>
                <w:sz w:val="18"/>
              </w:rPr>
              <w:t>1,060</w:t>
            </w:r>
          </w:p>
        </w:tc>
      </w:tr>
      <w:tr w:rsidR="00E51F06">
        <w:tc>
          <w:tcPr>
            <w:tcW w:w="4320" w:type="dxa"/>
            <w:tcBorders>
              <w:bottom w:val="single" w:sz="6" w:space="0" w:color="000000"/>
            </w:tcBorders>
          </w:tcPr>
          <w:p w:rsidR="00E51F06" w:rsidRDefault="00E51F06">
            <w:pPr>
              <w:autoSpaceDE w:val="0"/>
              <w:autoSpaceDN w:val="0"/>
              <w:adjustRightInd w:val="0"/>
              <w:rPr>
                <w:rFonts w:eastAsia="Arial Unicode MS"/>
                <w:sz w:val="18"/>
              </w:rPr>
            </w:pPr>
          </w:p>
        </w:tc>
        <w:tc>
          <w:tcPr>
            <w:tcW w:w="1080" w:type="dxa"/>
            <w:tcBorders>
              <w:bottom w:val="single" w:sz="6" w:space="0" w:color="000000"/>
            </w:tcBorders>
          </w:tcPr>
          <w:p w:rsidR="00E51F06" w:rsidRDefault="00E51F06">
            <w:pPr>
              <w:tabs>
                <w:tab w:val="decimal" w:pos="900"/>
              </w:tabs>
              <w:jc w:val="both"/>
              <w:rPr>
                <w:snapToGrid w:val="0"/>
                <w:color w:val="000000"/>
                <w:sz w:val="18"/>
              </w:rPr>
            </w:pPr>
          </w:p>
        </w:tc>
        <w:tc>
          <w:tcPr>
            <w:tcW w:w="900" w:type="dxa"/>
            <w:tcBorders>
              <w:bottom w:val="single" w:sz="6" w:space="0" w:color="000000"/>
            </w:tcBorders>
          </w:tcPr>
          <w:p w:rsidR="00E51F06" w:rsidRDefault="00E51F06">
            <w:pPr>
              <w:tabs>
                <w:tab w:val="decimal" w:pos="900"/>
              </w:tabs>
              <w:jc w:val="both"/>
              <w:rPr>
                <w:snapToGrid w:val="0"/>
                <w:color w:val="000000"/>
                <w:sz w:val="18"/>
              </w:rPr>
            </w:pPr>
          </w:p>
        </w:tc>
        <w:tc>
          <w:tcPr>
            <w:tcW w:w="1080" w:type="dxa"/>
            <w:tcBorders>
              <w:bottom w:val="single" w:sz="6" w:space="0" w:color="000000"/>
            </w:tcBorders>
          </w:tcPr>
          <w:p w:rsidR="00E51F06" w:rsidRDefault="00E51F06">
            <w:pPr>
              <w:tabs>
                <w:tab w:val="decimal" w:pos="900"/>
              </w:tabs>
              <w:jc w:val="both"/>
              <w:rPr>
                <w:snapToGrid w:val="0"/>
                <w:color w:val="000000"/>
                <w:sz w:val="18"/>
              </w:rPr>
            </w:pPr>
          </w:p>
        </w:tc>
        <w:tc>
          <w:tcPr>
            <w:tcW w:w="1080" w:type="dxa"/>
            <w:tcBorders>
              <w:bottom w:val="single" w:sz="6" w:space="0" w:color="000000"/>
            </w:tcBorders>
          </w:tcPr>
          <w:p w:rsidR="00E51F06" w:rsidRDefault="00E51F06">
            <w:pPr>
              <w:tabs>
                <w:tab w:val="decimal" w:pos="900"/>
              </w:tabs>
              <w:jc w:val="both"/>
              <w:rPr>
                <w:snapToGrid w:val="0"/>
                <w:color w:val="000000"/>
                <w:sz w:val="18"/>
              </w:rPr>
            </w:pPr>
          </w:p>
        </w:tc>
      </w:tr>
      <w:tr w:rsidR="00E51F06">
        <w:tc>
          <w:tcPr>
            <w:tcW w:w="4320" w:type="dxa"/>
            <w:tcBorders>
              <w:top w:val="single" w:sz="6" w:space="0" w:color="000000"/>
              <w:bottom w:val="double" w:sz="4" w:space="0" w:color="auto"/>
            </w:tcBorders>
          </w:tcPr>
          <w:p w:rsidR="00E51F06" w:rsidRDefault="00675ACA">
            <w:pPr>
              <w:autoSpaceDE w:val="0"/>
              <w:autoSpaceDN w:val="0"/>
              <w:adjustRightInd w:val="0"/>
              <w:rPr>
                <w:rFonts w:eastAsia="Arial Unicode MS"/>
                <w:b/>
                <w:bCs/>
                <w:sz w:val="18"/>
              </w:rPr>
            </w:pPr>
            <w:r>
              <w:rPr>
                <w:rFonts w:eastAsia="Arial Unicode MS"/>
                <w:b/>
                <w:bCs/>
                <w:sz w:val="18"/>
              </w:rPr>
              <w:t>Total</w:t>
            </w:r>
          </w:p>
        </w:tc>
        <w:tc>
          <w:tcPr>
            <w:tcW w:w="1080" w:type="dxa"/>
            <w:tcBorders>
              <w:top w:val="single" w:sz="6" w:space="0" w:color="000000"/>
              <w:bottom w:val="double" w:sz="4" w:space="0" w:color="auto"/>
            </w:tcBorders>
          </w:tcPr>
          <w:p w:rsidR="00E51F06" w:rsidRDefault="00675ACA">
            <w:pPr>
              <w:tabs>
                <w:tab w:val="decimal" w:pos="900"/>
              </w:tabs>
              <w:jc w:val="both"/>
              <w:rPr>
                <w:snapToGrid w:val="0"/>
                <w:color w:val="000000"/>
                <w:sz w:val="18"/>
              </w:rPr>
            </w:pPr>
            <w:r>
              <w:rPr>
                <w:snapToGrid w:val="0"/>
                <w:color w:val="000000"/>
                <w:sz w:val="18"/>
              </w:rPr>
              <w:t>14,728</w:t>
            </w:r>
          </w:p>
        </w:tc>
        <w:tc>
          <w:tcPr>
            <w:tcW w:w="900" w:type="dxa"/>
            <w:tcBorders>
              <w:top w:val="single" w:sz="6" w:space="0" w:color="000000"/>
              <w:bottom w:val="double" w:sz="4" w:space="0" w:color="auto"/>
            </w:tcBorders>
          </w:tcPr>
          <w:p w:rsidR="00E51F06" w:rsidRDefault="00675ACA">
            <w:pPr>
              <w:tabs>
                <w:tab w:val="decimal" w:pos="900"/>
              </w:tabs>
              <w:jc w:val="both"/>
              <w:rPr>
                <w:snapToGrid w:val="0"/>
                <w:color w:val="000000"/>
                <w:sz w:val="18"/>
              </w:rPr>
            </w:pPr>
            <w:r>
              <w:rPr>
                <w:snapToGrid w:val="0"/>
                <w:color w:val="000000"/>
                <w:sz w:val="18"/>
              </w:rPr>
              <w:t>747</w:t>
            </w:r>
          </w:p>
        </w:tc>
        <w:tc>
          <w:tcPr>
            <w:tcW w:w="1080" w:type="dxa"/>
            <w:tcBorders>
              <w:top w:val="single" w:sz="6" w:space="0" w:color="000000"/>
              <w:bottom w:val="double" w:sz="4" w:space="0" w:color="auto"/>
            </w:tcBorders>
          </w:tcPr>
          <w:p w:rsidR="00E51F06" w:rsidRDefault="00675ACA">
            <w:pPr>
              <w:tabs>
                <w:tab w:val="decimal" w:pos="900"/>
              </w:tabs>
              <w:jc w:val="both"/>
              <w:rPr>
                <w:snapToGrid w:val="0"/>
                <w:color w:val="000000"/>
                <w:sz w:val="18"/>
              </w:rPr>
            </w:pPr>
            <w:r>
              <w:rPr>
                <w:snapToGrid w:val="0"/>
                <w:color w:val="000000"/>
                <w:sz w:val="18"/>
              </w:rPr>
              <w:t>15,045</w:t>
            </w:r>
          </w:p>
        </w:tc>
        <w:tc>
          <w:tcPr>
            <w:tcW w:w="1080" w:type="dxa"/>
            <w:tcBorders>
              <w:top w:val="single" w:sz="6" w:space="0" w:color="000000"/>
              <w:bottom w:val="double" w:sz="4" w:space="0" w:color="auto"/>
            </w:tcBorders>
          </w:tcPr>
          <w:p w:rsidR="00E51F06" w:rsidRDefault="00675ACA">
            <w:pPr>
              <w:tabs>
                <w:tab w:val="decimal" w:pos="900"/>
              </w:tabs>
              <w:jc w:val="both"/>
              <w:rPr>
                <w:snapToGrid w:val="0"/>
                <w:color w:val="000000"/>
                <w:sz w:val="18"/>
              </w:rPr>
            </w:pPr>
            <w:r>
              <w:rPr>
                <w:snapToGrid w:val="0"/>
                <w:color w:val="000000"/>
                <w:sz w:val="18"/>
              </w:rPr>
              <w:t>2,731</w:t>
            </w:r>
          </w:p>
        </w:tc>
      </w:tr>
    </w:tbl>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675ACA">
      <w:pPr>
        <w:autoSpaceDE w:val="0"/>
        <w:autoSpaceDN w:val="0"/>
        <w:adjustRightInd w:val="0"/>
        <w:ind w:left="540" w:hanging="540"/>
        <w:jc w:val="both"/>
        <w:rPr>
          <w:rFonts w:eastAsia="Arial Unicode MS"/>
          <w:b/>
          <w:bCs/>
        </w:rPr>
      </w:pPr>
      <w:r>
        <w:rPr>
          <w:rFonts w:eastAsia="Arial Unicode MS"/>
          <w:b/>
          <w:bCs/>
        </w:rPr>
        <w:t>15.</w:t>
      </w:r>
      <w:r>
        <w:rPr>
          <w:rFonts w:eastAsia="Arial Unicode MS"/>
          <w:b/>
          <w:bCs/>
        </w:rPr>
        <w:tab/>
        <w:t>Information on fixed assets: (Net) :</w:t>
      </w:r>
    </w:p>
    <w:p w:rsidR="00E51F06" w:rsidRDefault="00E51F06">
      <w:pPr>
        <w:autoSpaceDE w:val="0"/>
        <w:autoSpaceDN w:val="0"/>
        <w:adjustRightInd w:val="0"/>
        <w:jc w:val="both"/>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2700"/>
        <w:gridCol w:w="1260"/>
        <w:gridCol w:w="1260"/>
        <w:gridCol w:w="1080"/>
        <w:gridCol w:w="1260"/>
        <w:gridCol w:w="900"/>
      </w:tblGrid>
      <w:tr w:rsidR="00E51F06">
        <w:trPr>
          <w:trHeight w:val="113"/>
        </w:trPr>
        <w:tc>
          <w:tcPr>
            <w:tcW w:w="2700" w:type="dxa"/>
            <w:tcBorders>
              <w:top w:val="single" w:sz="6" w:space="0" w:color="000000"/>
              <w:bottom w:val="single" w:sz="6" w:space="0" w:color="000000"/>
            </w:tcBorders>
          </w:tcPr>
          <w:p w:rsidR="00E51F06" w:rsidRDefault="00E51F06">
            <w:pPr>
              <w:autoSpaceDE w:val="0"/>
              <w:autoSpaceDN w:val="0"/>
              <w:adjustRightInd w:val="0"/>
              <w:ind w:firstLine="720"/>
              <w:jc w:val="center"/>
              <w:rPr>
                <w:rFonts w:eastAsia="Arial Unicode MS"/>
              </w:rPr>
            </w:pP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Land and buildings</w:t>
            </w:r>
          </w:p>
        </w:tc>
        <w:tc>
          <w:tcPr>
            <w:tcW w:w="1260" w:type="dxa"/>
            <w:tcBorders>
              <w:top w:val="single" w:sz="6" w:space="0" w:color="000000"/>
              <w:bottom w:val="single" w:sz="6" w:space="0" w:color="000000"/>
            </w:tcBorders>
            <w:vAlign w:val="bottom"/>
          </w:tcPr>
          <w:p w:rsidR="00E51F06" w:rsidRDefault="00675ACA">
            <w:pPr>
              <w:jc w:val="center"/>
              <w:rPr>
                <w:sz w:val="18"/>
                <w:szCs w:val="18"/>
              </w:rPr>
            </w:pPr>
            <w:r>
              <w:rPr>
                <w:sz w:val="18"/>
                <w:szCs w:val="18"/>
              </w:rPr>
              <w:t>Leased</w:t>
            </w:r>
          </w:p>
          <w:p w:rsidR="00E51F06" w:rsidRDefault="00675ACA">
            <w:pPr>
              <w:jc w:val="center"/>
              <w:rPr>
                <w:rFonts w:eastAsia="Arial Unicode MS"/>
                <w:sz w:val="18"/>
                <w:szCs w:val="18"/>
              </w:rPr>
            </w:pPr>
            <w:r>
              <w:rPr>
                <w:sz w:val="18"/>
                <w:szCs w:val="18"/>
              </w:rPr>
              <w:t xml:space="preserve">fixed assets </w:t>
            </w:r>
          </w:p>
        </w:tc>
        <w:tc>
          <w:tcPr>
            <w:tcW w:w="10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 xml:space="preserve">Vehicles </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Other tangible fixed assets</w:t>
            </w:r>
          </w:p>
        </w:tc>
        <w:tc>
          <w:tcPr>
            <w:tcW w:w="90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Total</w:t>
            </w:r>
          </w:p>
        </w:tc>
      </w:tr>
      <w:tr w:rsidR="00E51F06">
        <w:trPr>
          <w:trHeight w:val="113"/>
        </w:trPr>
        <w:tc>
          <w:tcPr>
            <w:tcW w:w="2700" w:type="dxa"/>
            <w:tcBorders>
              <w:top w:val="single" w:sz="6" w:space="0" w:color="000000"/>
            </w:tcBorders>
          </w:tcPr>
          <w:p w:rsidR="00E51F06" w:rsidRDefault="00E51F06">
            <w:pPr>
              <w:autoSpaceDE w:val="0"/>
              <w:autoSpaceDN w:val="0"/>
              <w:adjustRightInd w:val="0"/>
              <w:rPr>
                <w:rFonts w:eastAsia="Arial Unicode MS"/>
              </w:rPr>
            </w:pPr>
          </w:p>
        </w:tc>
        <w:tc>
          <w:tcPr>
            <w:tcW w:w="1260" w:type="dxa"/>
            <w:tcBorders>
              <w:top w:val="single" w:sz="6" w:space="0" w:color="000000"/>
            </w:tcBorders>
          </w:tcPr>
          <w:p w:rsidR="00E51F06" w:rsidRDefault="00E51F06">
            <w:pPr>
              <w:autoSpaceDE w:val="0"/>
              <w:autoSpaceDN w:val="0"/>
              <w:adjustRightInd w:val="0"/>
              <w:rPr>
                <w:rFonts w:eastAsia="Arial Unicode MS"/>
              </w:rPr>
            </w:pPr>
          </w:p>
        </w:tc>
        <w:tc>
          <w:tcPr>
            <w:tcW w:w="1260" w:type="dxa"/>
            <w:tcBorders>
              <w:top w:val="single" w:sz="6" w:space="0" w:color="000000"/>
            </w:tcBorders>
          </w:tcPr>
          <w:p w:rsidR="00E51F06" w:rsidRDefault="00E51F06">
            <w:pPr>
              <w:autoSpaceDE w:val="0"/>
              <w:autoSpaceDN w:val="0"/>
              <w:adjustRightInd w:val="0"/>
              <w:rPr>
                <w:rFonts w:eastAsia="Arial Unicode MS"/>
              </w:rPr>
            </w:pPr>
          </w:p>
        </w:tc>
        <w:tc>
          <w:tcPr>
            <w:tcW w:w="1080" w:type="dxa"/>
            <w:tcBorders>
              <w:top w:val="single" w:sz="6" w:space="0" w:color="000000"/>
            </w:tcBorders>
          </w:tcPr>
          <w:p w:rsidR="00E51F06" w:rsidRDefault="00E51F06">
            <w:pPr>
              <w:autoSpaceDE w:val="0"/>
              <w:autoSpaceDN w:val="0"/>
              <w:adjustRightInd w:val="0"/>
              <w:rPr>
                <w:rFonts w:eastAsia="Arial Unicode MS"/>
              </w:rPr>
            </w:pPr>
          </w:p>
        </w:tc>
        <w:tc>
          <w:tcPr>
            <w:tcW w:w="1260" w:type="dxa"/>
            <w:tcBorders>
              <w:top w:val="single" w:sz="6" w:space="0" w:color="000000"/>
            </w:tcBorders>
          </w:tcPr>
          <w:p w:rsidR="00E51F06" w:rsidRDefault="00E51F06">
            <w:pPr>
              <w:autoSpaceDE w:val="0"/>
              <w:autoSpaceDN w:val="0"/>
              <w:adjustRightInd w:val="0"/>
              <w:rPr>
                <w:rFonts w:eastAsia="Arial Unicode MS"/>
              </w:rPr>
            </w:pPr>
          </w:p>
        </w:tc>
        <w:tc>
          <w:tcPr>
            <w:tcW w:w="900" w:type="dxa"/>
            <w:tcBorders>
              <w:top w:val="single" w:sz="6" w:space="0" w:color="000000"/>
            </w:tcBorders>
          </w:tcPr>
          <w:p w:rsidR="00E51F06" w:rsidRDefault="00E51F06">
            <w:pPr>
              <w:autoSpaceDE w:val="0"/>
              <w:autoSpaceDN w:val="0"/>
              <w:adjustRightInd w:val="0"/>
              <w:rPr>
                <w:rFonts w:eastAsia="Arial Unicode MS"/>
              </w:rPr>
            </w:pPr>
          </w:p>
        </w:tc>
      </w:tr>
      <w:tr w:rsidR="00E51F06">
        <w:trPr>
          <w:trHeight w:val="113"/>
        </w:trPr>
        <w:tc>
          <w:tcPr>
            <w:tcW w:w="2700" w:type="dxa"/>
            <w:vAlign w:val="bottom"/>
          </w:tcPr>
          <w:p w:rsidR="00E51F06" w:rsidRDefault="00675ACA">
            <w:pPr>
              <w:rPr>
                <w:rFonts w:eastAsia="Arial Unicode MS"/>
                <w:sz w:val="18"/>
                <w:szCs w:val="18"/>
              </w:rPr>
            </w:pPr>
            <w:r>
              <w:rPr>
                <w:sz w:val="18"/>
                <w:szCs w:val="18"/>
              </w:rPr>
              <w:t>Prior Period End :</w:t>
            </w:r>
          </w:p>
        </w:tc>
        <w:tc>
          <w:tcPr>
            <w:tcW w:w="1260" w:type="dxa"/>
          </w:tcPr>
          <w:p w:rsidR="00E51F06" w:rsidRDefault="00E51F06">
            <w:pPr>
              <w:autoSpaceDE w:val="0"/>
              <w:autoSpaceDN w:val="0"/>
              <w:adjustRightInd w:val="0"/>
              <w:jc w:val="right"/>
              <w:rPr>
                <w:color w:val="000000"/>
                <w:sz w:val="18"/>
                <w:szCs w:val="18"/>
              </w:rPr>
            </w:pPr>
          </w:p>
        </w:tc>
        <w:tc>
          <w:tcPr>
            <w:tcW w:w="1260" w:type="dxa"/>
          </w:tcPr>
          <w:p w:rsidR="00E51F06" w:rsidRDefault="00E51F06">
            <w:pPr>
              <w:autoSpaceDE w:val="0"/>
              <w:autoSpaceDN w:val="0"/>
              <w:adjustRightInd w:val="0"/>
              <w:jc w:val="right"/>
              <w:rPr>
                <w:color w:val="000000"/>
                <w:sz w:val="18"/>
                <w:szCs w:val="18"/>
              </w:rPr>
            </w:pPr>
          </w:p>
        </w:tc>
        <w:tc>
          <w:tcPr>
            <w:tcW w:w="1080" w:type="dxa"/>
          </w:tcPr>
          <w:p w:rsidR="00E51F06" w:rsidRDefault="00E51F06">
            <w:pPr>
              <w:autoSpaceDE w:val="0"/>
              <w:autoSpaceDN w:val="0"/>
              <w:adjustRightInd w:val="0"/>
              <w:jc w:val="right"/>
              <w:rPr>
                <w:color w:val="000000"/>
                <w:sz w:val="18"/>
                <w:szCs w:val="18"/>
              </w:rPr>
            </w:pPr>
          </w:p>
        </w:tc>
        <w:tc>
          <w:tcPr>
            <w:tcW w:w="1260" w:type="dxa"/>
          </w:tcPr>
          <w:p w:rsidR="00E51F06" w:rsidRDefault="00E51F06">
            <w:pPr>
              <w:autoSpaceDE w:val="0"/>
              <w:autoSpaceDN w:val="0"/>
              <w:adjustRightInd w:val="0"/>
              <w:jc w:val="right"/>
              <w:rPr>
                <w:color w:val="000000"/>
                <w:sz w:val="18"/>
                <w:szCs w:val="18"/>
              </w:rPr>
            </w:pPr>
          </w:p>
        </w:tc>
        <w:tc>
          <w:tcPr>
            <w:tcW w:w="900" w:type="dxa"/>
          </w:tcPr>
          <w:p w:rsidR="00E51F06" w:rsidRDefault="00E51F06">
            <w:pPr>
              <w:autoSpaceDE w:val="0"/>
              <w:autoSpaceDN w:val="0"/>
              <w:adjustRightInd w:val="0"/>
              <w:jc w:val="right"/>
              <w:rPr>
                <w:color w:val="000000"/>
                <w:sz w:val="18"/>
                <w:szCs w:val="18"/>
              </w:rPr>
            </w:pPr>
          </w:p>
        </w:tc>
      </w:tr>
      <w:tr w:rsidR="00E51F06">
        <w:trPr>
          <w:trHeight w:val="113"/>
        </w:trPr>
        <w:tc>
          <w:tcPr>
            <w:tcW w:w="2700" w:type="dxa"/>
            <w:vAlign w:val="bottom"/>
          </w:tcPr>
          <w:p w:rsidR="00E51F06" w:rsidRDefault="00675ACA">
            <w:pPr>
              <w:ind w:firstLineChars="200" w:firstLine="360"/>
              <w:rPr>
                <w:rFonts w:eastAsia="Arial Unicode MS"/>
                <w:sz w:val="18"/>
                <w:szCs w:val="18"/>
              </w:rPr>
            </w:pPr>
            <w:r>
              <w:rPr>
                <w:sz w:val="18"/>
                <w:szCs w:val="18"/>
              </w:rPr>
              <w:t>Cost</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10,348</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22,775</w:t>
            </w:r>
          </w:p>
        </w:tc>
        <w:tc>
          <w:tcPr>
            <w:tcW w:w="108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3,684</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35,916</w:t>
            </w:r>
          </w:p>
        </w:tc>
        <w:tc>
          <w:tcPr>
            <w:tcW w:w="90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72,723</w:t>
            </w:r>
          </w:p>
        </w:tc>
      </w:tr>
      <w:tr w:rsidR="00E51F06">
        <w:trPr>
          <w:trHeight w:val="113"/>
        </w:trPr>
        <w:tc>
          <w:tcPr>
            <w:tcW w:w="2700" w:type="dxa"/>
            <w:vAlign w:val="bottom"/>
          </w:tcPr>
          <w:p w:rsidR="00E51F06" w:rsidRDefault="00675ACA">
            <w:pPr>
              <w:ind w:firstLineChars="200" w:firstLine="360"/>
              <w:rPr>
                <w:rFonts w:eastAsia="Arial Unicode MS"/>
                <w:sz w:val="18"/>
                <w:szCs w:val="18"/>
              </w:rPr>
            </w:pPr>
            <w:r>
              <w:rPr>
                <w:sz w:val="18"/>
                <w:szCs w:val="18"/>
              </w:rPr>
              <w:t>Accumulated depreciation(-)</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2,606</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11,105</w:t>
            </w:r>
          </w:p>
        </w:tc>
        <w:tc>
          <w:tcPr>
            <w:tcW w:w="108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2,035</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23,477</w:t>
            </w:r>
          </w:p>
        </w:tc>
        <w:tc>
          <w:tcPr>
            <w:tcW w:w="90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39,223</w:t>
            </w:r>
          </w:p>
        </w:tc>
      </w:tr>
      <w:tr w:rsidR="00E51F06">
        <w:trPr>
          <w:trHeight w:val="113"/>
        </w:trPr>
        <w:tc>
          <w:tcPr>
            <w:tcW w:w="2700" w:type="dxa"/>
            <w:vAlign w:val="bottom"/>
          </w:tcPr>
          <w:p w:rsidR="00E51F06" w:rsidRDefault="00675ACA">
            <w:pPr>
              <w:ind w:firstLineChars="200" w:firstLine="360"/>
              <w:rPr>
                <w:rFonts w:eastAsia="Arial Unicode MS"/>
                <w:sz w:val="18"/>
                <w:szCs w:val="18"/>
              </w:rPr>
            </w:pPr>
            <w:r>
              <w:rPr>
                <w:sz w:val="18"/>
                <w:szCs w:val="18"/>
              </w:rPr>
              <w:t xml:space="preserve">Net book value </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7,742</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11,670</w:t>
            </w:r>
          </w:p>
        </w:tc>
        <w:tc>
          <w:tcPr>
            <w:tcW w:w="108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1,649</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12,439</w:t>
            </w:r>
          </w:p>
        </w:tc>
        <w:tc>
          <w:tcPr>
            <w:tcW w:w="90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33,500</w:t>
            </w:r>
          </w:p>
        </w:tc>
      </w:tr>
      <w:tr w:rsidR="00E51F06">
        <w:trPr>
          <w:trHeight w:val="113"/>
        </w:trPr>
        <w:tc>
          <w:tcPr>
            <w:tcW w:w="2700" w:type="dxa"/>
            <w:vAlign w:val="bottom"/>
          </w:tcPr>
          <w:p w:rsidR="00E51F06" w:rsidRDefault="00675ACA">
            <w:pPr>
              <w:rPr>
                <w:rFonts w:eastAsia="Arial Unicode MS"/>
                <w:sz w:val="18"/>
                <w:szCs w:val="18"/>
              </w:rPr>
            </w:pPr>
            <w:r>
              <w:rPr>
                <w:sz w:val="18"/>
                <w:szCs w:val="18"/>
              </w:rPr>
              <w:t>Current Period End :</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08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90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w:t>
            </w:r>
          </w:p>
        </w:tc>
      </w:tr>
      <w:tr w:rsidR="00E51F06">
        <w:trPr>
          <w:trHeight w:val="113"/>
        </w:trPr>
        <w:tc>
          <w:tcPr>
            <w:tcW w:w="2700" w:type="dxa"/>
            <w:vAlign w:val="bottom"/>
          </w:tcPr>
          <w:p w:rsidR="00E51F06" w:rsidRDefault="00675ACA">
            <w:pPr>
              <w:ind w:firstLineChars="200" w:firstLine="360"/>
              <w:rPr>
                <w:rFonts w:eastAsia="Arial Unicode MS"/>
                <w:sz w:val="18"/>
                <w:szCs w:val="18"/>
              </w:rPr>
            </w:pPr>
            <w:r>
              <w:rPr>
                <w:sz w:val="18"/>
                <w:szCs w:val="18"/>
              </w:rPr>
              <w:t>Net book value-beginning of period</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7,742</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11,670</w:t>
            </w:r>
          </w:p>
        </w:tc>
        <w:tc>
          <w:tcPr>
            <w:tcW w:w="108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1,649</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12,439</w:t>
            </w:r>
          </w:p>
        </w:tc>
        <w:tc>
          <w:tcPr>
            <w:tcW w:w="90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33,500</w:t>
            </w:r>
          </w:p>
        </w:tc>
      </w:tr>
      <w:tr w:rsidR="00E51F06">
        <w:trPr>
          <w:trHeight w:val="113"/>
        </w:trPr>
        <w:tc>
          <w:tcPr>
            <w:tcW w:w="2700" w:type="dxa"/>
            <w:vAlign w:val="bottom"/>
          </w:tcPr>
          <w:p w:rsidR="00E51F06" w:rsidRDefault="00675ACA">
            <w:pPr>
              <w:ind w:firstLineChars="200" w:firstLine="360"/>
              <w:rPr>
                <w:rFonts w:eastAsia="Arial Unicode MS"/>
                <w:sz w:val="18"/>
                <w:szCs w:val="18"/>
              </w:rPr>
            </w:pPr>
            <w:r>
              <w:rPr>
                <w:sz w:val="18"/>
                <w:szCs w:val="18"/>
              </w:rPr>
              <w:t>Additions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5,489</w:t>
            </w:r>
          </w:p>
        </w:tc>
        <w:tc>
          <w:tcPr>
            <w:tcW w:w="108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1,259</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7,917</w:t>
            </w:r>
          </w:p>
        </w:tc>
        <w:tc>
          <w:tcPr>
            <w:tcW w:w="90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14,665</w:t>
            </w:r>
          </w:p>
        </w:tc>
      </w:tr>
      <w:tr w:rsidR="00E51F06">
        <w:trPr>
          <w:trHeight w:val="113"/>
        </w:trPr>
        <w:tc>
          <w:tcPr>
            <w:tcW w:w="2700" w:type="dxa"/>
            <w:vAlign w:val="bottom"/>
          </w:tcPr>
          <w:p w:rsidR="00E51F06" w:rsidRDefault="00675ACA">
            <w:pPr>
              <w:ind w:firstLineChars="200" w:firstLine="360"/>
              <w:rPr>
                <w:rFonts w:eastAsia="Arial Unicode MS"/>
                <w:sz w:val="18"/>
                <w:szCs w:val="18"/>
              </w:rPr>
            </w:pPr>
            <w:r>
              <w:rPr>
                <w:sz w:val="18"/>
                <w:szCs w:val="18"/>
              </w:rPr>
              <w:t>Disposals(-)</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08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53</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1,489</w:t>
            </w:r>
          </w:p>
        </w:tc>
        <w:tc>
          <w:tcPr>
            <w:tcW w:w="90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1,542</w:t>
            </w:r>
          </w:p>
        </w:tc>
      </w:tr>
      <w:tr w:rsidR="00E51F06">
        <w:trPr>
          <w:trHeight w:val="113"/>
        </w:trPr>
        <w:tc>
          <w:tcPr>
            <w:tcW w:w="2700" w:type="dxa"/>
            <w:vAlign w:val="bottom"/>
          </w:tcPr>
          <w:p w:rsidR="00E51F06" w:rsidRDefault="00675ACA">
            <w:pPr>
              <w:ind w:firstLineChars="200" w:firstLine="360"/>
              <w:rPr>
                <w:rFonts w:eastAsia="Arial Unicode MS"/>
                <w:sz w:val="18"/>
                <w:szCs w:val="18"/>
              </w:rPr>
            </w:pPr>
            <w:r>
              <w:rPr>
                <w:sz w:val="18"/>
                <w:szCs w:val="18"/>
              </w:rPr>
              <w:t>Impairment (*)</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(625)</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08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90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(625)</w:t>
            </w:r>
          </w:p>
        </w:tc>
      </w:tr>
      <w:tr w:rsidR="00E51F06">
        <w:trPr>
          <w:trHeight w:val="113"/>
        </w:trPr>
        <w:tc>
          <w:tcPr>
            <w:tcW w:w="2700" w:type="dxa"/>
            <w:vAlign w:val="bottom"/>
          </w:tcPr>
          <w:p w:rsidR="00E51F06" w:rsidRDefault="00675ACA">
            <w:pPr>
              <w:ind w:firstLineChars="200" w:firstLine="360"/>
              <w:rPr>
                <w:rFonts w:eastAsia="Arial Unicode MS"/>
                <w:sz w:val="18"/>
                <w:szCs w:val="18"/>
              </w:rPr>
            </w:pPr>
            <w:r>
              <w:rPr>
                <w:sz w:val="18"/>
                <w:szCs w:val="18"/>
              </w:rPr>
              <w:t xml:space="preserve">Depreciation (-) </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225</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4,499</w:t>
            </w:r>
          </w:p>
        </w:tc>
        <w:tc>
          <w:tcPr>
            <w:tcW w:w="108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763</w:t>
            </w:r>
          </w:p>
        </w:tc>
        <w:tc>
          <w:tcPr>
            <w:tcW w:w="1260" w:type="dxa"/>
          </w:tcPr>
          <w:p w:rsidR="00E51F06" w:rsidRDefault="00675ACA">
            <w:pPr>
              <w:tabs>
                <w:tab w:val="decimal" w:pos="900"/>
              </w:tabs>
              <w:autoSpaceDE w:val="0"/>
              <w:autoSpaceDN w:val="0"/>
              <w:adjustRightInd w:val="0"/>
              <w:jc w:val="both"/>
              <w:rPr>
                <w:color w:val="000000"/>
                <w:sz w:val="18"/>
                <w:szCs w:val="18"/>
              </w:rPr>
            </w:pPr>
            <w:r>
              <w:rPr>
                <w:color w:val="000000"/>
                <w:sz w:val="18"/>
                <w:szCs w:val="18"/>
              </w:rPr>
              <w:t>4,527</w:t>
            </w:r>
          </w:p>
        </w:tc>
        <w:tc>
          <w:tcPr>
            <w:tcW w:w="900" w:type="dxa"/>
          </w:tcPr>
          <w:p w:rsidR="00E51F06" w:rsidRDefault="00675ACA">
            <w:pPr>
              <w:tabs>
                <w:tab w:val="decimal" w:pos="720"/>
              </w:tabs>
              <w:autoSpaceDE w:val="0"/>
              <w:autoSpaceDN w:val="0"/>
              <w:adjustRightInd w:val="0"/>
              <w:jc w:val="both"/>
              <w:rPr>
                <w:color w:val="000000"/>
                <w:sz w:val="18"/>
                <w:szCs w:val="18"/>
              </w:rPr>
            </w:pPr>
            <w:r>
              <w:rPr>
                <w:color w:val="000000"/>
                <w:sz w:val="18"/>
                <w:szCs w:val="18"/>
              </w:rPr>
              <w:t>10,014</w:t>
            </w:r>
          </w:p>
        </w:tc>
      </w:tr>
      <w:tr w:rsidR="00E51F06">
        <w:trPr>
          <w:trHeight w:val="113"/>
        </w:trPr>
        <w:tc>
          <w:tcPr>
            <w:tcW w:w="2700" w:type="dxa"/>
            <w:vAlign w:val="bottom"/>
          </w:tcPr>
          <w:p w:rsidR="00E51F06" w:rsidRDefault="00675ACA">
            <w:pPr>
              <w:ind w:left="360"/>
              <w:rPr>
                <w:rFonts w:eastAsia="Arial Unicode MS"/>
                <w:sz w:val="18"/>
                <w:szCs w:val="18"/>
              </w:rPr>
            </w:pPr>
            <w:r>
              <w:rPr>
                <w:sz w:val="18"/>
                <w:szCs w:val="18"/>
              </w:rPr>
              <w:t xml:space="preserve">Currency translation differences resulting from foreign  investments </w:t>
            </w:r>
          </w:p>
        </w:tc>
        <w:tc>
          <w:tcPr>
            <w:tcW w:w="1260" w:type="dxa"/>
          </w:tcPr>
          <w:p w:rsidR="00E51F06" w:rsidRDefault="00E51F06">
            <w:pPr>
              <w:tabs>
                <w:tab w:val="decimal" w:pos="900"/>
              </w:tabs>
              <w:autoSpaceDE w:val="0"/>
              <w:autoSpaceDN w:val="0"/>
              <w:adjustRightInd w:val="0"/>
              <w:jc w:val="both"/>
              <w:rPr>
                <w:color w:val="000000"/>
                <w:sz w:val="18"/>
                <w:szCs w:val="18"/>
              </w:rPr>
            </w:pPr>
          </w:p>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260" w:type="dxa"/>
          </w:tcPr>
          <w:p w:rsidR="00E51F06" w:rsidRDefault="00E51F06">
            <w:pPr>
              <w:tabs>
                <w:tab w:val="decimal" w:pos="900"/>
              </w:tabs>
              <w:autoSpaceDE w:val="0"/>
              <w:autoSpaceDN w:val="0"/>
              <w:adjustRightInd w:val="0"/>
              <w:jc w:val="both"/>
              <w:rPr>
                <w:color w:val="000000"/>
                <w:sz w:val="18"/>
                <w:szCs w:val="18"/>
              </w:rPr>
            </w:pPr>
          </w:p>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1080" w:type="dxa"/>
          </w:tcPr>
          <w:p w:rsidR="00E51F06" w:rsidRDefault="00E51F06">
            <w:pPr>
              <w:tabs>
                <w:tab w:val="decimal" w:pos="720"/>
              </w:tabs>
              <w:autoSpaceDE w:val="0"/>
              <w:autoSpaceDN w:val="0"/>
              <w:adjustRightInd w:val="0"/>
              <w:jc w:val="both"/>
              <w:rPr>
                <w:color w:val="000000"/>
                <w:sz w:val="18"/>
                <w:szCs w:val="18"/>
              </w:rPr>
            </w:pPr>
          </w:p>
          <w:p w:rsidR="00E51F06" w:rsidRDefault="00675ACA">
            <w:pPr>
              <w:tabs>
                <w:tab w:val="decimal" w:pos="720"/>
              </w:tabs>
              <w:autoSpaceDE w:val="0"/>
              <w:autoSpaceDN w:val="0"/>
              <w:adjustRightInd w:val="0"/>
              <w:jc w:val="both"/>
              <w:rPr>
                <w:color w:val="000000"/>
                <w:sz w:val="18"/>
                <w:szCs w:val="18"/>
              </w:rPr>
            </w:pPr>
            <w:r>
              <w:rPr>
                <w:color w:val="000000"/>
                <w:sz w:val="18"/>
                <w:szCs w:val="18"/>
              </w:rPr>
              <w:t>-</w:t>
            </w:r>
          </w:p>
        </w:tc>
        <w:tc>
          <w:tcPr>
            <w:tcW w:w="1260" w:type="dxa"/>
          </w:tcPr>
          <w:p w:rsidR="00E51F06" w:rsidRDefault="00E51F06">
            <w:pPr>
              <w:tabs>
                <w:tab w:val="decimal" w:pos="900"/>
              </w:tabs>
              <w:autoSpaceDE w:val="0"/>
              <w:autoSpaceDN w:val="0"/>
              <w:adjustRightInd w:val="0"/>
              <w:jc w:val="both"/>
              <w:rPr>
                <w:color w:val="000000"/>
                <w:sz w:val="18"/>
                <w:szCs w:val="18"/>
              </w:rPr>
            </w:pPr>
          </w:p>
          <w:p w:rsidR="00E51F06" w:rsidRDefault="00675ACA">
            <w:pPr>
              <w:tabs>
                <w:tab w:val="decimal" w:pos="900"/>
              </w:tabs>
              <w:autoSpaceDE w:val="0"/>
              <w:autoSpaceDN w:val="0"/>
              <w:adjustRightInd w:val="0"/>
              <w:jc w:val="both"/>
              <w:rPr>
                <w:color w:val="000000"/>
                <w:sz w:val="18"/>
                <w:szCs w:val="18"/>
              </w:rPr>
            </w:pPr>
            <w:r>
              <w:rPr>
                <w:color w:val="000000"/>
                <w:sz w:val="18"/>
                <w:szCs w:val="18"/>
              </w:rPr>
              <w:t>-</w:t>
            </w:r>
          </w:p>
        </w:tc>
        <w:tc>
          <w:tcPr>
            <w:tcW w:w="900" w:type="dxa"/>
          </w:tcPr>
          <w:p w:rsidR="00E51F06" w:rsidRDefault="00E51F06">
            <w:pPr>
              <w:tabs>
                <w:tab w:val="decimal" w:pos="720"/>
              </w:tabs>
              <w:autoSpaceDE w:val="0"/>
              <w:autoSpaceDN w:val="0"/>
              <w:adjustRightInd w:val="0"/>
              <w:jc w:val="both"/>
              <w:rPr>
                <w:color w:val="000000"/>
                <w:sz w:val="18"/>
                <w:szCs w:val="18"/>
              </w:rPr>
            </w:pPr>
          </w:p>
          <w:p w:rsidR="00E51F06" w:rsidRDefault="00675ACA">
            <w:pPr>
              <w:tabs>
                <w:tab w:val="decimal" w:pos="720"/>
              </w:tabs>
              <w:autoSpaceDE w:val="0"/>
              <w:autoSpaceDN w:val="0"/>
              <w:adjustRightInd w:val="0"/>
              <w:jc w:val="both"/>
              <w:rPr>
                <w:color w:val="000000"/>
                <w:sz w:val="18"/>
                <w:szCs w:val="18"/>
              </w:rPr>
            </w:pPr>
            <w:r>
              <w:rPr>
                <w:color w:val="000000"/>
                <w:sz w:val="18"/>
                <w:szCs w:val="18"/>
              </w:rPr>
              <w:t>-</w:t>
            </w:r>
          </w:p>
        </w:tc>
      </w:tr>
      <w:tr w:rsidR="00E51F06">
        <w:trPr>
          <w:trHeight w:val="113"/>
        </w:trPr>
        <w:tc>
          <w:tcPr>
            <w:tcW w:w="2700" w:type="dxa"/>
            <w:tcBorders>
              <w:bottom w:val="single" w:sz="4" w:space="0" w:color="auto"/>
            </w:tcBorders>
            <w:vAlign w:val="bottom"/>
          </w:tcPr>
          <w:p w:rsidR="00E51F06" w:rsidRDefault="00E51F06">
            <w:pPr>
              <w:ind w:firstLineChars="200" w:firstLine="361"/>
              <w:rPr>
                <w:b/>
                <w:bCs/>
                <w:sz w:val="18"/>
                <w:szCs w:val="18"/>
              </w:rPr>
            </w:pPr>
          </w:p>
        </w:tc>
        <w:tc>
          <w:tcPr>
            <w:tcW w:w="1260" w:type="dxa"/>
            <w:tcBorders>
              <w:bottom w:val="single" w:sz="4" w:space="0" w:color="auto"/>
            </w:tcBorders>
          </w:tcPr>
          <w:p w:rsidR="00E51F06" w:rsidRDefault="00E51F06">
            <w:pPr>
              <w:tabs>
                <w:tab w:val="decimal" w:pos="900"/>
              </w:tabs>
              <w:autoSpaceDE w:val="0"/>
              <w:autoSpaceDN w:val="0"/>
              <w:adjustRightInd w:val="0"/>
              <w:jc w:val="both"/>
              <w:rPr>
                <w:color w:val="000000"/>
                <w:sz w:val="18"/>
                <w:szCs w:val="18"/>
              </w:rPr>
            </w:pPr>
          </w:p>
        </w:tc>
        <w:tc>
          <w:tcPr>
            <w:tcW w:w="1260" w:type="dxa"/>
            <w:tcBorders>
              <w:bottom w:val="single" w:sz="4" w:space="0" w:color="auto"/>
            </w:tcBorders>
          </w:tcPr>
          <w:p w:rsidR="00E51F06" w:rsidRDefault="00E51F06">
            <w:pPr>
              <w:tabs>
                <w:tab w:val="decimal" w:pos="900"/>
              </w:tabs>
              <w:autoSpaceDE w:val="0"/>
              <w:autoSpaceDN w:val="0"/>
              <w:adjustRightInd w:val="0"/>
              <w:jc w:val="both"/>
              <w:rPr>
                <w:color w:val="000000"/>
                <w:sz w:val="18"/>
                <w:szCs w:val="18"/>
              </w:rPr>
            </w:pPr>
          </w:p>
        </w:tc>
        <w:tc>
          <w:tcPr>
            <w:tcW w:w="1080" w:type="dxa"/>
            <w:tcBorders>
              <w:bottom w:val="single" w:sz="4" w:space="0" w:color="auto"/>
            </w:tcBorders>
          </w:tcPr>
          <w:p w:rsidR="00E51F06" w:rsidRDefault="00E51F06">
            <w:pPr>
              <w:tabs>
                <w:tab w:val="decimal" w:pos="720"/>
              </w:tabs>
              <w:autoSpaceDE w:val="0"/>
              <w:autoSpaceDN w:val="0"/>
              <w:adjustRightInd w:val="0"/>
              <w:jc w:val="both"/>
              <w:rPr>
                <w:color w:val="000000"/>
                <w:sz w:val="18"/>
                <w:szCs w:val="18"/>
              </w:rPr>
            </w:pPr>
          </w:p>
        </w:tc>
        <w:tc>
          <w:tcPr>
            <w:tcW w:w="1260" w:type="dxa"/>
            <w:tcBorders>
              <w:bottom w:val="single" w:sz="4" w:space="0" w:color="auto"/>
            </w:tcBorders>
          </w:tcPr>
          <w:p w:rsidR="00E51F06" w:rsidRDefault="00E51F06">
            <w:pPr>
              <w:tabs>
                <w:tab w:val="decimal" w:pos="900"/>
              </w:tabs>
              <w:autoSpaceDE w:val="0"/>
              <w:autoSpaceDN w:val="0"/>
              <w:adjustRightInd w:val="0"/>
              <w:jc w:val="both"/>
              <w:rPr>
                <w:color w:val="000000"/>
                <w:sz w:val="18"/>
                <w:szCs w:val="18"/>
              </w:rPr>
            </w:pPr>
          </w:p>
        </w:tc>
        <w:tc>
          <w:tcPr>
            <w:tcW w:w="900" w:type="dxa"/>
            <w:tcBorders>
              <w:bottom w:val="single" w:sz="4" w:space="0" w:color="auto"/>
            </w:tcBorders>
          </w:tcPr>
          <w:p w:rsidR="00E51F06" w:rsidRDefault="00E51F06">
            <w:pPr>
              <w:tabs>
                <w:tab w:val="decimal" w:pos="720"/>
              </w:tabs>
              <w:autoSpaceDE w:val="0"/>
              <w:autoSpaceDN w:val="0"/>
              <w:adjustRightInd w:val="0"/>
              <w:jc w:val="both"/>
              <w:rPr>
                <w:color w:val="000000"/>
                <w:sz w:val="18"/>
                <w:szCs w:val="18"/>
              </w:rPr>
            </w:pPr>
          </w:p>
        </w:tc>
      </w:tr>
      <w:tr w:rsidR="00E51F06">
        <w:trPr>
          <w:trHeight w:val="113"/>
        </w:trPr>
        <w:tc>
          <w:tcPr>
            <w:tcW w:w="2700" w:type="dxa"/>
            <w:tcBorders>
              <w:top w:val="single" w:sz="4" w:space="0" w:color="auto"/>
              <w:bottom w:val="double" w:sz="4" w:space="0" w:color="auto"/>
            </w:tcBorders>
            <w:vAlign w:val="bottom"/>
          </w:tcPr>
          <w:p w:rsidR="00E51F06" w:rsidRDefault="00675ACA">
            <w:pPr>
              <w:ind w:firstLineChars="200" w:firstLine="361"/>
              <w:rPr>
                <w:rFonts w:eastAsia="Arial Unicode MS"/>
                <w:b/>
                <w:bCs/>
                <w:sz w:val="18"/>
                <w:szCs w:val="18"/>
              </w:rPr>
            </w:pPr>
            <w:r>
              <w:rPr>
                <w:b/>
                <w:bCs/>
                <w:sz w:val="18"/>
                <w:szCs w:val="18"/>
              </w:rPr>
              <w:t>Net book va</w:t>
            </w:r>
            <w:r>
              <w:rPr>
                <w:b/>
                <w:bCs/>
                <w:sz w:val="18"/>
                <w:szCs w:val="18"/>
              </w:rPr>
              <w:t>lue-end of period</w:t>
            </w:r>
          </w:p>
        </w:tc>
        <w:tc>
          <w:tcPr>
            <w:tcW w:w="126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color w:val="000000"/>
                <w:sz w:val="18"/>
                <w:szCs w:val="18"/>
              </w:rPr>
            </w:pPr>
            <w:r>
              <w:rPr>
                <w:color w:val="000000"/>
                <w:sz w:val="18"/>
                <w:szCs w:val="18"/>
              </w:rPr>
              <w:t>8,142</w:t>
            </w:r>
          </w:p>
        </w:tc>
        <w:tc>
          <w:tcPr>
            <w:tcW w:w="126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color w:val="000000"/>
                <w:sz w:val="18"/>
                <w:szCs w:val="18"/>
              </w:rPr>
            </w:pPr>
            <w:r>
              <w:rPr>
                <w:color w:val="000000"/>
                <w:sz w:val="18"/>
                <w:szCs w:val="18"/>
              </w:rPr>
              <w:t>12,660</w:t>
            </w:r>
          </w:p>
        </w:tc>
        <w:tc>
          <w:tcPr>
            <w:tcW w:w="1080" w:type="dxa"/>
            <w:tcBorders>
              <w:top w:val="single" w:sz="4" w:space="0" w:color="auto"/>
              <w:bottom w:val="double" w:sz="4" w:space="0" w:color="auto"/>
            </w:tcBorders>
          </w:tcPr>
          <w:p w:rsidR="00E51F06" w:rsidRDefault="00675ACA">
            <w:pPr>
              <w:tabs>
                <w:tab w:val="decimal" w:pos="720"/>
              </w:tabs>
              <w:autoSpaceDE w:val="0"/>
              <w:autoSpaceDN w:val="0"/>
              <w:adjustRightInd w:val="0"/>
              <w:jc w:val="both"/>
              <w:rPr>
                <w:color w:val="000000"/>
                <w:sz w:val="18"/>
                <w:szCs w:val="18"/>
              </w:rPr>
            </w:pPr>
            <w:r>
              <w:rPr>
                <w:color w:val="000000"/>
                <w:sz w:val="18"/>
                <w:szCs w:val="18"/>
              </w:rPr>
              <w:t>2,092</w:t>
            </w:r>
          </w:p>
        </w:tc>
        <w:tc>
          <w:tcPr>
            <w:tcW w:w="126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color w:val="000000"/>
                <w:sz w:val="18"/>
                <w:szCs w:val="18"/>
              </w:rPr>
            </w:pPr>
            <w:r>
              <w:rPr>
                <w:color w:val="000000"/>
                <w:sz w:val="18"/>
                <w:szCs w:val="18"/>
              </w:rPr>
              <w:t>14,340</w:t>
            </w:r>
          </w:p>
        </w:tc>
        <w:tc>
          <w:tcPr>
            <w:tcW w:w="900" w:type="dxa"/>
            <w:tcBorders>
              <w:top w:val="single" w:sz="4" w:space="0" w:color="auto"/>
              <w:bottom w:val="double" w:sz="4" w:space="0" w:color="auto"/>
            </w:tcBorders>
          </w:tcPr>
          <w:p w:rsidR="00E51F06" w:rsidRDefault="00675ACA">
            <w:pPr>
              <w:tabs>
                <w:tab w:val="decimal" w:pos="720"/>
              </w:tabs>
              <w:autoSpaceDE w:val="0"/>
              <w:autoSpaceDN w:val="0"/>
              <w:adjustRightInd w:val="0"/>
              <w:jc w:val="both"/>
              <w:rPr>
                <w:color w:val="000000"/>
                <w:sz w:val="18"/>
                <w:szCs w:val="18"/>
              </w:rPr>
            </w:pPr>
            <w:r>
              <w:rPr>
                <w:color w:val="000000"/>
                <w:sz w:val="18"/>
                <w:szCs w:val="18"/>
              </w:rPr>
              <w:t>37,234</w:t>
            </w:r>
          </w:p>
        </w:tc>
      </w:tr>
    </w:tbl>
    <w:p w:rsidR="00E51F06" w:rsidRDefault="00E51F06">
      <w:pPr>
        <w:jc w:val="both"/>
        <w:rPr>
          <w:rFonts w:eastAsia="Arial Unicode MS"/>
        </w:rPr>
      </w:pPr>
    </w:p>
    <w:p w:rsidR="00E51F06" w:rsidRDefault="00675ACA">
      <w:pPr>
        <w:ind w:left="540" w:hanging="540"/>
        <w:jc w:val="both"/>
        <w:rPr>
          <w:rFonts w:eastAsia="Arial Unicode MS"/>
        </w:rPr>
      </w:pPr>
      <w:r>
        <w:rPr>
          <w:rFonts w:eastAsia="Arial Unicode MS"/>
        </w:rPr>
        <w:t>(*)</w:t>
      </w:r>
      <w:r>
        <w:rPr>
          <w:rFonts w:eastAsia="Arial Unicode MS"/>
        </w:rPr>
        <w:tab/>
        <w:t xml:space="preserve">Allowance for impairment of the buildings related to prior year is reversed since it became not applicable according to the current expertise report. </w:t>
      </w:r>
    </w:p>
    <w:p w:rsidR="00E51F06" w:rsidRDefault="00E51F06">
      <w:pPr>
        <w:jc w:val="both"/>
        <w:rPr>
          <w:rFonts w:eastAsia="Arial Unicode MS"/>
          <w:b/>
        </w:rPr>
      </w:pPr>
    </w:p>
    <w:p w:rsidR="00E51F06" w:rsidRDefault="00675ACA">
      <w:pPr>
        <w:pStyle w:val="BodyTextIndent"/>
        <w:numPr>
          <w:ilvl w:val="0"/>
          <w:numId w:val="8"/>
        </w:numPr>
        <w:tabs>
          <w:tab w:val="clear" w:pos="720"/>
          <w:tab w:val="num" w:pos="540"/>
        </w:tabs>
        <w:autoSpaceDE/>
        <w:autoSpaceDN/>
        <w:adjustRightInd/>
        <w:ind w:left="540"/>
        <w:rPr>
          <w:lang w:val="en-US"/>
        </w:rPr>
      </w:pPr>
      <w:r>
        <w:rPr>
          <w:lang w:val="en-US"/>
        </w:rPr>
        <w:t>If an asset impairment amount recorded or rever</w:t>
      </w:r>
      <w:r>
        <w:rPr>
          <w:lang w:val="en-US"/>
        </w:rPr>
        <w:t xml:space="preserve">sed in the current period is important for the general of the financial statements:  </w:t>
      </w:r>
    </w:p>
    <w:p w:rsidR="00E51F06" w:rsidRDefault="00E51F06">
      <w:pPr>
        <w:pStyle w:val="BodyTextIndent"/>
        <w:autoSpaceDE/>
        <w:autoSpaceDN/>
        <w:adjustRightInd/>
        <w:ind w:left="360" w:firstLine="0"/>
        <w:rPr>
          <w:rFonts w:eastAsia="Arial Unicode MS"/>
          <w:lang w:val="en-US"/>
        </w:rPr>
      </w:pPr>
    </w:p>
    <w:p w:rsidR="00E51F06" w:rsidRDefault="00675ACA">
      <w:pPr>
        <w:ind w:left="1080" w:hanging="540"/>
        <w:jc w:val="both"/>
        <w:rPr>
          <w:rFonts w:eastAsia="Arial Unicode MS"/>
        </w:rPr>
      </w:pPr>
      <w:r>
        <w:rPr>
          <w:rFonts w:eastAsia="Arial Unicode MS"/>
        </w:rPr>
        <w:t>a.1)</w:t>
      </w:r>
      <w:r>
        <w:rPr>
          <w:rFonts w:eastAsia="Arial Unicode MS"/>
        </w:rPr>
        <w:tab/>
        <w:t xml:space="preserve">Events and conditions for recording or reversing impairment : </w:t>
      </w:r>
    </w:p>
    <w:p w:rsidR="00E51F06" w:rsidRDefault="00E51F06">
      <w:pPr>
        <w:ind w:left="1080" w:hanging="540"/>
        <w:jc w:val="both"/>
        <w:rPr>
          <w:rFonts w:eastAsia="Arial Unicode MS"/>
        </w:rPr>
      </w:pPr>
    </w:p>
    <w:p w:rsidR="00E51F06" w:rsidRDefault="00675ACA">
      <w:pPr>
        <w:ind w:left="1080"/>
        <w:jc w:val="both"/>
        <w:rPr>
          <w:rFonts w:eastAsia="Arial Unicode MS"/>
        </w:rPr>
      </w:pPr>
      <w:r>
        <w:rPr>
          <w:rFonts w:eastAsia="Arial Unicode MS"/>
        </w:rPr>
        <w:t>Allowance for impairment of the buildings related to prior year is reversed since it became not appl</w:t>
      </w:r>
      <w:r>
        <w:rPr>
          <w:rFonts w:eastAsia="Arial Unicode MS"/>
        </w:rPr>
        <w:t xml:space="preserve">icable according to the current expertise report. </w:t>
      </w:r>
    </w:p>
    <w:p w:rsidR="00E51F06" w:rsidRDefault="00E51F06">
      <w:pPr>
        <w:ind w:left="540"/>
        <w:jc w:val="both"/>
        <w:rPr>
          <w:rFonts w:eastAsia="Arial Unicode MS"/>
          <w:highlight w:val="yellow"/>
        </w:rPr>
      </w:pPr>
    </w:p>
    <w:p w:rsidR="00E51F06" w:rsidRDefault="00675ACA">
      <w:pPr>
        <w:ind w:left="1080" w:hanging="540"/>
        <w:jc w:val="both"/>
        <w:rPr>
          <w:rFonts w:eastAsia="Arial Unicode MS"/>
        </w:rPr>
      </w:pPr>
      <w:r>
        <w:rPr>
          <w:rFonts w:eastAsia="Arial Unicode MS"/>
        </w:rPr>
        <w:t>a.2)</w:t>
      </w:r>
      <w:r>
        <w:rPr>
          <w:rFonts w:eastAsia="Arial Unicode MS"/>
        </w:rPr>
        <w:tab/>
        <w:t>Amount of recorded or reversed impairment in the financial statements: The amount of impairment reversed is TL 625.</w:t>
      </w:r>
    </w:p>
    <w:p w:rsidR="00E51F06" w:rsidRDefault="00E51F06">
      <w:pPr>
        <w:jc w:val="both"/>
        <w:rPr>
          <w:rFonts w:eastAsia="Arial Unicode MS"/>
        </w:rPr>
      </w:pPr>
    </w:p>
    <w:p w:rsidR="00E51F06" w:rsidRDefault="00675ACA">
      <w:pPr>
        <w:ind w:left="540" w:hanging="360"/>
        <w:jc w:val="both"/>
      </w:pPr>
      <w:r>
        <w:t>b)</w:t>
      </w:r>
      <w:r>
        <w:tab/>
        <w:t>The diminishing in value amounts set or cancelled in the current period accordi</w:t>
      </w:r>
      <w:r>
        <w:t>ng to the asset groups, that totals to an amount that effects the financial statements even though some or each of the amounts are not important individually and the reason and conditions for this: None</w:t>
      </w: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2"/>
        <w:ind w:left="540" w:hanging="540"/>
        <w:rPr>
          <w:rFonts w:ascii="Times New Roman" w:hAnsi="Times New Roman"/>
          <w:bCs/>
          <w:sz w:val="20"/>
          <w:lang w:val="en-US"/>
        </w:rPr>
      </w:pPr>
      <w:r>
        <w:rPr>
          <w:rFonts w:ascii="Times New Roman" w:hAnsi="Times New Roman"/>
          <w:sz w:val="20"/>
          <w:lang w:val="en-US"/>
        </w:rPr>
        <w:t>16.</w:t>
      </w:r>
      <w:r>
        <w:rPr>
          <w:rFonts w:ascii="Times New Roman" w:hAnsi="Times New Roman"/>
          <w:sz w:val="20"/>
          <w:lang w:val="en-US"/>
        </w:rPr>
        <w:tab/>
      </w:r>
      <w:r>
        <w:rPr>
          <w:rFonts w:ascii="Times New Roman" w:hAnsi="Times New Roman"/>
          <w:bCs/>
          <w:sz w:val="20"/>
          <w:lang w:val="en-US"/>
        </w:rPr>
        <w:t>Information stated below, should be explained s</w:t>
      </w:r>
      <w:r>
        <w:rPr>
          <w:rFonts w:ascii="Times New Roman" w:hAnsi="Times New Roman"/>
          <w:bCs/>
          <w:sz w:val="20"/>
          <w:lang w:val="en-US"/>
        </w:rPr>
        <w:t>eparately for each class of intangible fixed assets.</w:t>
      </w:r>
    </w:p>
    <w:p w:rsidR="00E51F06" w:rsidRDefault="00E51F06">
      <w:pPr>
        <w:pStyle w:val="BodyTextIndent2"/>
        <w:ind w:left="540" w:hanging="540"/>
        <w:rPr>
          <w:rFonts w:eastAsia="Arial Unicode MS"/>
          <w:lang w:val="en-US"/>
        </w:rPr>
      </w:pPr>
    </w:p>
    <w:p w:rsidR="00E51F06" w:rsidRDefault="00675ACA">
      <w:pPr>
        <w:autoSpaceDE w:val="0"/>
        <w:autoSpaceDN w:val="0"/>
        <w:adjustRightInd w:val="0"/>
        <w:ind w:left="540" w:hanging="360"/>
        <w:jc w:val="both"/>
        <w:rPr>
          <w:rFonts w:eastAsia="Arial Unicode MS"/>
        </w:rPr>
      </w:pPr>
      <w:r>
        <w:rPr>
          <w:rFonts w:eastAsia="Arial Unicode MS"/>
        </w:rPr>
        <w:t>a)</w:t>
      </w:r>
      <w:r>
        <w:rPr>
          <w:rFonts w:eastAsia="Arial Unicode MS"/>
        </w:rPr>
        <w:tab/>
        <w:t>Useful life or depreciation rates :</w:t>
      </w:r>
    </w:p>
    <w:p w:rsidR="00E51F06" w:rsidRDefault="00E51F06">
      <w:pPr>
        <w:autoSpaceDE w:val="0"/>
        <w:autoSpaceDN w:val="0"/>
        <w:adjustRightInd w:val="0"/>
        <w:ind w:left="540" w:hanging="36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ab/>
        <w:t>The value of the intangible fixed asset subject to depreciation is distributed systematically to its useful life and the depreciation period, starting from the e</w:t>
      </w:r>
      <w:r>
        <w:rPr>
          <w:rFonts w:eastAsia="Arial Unicode MS"/>
        </w:rPr>
        <w:t>ffective usage date of the asset is depreciated for its estimated useful life.</w:t>
      </w:r>
    </w:p>
    <w:p w:rsidR="00E51F06" w:rsidRDefault="00E51F06">
      <w:pPr>
        <w:autoSpaceDE w:val="0"/>
        <w:autoSpaceDN w:val="0"/>
        <w:adjustRightInd w:val="0"/>
        <w:ind w:left="540" w:hanging="36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b)</w:t>
      </w:r>
      <w:r>
        <w:rPr>
          <w:rFonts w:eastAsia="Arial Unicode MS"/>
        </w:rPr>
        <w:tab/>
        <w:t xml:space="preserve">Depreciation method : Intangible fixed assets is depreciated by using over, straight-line method with a rate of 20% over restated book values. </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c)</w:t>
      </w:r>
      <w:r>
        <w:rPr>
          <w:rFonts w:eastAsia="Arial Unicode MS"/>
        </w:rPr>
        <w:tab/>
        <w:t>Book value and accumulate</w:t>
      </w:r>
      <w:r>
        <w:rPr>
          <w:rFonts w:eastAsia="Arial Unicode MS"/>
        </w:rPr>
        <w:t>d depreciation amounts at beginning and end of period :</w:t>
      </w:r>
    </w:p>
    <w:p w:rsidR="00E51F06" w:rsidRDefault="00E51F06">
      <w:pPr>
        <w:autoSpaceDE w:val="0"/>
        <w:autoSpaceDN w:val="0"/>
        <w:adjustRightInd w:val="0"/>
        <w:ind w:left="540" w:hanging="360"/>
        <w:jc w:val="both"/>
        <w:rPr>
          <w:rFonts w:eastAsia="Arial Unicode MS"/>
        </w:rPr>
      </w:pPr>
    </w:p>
    <w:tbl>
      <w:tblPr>
        <w:tblW w:w="8460" w:type="dxa"/>
        <w:tblInd w:w="648" w:type="dxa"/>
        <w:tblLook w:val="0000" w:firstRow="0" w:lastRow="0" w:firstColumn="0" w:lastColumn="0" w:noHBand="0" w:noVBand="0"/>
      </w:tblPr>
      <w:tblGrid>
        <w:gridCol w:w="4500"/>
        <w:gridCol w:w="1980"/>
        <w:gridCol w:w="1980"/>
      </w:tblGrid>
      <w:tr w:rsidR="00E51F06">
        <w:trPr>
          <w:trHeight w:val="113"/>
        </w:trPr>
        <w:tc>
          <w:tcPr>
            <w:tcW w:w="4500" w:type="dxa"/>
            <w:tcBorders>
              <w:top w:val="single" w:sz="4" w:space="0" w:color="auto"/>
              <w:bottom w:val="single" w:sz="4" w:space="0" w:color="auto"/>
            </w:tcBorders>
          </w:tcPr>
          <w:p w:rsidR="00E51F06" w:rsidRDefault="00E51F06">
            <w:pPr>
              <w:autoSpaceDE w:val="0"/>
              <w:autoSpaceDN w:val="0"/>
              <w:adjustRightInd w:val="0"/>
              <w:jc w:val="both"/>
              <w:rPr>
                <w:rFonts w:eastAsia="Arial Unicode MS"/>
              </w:rPr>
            </w:pPr>
          </w:p>
        </w:tc>
        <w:tc>
          <w:tcPr>
            <w:tcW w:w="198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198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rPr>
          <w:trHeight w:val="113"/>
        </w:trPr>
        <w:tc>
          <w:tcPr>
            <w:tcW w:w="4500" w:type="dxa"/>
            <w:tcBorders>
              <w:top w:val="single" w:sz="4" w:space="0" w:color="auto"/>
            </w:tcBorders>
          </w:tcPr>
          <w:p w:rsidR="00E51F06" w:rsidRDefault="00E51F06">
            <w:pPr>
              <w:autoSpaceDE w:val="0"/>
              <w:autoSpaceDN w:val="0"/>
              <w:adjustRightInd w:val="0"/>
              <w:jc w:val="both"/>
              <w:rPr>
                <w:rFonts w:eastAsia="Arial Unicode MS"/>
              </w:rPr>
            </w:pPr>
          </w:p>
        </w:tc>
        <w:tc>
          <w:tcPr>
            <w:tcW w:w="1980" w:type="dxa"/>
            <w:tcBorders>
              <w:top w:val="single" w:sz="4" w:space="0" w:color="auto"/>
            </w:tcBorders>
          </w:tcPr>
          <w:p w:rsidR="00E51F06" w:rsidRDefault="00E51F06">
            <w:pPr>
              <w:autoSpaceDE w:val="0"/>
              <w:autoSpaceDN w:val="0"/>
              <w:adjustRightInd w:val="0"/>
              <w:jc w:val="both"/>
              <w:rPr>
                <w:rFonts w:eastAsia="Arial Unicode MS"/>
              </w:rPr>
            </w:pPr>
          </w:p>
        </w:tc>
        <w:tc>
          <w:tcPr>
            <w:tcW w:w="1980" w:type="dxa"/>
            <w:tcBorders>
              <w:top w:val="single" w:sz="4" w:space="0" w:color="auto"/>
            </w:tcBorders>
          </w:tcPr>
          <w:p w:rsidR="00E51F06" w:rsidRDefault="00E51F06">
            <w:pPr>
              <w:autoSpaceDE w:val="0"/>
              <w:autoSpaceDN w:val="0"/>
              <w:adjustRightInd w:val="0"/>
              <w:jc w:val="both"/>
              <w:rPr>
                <w:rFonts w:eastAsia="Arial Unicode MS"/>
              </w:rPr>
            </w:pPr>
          </w:p>
        </w:tc>
      </w:tr>
      <w:tr w:rsidR="00E51F06">
        <w:trPr>
          <w:trHeight w:val="113"/>
        </w:trPr>
        <w:tc>
          <w:tcPr>
            <w:tcW w:w="4500" w:type="dxa"/>
          </w:tcPr>
          <w:p w:rsidR="00E51F06" w:rsidRDefault="00675ACA">
            <w:pPr>
              <w:autoSpaceDE w:val="0"/>
              <w:autoSpaceDN w:val="0"/>
              <w:adjustRightInd w:val="0"/>
              <w:jc w:val="both"/>
              <w:rPr>
                <w:rFonts w:eastAsia="Arial Unicode MS"/>
              </w:rPr>
            </w:pPr>
            <w:r>
              <w:rPr>
                <w:rFonts w:eastAsia="Arial Unicode MS"/>
              </w:rPr>
              <w:t xml:space="preserve">Gross Book Value </w:t>
            </w:r>
          </w:p>
        </w:tc>
        <w:tc>
          <w:tcPr>
            <w:tcW w:w="1980" w:type="dxa"/>
          </w:tcPr>
          <w:p w:rsidR="00E51F06" w:rsidRDefault="00675ACA">
            <w:pPr>
              <w:tabs>
                <w:tab w:val="decimal" w:pos="1332"/>
              </w:tabs>
              <w:autoSpaceDE w:val="0"/>
              <w:autoSpaceDN w:val="0"/>
              <w:adjustRightInd w:val="0"/>
              <w:jc w:val="both"/>
              <w:rPr>
                <w:rFonts w:eastAsia="Arial Unicode MS"/>
              </w:rPr>
            </w:pPr>
            <w:r>
              <w:rPr>
                <w:rFonts w:eastAsia="Arial Unicode MS"/>
              </w:rPr>
              <w:t>6,591</w:t>
            </w:r>
          </w:p>
        </w:tc>
        <w:tc>
          <w:tcPr>
            <w:tcW w:w="1980" w:type="dxa"/>
          </w:tcPr>
          <w:p w:rsidR="00E51F06" w:rsidRDefault="00675ACA">
            <w:pPr>
              <w:tabs>
                <w:tab w:val="decimal" w:pos="1332"/>
              </w:tabs>
              <w:autoSpaceDE w:val="0"/>
              <w:autoSpaceDN w:val="0"/>
              <w:adjustRightInd w:val="0"/>
              <w:jc w:val="both"/>
              <w:rPr>
                <w:rFonts w:eastAsia="Arial Unicode MS"/>
              </w:rPr>
            </w:pPr>
            <w:r>
              <w:rPr>
                <w:rFonts w:eastAsia="Arial Unicode MS"/>
              </w:rPr>
              <w:t>4,998</w:t>
            </w:r>
          </w:p>
        </w:tc>
      </w:tr>
      <w:tr w:rsidR="00E51F06">
        <w:trPr>
          <w:trHeight w:val="113"/>
        </w:trPr>
        <w:tc>
          <w:tcPr>
            <w:tcW w:w="4500" w:type="dxa"/>
          </w:tcPr>
          <w:p w:rsidR="00E51F06" w:rsidRDefault="00675ACA">
            <w:pPr>
              <w:autoSpaceDE w:val="0"/>
              <w:autoSpaceDN w:val="0"/>
              <w:adjustRightInd w:val="0"/>
              <w:jc w:val="both"/>
              <w:rPr>
                <w:rFonts w:eastAsia="Arial Unicode MS"/>
                <w:caps/>
              </w:rPr>
            </w:pPr>
            <w:r>
              <w:rPr>
                <w:rFonts w:eastAsia="Arial Unicode MS"/>
              </w:rPr>
              <w:t>Accumulated Depreciation</w:t>
            </w:r>
          </w:p>
        </w:tc>
        <w:tc>
          <w:tcPr>
            <w:tcW w:w="1980" w:type="dxa"/>
          </w:tcPr>
          <w:p w:rsidR="00E51F06" w:rsidRDefault="00675ACA">
            <w:pPr>
              <w:tabs>
                <w:tab w:val="decimal" w:pos="1332"/>
              </w:tabs>
              <w:autoSpaceDE w:val="0"/>
              <w:autoSpaceDN w:val="0"/>
              <w:adjustRightInd w:val="0"/>
              <w:jc w:val="both"/>
              <w:rPr>
                <w:rFonts w:eastAsia="Arial Unicode MS"/>
              </w:rPr>
            </w:pPr>
            <w:r>
              <w:rPr>
                <w:rFonts w:eastAsia="Arial Unicode MS"/>
              </w:rPr>
              <w:t>(3,627)</w:t>
            </w:r>
          </w:p>
        </w:tc>
        <w:tc>
          <w:tcPr>
            <w:tcW w:w="1980" w:type="dxa"/>
          </w:tcPr>
          <w:p w:rsidR="00E51F06" w:rsidRDefault="00675ACA">
            <w:pPr>
              <w:tabs>
                <w:tab w:val="decimal" w:pos="1332"/>
              </w:tabs>
              <w:autoSpaceDE w:val="0"/>
              <w:autoSpaceDN w:val="0"/>
              <w:adjustRightInd w:val="0"/>
              <w:jc w:val="both"/>
              <w:rPr>
                <w:rFonts w:eastAsia="Arial Unicode MS"/>
              </w:rPr>
            </w:pPr>
            <w:r>
              <w:rPr>
                <w:rFonts w:eastAsia="Arial Unicode MS"/>
              </w:rPr>
              <w:t>(2,674)</w:t>
            </w:r>
          </w:p>
        </w:tc>
      </w:tr>
      <w:tr w:rsidR="00E51F06">
        <w:trPr>
          <w:trHeight w:val="113"/>
        </w:trPr>
        <w:tc>
          <w:tcPr>
            <w:tcW w:w="4500" w:type="dxa"/>
            <w:tcBorders>
              <w:bottom w:val="single" w:sz="4" w:space="0" w:color="auto"/>
            </w:tcBorders>
          </w:tcPr>
          <w:p w:rsidR="00E51F06" w:rsidRDefault="00E51F06">
            <w:pPr>
              <w:autoSpaceDE w:val="0"/>
              <w:autoSpaceDN w:val="0"/>
              <w:adjustRightInd w:val="0"/>
              <w:jc w:val="both"/>
              <w:rPr>
                <w:rFonts w:eastAsia="Arial Unicode MS"/>
              </w:rPr>
            </w:pPr>
          </w:p>
        </w:tc>
        <w:tc>
          <w:tcPr>
            <w:tcW w:w="1980" w:type="dxa"/>
            <w:tcBorders>
              <w:bottom w:val="single" w:sz="4" w:space="0" w:color="auto"/>
            </w:tcBorders>
          </w:tcPr>
          <w:p w:rsidR="00E51F06" w:rsidRDefault="00E51F06">
            <w:pPr>
              <w:tabs>
                <w:tab w:val="decimal" w:pos="1332"/>
              </w:tabs>
              <w:autoSpaceDE w:val="0"/>
              <w:autoSpaceDN w:val="0"/>
              <w:adjustRightInd w:val="0"/>
              <w:jc w:val="both"/>
              <w:rPr>
                <w:rFonts w:eastAsia="Arial Unicode MS"/>
              </w:rPr>
            </w:pPr>
          </w:p>
        </w:tc>
        <w:tc>
          <w:tcPr>
            <w:tcW w:w="1980" w:type="dxa"/>
            <w:tcBorders>
              <w:bottom w:val="single" w:sz="4" w:space="0" w:color="auto"/>
            </w:tcBorders>
          </w:tcPr>
          <w:p w:rsidR="00E51F06" w:rsidRDefault="00E51F06">
            <w:pPr>
              <w:tabs>
                <w:tab w:val="decimal" w:pos="1332"/>
              </w:tabs>
              <w:autoSpaceDE w:val="0"/>
              <w:autoSpaceDN w:val="0"/>
              <w:adjustRightInd w:val="0"/>
              <w:jc w:val="both"/>
              <w:rPr>
                <w:rFonts w:eastAsia="Arial Unicode MS"/>
              </w:rPr>
            </w:pPr>
          </w:p>
        </w:tc>
      </w:tr>
      <w:tr w:rsidR="00E51F06">
        <w:trPr>
          <w:trHeight w:val="113"/>
        </w:trPr>
        <w:tc>
          <w:tcPr>
            <w:tcW w:w="4500" w:type="dxa"/>
            <w:tcBorders>
              <w:top w:val="single" w:sz="4" w:space="0" w:color="auto"/>
              <w:bottom w:val="double" w:sz="4" w:space="0" w:color="auto"/>
            </w:tcBorders>
          </w:tcPr>
          <w:p w:rsidR="00E51F06" w:rsidRDefault="00675ACA">
            <w:pPr>
              <w:autoSpaceDE w:val="0"/>
              <w:autoSpaceDN w:val="0"/>
              <w:adjustRightInd w:val="0"/>
              <w:jc w:val="both"/>
              <w:rPr>
                <w:rFonts w:eastAsia="Arial Unicode MS"/>
                <w:b/>
                <w:bCs/>
              </w:rPr>
            </w:pPr>
            <w:r>
              <w:rPr>
                <w:rFonts w:eastAsia="Arial Unicode MS"/>
                <w:b/>
                <w:bCs/>
              </w:rPr>
              <w:t>Total</w:t>
            </w:r>
          </w:p>
        </w:tc>
        <w:tc>
          <w:tcPr>
            <w:tcW w:w="1980" w:type="dxa"/>
            <w:tcBorders>
              <w:top w:val="single" w:sz="4" w:space="0" w:color="auto"/>
              <w:bottom w:val="double" w:sz="4" w:space="0" w:color="auto"/>
            </w:tcBorders>
          </w:tcPr>
          <w:p w:rsidR="00E51F06" w:rsidRDefault="00675ACA">
            <w:pPr>
              <w:tabs>
                <w:tab w:val="decimal" w:pos="1332"/>
              </w:tabs>
              <w:autoSpaceDE w:val="0"/>
              <w:autoSpaceDN w:val="0"/>
              <w:adjustRightInd w:val="0"/>
              <w:jc w:val="both"/>
              <w:rPr>
                <w:rFonts w:eastAsia="Arial Unicode MS"/>
              </w:rPr>
            </w:pPr>
            <w:r>
              <w:rPr>
                <w:rFonts w:eastAsia="Arial Unicode MS"/>
              </w:rPr>
              <w:t>2,964</w:t>
            </w:r>
          </w:p>
        </w:tc>
        <w:tc>
          <w:tcPr>
            <w:tcW w:w="1980" w:type="dxa"/>
            <w:tcBorders>
              <w:top w:val="single" w:sz="4" w:space="0" w:color="auto"/>
              <w:bottom w:val="double" w:sz="4" w:space="0" w:color="auto"/>
            </w:tcBorders>
          </w:tcPr>
          <w:p w:rsidR="00E51F06" w:rsidRDefault="00675ACA">
            <w:pPr>
              <w:tabs>
                <w:tab w:val="decimal" w:pos="1332"/>
              </w:tabs>
              <w:autoSpaceDE w:val="0"/>
              <w:autoSpaceDN w:val="0"/>
              <w:adjustRightInd w:val="0"/>
              <w:jc w:val="both"/>
              <w:rPr>
                <w:rFonts w:eastAsia="Arial Unicode MS"/>
              </w:rPr>
            </w:pPr>
            <w:r>
              <w:rPr>
                <w:rFonts w:eastAsia="Arial Unicode MS"/>
              </w:rPr>
              <w:t>2,324</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d)</w:t>
      </w:r>
      <w:r>
        <w:rPr>
          <w:rFonts w:eastAsia="Arial Unicode MS"/>
          <w:lang w:val="en-US"/>
        </w:rPr>
        <w:tab/>
        <w:t>Movement of intangible assets for the current period:</w:t>
      </w:r>
    </w:p>
    <w:p w:rsidR="00E51F06" w:rsidRDefault="00E51F06">
      <w:pPr>
        <w:autoSpaceDE w:val="0"/>
        <w:autoSpaceDN w:val="0"/>
        <w:adjustRightInd w:val="0"/>
        <w:jc w:val="both"/>
        <w:rPr>
          <w:rFonts w:eastAsia="Arial Unicode MS"/>
        </w:rPr>
      </w:pPr>
    </w:p>
    <w:tbl>
      <w:tblPr>
        <w:tblW w:w="0" w:type="auto"/>
        <w:tblInd w:w="594" w:type="dxa"/>
        <w:tblLayout w:type="fixed"/>
        <w:tblCellMar>
          <w:left w:w="54" w:type="dxa"/>
          <w:right w:w="54" w:type="dxa"/>
        </w:tblCellMar>
        <w:tblLook w:val="0000" w:firstRow="0" w:lastRow="0" w:firstColumn="0" w:lastColumn="0" w:noHBand="0" w:noVBand="0"/>
      </w:tblPr>
      <w:tblGrid>
        <w:gridCol w:w="6480"/>
        <w:gridCol w:w="1980"/>
      </w:tblGrid>
      <w:tr w:rsidR="00E51F06">
        <w:tc>
          <w:tcPr>
            <w:tcW w:w="6480" w:type="dxa"/>
            <w:tcBorders>
              <w:top w:val="single" w:sz="6" w:space="0" w:color="000000"/>
              <w:bottom w:val="single" w:sz="6" w:space="0" w:color="000000"/>
            </w:tcBorders>
          </w:tcPr>
          <w:p w:rsidR="00E51F06" w:rsidRDefault="00675ACA">
            <w:pPr>
              <w:autoSpaceDE w:val="0"/>
              <w:autoSpaceDN w:val="0"/>
              <w:adjustRightInd w:val="0"/>
              <w:ind w:left="-54"/>
              <w:jc w:val="both"/>
              <w:rPr>
                <w:rFonts w:eastAsia="Arial Unicode MS"/>
              </w:rPr>
            </w:pPr>
            <w:r>
              <w:rPr>
                <w:rFonts w:eastAsia="Arial Unicode MS"/>
              </w:rPr>
              <w:t xml:space="preserve"> </w:t>
            </w:r>
          </w:p>
        </w:tc>
        <w:tc>
          <w:tcPr>
            <w:tcW w:w="198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rPr>
            </w:pPr>
            <w:r>
              <w:rPr>
                <w:rFonts w:eastAsia="Arial Unicode MS"/>
              </w:rPr>
              <w:t>Current</w:t>
            </w:r>
            <w:r>
              <w:rPr>
                <w:rFonts w:eastAsia="Arial Unicode MS"/>
              </w:rPr>
              <w:t xml:space="preserve"> Period</w:t>
            </w:r>
          </w:p>
        </w:tc>
      </w:tr>
      <w:tr w:rsidR="00E51F06">
        <w:tc>
          <w:tcPr>
            <w:tcW w:w="6480" w:type="dxa"/>
            <w:tcBorders>
              <w:top w:val="single" w:sz="6" w:space="0" w:color="000000"/>
            </w:tcBorders>
          </w:tcPr>
          <w:p w:rsidR="00E51F06" w:rsidRDefault="00E51F06">
            <w:pPr>
              <w:autoSpaceDE w:val="0"/>
              <w:autoSpaceDN w:val="0"/>
              <w:adjustRightInd w:val="0"/>
              <w:ind w:left="-54"/>
              <w:rPr>
                <w:rFonts w:eastAsia="Arial Unicode MS"/>
              </w:rPr>
            </w:pPr>
          </w:p>
        </w:tc>
        <w:tc>
          <w:tcPr>
            <w:tcW w:w="1980"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6480" w:type="dxa"/>
            <w:vAlign w:val="bottom"/>
          </w:tcPr>
          <w:p w:rsidR="00E51F06" w:rsidRDefault="00675ACA">
            <w:pPr>
              <w:rPr>
                <w:rFonts w:eastAsia="Arial Unicode MS"/>
                <w:sz w:val="18"/>
                <w:szCs w:val="18"/>
              </w:rPr>
            </w:pPr>
            <w:r>
              <w:rPr>
                <w:sz w:val="18"/>
                <w:szCs w:val="18"/>
              </w:rPr>
              <w:t>Beginning balance</w:t>
            </w:r>
          </w:p>
        </w:tc>
        <w:tc>
          <w:tcPr>
            <w:tcW w:w="1980" w:type="dxa"/>
          </w:tcPr>
          <w:p w:rsidR="00E51F06" w:rsidRDefault="00675ACA">
            <w:pPr>
              <w:tabs>
                <w:tab w:val="decimal" w:pos="1386"/>
              </w:tabs>
              <w:jc w:val="both"/>
              <w:rPr>
                <w:snapToGrid w:val="0"/>
                <w:color w:val="000000"/>
              </w:rPr>
            </w:pPr>
            <w:r>
              <w:rPr>
                <w:snapToGrid w:val="0"/>
                <w:color w:val="000000"/>
              </w:rPr>
              <w:t>2,324</w:t>
            </w:r>
          </w:p>
        </w:tc>
      </w:tr>
      <w:tr w:rsidR="00E51F06">
        <w:tc>
          <w:tcPr>
            <w:tcW w:w="6480" w:type="dxa"/>
            <w:vAlign w:val="bottom"/>
          </w:tcPr>
          <w:p w:rsidR="00E51F06" w:rsidRDefault="00675ACA">
            <w:pPr>
              <w:rPr>
                <w:rFonts w:eastAsia="Arial Unicode MS"/>
                <w:sz w:val="18"/>
                <w:szCs w:val="18"/>
              </w:rPr>
            </w:pPr>
            <w:r>
              <w:rPr>
                <w:sz w:val="18"/>
                <w:szCs w:val="18"/>
              </w:rPr>
              <w:t xml:space="preserve">Amounts formed internally </w:t>
            </w:r>
          </w:p>
        </w:tc>
        <w:tc>
          <w:tcPr>
            <w:tcW w:w="1980" w:type="dxa"/>
          </w:tcPr>
          <w:p w:rsidR="00E51F06" w:rsidRDefault="00675ACA">
            <w:pPr>
              <w:tabs>
                <w:tab w:val="decimal" w:pos="1386"/>
              </w:tabs>
              <w:jc w:val="both"/>
              <w:rPr>
                <w:snapToGrid w:val="0"/>
                <w:color w:val="000000"/>
              </w:rPr>
            </w:pPr>
            <w:r>
              <w:rPr>
                <w:snapToGrid w:val="0"/>
                <w:color w:val="000000"/>
              </w:rPr>
              <w:t>-</w:t>
            </w:r>
          </w:p>
        </w:tc>
      </w:tr>
      <w:tr w:rsidR="00E51F06">
        <w:tc>
          <w:tcPr>
            <w:tcW w:w="6480" w:type="dxa"/>
            <w:vAlign w:val="bottom"/>
          </w:tcPr>
          <w:p w:rsidR="00E51F06" w:rsidRDefault="00675ACA">
            <w:pPr>
              <w:rPr>
                <w:rFonts w:eastAsia="Arial Unicode MS"/>
                <w:sz w:val="18"/>
                <w:szCs w:val="18"/>
              </w:rPr>
            </w:pPr>
            <w:r>
              <w:rPr>
                <w:sz w:val="18"/>
                <w:szCs w:val="18"/>
              </w:rPr>
              <w:t xml:space="preserve">Additions due to mergers, transfers and acquisitions </w:t>
            </w:r>
          </w:p>
        </w:tc>
        <w:tc>
          <w:tcPr>
            <w:tcW w:w="1980" w:type="dxa"/>
          </w:tcPr>
          <w:p w:rsidR="00E51F06" w:rsidRDefault="00675ACA">
            <w:pPr>
              <w:tabs>
                <w:tab w:val="decimal" w:pos="1386"/>
              </w:tabs>
              <w:autoSpaceDE w:val="0"/>
              <w:autoSpaceDN w:val="0"/>
              <w:adjustRightInd w:val="0"/>
              <w:jc w:val="both"/>
              <w:rPr>
                <w:rFonts w:eastAsia="Arial Unicode MS"/>
              </w:rPr>
            </w:pPr>
            <w:r>
              <w:rPr>
                <w:rFonts w:eastAsia="Arial Unicode MS"/>
              </w:rPr>
              <w:t>1,593</w:t>
            </w:r>
          </w:p>
        </w:tc>
      </w:tr>
      <w:tr w:rsidR="00E51F06">
        <w:tc>
          <w:tcPr>
            <w:tcW w:w="6480" w:type="dxa"/>
            <w:vAlign w:val="bottom"/>
          </w:tcPr>
          <w:p w:rsidR="00E51F06" w:rsidRDefault="00675ACA">
            <w:pPr>
              <w:rPr>
                <w:rFonts w:eastAsia="Arial Unicode MS"/>
                <w:sz w:val="18"/>
                <w:szCs w:val="18"/>
              </w:rPr>
            </w:pPr>
            <w:r>
              <w:rPr>
                <w:sz w:val="18"/>
                <w:szCs w:val="18"/>
              </w:rPr>
              <w:t>Not used and disposed items</w:t>
            </w:r>
          </w:p>
        </w:tc>
        <w:tc>
          <w:tcPr>
            <w:tcW w:w="1980" w:type="dxa"/>
          </w:tcPr>
          <w:p w:rsidR="00E51F06" w:rsidRDefault="00675ACA">
            <w:pPr>
              <w:tabs>
                <w:tab w:val="decimal" w:pos="1386"/>
              </w:tabs>
              <w:autoSpaceDE w:val="0"/>
              <w:autoSpaceDN w:val="0"/>
              <w:adjustRightInd w:val="0"/>
              <w:jc w:val="both"/>
              <w:rPr>
                <w:rFonts w:eastAsia="Arial Unicode MS"/>
              </w:rPr>
            </w:pPr>
            <w:r>
              <w:rPr>
                <w:rFonts w:eastAsia="Arial Unicode MS"/>
              </w:rPr>
              <w:t>-</w:t>
            </w:r>
          </w:p>
        </w:tc>
      </w:tr>
      <w:tr w:rsidR="00E51F06">
        <w:tc>
          <w:tcPr>
            <w:tcW w:w="6480" w:type="dxa"/>
            <w:vAlign w:val="bottom"/>
          </w:tcPr>
          <w:p w:rsidR="00E51F06" w:rsidRDefault="00675ACA">
            <w:pPr>
              <w:rPr>
                <w:rFonts w:eastAsia="Arial Unicode MS"/>
                <w:sz w:val="18"/>
                <w:szCs w:val="18"/>
              </w:rPr>
            </w:pPr>
            <w:r>
              <w:rPr>
                <w:sz w:val="18"/>
                <w:szCs w:val="18"/>
              </w:rPr>
              <w:t>Increases or decreases in the revaluation fund</w:t>
            </w:r>
          </w:p>
        </w:tc>
        <w:tc>
          <w:tcPr>
            <w:tcW w:w="1980" w:type="dxa"/>
          </w:tcPr>
          <w:p w:rsidR="00E51F06" w:rsidRDefault="00675ACA">
            <w:pPr>
              <w:tabs>
                <w:tab w:val="decimal" w:pos="1386"/>
              </w:tabs>
              <w:autoSpaceDE w:val="0"/>
              <w:autoSpaceDN w:val="0"/>
              <w:adjustRightInd w:val="0"/>
              <w:jc w:val="both"/>
              <w:rPr>
                <w:rFonts w:eastAsia="Arial Unicode MS"/>
              </w:rPr>
            </w:pPr>
            <w:r>
              <w:rPr>
                <w:rFonts w:eastAsia="Arial Unicode MS"/>
              </w:rPr>
              <w:t>-</w:t>
            </w:r>
          </w:p>
        </w:tc>
      </w:tr>
      <w:tr w:rsidR="00E51F06">
        <w:tc>
          <w:tcPr>
            <w:tcW w:w="6480" w:type="dxa"/>
            <w:vAlign w:val="bottom"/>
          </w:tcPr>
          <w:p w:rsidR="00E51F06" w:rsidRDefault="00675ACA">
            <w:pPr>
              <w:rPr>
                <w:rFonts w:eastAsia="Arial Unicode MS"/>
                <w:sz w:val="18"/>
                <w:szCs w:val="18"/>
              </w:rPr>
            </w:pPr>
            <w:r>
              <w:rPr>
                <w:sz w:val="18"/>
                <w:szCs w:val="18"/>
              </w:rPr>
              <w:t>Impairment charges</w:t>
            </w:r>
          </w:p>
        </w:tc>
        <w:tc>
          <w:tcPr>
            <w:tcW w:w="1980" w:type="dxa"/>
          </w:tcPr>
          <w:p w:rsidR="00E51F06" w:rsidRDefault="00675ACA">
            <w:pPr>
              <w:tabs>
                <w:tab w:val="decimal" w:pos="1386"/>
              </w:tabs>
              <w:autoSpaceDE w:val="0"/>
              <w:autoSpaceDN w:val="0"/>
              <w:adjustRightInd w:val="0"/>
              <w:jc w:val="both"/>
              <w:rPr>
                <w:rFonts w:eastAsia="Arial Unicode MS"/>
              </w:rPr>
            </w:pPr>
            <w:r>
              <w:rPr>
                <w:rFonts w:eastAsia="Arial Unicode MS"/>
              </w:rPr>
              <w:t>-</w:t>
            </w:r>
          </w:p>
        </w:tc>
      </w:tr>
      <w:tr w:rsidR="00E51F06">
        <w:tc>
          <w:tcPr>
            <w:tcW w:w="6480" w:type="dxa"/>
            <w:vAlign w:val="bottom"/>
          </w:tcPr>
          <w:p w:rsidR="00E51F06" w:rsidRDefault="00675ACA">
            <w:pPr>
              <w:rPr>
                <w:rFonts w:eastAsia="Arial Unicode MS"/>
                <w:sz w:val="18"/>
                <w:szCs w:val="18"/>
              </w:rPr>
            </w:pPr>
            <w:r>
              <w:rPr>
                <w:sz w:val="18"/>
                <w:szCs w:val="18"/>
              </w:rPr>
              <w:t>Reversal of impairment ch</w:t>
            </w:r>
            <w:r>
              <w:rPr>
                <w:sz w:val="18"/>
                <w:szCs w:val="18"/>
              </w:rPr>
              <w:t>arges</w:t>
            </w:r>
          </w:p>
        </w:tc>
        <w:tc>
          <w:tcPr>
            <w:tcW w:w="1980" w:type="dxa"/>
          </w:tcPr>
          <w:p w:rsidR="00E51F06" w:rsidRDefault="00675ACA">
            <w:pPr>
              <w:tabs>
                <w:tab w:val="decimal" w:pos="1386"/>
              </w:tabs>
              <w:autoSpaceDE w:val="0"/>
              <w:autoSpaceDN w:val="0"/>
              <w:adjustRightInd w:val="0"/>
              <w:jc w:val="both"/>
              <w:rPr>
                <w:rFonts w:eastAsia="Arial Unicode MS"/>
              </w:rPr>
            </w:pPr>
            <w:r>
              <w:rPr>
                <w:rFonts w:eastAsia="Arial Unicode MS"/>
              </w:rPr>
              <w:t>-</w:t>
            </w:r>
          </w:p>
        </w:tc>
      </w:tr>
      <w:tr w:rsidR="00E51F06">
        <w:tc>
          <w:tcPr>
            <w:tcW w:w="6480" w:type="dxa"/>
            <w:vAlign w:val="bottom"/>
          </w:tcPr>
          <w:p w:rsidR="00E51F06" w:rsidRDefault="00675ACA">
            <w:pPr>
              <w:rPr>
                <w:rFonts w:eastAsia="Arial Unicode MS"/>
                <w:sz w:val="18"/>
                <w:szCs w:val="18"/>
              </w:rPr>
            </w:pPr>
            <w:r>
              <w:rPr>
                <w:sz w:val="18"/>
                <w:szCs w:val="18"/>
              </w:rPr>
              <w:t>Depreciation expenses (-)</w:t>
            </w:r>
          </w:p>
        </w:tc>
        <w:tc>
          <w:tcPr>
            <w:tcW w:w="1980" w:type="dxa"/>
          </w:tcPr>
          <w:p w:rsidR="00E51F06" w:rsidRDefault="00675ACA">
            <w:pPr>
              <w:tabs>
                <w:tab w:val="decimal" w:pos="1386"/>
              </w:tabs>
              <w:autoSpaceDE w:val="0"/>
              <w:autoSpaceDN w:val="0"/>
              <w:adjustRightInd w:val="0"/>
              <w:jc w:val="both"/>
              <w:rPr>
                <w:rFonts w:eastAsia="Arial Unicode MS"/>
              </w:rPr>
            </w:pPr>
            <w:r>
              <w:rPr>
                <w:rFonts w:eastAsia="Arial Unicode MS"/>
              </w:rPr>
              <w:t>953</w:t>
            </w:r>
          </w:p>
        </w:tc>
      </w:tr>
      <w:tr w:rsidR="00E51F06">
        <w:tc>
          <w:tcPr>
            <w:tcW w:w="6480" w:type="dxa"/>
            <w:vAlign w:val="bottom"/>
          </w:tcPr>
          <w:p w:rsidR="00E51F06" w:rsidRDefault="00675ACA">
            <w:pPr>
              <w:rPr>
                <w:rFonts w:eastAsia="Arial Unicode MS"/>
                <w:sz w:val="18"/>
                <w:szCs w:val="18"/>
              </w:rPr>
            </w:pPr>
            <w:r>
              <w:rPr>
                <w:sz w:val="18"/>
                <w:szCs w:val="18"/>
              </w:rPr>
              <w:t xml:space="preserve">Currency translation differences arising from foreign investments </w:t>
            </w:r>
          </w:p>
        </w:tc>
        <w:tc>
          <w:tcPr>
            <w:tcW w:w="1980" w:type="dxa"/>
          </w:tcPr>
          <w:p w:rsidR="00E51F06" w:rsidRDefault="00675ACA">
            <w:pPr>
              <w:tabs>
                <w:tab w:val="decimal" w:pos="1386"/>
              </w:tabs>
              <w:autoSpaceDE w:val="0"/>
              <w:autoSpaceDN w:val="0"/>
              <w:adjustRightInd w:val="0"/>
              <w:jc w:val="both"/>
              <w:rPr>
                <w:rFonts w:eastAsia="Arial Unicode MS"/>
              </w:rPr>
            </w:pPr>
            <w:r>
              <w:rPr>
                <w:rFonts w:eastAsia="Arial Unicode MS"/>
              </w:rPr>
              <w:t>-</w:t>
            </w:r>
          </w:p>
        </w:tc>
      </w:tr>
      <w:tr w:rsidR="00E51F06">
        <w:tc>
          <w:tcPr>
            <w:tcW w:w="6480" w:type="dxa"/>
            <w:vAlign w:val="bottom"/>
          </w:tcPr>
          <w:p w:rsidR="00E51F06" w:rsidRDefault="00675ACA">
            <w:pPr>
              <w:rPr>
                <w:rFonts w:eastAsia="Arial Unicode MS"/>
                <w:sz w:val="18"/>
                <w:szCs w:val="18"/>
              </w:rPr>
            </w:pPr>
            <w:r>
              <w:rPr>
                <w:sz w:val="18"/>
                <w:szCs w:val="18"/>
              </w:rPr>
              <w:t>Other differences in book values</w:t>
            </w:r>
          </w:p>
        </w:tc>
        <w:tc>
          <w:tcPr>
            <w:tcW w:w="1980" w:type="dxa"/>
          </w:tcPr>
          <w:p w:rsidR="00E51F06" w:rsidRDefault="00675ACA">
            <w:pPr>
              <w:tabs>
                <w:tab w:val="decimal" w:pos="1386"/>
              </w:tabs>
              <w:autoSpaceDE w:val="0"/>
              <w:autoSpaceDN w:val="0"/>
              <w:adjustRightInd w:val="0"/>
              <w:jc w:val="both"/>
              <w:rPr>
                <w:rFonts w:eastAsia="Arial Unicode MS"/>
              </w:rPr>
            </w:pPr>
            <w:r>
              <w:rPr>
                <w:rFonts w:eastAsia="Arial Unicode MS"/>
              </w:rPr>
              <w:t>-</w:t>
            </w:r>
          </w:p>
        </w:tc>
      </w:tr>
      <w:tr w:rsidR="00E51F06">
        <w:tc>
          <w:tcPr>
            <w:tcW w:w="6480" w:type="dxa"/>
            <w:tcBorders>
              <w:bottom w:val="single" w:sz="6" w:space="0" w:color="000000"/>
            </w:tcBorders>
          </w:tcPr>
          <w:p w:rsidR="00E51F06" w:rsidRDefault="00E51F06">
            <w:pPr>
              <w:autoSpaceDE w:val="0"/>
              <w:autoSpaceDN w:val="0"/>
              <w:adjustRightInd w:val="0"/>
              <w:ind w:left="-54"/>
              <w:rPr>
                <w:rFonts w:eastAsia="Arial Unicode MS"/>
                <w:b/>
                <w:bCs/>
              </w:rPr>
            </w:pPr>
          </w:p>
        </w:tc>
        <w:tc>
          <w:tcPr>
            <w:tcW w:w="1980" w:type="dxa"/>
            <w:tcBorders>
              <w:bottom w:val="single" w:sz="6" w:space="0" w:color="000000"/>
            </w:tcBorders>
          </w:tcPr>
          <w:p w:rsidR="00E51F06" w:rsidRDefault="00E51F06">
            <w:pPr>
              <w:tabs>
                <w:tab w:val="decimal" w:pos="1386"/>
              </w:tabs>
              <w:autoSpaceDE w:val="0"/>
              <w:autoSpaceDN w:val="0"/>
              <w:adjustRightInd w:val="0"/>
              <w:jc w:val="both"/>
              <w:rPr>
                <w:snapToGrid w:val="0"/>
                <w:color w:val="000000"/>
              </w:rPr>
            </w:pPr>
          </w:p>
        </w:tc>
      </w:tr>
      <w:tr w:rsidR="00E51F06">
        <w:tc>
          <w:tcPr>
            <w:tcW w:w="6480" w:type="dxa"/>
            <w:tcBorders>
              <w:top w:val="single" w:sz="6" w:space="0" w:color="000000"/>
              <w:bottom w:val="double" w:sz="4" w:space="0" w:color="auto"/>
            </w:tcBorders>
          </w:tcPr>
          <w:p w:rsidR="00E51F06" w:rsidRDefault="00675ACA">
            <w:pPr>
              <w:autoSpaceDE w:val="0"/>
              <w:autoSpaceDN w:val="0"/>
              <w:adjustRightInd w:val="0"/>
              <w:ind w:left="-54"/>
              <w:rPr>
                <w:rFonts w:eastAsia="Arial Unicode MS"/>
                <w:b/>
                <w:bCs/>
              </w:rPr>
            </w:pPr>
            <w:r>
              <w:rPr>
                <w:rFonts w:eastAsia="Arial Unicode MS"/>
                <w:b/>
                <w:bCs/>
              </w:rPr>
              <w:t>Period end balance</w:t>
            </w:r>
          </w:p>
        </w:tc>
        <w:tc>
          <w:tcPr>
            <w:tcW w:w="1980" w:type="dxa"/>
            <w:tcBorders>
              <w:top w:val="single" w:sz="6" w:space="0" w:color="000000"/>
              <w:bottom w:val="double" w:sz="4" w:space="0" w:color="auto"/>
            </w:tcBorders>
          </w:tcPr>
          <w:p w:rsidR="00E51F06" w:rsidRDefault="00675ACA">
            <w:pPr>
              <w:tabs>
                <w:tab w:val="decimal" w:pos="1386"/>
              </w:tabs>
              <w:autoSpaceDE w:val="0"/>
              <w:autoSpaceDN w:val="0"/>
              <w:adjustRightInd w:val="0"/>
              <w:jc w:val="both"/>
              <w:rPr>
                <w:rFonts w:eastAsia="Arial Unicode MS"/>
              </w:rPr>
            </w:pPr>
            <w:r>
              <w:rPr>
                <w:rFonts w:eastAsia="Arial Unicode MS"/>
              </w:rPr>
              <w:t>2,964</w:t>
            </w:r>
          </w:p>
        </w:tc>
      </w:tr>
    </w:tbl>
    <w:p w:rsidR="00E51F06" w:rsidRDefault="00E51F06">
      <w:pPr>
        <w:autoSpaceDE w:val="0"/>
        <w:autoSpaceDN w:val="0"/>
        <w:adjustRightInd w:val="0"/>
        <w:jc w:val="both"/>
        <w:rPr>
          <w:rFonts w:eastAsia="Arial Unicode MS"/>
          <w:bCs/>
        </w:rPr>
      </w:pPr>
    </w:p>
    <w:p w:rsidR="00E51F06" w:rsidRDefault="00675ACA">
      <w:pPr>
        <w:autoSpaceDE w:val="0"/>
        <w:autoSpaceDN w:val="0"/>
        <w:adjustRightInd w:val="0"/>
        <w:ind w:left="540" w:hanging="360"/>
        <w:jc w:val="both"/>
        <w:rPr>
          <w:rFonts w:eastAsia="Arial Unicode MS"/>
          <w:bCs/>
        </w:rPr>
      </w:pPr>
      <w:r>
        <w:t>e)</w:t>
      </w:r>
      <w:r>
        <w:tab/>
      </w:r>
      <w:r>
        <w:rPr>
          <w:rFonts w:eastAsia="Arial Unicode MS"/>
          <w:bCs/>
        </w:rPr>
        <w:t>Disclosures for book value, description and remaining depreciation time for a</w:t>
      </w:r>
      <w:r>
        <w:rPr>
          <w:rFonts w:eastAsia="Arial Unicode MS"/>
          <w:bCs/>
        </w:rPr>
        <w:t xml:space="preserve"> specific intangible fixed asset that is material to the financial statements: None.</w:t>
      </w:r>
    </w:p>
    <w:p w:rsidR="00E51F06" w:rsidRDefault="00E51F06">
      <w:pPr>
        <w:pStyle w:val="BodyTextIndent"/>
        <w:ind w:left="0" w:firstLine="0"/>
        <w:rPr>
          <w:rFonts w:eastAsia="Arial Unicode MS"/>
          <w:lang w:val="en-US"/>
        </w:rPr>
      </w:pPr>
    </w:p>
    <w:p w:rsidR="00E51F06" w:rsidRDefault="00675ACA">
      <w:pPr>
        <w:pStyle w:val="BodyTextIndent"/>
        <w:ind w:hanging="360"/>
        <w:rPr>
          <w:rFonts w:eastAsia="Arial Unicode MS"/>
          <w:lang w:val="en-US"/>
        </w:rPr>
      </w:pPr>
      <w:r>
        <w:rPr>
          <w:rFonts w:eastAsia="Arial Unicode MS"/>
          <w:lang w:val="en-US"/>
        </w:rPr>
        <w:t>f)</w:t>
      </w:r>
      <w:r>
        <w:rPr>
          <w:rFonts w:eastAsia="Arial Unicode MS"/>
          <w:lang w:val="en-US"/>
        </w:rPr>
        <w:tab/>
        <w:t>Disclosure for intangible fixed assets acquired through government incentives and accounted at fair value : None.</w:t>
      </w:r>
    </w:p>
    <w:p w:rsidR="00E51F06" w:rsidRDefault="00E51F06">
      <w:pPr>
        <w:autoSpaceDE w:val="0"/>
        <w:autoSpaceDN w:val="0"/>
        <w:adjustRightInd w:val="0"/>
        <w:jc w:val="both"/>
        <w:rPr>
          <w:rFonts w:eastAsia="Arial Unicode MS"/>
        </w:rPr>
      </w:pPr>
    </w:p>
    <w:tbl>
      <w:tblPr>
        <w:tblW w:w="0" w:type="auto"/>
        <w:tblInd w:w="594" w:type="dxa"/>
        <w:tblLayout w:type="fixed"/>
        <w:tblCellMar>
          <w:left w:w="54" w:type="dxa"/>
          <w:right w:w="54" w:type="dxa"/>
        </w:tblCellMar>
        <w:tblLook w:val="0000" w:firstRow="0" w:lastRow="0" w:firstColumn="0" w:lastColumn="0" w:noHBand="0" w:noVBand="0"/>
      </w:tblPr>
      <w:tblGrid>
        <w:gridCol w:w="6480"/>
        <w:gridCol w:w="1980"/>
      </w:tblGrid>
      <w:tr w:rsidR="00E51F06">
        <w:tc>
          <w:tcPr>
            <w:tcW w:w="6480" w:type="dxa"/>
            <w:tcBorders>
              <w:top w:val="single" w:sz="6" w:space="0" w:color="000000"/>
              <w:bottom w:val="single" w:sz="6" w:space="0" w:color="000000"/>
            </w:tcBorders>
          </w:tcPr>
          <w:p w:rsidR="00E51F06" w:rsidRDefault="00675ACA">
            <w:pPr>
              <w:autoSpaceDE w:val="0"/>
              <w:autoSpaceDN w:val="0"/>
              <w:adjustRightInd w:val="0"/>
              <w:ind w:hanging="54"/>
              <w:jc w:val="both"/>
              <w:rPr>
                <w:rFonts w:eastAsia="Arial Unicode MS"/>
              </w:rPr>
            </w:pPr>
            <w:r>
              <w:rPr>
                <w:rFonts w:eastAsia="Arial Unicode MS"/>
              </w:rPr>
              <w:t xml:space="preserve"> </w:t>
            </w:r>
          </w:p>
        </w:tc>
        <w:tc>
          <w:tcPr>
            <w:tcW w:w="198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rPr>
            </w:pPr>
            <w:r>
              <w:rPr>
                <w:rFonts w:eastAsia="Arial Unicode MS"/>
              </w:rPr>
              <w:t>Current Period</w:t>
            </w:r>
          </w:p>
        </w:tc>
      </w:tr>
      <w:tr w:rsidR="00E51F06">
        <w:tc>
          <w:tcPr>
            <w:tcW w:w="6480" w:type="dxa"/>
            <w:tcBorders>
              <w:top w:val="single" w:sz="6" w:space="0" w:color="000000"/>
            </w:tcBorders>
          </w:tcPr>
          <w:p w:rsidR="00E51F06" w:rsidRDefault="00E51F06">
            <w:pPr>
              <w:autoSpaceDE w:val="0"/>
              <w:autoSpaceDN w:val="0"/>
              <w:adjustRightInd w:val="0"/>
              <w:ind w:hanging="54"/>
              <w:rPr>
                <w:rFonts w:eastAsia="Arial Unicode MS"/>
              </w:rPr>
            </w:pPr>
          </w:p>
        </w:tc>
        <w:tc>
          <w:tcPr>
            <w:tcW w:w="1980"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6480" w:type="dxa"/>
            <w:vAlign w:val="bottom"/>
          </w:tcPr>
          <w:p w:rsidR="00E51F06" w:rsidRDefault="00675ACA">
            <w:pPr>
              <w:rPr>
                <w:rFonts w:eastAsia="Arial Unicode MS"/>
                <w:sz w:val="18"/>
                <w:szCs w:val="18"/>
              </w:rPr>
            </w:pPr>
            <w:r>
              <w:rPr>
                <w:sz w:val="18"/>
                <w:szCs w:val="18"/>
              </w:rPr>
              <w:t>Fair value at the initial recog</w:t>
            </w:r>
            <w:r>
              <w:rPr>
                <w:sz w:val="18"/>
                <w:szCs w:val="18"/>
              </w:rPr>
              <w:t>nition</w:t>
            </w:r>
          </w:p>
        </w:tc>
        <w:tc>
          <w:tcPr>
            <w:tcW w:w="1980"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r>
      <w:tr w:rsidR="00E51F06">
        <w:tc>
          <w:tcPr>
            <w:tcW w:w="6480" w:type="dxa"/>
            <w:vAlign w:val="bottom"/>
          </w:tcPr>
          <w:p w:rsidR="00E51F06" w:rsidRDefault="00675ACA">
            <w:pPr>
              <w:rPr>
                <w:rFonts w:eastAsia="Arial Unicode MS"/>
                <w:sz w:val="18"/>
                <w:szCs w:val="18"/>
              </w:rPr>
            </w:pPr>
            <w:r>
              <w:rPr>
                <w:sz w:val="18"/>
                <w:szCs w:val="18"/>
              </w:rPr>
              <w:t>Book value</w:t>
            </w:r>
          </w:p>
        </w:tc>
        <w:tc>
          <w:tcPr>
            <w:tcW w:w="1980" w:type="dxa"/>
          </w:tcPr>
          <w:p w:rsidR="00E51F06" w:rsidRDefault="00675ACA">
            <w:pPr>
              <w:autoSpaceDE w:val="0"/>
              <w:autoSpaceDN w:val="0"/>
              <w:adjustRightInd w:val="0"/>
              <w:jc w:val="center"/>
              <w:rPr>
                <w:rFonts w:eastAsia="Arial Unicode MS"/>
              </w:rPr>
            </w:pPr>
            <w:r>
              <w:rPr>
                <w:rFonts w:eastAsia="Arial Unicode MS"/>
              </w:rPr>
              <w:t>-</w:t>
            </w:r>
          </w:p>
        </w:tc>
      </w:tr>
    </w:tbl>
    <w:p w:rsidR="00E51F06" w:rsidRDefault="00E51F06">
      <w:pPr>
        <w:autoSpaceDE w:val="0"/>
        <w:autoSpaceDN w:val="0"/>
        <w:adjustRightInd w:val="0"/>
        <w:jc w:val="both"/>
        <w:rPr>
          <w:rFonts w:eastAsia="Arial Unicode MS"/>
        </w:rPr>
      </w:pPr>
    </w:p>
    <w:p w:rsidR="00E51F06" w:rsidRDefault="00675ACA">
      <w:pPr>
        <w:pStyle w:val="BodyTextIndent"/>
        <w:numPr>
          <w:ilvl w:val="0"/>
          <w:numId w:val="9"/>
        </w:numPr>
        <w:rPr>
          <w:lang w:val="en-US"/>
        </w:rPr>
      </w:pPr>
      <w:r>
        <w:rPr>
          <w:lang w:val="en-US"/>
        </w:rPr>
        <w:t xml:space="preserve">The method of subsequent remeasurement for </w:t>
      </w:r>
      <w:r>
        <w:rPr>
          <w:rFonts w:eastAsia="Arial Unicode MS"/>
          <w:lang w:val="en-US"/>
        </w:rPr>
        <w:t xml:space="preserve">intangible fixed assets that are acquired through  government incentives and recorded at fair vale at the initial recognition </w:t>
      </w:r>
      <w:r>
        <w:rPr>
          <w:lang w:val="en-US"/>
        </w:rPr>
        <w:t>: None.</w:t>
      </w:r>
    </w:p>
    <w:p w:rsidR="00E51F06" w:rsidRDefault="00E51F06">
      <w:pPr>
        <w:pStyle w:val="BodyTextIndent"/>
        <w:ind w:left="180" w:firstLine="0"/>
        <w:rPr>
          <w:lang w:val="en-US"/>
        </w:rPr>
      </w:pPr>
    </w:p>
    <w:p w:rsidR="00E51F06" w:rsidRDefault="00675ACA">
      <w:pPr>
        <w:autoSpaceDE w:val="0"/>
        <w:autoSpaceDN w:val="0"/>
        <w:adjustRightInd w:val="0"/>
        <w:ind w:left="540" w:hanging="360"/>
        <w:jc w:val="both"/>
        <w:rPr>
          <w:rFonts w:eastAsia="Arial Unicode MS"/>
        </w:rPr>
      </w:pPr>
      <w:r>
        <w:rPr>
          <w:rFonts w:eastAsia="Arial Unicode MS"/>
        </w:rPr>
        <w:t>h)</w:t>
      </w:r>
      <w:r>
        <w:rPr>
          <w:rFonts w:eastAsia="Arial Unicode MS"/>
        </w:rPr>
        <w:tab/>
      </w:r>
      <w:r>
        <w:t>The book value of  intangible fixed assets that ar</w:t>
      </w:r>
      <w:r>
        <w:t>e pledged or restricted for use</w:t>
      </w:r>
      <w:r>
        <w:rPr>
          <w:rFonts w:eastAsia="Arial Unicode MS"/>
        </w:rPr>
        <w:t xml:space="preserve"> : None.</w:t>
      </w:r>
    </w:p>
    <w:p w:rsidR="00E51F06" w:rsidRDefault="00E51F06">
      <w:pPr>
        <w:autoSpaceDE w:val="0"/>
        <w:autoSpaceDN w:val="0"/>
        <w:adjustRightInd w:val="0"/>
        <w:ind w:left="540" w:hanging="36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i)</w:t>
      </w:r>
      <w:r>
        <w:rPr>
          <w:rFonts w:eastAsia="Arial Unicode MS"/>
        </w:rPr>
        <w:tab/>
        <w:t>Amount of purchase commitments for intangible fixed assets : None.</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j)</w:t>
      </w:r>
      <w:r>
        <w:rPr>
          <w:rFonts w:eastAsia="Arial Unicode MS"/>
        </w:rPr>
        <w:tab/>
        <w:t>Information on revalued intangible assets according to their types: None.</w:t>
      </w:r>
    </w:p>
    <w:p w:rsidR="00E51F06" w:rsidRDefault="00E51F06">
      <w:pPr>
        <w:autoSpaceDE w:val="0"/>
        <w:autoSpaceDN w:val="0"/>
        <w:adjustRightInd w:val="0"/>
        <w:jc w:val="both"/>
        <w:rPr>
          <w:rFonts w:eastAsia="Arial Unicode MS"/>
        </w:rPr>
      </w:pPr>
    </w:p>
    <w:tbl>
      <w:tblPr>
        <w:tblW w:w="8460" w:type="dxa"/>
        <w:tblInd w:w="594" w:type="dxa"/>
        <w:tblLayout w:type="fixed"/>
        <w:tblCellMar>
          <w:left w:w="54" w:type="dxa"/>
          <w:right w:w="54" w:type="dxa"/>
        </w:tblCellMar>
        <w:tblLook w:val="0000" w:firstRow="0" w:lastRow="0" w:firstColumn="0" w:lastColumn="0" w:noHBand="0" w:noVBand="0"/>
      </w:tblPr>
      <w:tblGrid>
        <w:gridCol w:w="1620"/>
        <w:gridCol w:w="1028"/>
        <w:gridCol w:w="1623"/>
        <w:gridCol w:w="1669"/>
        <w:gridCol w:w="1260"/>
        <w:gridCol w:w="1260"/>
      </w:tblGrid>
      <w:tr w:rsidR="00E51F06">
        <w:tc>
          <w:tcPr>
            <w:tcW w:w="162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Revalued intangible assets</w:t>
            </w:r>
          </w:p>
        </w:tc>
        <w:tc>
          <w:tcPr>
            <w:tcW w:w="1028"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Revaluation date</w:t>
            </w:r>
          </w:p>
        </w:tc>
        <w:tc>
          <w:tcPr>
            <w:tcW w:w="1623"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Book value of revalued</w:t>
            </w:r>
            <w:r>
              <w:rPr>
                <w:sz w:val="18"/>
                <w:szCs w:val="18"/>
              </w:rPr>
              <w:t xml:space="preserve"> intangible assets</w:t>
            </w:r>
          </w:p>
        </w:tc>
        <w:tc>
          <w:tcPr>
            <w:tcW w:w="1669"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 xml:space="preserve">Book value without revaluation </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Beginning revaluation fund amount</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 xml:space="preserve">Ending revaluation fund amount </w:t>
            </w:r>
          </w:p>
        </w:tc>
      </w:tr>
      <w:tr w:rsidR="00E51F06">
        <w:tc>
          <w:tcPr>
            <w:tcW w:w="1620" w:type="dxa"/>
            <w:tcBorders>
              <w:top w:val="single" w:sz="6" w:space="0" w:color="000000"/>
            </w:tcBorders>
          </w:tcPr>
          <w:p w:rsidR="00E51F06" w:rsidRDefault="00675ACA">
            <w:pPr>
              <w:autoSpaceDE w:val="0"/>
              <w:autoSpaceDN w:val="0"/>
              <w:adjustRightInd w:val="0"/>
              <w:jc w:val="center"/>
              <w:rPr>
                <w:rFonts w:eastAsia="Arial Unicode MS"/>
                <w:b/>
                <w:sz w:val="18"/>
              </w:rPr>
            </w:pPr>
            <w:r>
              <w:rPr>
                <w:rFonts w:eastAsia="Arial Unicode MS"/>
                <w:b/>
                <w:sz w:val="18"/>
              </w:rPr>
              <w:t>-</w:t>
            </w:r>
          </w:p>
        </w:tc>
        <w:tc>
          <w:tcPr>
            <w:tcW w:w="1028" w:type="dxa"/>
            <w:tcBorders>
              <w:top w:val="single" w:sz="6" w:space="0" w:color="000000"/>
            </w:tcBorders>
          </w:tcPr>
          <w:p w:rsidR="00E51F06" w:rsidRDefault="00675ACA">
            <w:pPr>
              <w:autoSpaceDE w:val="0"/>
              <w:autoSpaceDN w:val="0"/>
              <w:adjustRightInd w:val="0"/>
              <w:jc w:val="center"/>
              <w:rPr>
                <w:rFonts w:eastAsia="Arial Unicode MS"/>
                <w:sz w:val="18"/>
              </w:rPr>
            </w:pPr>
            <w:r>
              <w:rPr>
                <w:rFonts w:eastAsia="Arial Unicode MS"/>
                <w:sz w:val="18"/>
              </w:rPr>
              <w:t>-</w:t>
            </w:r>
          </w:p>
        </w:tc>
        <w:tc>
          <w:tcPr>
            <w:tcW w:w="1623" w:type="dxa"/>
            <w:tcBorders>
              <w:top w:val="single" w:sz="6" w:space="0" w:color="000000"/>
            </w:tcBorders>
          </w:tcPr>
          <w:p w:rsidR="00E51F06" w:rsidRDefault="00675ACA">
            <w:pPr>
              <w:autoSpaceDE w:val="0"/>
              <w:autoSpaceDN w:val="0"/>
              <w:adjustRightInd w:val="0"/>
              <w:jc w:val="center"/>
              <w:rPr>
                <w:rFonts w:eastAsia="Arial Unicode MS"/>
                <w:sz w:val="18"/>
              </w:rPr>
            </w:pPr>
            <w:r>
              <w:rPr>
                <w:rFonts w:eastAsia="Arial Unicode MS"/>
                <w:sz w:val="18"/>
              </w:rPr>
              <w:t>-</w:t>
            </w:r>
          </w:p>
        </w:tc>
        <w:tc>
          <w:tcPr>
            <w:tcW w:w="1669" w:type="dxa"/>
            <w:tcBorders>
              <w:top w:val="single" w:sz="6" w:space="0" w:color="000000"/>
            </w:tcBorders>
          </w:tcPr>
          <w:p w:rsidR="00E51F06" w:rsidRDefault="00675ACA">
            <w:pPr>
              <w:autoSpaceDE w:val="0"/>
              <w:autoSpaceDN w:val="0"/>
              <w:adjustRightInd w:val="0"/>
              <w:jc w:val="center"/>
              <w:rPr>
                <w:rFonts w:eastAsia="Arial Unicode MS"/>
                <w:sz w:val="18"/>
              </w:rPr>
            </w:pPr>
            <w:r>
              <w:rPr>
                <w:rFonts w:eastAsia="Arial Unicode MS"/>
                <w:sz w:val="18"/>
              </w:rPr>
              <w:t>-</w:t>
            </w:r>
          </w:p>
        </w:tc>
        <w:tc>
          <w:tcPr>
            <w:tcW w:w="1260" w:type="dxa"/>
            <w:tcBorders>
              <w:top w:val="single" w:sz="6" w:space="0" w:color="000000"/>
            </w:tcBorders>
          </w:tcPr>
          <w:p w:rsidR="00E51F06" w:rsidRDefault="00675ACA">
            <w:pPr>
              <w:autoSpaceDE w:val="0"/>
              <w:autoSpaceDN w:val="0"/>
              <w:adjustRightInd w:val="0"/>
              <w:jc w:val="center"/>
              <w:rPr>
                <w:rFonts w:eastAsia="Arial Unicode MS"/>
                <w:sz w:val="18"/>
              </w:rPr>
            </w:pPr>
            <w:r>
              <w:rPr>
                <w:rFonts w:eastAsia="Arial Unicode MS"/>
                <w:sz w:val="18"/>
              </w:rPr>
              <w:t>-</w:t>
            </w:r>
          </w:p>
        </w:tc>
        <w:tc>
          <w:tcPr>
            <w:tcW w:w="1260" w:type="dxa"/>
            <w:tcBorders>
              <w:top w:val="single" w:sz="6" w:space="0" w:color="000000"/>
            </w:tcBorders>
          </w:tcPr>
          <w:p w:rsidR="00E51F06" w:rsidRDefault="00675ACA">
            <w:pPr>
              <w:autoSpaceDE w:val="0"/>
              <w:autoSpaceDN w:val="0"/>
              <w:adjustRightInd w:val="0"/>
              <w:jc w:val="center"/>
              <w:rPr>
                <w:rFonts w:eastAsia="Arial Unicode MS"/>
                <w:sz w:val="18"/>
              </w:rPr>
            </w:pPr>
            <w:r>
              <w:rPr>
                <w:rFonts w:eastAsia="Arial Unicode MS"/>
                <w:sz w:val="18"/>
              </w:rPr>
              <w:t>-</w:t>
            </w:r>
          </w:p>
        </w:tc>
      </w:tr>
      <w:tr w:rsidR="00E51F06">
        <w:tc>
          <w:tcPr>
            <w:tcW w:w="1620" w:type="dxa"/>
          </w:tcPr>
          <w:p w:rsidR="00E51F06" w:rsidRDefault="00675ACA">
            <w:pPr>
              <w:autoSpaceDE w:val="0"/>
              <w:autoSpaceDN w:val="0"/>
              <w:adjustRightInd w:val="0"/>
              <w:jc w:val="center"/>
              <w:rPr>
                <w:rFonts w:eastAsia="Arial Unicode MS"/>
                <w:b/>
                <w:sz w:val="18"/>
              </w:rPr>
            </w:pPr>
            <w:r>
              <w:rPr>
                <w:rFonts w:eastAsia="Arial Unicode MS"/>
                <w:b/>
                <w:sz w:val="18"/>
              </w:rPr>
              <w:t>-</w:t>
            </w:r>
          </w:p>
        </w:tc>
        <w:tc>
          <w:tcPr>
            <w:tcW w:w="1028"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623"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669"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260" w:type="dxa"/>
          </w:tcPr>
          <w:p w:rsidR="00E51F06" w:rsidRDefault="00675ACA">
            <w:pPr>
              <w:autoSpaceDE w:val="0"/>
              <w:autoSpaceDN w:val="0"/>
              <w:adjustRightInd w:val="0"/>
              <w:jc w:val="center"/>
              <w:rPr>
                <w:rFonts w:eastAsia="Arial Unicode MS"/>
                <w:sz w:val="18"/>
              </w:rPr>
            </w:pPr>
            <w:r>
              <w:rPr>
                <w:rFonts w:eastAsia="Arial Unicode MS"/>
                <w:sz w:val="18"/>
              </w:rPr>
              <w:t>-</w:t>
            </w:r>
          </w:p>
        </w:tc>
        <w:tc>
          <w:tcPr>
            <w:tcW w:w="1260" w:type="dxa"/>
          </w:tcPr>
          <w:p w:rsidR="00E51F06" w:rsidRDefault="00675ACA">
            <w:pPr>
              <w:autoSpaceDE w:val="0"/>
              <w:autoSpaceDN w:val="0"/>
              <w:adjustRightInd w:val="0"/>
              <w:jc w:val="center"/>
              <w:rPr>
                <w:rFonts w:eastAsia="Arial Unicode MS"/>
                <w:sz w:val="18"/>
              </w:rPr>
            </w:pPr>
            <w:r>
              <w:rPr>
                <w:rFonts w:eastAsia="Arial Unicode MS"/>
                <w:sz w:val="18"/>
              </w:rPr>
              <w:t>-</w:t>
            </w:r>
          </w:p>
        </w:tc>
      </w:tr>
    </w:tbl>
    <w:p w:rsidR="00E51F06" w:rsidRDefault="00E51F06">
      <w:pPr>
        <w:pStyle w:val="BodyTextIndent"/>
        <w:ind w:hanging="360"/>
        <w:rPr>
          <w:lang w:val="en-US"/>
        </w:rPr>
      </w:pPr>
    </w:p>
    <w:p w:rsidR="00E51F06" w:rsidRDefault="00675ACA">
      <w:pPr>
        <w:pStyle w:val="BodyTextIndent"/>
        <w:ind w:hanging="360"/>
        <w:rPr>
          <w:lang w:val="en-US"/>
        </w:rPr>
      </w:pPr>
      <w:r>
        <w:rPr>
          <w:lang w:val="en-US"/>
        </w:rPr>
        <w:t>k)</w:t>
      </w:r>
      <w:r>
        <w:rPr>
          <w:lang w:val="en-US"/>
        </w:rPr>
        <w:tab/>
        <w:t xml:space="preserve">Amount of total research and development expenses recorded in income statement within the period if any : </w:t>
      </w:r>
      <w:r>
        <w:rPr>
          <w:rFonts w:eastAsia="Arial Unicode MS"/>
          <w:lang w:val="en-US"/>
        </w:rPr>
        <w:t>No</w:t>
      </w:r>
      <w:r>
        <w:rPr>
          <w:rFonts w:eastAsia="Arial Unicode MS"/>
          <w:lang w:val="en-US"/>
        </w:rPr>
        <w:t>ne</w:t>
      </w:r>
      <w:r>
        <w:rPr>
          <w:lang w:val="en-US"/>
        </w:rPr>
        <w:t>.</w:t>
      </w:r>
    </w:p>
    <w:p w:rsidR="00E51F06" w:rsidRDefault="00E51F06">
      <w:pPr>
        <w:pStyle w:val="BodyTextIndent"/>
        <w:ind w:hanging="360"/>
        <w:rPr>
          <w:lang w:val="en-US"/>
        </w:rPr>
      </w:pPr>
    </w:p>
    <w:p w:rsidR="00E51F06" w:rsidRDefault="00675ACA">
      <w:pPr>
        <w:pStyle w:val="NormalWeb"/>
        <w:numPr>
          <w:ilvl w:val="0"/>
          <w:numId w:val="10"/>
        </w:numPr>
        <w:spacing w:before="0" w:after="0"/>
        <w:jc w:val="both"/>
        <w:rPr>
          <w:rFonts w:ascii="Times New Roman" w:hAnsi="Times New Roman"/>
          <w:sz w:val="20"/>
        </w:rPr>
      </w:pPr>
      <w:r>
        <w:rPr>
          <w:rFonts w:ascii="Times New Roman" w:hAnsi="Times New Roman"/>
          <w:sz w:val="20"/>
        </w:rPr>
        <w:t>Positive or negative consolidation goodwill that comes from consolidated parties is explained on related party basis: Not applicable.</w:t>
      </w:r>
    </w:p>
    <w:p w:rsidR="00E51F06" w:rsidRDefault="00E51F06">
      <w:pPr>
        <w:pStyle w:val="NormalWeb"/>
        <w:spacing w:before="0" w:after="0"/>
        <w:ind w:left="540" w:hanging="360"/>
        <w:jc w:val="both"/>
        <w:rPr>
          <w:rFonts w:ascii="Times New Roman" w:hAnsi="Times New Roman"/>
          <w:sz w:val="20"/>
        </w:rPr>
      </w:pPr>
    </w:p>
    <w:p w:rsidR="00E51F06" w:rsidRDefault="00675ACA">
      <w:pPr>
        <w:pStyle w:val="NormalWeb"/>
        <w:spacing w:before="0" w:after="0"/>
        <w:ind w:left="540" w:hanging="360"/>
        <w:jc w:val="both"/>
      </w:pPr>
      <w:r>
        <w:rPr>
          <w:rFonts w:ascii="Times New Roman" w:hAnsi="Times New Roman"/>
          <w:sz w:val="20"/>
        </w:rPr>
        <w:t>m)</w:t>
      </w:r>
      <w:r>
        <w:rPr>
          <w:rFonts w:ascii="Times New Roman" w:hAnsi="Times New Roman"/>
          <w:sz w:val="20"/>
        </w:rPr>
        <w:tab/>
        <w:t>Information on goodwill : None.</w:t>
      </w:r>
    </w:p>
    <w:p w:rsidR="00E51F06" w:rsidRDefault="00E51F06">
      <w:pPr>
        <w:jc w:val="both"/>
      </w:pPr>
    </w:p>
    <w:tbl>
      <w:tblPr>
        <w:tblW w:w="8490" w:type="dxa"/>
        <w:tblInd w:w="515" w:type="dxa"/>
        <w:tblLayout w:type="fixed"/>
        <w:tblCellMar>
          <w:left w:w="0" w:type="dxa"/>
          <w:right w:w="0" w:type="dxa"/>
        </w:tblCellMar>
        <w:tblLook w:val="0000" w:firstRow="0" w:lastRow="0" w:firstColumn="0" w:lastColumn="0" w:noHBand="0" w:noVBand="0"/>
      </w:tblPr>
      <w:tblGrid>
        <w:gridCol w:w="6865"/>
        <w:gridCol w:w="1625"/>
      </w:tblGrid>
      <w:tr w:rsidR="00E51F06">
        <w:trPr>
          <w:trHeight w:val="113"/>
        </w:trPr>
        <w:tc>
          <w:tcPr>
            <w:tcW w:w="6865" w:type="dxa"/>
            <w:tcBorders>
              <w:top w:val="single" w:sz="4" w:space="0" w:color="auto"/>
              <w:bottom w:val="single" w:sz="4" w:space="0" w:color="auto"/>
            </w:tcBorders>
            <w:shd w:val="clear" w:color="auto" w:fill="FFFFFF"/>
            <w:vAlign w:val="bottom"/>
          </w:tcPr>
          <w:p w:rsidR="00E51F06" w:rsidRDefault="00675ACA">
            <w:pPr>
              <w:rPr>
                <w:rFonts w:eastAsia="Arial Unicode MS"/>
              </w:rPr>
            </w:pPr>
            <w:r>
              <w:t> </w:t>
            </w:r>
          </w:p>
        </w:tc>
        <w:tc>
          <w:tcPr>
            <w:tcW w:w="1625" w:type="dxa"/>
            <w:tcBorders>
              <w:top w:val="single" w:sz="4" w:space="0" w:color="auto"/>
              <w:bottom w:val="single" w:sz="4" w:space="0" w:color="auto"/>
            </w:tcBorders>
            <w:shd w:val="clear" w:color="auto" w:fill="FFFFFF"/>
          </w:tcPr>
          <w:p w:rsidR="00E51F06" w:rsidRDefault="00675ACA">
            <w:pPr>
              <w:jc w:val="center"/>
              <w:rPr>
                <w:rFonts w:eastAsia="Arial Unicode MS"/>
                <w:sz w:val="18"/>
                <w:szCs w:val="18"/>
              </w:rPr>
            </w:pPr>
            <w:r>
              <w:rPr>
                <w:sz w:val="18"/>
                <w:szCs w:val="18"/>
              </w:rPr>
              <w:t>Current Period</w:t>
            </w:r>
          </w:p>
        </w:tc>
      </w:tr>
      <w:tr w:rsidR="00E51F06">
        <w:trPr>
          <w:trHeight w:val="113"/>
        </w:trPr>
        <w:tc>
          <w:tcPr>
            <w:tcW w:w="6865" w:type="dxa"/>
            <w:tcBorders>
              <w:top w:val="single" w:sz="4" w:space="0" w:color="auto"/>
            </w:tcBorders>
            <w:shd w:val="clear" w:color="auto" w:fill="FFFFFF"/>
            <w:vAlign w:val="bottom"/>
          </w:tcPr>
          <w:p w:rsidR="00E51F06" w:rsidRDefault="00675ACA">
            <w:pPr>
              <w:rPr>
                <w:rFonts w:eastAsia="Arial Unicode MS"/>
                <w:sz w:val="18"/>
                <w:szCs w:val="18"/>
              </w:rPr>
            </w:pPr>
            <w:r>
              <w:rPr>
                <w:sz w:val="18"/>
                <w:szCs w:val="18"/>
              </w:rPr>
              <w:t>Goodwill arising from consolidation</w:t>
            </w:r>
          </w:p>
        </w:tc>
        <w:tc>
          <w:tcPr>
            <w:tcW w:w="1625" w:type="dxa"/>
            <w:tcBorders>
              <w:top w:val="single" w:sz="4" w:space="0" w:color="auto"/>
            </w:tcBorders>
            <w:shd w:val="clear" w:color="auto" w:fill="FFFFFF"/>
            <w:noWrap/>
            <w:vAlign w:val="bottom"/>
          </w:tcPr>
          <w:p w:rsidR="00E51F06" w:rsidRDefault="00675ACA">
            <w:pPr>
              <w:jc w:val="center"/>
              <w:rPr>
                <w:rFonts w:eastAsia="Arial Unicode MS"/>
                <w:sz w:val="18"/>
                <w:szCs w:val="18"/>
              </w:rPr>
            </w:pPr>
            <w:r>
              <w:rPr>
                <w:rFonts w:eastAsia="Arial Unicode MS"/>
                <w:sz w:val="18"/>
                <w:szCs w:val="18"/>
              </w:rPr>
              <w:t>-</w:t>
            </w:r>
          </w:p>
        </w:tc>
      </w:tr>
      <w:tr w:rsidR="00E51F06">
        <w:trPr>
          <w:trHeight w:val="113"/>
        </w:trPr>
        <w:tc>
          <w:tcPr>
            <w:tcW w:w="6865" w:type="dxa"/>
            <w:shd w:val="clear" w:color="auto" w:fill="FFFFFF"/>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From tangible fixed ass</w:t>
            </w:r>
            <w:r>
              <w:rPr>
                <w:sz w:val="18"/>
                <w:szCs w:val="18"/>
              </w:rPr>
              <w:t>ets</w:t>
            </w:r>
          </w:p>
        </w:tc>
        <w:tc>
          <w:tcPr>
            <w:tcW w:w="1625" w:type="dxa"/>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65" w:type="dxa"/>
            <w:shd w:val="clear" w:color="auto" w:fill="FFFFFF"/>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From intangible assets</w:t>
            </w:r>
          </w:p>
        </w:tc>
        <w:tc>
          <w:tcPr>
            <w:tcW w:w="1625" w:type="dxa"/>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65" w:type="dxa"/>
            <w:shd w:val="clear" w:color="auto" w:fill="FFFFFF"/>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 xml:space="preserve">From non-monetary assets </w:t>
            </w:r>
          </w:p>
        </w:tc>
        <w:tc>
          <w:tcPr>
            <w:tcW w:w="1625" w:type="dxa"/>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65" w:type="dxa"/>
            <w:shd w:val="clear" w:color="auto" w:fill="FFFFFF"/>
            <w:vAlign w:val="bottom"/>
          </w:tcPr>
          <w:p w:rsidR="00E51F06" w:rsidRDefault="00675ACA">
            <w:pPr>
              <w:rPr>
                <w:rFonts w:eastAsia="Arial Unicode MS"/>
                <w:sz w:val="18"/>
                <w:szCs w:val="18"/>
              </w:rPr>
            </w:pPr>
            <w:r>
              <w:rPr>
                <w:sz w:val="18"/>
                <w:szCs w:val="18"/>
              </w:rPr>
              <w:t>Goodwill arising from mergers and acquisitions</w:t>
            </w:r>
          </w:p>
        </w:tc>
        <w:tc>
          <w:tcPr>
            <w:tcW w:w="1625" w:type="dxa"/>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65" w:type="dxa"/>
            <w:shd w:val="clear" w:color="auto" w:fill="FFFFFF"/>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From tangible fixed assets</w:t>
            </w:r>
          </w:p>
        </w:tc>
        <w:tc>
          <w:tcPr>
            <w:tcW w:w="1625" w:type="dxa"/>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65" w:type="dxa"/>
            <w:shd w:val="clear" w:color="auto" w:fill="FFFFFF"/>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From intangible assets</w:t>
            </w:r>
          </w:p>
        </w:tc>
        <w:tc>
          <w:tcPr>
            <w:tcW w:w="1625" w:type="dxa"/>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65" w:type="dxa"/>
            <w:shd w:val="clear" w:color="auto" w:fill="FFFFFF"/>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 xml:space="preserve">From non-monetary assets </w:t>
            </w:r>
          </w:p>
        </w:tc>
        <w:tc>
          <w:tcPr>
            <w:tcW w:w="1625" w:type="dxa"/>
            <w:shd w:val="clear" w:color="auto" w:fill="FFFFFF"/>
            <w:noWrap/>
            <w:vAlign w:val="bottom"/>
          </w:tcPr>
          <w:p w:rsidR="00E51F06" w:rsidRDefault="00675ACA">
            <w:pPr>
              <w:jc w:val="center"/>
              <w:rPr>
                <w:rFonts w:eastAsia="Arial Unicode MS"/>
                <w:sz w:val="18"/>
                <w:szCs w:val="18"/>
              </w:rPr>
            </w:pPr>
            <w:r>
              <w:rPr>
                <w:sz w:val="18"/>
                <w:szCs w:val="18"/>
              </w:rPr>
              <w:t>-</w:t>
            </w:r>
          </w:p>
        </w:tc>
      </w:tr>
    </w:tbl>
    <w:p w:rsidR="00E51F06" w:rsidRDefault="00E51F06">
      <w:pPr>
        <w:jc w:val="both"/>
      </w:pPr>
    </w:p>
    <w:p w:rsidR="00E51F06" w:rsidRDefault="00E51F06">
      <w:pPr>
        <w:jc w:val="both"/>
      </w:pPr>
    </w:p>
    <w:p w:rsidR="00E51F06" w:rsidRDefault="00E51F06">
      <w:pPr>
        <w:jc w:val="both"/>
      </w:pPr>
    </w:p>
    <w:p w:rsidR="00E51F06" w:rsidRDefault="00E51F06">
      <w:pPr>
        <w:jc w:val="both"/>
      </w:pPr>
    </w:p>
    <w:p w:rsidR="00E51F06" w:rsidRDefault="00E51F06">
      <w:pPr>
        <w:jc w:val="both"/>
      </w:pPr>
    </w:p>
    <w:p w:rsidR="00E51F06" w:rsidRDefault="00E51F06">
      <w:pPr>
        <w:jc w:val="both"/>
      </w:pPr>
    </w:p>
    <w:p w:rsidR="00E51F06" w:rsidRDefault="00E51F06">
      <w:pPr>
        <w:jc w:val="both"/>
      </w:pPr>
    </w:p>
    <w:p w:rsidR="00E51F06" w:rsidRDefault="00E51F06">
      <w:pPr>
        <w:jc w:val="both"/>
      </w:pPr>
    </w:p>
    <w:p w:rsidR="00E51F06" w:rsidRDefault="00E51F06">
      <w:pPr>
        <w:jc w:val="both"/>
      </w:pPr>
    </w:p>
    <w:p w:rsidR="00E51F06" w:rsidRDefault="00E51F06">
      <w:pPr>
        <w:jc w:val="both"/>
      </w:pPr>
    </w:p>
    <w:p w:rsidR="00E51F06" w:rsidRDefault="00E51F06">
      <w:pPr>
        <w:jc w:val="both"/>
      </w:pPr>
    </w:p>
    <w:p w:rsidR="00E51F06" w:rsidRDefault="00675ACA">
      <w:pPr>
        <w:ind w:left="540" w:hanging="360"/>
        <w:jc w:val="both"/>
      </w:pPr>
      <w:r>
        <w:t>n)</w:t>
      </w:r>
      <w:r>
        <w:tab/>
        <w:t>Reconciliation of movements on goodwill in th</w:t>
      </w:r>
      <w:r>
        <w:t>e current period: None.</w:t>
      </w:r>
    </w:p>
    <w:p w:rsidR="00E51F06" w:rsidRDefault="00E51F06"/>
    <w:tbl>
      <w:tblPr>
        <w:tblW w:w="8452" w:type="dxa"/>
        <w:tblInd w:w="548" w:type="dxa"/>
        <w:tblLayout w:type="fixed"/>
        <w:tblCellMar>
          <w:left w:w="0" w:type="dxa"/>
          <w:right w:w="0" w:type="dxa"/>
        </w:tblCellMar>
        <w:tblLook w:val="0000" w:firstRow="0" w:lastRow="0" w:firstColumn="0" w:lastColumn="0" w:noHBand="0" w:noVBand="0"/>
      </w:tblPr>
      <w:tblGrid>
        <w:gridCol w:w="6827"/>
        <w:gridCol w:w="1625"/>
      </w:tblGrid>
      <w:tr w:rsidR="00E51F06">
        <w:trPr>
          <w:trHeight w:val="113"/>
        </w:trPr>
        <w:tc>
          <w:tcPr>
            <w:tcW w:w="6827" w:type="dxa"/>
            <w:tcBorders>
              <w:top w:val="single" w:sz="4" w:space="0" w:color="auto"/>
              <w:bottom w:val="single" w:sz="4" w:space="0" w:color="auto"/>
            </w:tcBorders>
            <w:shd w:val="clear" w:color="auto" w:fill="FFFFFF"/>
            <w:noWrap/>
            <w:vAlign w:val="bottom"/>
          </w:tcPr>
          <w:p w:rsidR="00E51F06" w:rsidRDefault="00675ACA">
            <w:pPr>
              <w:rPr>
                <w:rFonts w:eastAsia="Arial Unicode MS"/>
                <w:sz w:val="18"/>
                <w:szCs w:val="18"/>
              </w:rPr>
            </w:pPr>
            <w:r>
              <w:rPr>
                <w:sz w:val="18"/>
                <w:szCs w:val="18"/>
              </w:rPr>
              <w:t> </w:t>
            </w:r>
          </w:p>
        </w:tc>
        <w:tc>
          <w:tcPr>
            <w:tcW w:w="1625" w:type="dxa"/>
            <w:tcBorders>
              <w:top w:val="single" w:sz="4" w:space="0" w:color="auto"/>
              <w:bottom w:val="single" w:sz="4" w:space="0" w:color="auto"/>
            </w:tcBorders>
            <w:shd w:val="clear" w:color="auto" w:fill="FFFFFF"/>
            <w:noWrap/>
            <w:vAlign w:val="bottom"/>
          </w:tcPr>
          <w:p w:rsidR="00E51F06" w:rsidRDefault="00675ACA">
            <w:pPr>
              <w:jc w:val="center"/>
              <w:rPr>
                <w:rFonts w:eastAsia="Arial Unicode MS"/>
                <w:sz w:val="18"/>
                <w:szCs w:val="18"/>
              </w:rPr>
            </w:pPr>
            <w:r>
              <w:rPr>
                <w:sz w:val="18"/>
                <w:szCs w:val="18"/>
              </w:rPr>
              <w:t>Current Period</w:t>
            </w:r>
          </w:p>
        </w:tc>
      </w:tr>
      <w:tr w:rsidR="00E51F06">
        <w:trPr>
          <w:trHeight w:val="113"/>
        </w:trPr>
        <w:tc>
          <w:tcPr>
            <w:tcW w:w="6827" w:type="dxa"/>
            <w:tcBorders>
              <w:top w:val="single" w:sz="4" w:space="0" w:color="auto"/>
            </w:tcBorders>
            <w:shd w:val="clear" w:color="auto" w:fill="FFFFFF"/>
            <w:noWrap/>
            <w:vAlign w:val="bottom"/>
          </w:tcPr>
          <w:p w:rsidR="00E51F06" w:rsidRDefault="00675ACA">
            <w:pPr>
              <w:rPr>
                <w:rFonts w:eastAsia="Arial Unicode MS"/>
                <w:sz w:val="18"/>
                <w:szCs w:val="18"/>
              </w:rPr>
            </w:pPr>
            <w:r>
              <w:rPr>
                <w:sz w:val="18"/>
                <w:szCs w:val="18"/>
              </w:rPr>
              <w:t>Gross value at the beginning of the period</w:t>
            </w:r>
          </w:p>
        </w:tc>
        <w:tc>
          <w:tcPr>
            <w:tcW w:w="1625" w:type="dxa"/>
            <w:tcBorders>
              <w:top w:val="single" w:sz="4" w:space="0" w:color="auto"/>
            </w:tcBorders>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27" w:type="dxa"/>
            <w:tcBorders>
              <w:top w:val="nil"/>
            </w:tcBorders>
            <w:shd w:val="clear" w:color="auto" w:fill="FFFFFF"/>
            <w:noWrap/>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Accumulated depreciation (-)</w:t>
            </w:r>
          </w:p>
        </w:tc>
        <w:tc>
          <w:tcPr>
            <w:tcW w:w="1625" w:type="dxa"/>
            <w:tcBorders>
              <w:top w:val="nil"/>
            </w:tcBorders>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27" w:type="dxa"/>
            <w:tcBorders>
              <w:top w:val="nil"/>
            </w:tcBorders>
            <w:shd w:val="clear" w:color="auto" w:fill="FFFFFF"/>
            <w:noWrap/>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Impairment provision (-)</w:t>
            </w:r>
          </w:p>
        </w:tc>
        <w:tc>
          <w:tcPr>
            <w:tcW w:w="1625" w:type="dxa"/>
            <w:tcBorders>
              <w:top w:val="nil"/>
            </w:tcBorders>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27" w:type="dxa"/>
            <w:tcBorders>
              <w:top w:val="nil"/>
            </w:tcBorders>
            <w:shd w:val="clear" w:color="auto" w:fill="FFFFFF"/>
            <w:noWrap/>
            <w:vAlign w:val="bottom"/>
          </w:tcPr>
          <w:p w:rsidR="00E51F06" w:rsidRDefault="00675ACA">
            <w:pPr>
              <w:rPr>
                <w:rFonts w:eastAsia="Arial Unicode MS"/>
                <w:sz w:val="18"/>
                <w:szCs w:val="18"/>
              </w:rPr>
            </w:pPr>
            <w:r>
              <w:rPr>
                <w:sz w:val="18"/>
                <w:szCs w:val="18"/>
              </w:rPr>
              <w:t>Movements within the period :</w:t>
            </w:r>
          </w:p>
        </w:tc>
        <w:tc>
          <w:tcPr>
            <w:tcW w:w="1625" w:type="dxa"/>
            <w:tcBorders>
              <w:top w:val="nil"/>
            </w:tcBorders>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27" w:type="dxa"/>
            <w:tcBorders>
              <w:top w:val="nil"/>
            </w:tcBorders>
            <w:shd w:val="clear" w:color="auto" w:fill="FFFFFF"/>
            <w:noWrap/>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Additional goodwill</w:t>
            </w:r>
          </w:p>
        </w:tc>
        <w:tc>
          <w:tcPr>
            <w:tcW w:w="1625" w:type="dxa"/>
            <w:tcBorders>
              <w:top w:val="nil"/>
            </w:tcBorders>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27" w:type="dxa"/>
            <w:tcBorders>
              <w:top w:val="nil"/>
            </w:tcBorders>
            <w:shd w:val="clear" w:color="auto" w:fill="FFFFFF"/>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Corrections arising from the changes in value of as</w:t>
            </w:r>
            <w:r>
              <w:rPr>
                <w:sz w:val="18"/>
                <w:szCs w:val="18"/>
              </w:rPr>
              <w:t xml:space="preserve">sets and liabilities </w:t>
            </w:r>
          </w:p>
        </w:tc>
        <w:tc>
          <w:tcPr>
            <w:tcW w:w="1625" w:type="dxa"/>
            <w:tcBorders>
              <w:top w:val="nil"/>
            </w:tcBorders>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27" w:type="dxa"/>
            <w:tcBorders>
              <w:top w:val="nil"/>
            </w:tcBorders>
            <w:shd w:val="clear" w:color="auto" w:fill="FFFFFF"/>
            <w:tcMar>
              <w:top w:w="0" w:type="dxa"/>
              <w:left w:w="360" w:type="dxa"/>
              <w:bottom w:w="0" w:type="dxa"/>
              <w:right w:w="0" w:type="dxa"/>
            </w:tcMar>
            <w:vAlign w:val="bottom"/>
          </w:tcPr>
          <w:p w:rsidR="00E51F06" w:rsidRDefault="00675ACA">
            <w:pPr>
              <w:ind w:firstLineChars="200" w:firstLine="360"/>
              <w:rPr>
                <w:sz w:val="18"/>
                <w:szCs w:val="18"/>
              </w:rPr>
            </w:pPr>
            <w:r>
              <w:rPr>
                <w:sz w:val="18"/>
                <w:szCs w:val="18"/>
              </w:rPr>
              <w:t>Goodwill written off due to the end of an operation in current period or</w:t>
            </w:r>
          </w:p>
          <w:p w:rsidR="00E51F06" w:rsidRDefault="00675ACA">
            <w:pPr>
              <w:ind w:firstLineChars="200" w:firstLine="360"/>
              <w:rPr>
                <w:rFonts w:eastAsia="Arial Unicode MS"/>
                <w:sz w:val="18"/>
                <w:szCs w:val="18"/>
              </w:rPr>
            </w:pPr>
            <w:r>
              <w:rPr>
                <w:sz w:val="18"/>
                <w:szCs w:val="18"/>
              </w:rPr>
              <w:t xml:space="preserve">     complete /partial sale of an asset  (-)</w:t>
            </w:r>
          </w:p>
        </w:tc>
        <w:tc>
          <w:tcPr>
            <w:tcW w:w="1625" w:type="dxa"/>
            <w:tcBorders>
              <w:top w:val="nil"/>
            </w:tcBorders>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27" w:type="dxa"/>
            <w:tcBorders>
              <w:top w:val="nil"/>
            </w:tcBorders>
            <w:shd w:val="clear" w:color="auto" w:fill="FFFFFF"/>
            <w:noWrap/>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Depreciation (-)</w:t>
            </w:r>
          </w:p>
        </w:tc>
        <w:tc>
          <w:tcPr>
            <w:tcW w:w="1625" w:type="dxa"/>
            <w:tcBorders>
              <w:top w:val="nil"/>
            </w:tcBorders>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27" w:type="dxa"/>
            <w:tcBorders>
              <w:top w:val="nil"/>
            </w:tcBorders>
            <w:shd w:val="clear" w:color="auto" w:fill="FFFFFF"/>
            <w:noWrap/>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Impairment provision (-)</w:t>
            </w:r>
          </w:p>
        </w:tc>
        <w:tc>
          <w:tcPr>
            <w:tcW w:w="1625" w:type="dxa"/>
            <w:tcBorders>
              <w:top w:val="nil"/>
            </w:tcBorders>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27" w:type="dxa"/>
            <w:tcBorders>
              <w:top w:val="nil"/>
            </w:tcBorders>
            <w:shd w:val="clear" w:color="auto" w:fill="FFFFFF"/>
            <w:noWrap/>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Reversal of impairment provision (-)*</w:t>
            </w:r>
          </w:p>
        </w:tc>
        <w:tc>
          <w:tcPr>
            <w:tcW w:w="1625" w:type="dxa"/>
            <w:tcBorders>
              <w:top w:val="nil"/>
            </w:tcBorders>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27" w:type="dxa"/>
            <w:tcBorders>
              <w:top w:val="nil"/>
            </w:tcBorders>
            <w:shd w:val="clear" w:color="auto" w:fill="FFFFFF"/>
            <w:noWrap/>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Other differences occ</w:t>
            </w:r>
            <w:r>
              <w:rPr>
                <w:sz w:val="18"/>
                <w:szCs w:val="18"/>
              </w:rPr>
              <w:t>urred in the book value</w:t>
            </w:r>
          </w:p>
        </w:tc>
        <w:tc>
          <w:tcPr>
            <w:tcW w:w="1625" w:type="dxa"/>
            <w:tcBorders>
              <w:top w:val="nil"/>
            </w:tcBorders>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27" w:type="dxa"/>
            <w:tcBorders>
              <w:top w:val="nil"/>
            </w:tcBorders>
            <w:shd w:val="clear" w:color="auto" w:fill="FFFFFF"/>
            <w:noWrap/>
            <w:vAlign w:val="bottom"/>
          </w:tcPr>
          <w:p w:rsidR="00E51F06" w:rsidRDefault="00675ACA">
            <w:pPr>
              <w:rPr>
                <w:rFonts w:eastAsia="Arial Unicode MS"/>
                <w:sz w:val="18"/>
                <w:szCs w:val="18"/>
              </w:rPr>
            </w:pPr>
            <w:r>
              <w:rPr>
                <w:sz w:val="18"/>
                <w:szCs w:val="18"/>
              </w:rPr>
              <w:t>Gross value at the end of the period</w:t>
            </w:r>
          </w:p>
        </w:tc>
        <w:tc>
          <w:tcPr>
            <w:tcW w:w="1625" w:type="dxa"/>
            <w:tcBorders>
              <w:top w:val="nil"/>
            </w:tcBorders>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27" w:type="dxa"/>
            <w:tcBorders>
              <w:top w:val="nil"/>
            </w:tcBorders>
            <w:shd w:val="clear" w:color="auto" w:fill="FFFFFF"/>
            <w:noWrap/>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Accumulated depreciation (-)</w:t>
            </w:r>
          </w:p>
        </w:tc>
        <w:tc>
          <w:tcPr>
            <w:tcW w:w="1625" w:type="dxa"/>
            <w:tcBorders>
              <w:top w:val="nil"/>
            </w:tcBorders>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27" w:type="dxa"/>
            <w:tcBorders>
              <w:top w:val="nil"/>
            </w:tcBorders>
            <w:shd w:val="clear" w:color="auto" w:fill="FFFFFF"/>
            <w:noWrap/>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Impairment provision (-)</w:t>
            </w:r>
          </w:p>
        </w:tc>
        <w:tc>
          <w:tcPr>
            <w:tcW w:w="1625" w:type="dxa"/>
            <w:tcBorders>
              <w:top w:val="nil"/>
            </w:tcBorders>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8452" w:type="dxa"/>
            <w:gridSpan w:val="2"/>
            <w:tcBorders>
              <w:left w:val="nil"/>
              <w:bottom w:val="nil"/>
              <w:right w:val="nil"/>
            </w:tcBorders>
            <w:shd w:val="clear" w:color="auto" w:fill="FFFFFF"/>
            <w:noWrap/>
            <w:vAlign w:val="bottom"/>
          </w:tcPr>
          <w:p w:rsidR="00E51F06" w:rsidRDefault="00675ACA">
            <w:pPr>
              <w:rPr>
                <w:rFonts w:eastAsia="Arial Unicode MS"/>
              </w:rPr>
            </w:pPr>
            <w:r>
              <w:t>* In addition to these ,  the explanations for the impairment of goodwill  in the “ Impairment of Assets” standard  should also b</w:t>
            </w:r>
            <w:r>
              <w:t>e disclosed.</w:t>
            </w:r>
          </w:p>
        </w:tc>
      </w:tr>
    </w:tbl>
    <w:p w:rsidR="00E51F06" w:rsidRDefault="00E51F06"/>
    <w:p w:rsidR="00E51F06" w:rsidRDefault="00675ACA">
      <w:pPr>
        <w:numPr>
          <w:ilvl w:val="0"/>
          <w:numId w:val="11"/>
        </w:numPr>
      </w:pPr>
      <w:r>
        <w:t>Reconciliation of movements on negative goodwill in the current period: None.</w:t>
      </w:r>
    </w:p>
    <w:p w:rsidR="00E51F06" w:rsidRDefault="00E51F06">
      <w:pPr>
        <w:ind w:left="180"/>
      </w:pPr>
    </w:p>
    <w:tbl>
      <w:tblPr>
        <w:tblW w:w="8460" w:type="dxa"/>
        <w:tblInd w:w="548" w:type="dxa"/>
        <w:tblLayout w:type="fixed"/>
        <w:tblCellMar>
          <w:left w:w="0" w:type="dxa"/>
          <w:right w:w="0" w:type="dxa"/>
        </w:tblCellMar>
        <w:tblLook w:val="0000" w:firstRow="0" w:lastRow="0" w:firstColumn="0" w:lastColumn="0" w:noHBand="0" w:noVBand="0"/>
      </w:tblPr>
      <w:tblGrid>
        <w:gridCol w:w="6856"/>
        <w:gridCol w:w="1604"/>
      </w:tblGrid>
      <w:tr w:rsidR="00E51F06">
        <w:trPr>
          <w:trHeight w:val="113"/>
        </w:trPr>
        <w:tc>
          <w:tcPr>
            <w:tcW w:w="6856" w:type="dxa"/>
            <w:tcBorders>
              <w:top w:val="single" w:sz="4" w:space="0" w:color="auto"/>
              <w:bottom w:val="single" w:sz="4" w:space="0" w:color="auto"/>
            </w:tcBorders>
            <w:shd w:val="clear" w:color="auto" w:fill="FFFFFF"/>
            <w:noWrap/>
            <w:vAlign w:val="bottom"/>
          </w:tcPr>
          <w:p w:rsidR="00E51F06" w:rsidRDefault="00675ACA">
            <w:pPr>
              <w:rPr>
                <w:rFonts w:eastAsia="Arial Unicode MS"/>
                <w:sz w:val="18"/>
                <w:szCs w:val="18"/>
              </w:rPr>
            </w:pPr>
            <w:r>
              <w:rPr>
                <w:sz w:val="18"/>
                <w:szCs w:val="18"/>
              </w:rPr>
              <w:t> </w:t>
            </w:r>
          </w:p>
        </w:tc>
        <w:tc>
          <w:tcPr>
            <w:tcW w:w="1604" w:type="dxa"/>
            <w:tcBorders>
              <w:top w:val="single" w:sz="4" w:space="0" w:color="auto"/>
              <w:bottom w:val="single" w:sz="4" w:space="0" w:color="auto"/>
            </w:tcBorders>
            <w:shd w:val="clear" w:color="auto" w:fill="FFFFFF"/>
            <w:noWrap/>
            <w:vAlign w:val="bottom"/>
          </w:tcPr>
          <w:p w:rsidR="00E51F06" w:rsidRDefault="00675ACA">
            <w:pPr>
              <w:jc w:val="center"/>
              <w:rPr>
                <w:rFonts w:eastAsia="Arial Unicode MS"/>
                <w:sz w:val="18"/>
                <w:szCs w:val="18"/>
              </w:rPr>
            </w:pPr>
            <w:r>
              <w:rPr>
                <w:sz w:val="18"/>
                <w:szCs w:val="18"/>
              </w:rPr>
              <w:t>Current Period</w:t>
            </w:r>
          </w:p>
        </w:tc>
      </w:tr>
      <w:tr w:rsidR="00E51F06">
        <w:trPr>
          <w:trHeight w:val="113"/>
        </w:trPr>
        <w:tc>
          <w:tcPr>
            <w:tcW w:w="6856" w:type="dxa"/>
            <w:tcBorders>
              <w:top w:val="single" w:sz="4" w:space="0" w:color="auto"/>
            </w:tcBorders>
            <w:shd w:val="clear" w:color="auto" w:fill="FFFFFF"/>
            <w:noWrap/>
            <w:vAlign w:val="bottom"/>
          </w:tcPr>
          <w:p w:rsidR="00E51F06" w:rsidRDefault="00675ACA">
            <w:pPr>
              <w:rPr>
                <w:rFonts w:eastAsia="Arial Unicode MS"/>
                <w:sz w:val="18"/>
                <w:szCs w:val="18"/>
              </w:rPr>
            </w:pPr>
            <w:r>
              <w:rPr>
                <w:sz w:val="18"/>
                <w:szCs w:val="18"/>
              </w:rPr>
              <w:t>Gross value at the beginning of the period</w:t>
            </w:r>
          </w:p>
        </w:tc>
        <w:tc>
          <w:tcPr>
            <w:tcW w:w="1604" w:type="dxa"/>
            <w:tcBorders>
              <w:top w:val="single" w:sz="4" w:space="0" w:color="auto"/>
            </w:tcBorders>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56" w:type="dxa"/>
            <w:shd w:val="clear" w:color="auto" w:fill="FFFFFF"/>
            <w:noWrap/>
            <w:vAlign w:val="bottom"/>
          </w:tcPr>
          <w:p w:rsidR="00E51F06" w:rsidRDefault="00675ACA">
            <w:pPr>
              <w:rPr>
                <w:rFonts w:eastAsia="Arial Unicode MS"/>
                <w:sz w:val="18"/>
                <w:szCs w:val="18"/>
              </w:rPr>
            </w:pPr>
            <w:r>
              <w:rPr>
                <w:sz w:val="18"/>
                <w:szCs w:val="18"/>
              </w:rPr>
              <w:t>Accumulated negative goodwill recognized in the income statement</w:t>
            </w:r>
          </w:p>
        </w:tc>
        <w:tc>
          <w:tcPr>
            <w:tcW w:w="1604" w:type="dxa"/>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56" w:type="dxa"/>
            <w:shd w:val="clear" w:color="auto" w:fill="FFFFFF"/>
            <w:noWrap/>
            <w:vAlign w:val="bottom"/>
          </w:tcPr>
          <w:p w:rsidR="00E51F06" w:rsidRDefault="00675ACA">
            <w:pPr>
              <w:rPr>
                <w:rFonts w:eastAsia="Arial Unicode MS"/>
                <w:sz w:val="18"/>
                <w:szCs w:val="18"/>
              </w:rPr>
            </w:pPr>
            <w:r>
              <w:rPr>
                <w:sz w:val="18"/>
                <w:szCs w:val="18"/>
              </w:rPr>
              <w:t>Period movements :</w:t>
            </w:r>
          </w:p>
        </w:tc>
        <w:tc>
          <w:tcPr>
            <w:tcW w:w="1604" w:type="dxa"/>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56" w:type="dxa"/>
            <w:shd w:val="clear" w:color="auto" w:fill="FFFFFF"/>
            <w:noWrap/>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Addition</w:t>
            </w:r>
            <w:r>
              <w:rPr>
                <w:sz w:val="18"/>
                <w:szCs w:val="18"/>
              </w:rPr>
              <w:t>al negative goodwill</w:t>
            </w:r>
          </w:p>
        </w:tc>
        <w:tc>
          <w:tcPr>
            <w:tcW w:w="1604" w:type="dxa"/>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56" w:type="dxa"/>
            <w:shd w:val="clear" w:color="auto" w:fill="FFFFFF"/>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 xml:space="preserve">Corrections arising from the changes in value of assets and liabilities </w:t>
            </w:r>
          </w:p>
        </w:tc>
        <w:tc>
          <w:tcPr>
            <w:tcW w:w="1604" w:type="dxa"/>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56" w:type="dxa"/>
            <w:shd w:val="clear" w:color="auto" w:fill="FFFFFF"/>
            <w:tcMar>
              <w:top w:w="0" w:type="dxa"/>
              <w:left w:w="360" w:type="dxa"/>
              <w:bottom w:w="0" w:type="dxa"/>
              <w:right w:w="0" w:type="dxa"/>
            </w:tcMar>
            <w:vAlign w:val="bottom"/>
          </w:tcPr>
          <w:p w:rsidR="00E51F06" w:rsidRDefault="00675ACA">
            <w:pPr>
              <w:ind w:firstLineChars="200" w:firstLine="360"/>
              <w:rPr>
                <w:sz w:val="18"/>
                <w:szCs w:val="18"/>
              </w:rPr>
            </w:pPr>
            <w:r>
              <w:rPr>
                <w:sz w:val="18"/>
                <w:szCs w:val="18"/>
              </w:rPr>
              <w:t>Negative goodwill written off due to the end of an operation in current period</w:t>
            </w:r>
          </w:p>
          <w:p w:rsidR="00E51F06" w:rsidRDefault="00675ACA">
            <w:pPr>
              <w:ind w:firstLineChars="200" w:firstLine="360"/>
              <w:rPr>
                <w:rFonts w:eastAsia="Arial Unicode MS"/>
                <w:sz w:val="18"/>
                <w:szCs w:val="18"/>
              </w:rPr>
            </w:pPr>
            <w:r>
              <w:rPr>
                <w:sz w:val="18"/>
                <w:szCs w:val="18"/>
              </w:rPr>
              <w:t xml:space="preserve">    or complete /partial sale of an asset  (-)</w:t>
            </w:r>
          </w:p>
        </w:tc>
        <w:tc>
          <w:tcPr>
            <w:tcW w:w="1604" w:type="dxa"/>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56" w:type="dxa"/>
            <w:shd w:val="clear" w:color="auto" w:fill="FFFFFF"/>
            <w:noWrap/>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Negative goodwill recognize</w:t>
            </w:r>
            <w:r>
              <w:rPr>
                <w:sz w:val="18"/>
                <w:szCs w:val="18"/>
              </w:rPr>
              <w:t xml:space="preserve">d in the income statement * </w:t>
            </w:r>
          </w:p>
        </w:tc>
        <w:tc>
          <w:tcPr>
            <w:tcW w:w="1604" w:type="dxa"/>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56" w:type="dxa"/>
            <w:shd w:val="clear" w:color="auto" w:fill="FFFFFF"/>
            <w:noWrap/>
            <w:tcMar>
              <w:top w:w="0" w:type="dxa"/>
              <w:left w:w="360" w:type="dxa"/>
              <w:bottom w:w="0" w:type="dxa"/>
              <w:right w:w="0" w:type="dxa"/>
            </w:tcMar>
            <w:vAlign w:val="bottom"/>
          </w:tcPr>
          <w:p w:rsidR="00E51F06" w:rsidRDefault="00675ACA">
            <w:pPr>
              <w:ind w:firstLineChars="200" w:firstLine="360"/>
              <w:rPr>
                <w:rFonts w:eastAsia="Arial Unicode MS"/>
                <w:sz w:val="18"/>
                <w:szCs w:val="18"/>
              </w:rPr>
            </w:pPr>
            <w:r>
              <w:rPr>
                <w:sz w:val="18"/>
                <w:szCs w:val="18"/>
              </w:rPr>
              <w:t>Other differences occurred in the book value</w:t>
            </w:r>
          </w:p>
        </w:tc>
        <w:tc>
          <w:tcPr>
            <w:tcW w:w="1604" w:type="dxa"/>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56" w:type="dxa"/>
            <w:shd w:val="clear" w:color="auto" w:fill="FFFFFF"/>
            <w:noWrap/>
            <w:vAlign w:val="bottom"/>
          </w:tcPr>
          <w:p w:rsidR="00E51F06" w:rsidRDefault="00675ACA">
            <w:pPr>
              <w:rPr>
                <w:rFonts w:eastAsia="Arial Unicode MS"/>
                <w:sz w:val="18"/>
                <w:szCs w:val="18"/>
              </w:rPr>
            </w:pPr>
            <w:r>
              <w:rPr>
                <w:sz w:val="18"/>
                <w:szCs w:val="18"/>
              </w:rPr>
              <w:t>Gross value at the end of the period</w:t>
            </w:r>
          </w:p>
        </w:tc>
        <w:tc>
          <w:tcPr>
            <w:tcW w:w="1604" w:type="dxa"/>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6856" w:type="dxa"/>
            <w:shd w:val="clear" w:color="auto" w:fill="FFFFFF"/>
            <w:noWrap/>
            <w:vAlign w:val="bottom"/>
          </w:tcPr>
          <w:p w:rsidR="00E51F06" w:rsidRDefault="00675ACA">
            <w:pPr>
              <w:rPr>
                <w:rFonts w:eastAsia="Arial Unicode MS"/>
                <w:sz w:val="18"/>
                <w:szCs w:val="18"/>
              </w:rPr>
            </w:pPr>
            <w:r>
              <w:rPr>
                <w:sz w:val="18"/>
                <w:szCs w:val="18"/>
              </w:rPr>
              <w:t xml:space="preserve">Accumulated negative goodwill recorded as income  </w:t>
            </w:r>
          </w:p>
        </w:tc>
        <w:tc>
          <w:tcPr>
            <w:tcW w:w="1604" w:type="dxa"/>
            <w:shd w:val="clear" w:color="auto" w:fill="FFFFFF"/>
            <w:noWrap/>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8460" w:type="dxa"/>
            <w:gridSpan w:val="2"/>
            <w:shd w:val="clear" w:color="auto" w:fill="FFFFFF"/>
            <w:noWrap/>
            <w:vAlign w:val="bottom"/>
          </w:tcPr>
          <w:p w:rsidR="00E51F06" w:rsidRDefault="00675ACA">
            <w:pPr>
              <w:rPr>
                <w:rFonts w:eastAsia="Arial Unicode MS"/>
                <w:sz w:val="16"/>
                <w:szCs w:val="16"/>
              </w:rPr>
            </w:pPr>
            <w:r>
              <w:rPr>
                <w:sz w:val="16"/>
                <w:szCs w:val="16"/>
              </w:rPr>
              <w:t>*The income booked in accordance with the 16th article of “ Accounting of  Bank Me</w:t>
            </w:r>
            <w:r>
              <w:rPr>
                <w:sz w:val="16"/>
                <w:szCs w:val="16"/>
              </w:rPr>
              <w:t>rgers, Transfers and Acquisition” standart should be disclosed separately.</w:t>
            </w:r>
          </w:p>
        </w:tc>
      </w:tr>
    </w:tbl>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675ACA">
      <w:pPr>
        <w:autoSpaceDE w:val="0"/>
        <w:autoSpaceDN w:val="0"/>
        <w:adjustRightInd w:val="0"/>
        <w:ind w:left="540" w:hanging="540"/>
        <w:jc w:val="both"/>
        <w:rPr>
          <w:rFonts w:eastAsia="Arial Unicode MS"/>
          <w:b/>
          <w:bCs/>
        </w:rPr>
      </w:pPr>
      <w:r>
        <w:rPr>
          <w:rFonts w:eastAsia="Arial Unicode MS"/>
          <w:b/>
          <w:bCs/>
        </w:rPr>
        <w:t>17.</w:t>
      </w:r>
      <w:r>
        <w:rPr>
          <w:rFonts w:eastAsia="Arial Unicode MS"/>
          <w:b/>
          <w:bCs/>
        </w:rPr>
        <w:tab/>
        <w:t>Information on other assets:</w:t>
      </w:r>
    </w:p>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a)</w:t>
      </w:r>
      <w:r>
        <w:rPr>
          <w:rFonts w:eastAsia="Arial Unicode MS"/>
          <w:lang w:val="en-US"/>
        </w:rPr>
        <w:tab/>
        <w:t>Information on prepaid expenses, taxes and similar items :</w:t>
      </w:r>
    </w:p>
    <w:p w:rsidR="00E51F06" w:rsidRDefault="00E51F06">
      <w:pPr>
        <w:pStyle w:val="BodyTextIndent"/>
        <w:ind w:hanging="360"/>
        <w:rPr>
          <w:rFonts w:eastAsia="Arial Unicode MS"/>
          <w:lang w:val="en-US"/>
        </w:rPr>
      </w:pPr>
    </w:p>
    <w:tbl>
      <w:tblPr>
        <w:tblW w:w="0" w:type="auto"/>
        <w:tblInd w:w="648" w:type="dxa"/>
        <w:tblLook w:val="0000" w:firstRow="0" w:lastRow="0" w:firstColumn="0" w:lastColumn="0" w:noHBand="0" w:noVBand="0"/>
      </w:tblPr>
      <w:tblGrid>
        <w:gridCol w:w="5149"/>
        <w:gridCol w:w="1753"/>
        <w:gridCol w:w="1715"/>
      </w:tblGrid>
      <w:tr w:rsidR="00E51F06">
        <w:tc>
          <w:tcPr>
            <w:tcW w:w="5546" w:type="dxa"/>
            <w:tcBorders>
              <w:top w:val="single" w:sz="4" w:space="0" w:color="auto"/>
              <w:bottom w:val="single" w:sz="4" w:space="0" w:color="auto"/>
            </w:tcBorders>
          </w:tcPr>
          <w:p w:rsidR="00E51F06" w:rsidRDefault="00E51F06">
            <w:pPr>
              <w:pStyle w:val="BodyTextIndent"/>
              <w:ind w:left="0" w:firstLine="0"/>
              <w:rPr>
                <w:rFonts w:eastAsia="Arial Unicode MS"/>
                <w:lang w:val="en-US"/>
              </w:rPr>
            </w:pPr>
          </w:p>
        </w:tc>
        <w:tc>
          <w:tcPr>
            <w:tcW w:w="1477"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tc>
        <w:tc>
          <w:tcPr>
            <w:tcW w:w="1594"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tc>
      </w:tr>
      <w:tr w:rsidR="00E51F06">
        <w:tc>
          <w:tcPr>
            <w:tcW w:w="5546" w:type="dxa"/>
            <w:tcBorders>
              <w:top w:val="single" w:sz="4" w:space="0" w:color="auto"/>
            </w:tcBorders>
          </w:tcPr>
          <w:p w:rsidR="00E51F06" w:rsidRDefault="00E51F06">
            <w:pPr>
              <w:pStyle w:val="BodyTextIndent"/>
              <w:ind w:left="0" w:firstLine="0"/>
              <w:rPr>
                <w:rFonts w:eastAsia="Arial Unicode MS"/>
                <w:lang w:val="en-US"/>
              </w:rPr>
            </w:pPr>
          </w:p>
        </w:tc>
        <w:tc>
          <w:tcPr>
            <w:tcW w:w="1477" w:type="dxa"/>
            <w:tcBorders>
              <w:top w:val="single" w:sz="4" w:space="0" w:color="auto"/>
            </w:tcBorders>
          </w:tcPr>
          <w:p w:rsidR="00E51F06" w:rsidRDefault="00E51F06">
            <w:pPr>
              <w:pStyle w:val="BodyTextIndent"/>
              <w:ind w:left="0" w:firstLine="0"/>
              <w:rPr>
                <w:rFonts w:eastAsia="Arial Unicode MS"/>
                <w:lang w:val="en-US"/>
              </w:rPr>
            </w:pPr>
          </w:p>
        </w:tc>
        <w:tc>
          <w:tcPr>
            <w:tcW w:w="1594" w:type="dxa"/>
            <w:tcBorders>
              <w:top w:val="single" w:sz="4" w:space="0" w:color="auto"/>
            </w:tcBorders>
          </w:tcPr>
          <w:p w:rsidR="00E51F06" w:rsidRDefault="00E51F06">
            <w:pPr>
              <w:pStyle w:val="BodyTextIndent"/>
              <w:ind w:left="0" w:firstLine="0"/>
              <w:rPr>
                <w:rFonts w:eastAsia="Arial Unicode MS"/>
                <w:lang w:val="en-US"/>
              </w:rPr>
            </w:pPr>
          </w:p>
        </w:tc>
      </w:tr>
      <w:tr w:rsidR="00E51F06">
        <w:tc>
          <w:tcPr>
            <w:tcW w:w="5546" w:type="dxa"/>
          </w:tcPr>
          <w:p w:rsidR="00E51F06" w:rsidRDefault="00675ACA">
            <w:pPr>
              <w:pStyle w:val="BodyTextIndent"/>
              <w:ind w:left="0" w:firstLine="0"/>
              <w:rPr>
                <w:rFonts w:eastAsia="Arial Unicode MS"/>
                <w:lang w:val="en-US"/>
              </w:rPr>
            </w:pPr>
            <w:r>
              <w:rPr>
                <w:rFonts w:eastAsia="Arial Unicode MS"/>
                <w:lang w:val="en-US"/>
              </w:rPr>
              <w:t>Deferred tax</w:t>
            </w:r>
          </w:p>
        </w:tc>
        <w:tc>
          <w:tcPr>
            <w:tcW w:w="1477" w:type="dxa"/>
          </w:tcPr>
          <w:p w:rsidR="00E51F06" w:rsidRDefault="00675ACA">
            <w:pPr>
              <w:pStyle w:val="BodyTextIndent"/>
              <w:tabs>
                <w:tab w:val="decimal" w:pos="1186"/>
              </w:tabs>
              <w:ind w:left="0" w:firstLine="0"/>
              <w:rPr>
                <w:rFonts w:eastAsia="Arial Unicode MS"/>
                <w:lang w:val="en-US"/>
              </w:rPr>
            </w:pPr>
            <w:r>
              <w:rPr>
                <w:rFonts w:eastAsia="Arial Unicode MS"/>
                <w:lang w:val="en-US"/>
              </w:rPr>
              <w:t>2,034</w:t>
            </w:r>
          </w:p>
        </w:tc>
        <w:tc>
          <w:tcPr>
            <w:tcW w:w="1594" w:type="dxa"/>
          </w:tcPr>
          <w:p w:rsidR="00E51F06" w:rsidRDefault="00675ACA">
            <w:pPr>
              <w:pStyle w:val="BodyTextIndent"/>
              <w:tabs>
                <w:tab w:val="decimal" w:pos="1149"/>
              </w:tabs>
              <w:ind w:left="0" w:firstLine="0"/>
              <w:rPr>
                <w:rFonts w:eastAsia="Arial Unicode MS"/>
                <w:lang w:val="en-US"/>
              </w:rPr>
            </w:pPr>
            <w:r>
              <w:rPr>
                <w:rFonts w:eastAsia="Arial Unicode MS"/>
                <w:lang w:val="en-US"/>
              </w:rPr>
              <w:t>1,955</w:t>
            </w:r>
          </w:p>
        </w:tc>
      </w:tr>
      <w:tr w:rsidR="00E51F06">
        <w:tc>
          <w:tcPr>
            <w:tcW w:w="5546" w:type="dxa"/>
          </w:tcPr>
          <w:p w:rsidR="00E51F06" w:rsidRDefault="00675ACA">
            <w:pPr>
              <w:pStyle w:val="BodyTextIndent"/>
              <w:ind w:left="0" w:firstLine="0"/>
              <w:rPr>
                <w:rFonts w:eastAsia="Arial Unicode MS"/>
                <w:lang w:val="en-US"/>
              </w:rPr>
            </w:pPr>
            <w:r>
              <w:rPr>
                <w:rFonts w:eastAsia="Arial Unicode MS"/>
                <w:lang w:val="en-US"/>
              </w:rPr>
              <w:t>Assets held for sale</w:t>
            </w:r>
          </w:p>
        </w:tc>
        <w:tc>
          <w:tcPr>
            <w:tcW w:w="1477" w:type="dxa"/>
          </w:tcPr>
          <w:p w:rsidR="00E51F06" w:rsidRDefault="00675ACA">
            <w:pPr>
              <w:pStyle w:val="BodyTextIndent"/>
              <w:tabs>
                <w:tab w:val="decimal" w:pos="1186"/>
              </w:tabs>
              <w:ind w:left="0" w:firstLine="0"/>
              <w:rPr>
                <w:rFonts w:eastAsia="Arial Unicode MS"/>
                <w:lang w:val="en-US"/>
              </w:rPr>
            </w:pPr>
            <w:r>
              <w:rPr>
                <w:rFonts w:eastAsia="Arial Unicode MS"/>
                <w:lang w:val="en-US"/>
              </w:rPr>
              <w:t>-</w:t>
            </w:r>
          </w:p>
        </w:tc>
        <w:tc>
          <w:tcPr>
            <w:tcW w:w="1594" w:type="dxa"/>
          </w:tcPr>
          <w:p w:rsidR="00E51F06" w:rsidRDefault="00675ACA">
            <w:pPr>
              <w:pStyle w:val="BodyTextIndent"/>
              <w:tabs>
                <w:tab w:val="decimal" w:pos="1149"/>
              </w:tabs>
              <w:ind w:left="0" w:firstLine="0"/>
              <w:rPr>
                <w:rFonts w:eastAsia="Arial Unicode MS"/>
                <w:lang w:val="en-US"/>
              </w:rPr>
            </w:pPr>
            <w:r>
              <w:rPr>
                <w:rFonts w:eastAsia="Arial Unicode MS"/>
                <w:lang w:val="en-US"/>
              </w:rPr>
              <w:t>-</w:t>
            </w:r>
          </w:p>
        </w:tc>
      </w:tr>
      <w:tr w:rsidR="00E51F06">
        <w:tc>
          <w:tcPr>
            <w:tcW w:w="5546" w:type="dxa"/>
          </w:tcPr>
          <w:p w:rsidR="00E51F06" w:rsidRDefault="00675ACA">
            <w:pPr>
              <w:pStyle w:val="BodyTextIndent"/>
              <w:ind w:left="0" w:firstLine="0"/>
              <w:rPr>
                <w:rFonts w:eastAsia="Arial Unicode MS"/>
                <w:lang w:val="en-US"/>
              </w:rPr>
            </w:pPr>
            <w:r>
              <w:rPr>
                <w:rFonts w:eastAsia="Arial Unicode MS"/>
                <w:lang w:val="en-US"/>
              </w:rPr>
              <w:t>Advances given</w:t>
            </w:r>
          </w:p>
        </w:tc>
        <w:tc>
          <w:tcPr>
            <w:tcW w:w="1477" w:type="dxa"/>
          </w:tcPr>
          <w:p w:rsidR="00E51F06" w:rsidRDefault="00675ACA">
            <w:pPr>
              <w:pStyle w:val="BodyTextIndent"/>
              <w:tabs>
                <w:tab w:val="decimal" w:pos="1186"/>
              </w:tabs>
              <w:ind w:left="0" w:firstLine="0"/>
              <w:rPr>
                <w:rFonts w:eastAsia="Arial Unicode MS"/>
                <w:lang w:val="en-US"/>
              </w:rPr>
            </w:pPr>
            <w:r>
              <w:rPr>
                <w:rFonts w:eastAsia="Arial Unicode MS"/>
                <w:lang w:val="en-US"/>
              </w:rPr>
              <w:t>185</w:t>
            </w:r>
          </w:p>
        </w:tc>
        <w:tc>
          <w:tcPr>
            <w:tcW w:w="1594" w:type="dxa"/>
          </w:tcPr>
          <w:p w:rsidR="00E51F06" w:rsidRDefault="00675ACA">
            <w:pPr>
              <w:pStyle w:val="BodyTextIndent"/>
              <w:tabs>
                <w:tab w:val="decimal" w:pos="1149"/>
              </w:tabs>
              <w:ind w:left="0" w:firstLine="0"/>
              <w:rPr>
                <w:rFonts w:eastAsia="Arial Unicode MS"/>
                <w:lang w:val="en-US"/>
              </w:rPr>
            </w:pPr>
            <w:r>
              <w:rPr>
                <w:rFonts w:eastAsia="Arial Unicode MS"/>
                <w:lang w:val="en-US"/>
              </w:rPr>
              <w:t>4</w:t>
            </w:r>
          </w:p>
        </w:tc>
      </w:tr>
      <w:tr w:rsidR="00E51F06">
        <w:tc>
          <w:tcPr>
            <w:tcW w:w="5546" w:type="dxa"/>
          </w:tcPr>
          <w:p w:rsidR="00E51F06" w:rsidRDefault="00675ACA">
            <w:pPr>
              <w:pStyle w:val="BodyTextIndent"/>
              <w:ind w:left="0" w:firstLine="0"/>
              <w:rPr>
                <w:rFonts w:eastAsia="Arial Unicode MS"/>
                <w:lang w:val="en-US"/>
              </w:rPr>
            </w:pPr>
            <w:r>
              <w:rPr>
                <w:rFonts w:eastAsia="Arial Unicode MS"/>
                <w:lang w:val="en-US"/>
              </w:rPr>
              <w:t>Prepaid rent expenses</w:t>
            </w:r>
          </w:p>
        </w:tc>
        <w:tc>
          <w:tcPr>
            <w:tcW w:w="1477" w:type="dxa"/>
          </w:tcPr>
          <w:p w:rsidR="00E51F06" w:rsidRDefault="00675ACA">
            <w:pPr>
              <w:pStyle w:val="BodyTextIndent"/>
              <w:tabs>
                <w:tab w:val="decimal" w:pos="1186"/>
              </w:tabs>
              <w:ind w:left="0" w:firstLine="0"/>
              <w:rPr>
                <w:rFonts w:eastAsia="Arial Unicode MS"/>
                <w:lang w:val="en-US"/>
              </w:rPr>
            </w:pPr>
            <w:r>
              <w:rPr>
                <w:rFonts w:eastAsia="Arial Unicode MS"/>
                <w:lang w:val="en-US"/>
              </w:rPr>
              <w:t>376</w:t>
            </w:r>
          </w:p>
        </w:tc>
        <w:tc>
          <w:tcPr>
            <w:tcW w:w="1594" w:type="dxa"/>
          </w:tcPr>
          <w:p w:rsidR="00E51F06" w:rsidRDefault="00675ACA">
            <w:pPr>
              <w:pStyle w:val="BodyTextIndent"/>
              <w:tabs>
                <w:tab w:val="decimal" w:pos="1149"/>
              </w:tabs>
              <w:ind w:left="0" w:firstLine="0"/>
              <w:rPr>
                <w:rFonts w:eastAsia="Arial Unicode MS"/>
                <w:lang w:val="en-US"/>
              </w:rPr>
            </w:pPr>
            <w:r>
              <w:rPr>
                <w:rFonts w:eastAsia="Arial Unicode MS"/>
                <w:lang w:val="en-US"/>
              </w:rPr>
              <w:t>483</w:t>
            </w:r>
          </w:p>
        </w:tc>
      </w:tr>
      <w:tr w:rsidR="00E51F06">
        <w:tc>
          <w:tcPr>
            <w:tcW w:w="5546" w:type="dxa"/>
          </w:tcPr>
          <w:p w:rsidR="00E51F06" w:rsidRDefault="00675ACA">
            <w:pPr>
              <w:pStyle w:val="BodyTextIndent"/>
              <w:ind w:left="0" w:firstLine="0"/>
              <w:rPr>
                <w:rFonts w:eastAsia="Arial Unicode MS"/>
                <w:lang w:val="en-US"/>
              </w:rPr>
            </w:pPr>
            <w:r>
              <w:rPr>
                <w:rFonts w:eastAsia="Arial Unicode MS"/>
                <w:lang w:val="en-US"/>
              </w:rPr>
              <w:t xml:space="preserve">Transaction cost related to financial liabilities </w:t>
            </w:r>
          </w:p>
        </w:tc>
        <w:tc>
          <w:tcPr>
            <w:tcW w:w="1477" w:type="dxa"/>
          </w:tcPr>
          <w:p w:rsidR="00E51F06" w:rsidRDefault="00675ACA">
            <w:pPr>
              <w:pStyle w:val="BodyTextIndent"/>
              <w:tabs>
                <w:tab w:val="decimal" w:pos="1186"/>
              </w:tabs>
              <w:ind w:left="0" w:firstLine="0"/>
              <w:rPr>
                <w:rFonts w:eastAsia="Arial Unicode MS"/>
                <w:lang w:val="en-US"/>
              </w:rPr>
            </w:pPr>
            <w:r>
              <w:rPr>
                <w:rFonts w:eastAsia="Arial Unicode MS"/>
                <w:lang w:val="en-US"/>
              </w:rPr>
              <w:t>2,055</w:t>
            </w:r>
          </w:p>
        </w:tc>
        <w:tc>
          <w:tcPr>
            <w:tcW w:w="1594" w:type="dxa"/>
          </w:tcPr>
          <w:p w:rsidR="00E51F06" w:rsidRDefault="00675ACA">
            <w:pPr>
              <w:pStyle w:val="BodyTextIndent"/>
              <w:tabs>
                <w:tab w:val="decimal" w:pos="1149"/>
              </w:tabs>
              <w:ind w:left="0" w:firstLine="0"/>
              <w:rPr>
                <w:rFonts w:eastAsia="Arial Unicode MS"/>
                <w:lang w:val="en-US"/>
              </w:rPr>
            </w:pPr>
            <w:r>
              <w:rPr>
                <w:rFonts w:eastAsia="Arial Unicode MS"/>
                <w:lang w:val="en-US"/>
              </w:rPr>
              <w:t>393</w:t>
            </w:r>
          </w:p>
        </w:tc>
      </w:tr>
      <w:tr w:rsidR="00E51F06">
        <w:tc>
          <w:tcPr>
            <w:tcW w:w="5546" w:type="dxa"/>
          </w:tcPr>
          <w:p w:rsidR="00E51F06" w:rsidRDefault="00675ACA">
            <w:pPr>
              <w:pStyle w:val="BodyTextIndent"/>
              <w:ind w:left="0" w:firstLine="0"/>
              <w:rPr>
                <w:rFonts w:eastAsia="Arial Unicode MS"/>
                <w:lang w:val="en-US"/>
              </w:rPr>
            </w:pPr>
            <w:r>
              <w:rPr>
                <w:rFonts w:eastAsia="Arial Unicode MS"/>
                <w:lang w:val="en-US"/>
              </w:rPr>
              <w:t>Prepaid taxes</w:t>
            </w:r>
          </w:p>
        </w:tc>
        <w:tc>
          <w:tcPr>
            <w:tcW w:w="1477" w:type="dxa"/>
          </w:tcPr>
          <w:p w:rsidR="00E51F06" w:rsidRDefault="00675ACA">
            <w:pPr>
              <w:pStyle w:val="BodyTextIndent"/>
              <w:tabs>
                <w:tab w:val="decimal" w:pos="1186"/>
              </w:tabs>
              <w:ind w:left="0" w:firstLine="0"/>
              <w:rPr>
                <w:rFonts w:eastAsia="Arial Unicode MS"/>
                <w:lang w:val="en-US"/>
              </w:rPr>
            </w:pPr>
            <w:r>
              <w:rPr>
                <w:rFonts w:eastAsia="Arial Unicode MS"/>
                <w:lang w:val="en-US"/>
              </w:rPr>
              <w:t>9,119</w:t>
            </w:r>
          </w:p>
        </w:tc>
        <w:tc>
          <w:tcPr>
            <w:tcW w:w="1594" w:type="dxa"/>
          </w:tcPr>
          <w:p w:rsidR="00E51F06" w:rsidRDefault="00675ACA">
            <w:pPr>
              <w:pStyle w:val="BodyTextIndent"/>
              <w:tabs>
                <w:tab w:val="decimal" w:pos="1149"/>
              </w:tabs>
              <w:ind w:left="0" w:firstLine="0"/>
              <w:rPr>
                <w:rFonts w:eastAsia="Arial Unicode MS"/>
                <w:lang w:val="en-US"/>
              </w:rPr>
            </w:pPr>
            <w:r>
              <w:rPr>
                <w:rFonts w:eastAsia="Arial Unicode MS"/>
                <w:lang w:val="en-US"/>
              </w:rPr>
              <w:t>8,791</w:t>
            </w:r>
          </w:p>
        </w:tc>
      </w:tr>
      <w:tr w:rsidR="00E51F06">
        <w:tc>
          <w:tcPr>
            <w:tcW w:w="5546" w:type="dxa"/>
          </w:tcPr>
          <w:p w:rsidR="00E51F06" w:rsidRDefault="00675ACA">
            <w:pPr>
              <w:pStyle w:val="BodyTextIndent"/>
              <w:ind w:left="0" w:firstLine="0"/>
              <w:rPr>
                <w:rFonts w:eastAsia="Arial Unicode MS"/>
                <w:lang w:val="en-US"/>
              </w:rPr>
            </w:pPr>
            <w:r>
              <w:rPr>
                <w:rFonts w:eastAsia="Arial Unicode MS"/>
                <w:lang w:val="en-US"/>
              </w:rPr>
              <w:t>Other</w:t>
            </w:r>
          </w:p>
        </w:tc>
        <w:tc>
          <w:tcPr>
            <w:tcW w:w="1477" w:type="dxa"/>
          </w:tcPr>
          <w:p w:rsidR="00E51F06" w:rsidRDefault="00675ACA">
            <w:pPr>
              <w:pStyle w:val="BodyTextIndent"/>
              <w:tabs>
                <w:tab w:val="decimal" w:pos="1186"/>
              </w:tabs>
              <w:ind w:left="0" w:firstLine="0"/>
              <w:rPr>
                <w:rFonts w:eastAsia="Arial Unicode MS"/>
                <w:lang w:val="en-US"/>
              </w:rPr>
            </w:pPr>
            <w:r>
              <w:rPr>
                <w:rFonts w:eastAsia="Arial Unicode MS"/>
                <w:lang w:val="en-US"/>
              </w:rPr>
              <w:t>6,848</w:t>
            </w:r>
          </w:p>
        </w:tc>
        <w:tc>
          <w:tcPr>
            <w:tcW w:w="1594" w:type="dxa"/>
          </w:tcPr>
          <w:p w:rsidR="00E51F06" w:rsidRDefault="00675ACA">
            <w:pPr>
              <w:pStyle w:val="BodyTextIndent"/>
              <w:tabs>
                <w:tab w:val="decimal" w:pos="1149"/>
              </w:tabs>
              <w:ind w:left="0" w:firstLine="0"/>
              <w:rPr>
                <w:rFonts w:eastAsia="Arial Unicode MS"/>
                <w:lang w:val="en-US"/>
              </w:rPr>
            </w:pPr>
            <w:r>
              <w:rPr>
                <w:rFonts w:eastAsia="Arial Unicode MS"/>
                <w:lang w:val="en-US"/>
              </w:rPr>
              <w:t>7,933</w:t>
            </w:r>
          </w:p>
        </w:tc>
      </w:tr>
      <w:tr w:rsidR="00E51F06">
        <w:tc>
          <w:tcPr>
            <w:tcW w:w="5546" w:type="dxa"/>
            <w:tcBorders>
              <w:bottom w:val="single" w:sz="4" w:space="0" w:color="auto"/>
            </w:tcBorders>
          </w:tcPr>
          <w:p w:rsidR="00E51F06" w:rsidRDefault="00675ACA">
            <w:pPr>
              <w:pStyle w:val="BodyTextIndent"/>
              <w:ind w:left="0" w:firstLine="0"/>
              <w:rPr>
                <w:rFonts w:eastAsia="Arial Unicode MS"/>
                <w:lang w:val="en-US"/>
              </w:rPr>
            </w:pPr>
            <w:r>
              <w:rPr>
                <w:rFonts w:eastAsia="Arial Unicode MS"/>
                <w:lang w:val="en-US"/>
              </w:rPr>
              <w:t xml:space="preserve">      </w:t>
            </w:r>
          </w:p>
        </w:tc>
        <w:tc>
          <w:tcPr>
            <w:tcW w:w="1477" w:type="dxa"/>
            <w:tcBorders>
              <w:bottom w:val="single" w:sz="4" w:space="0" w:color="auto"/>
            </w:tcBorders>
          </w:tcPr>
          <w:p w:rsidR="00E51F06" w:rsidRDefault="00E51F06">
            <w:pPr>
              <w:pStyle w:val="BodyTextIndent"/>
              <w:tabs>
                <w:tab w:val="decimal" w:pos="1186"/>
              </w:tabs>
              <w:ind w:left="0" w:firstLine="0"/>
              <w:rPr>
                <w:rFonts w:eastAsia="Arial Unicode MS"/>
                <w:lang w:val="en-US"/>
              </w:rPr>
            </w:pPr>
          </w:p>
        </w:tc>
        <w:tc>
          <w:tcPr>
            <w:tcW w:w="1594" w:type="dxa"/>
            <w:tcBorders>
              <w:bottom w:val="single" w:sz="4" w:space="0" w:color="auto"/>
            </w:tcBorders>
          </w:tcPr>
          <w:p w:rsidR="00E51F06" w:rsidRDefault="00E51F06">
            <w:pPr>
              <w:pStyle w:val="BodyTextIndent"/>
              <w:tabs>
                <w:tab w:val="decimal" w:pos="1149"/>
              </w:tabs>
              <w:ind w:left="0" w:firstLine="0"/>
              <w:rPr>
                <w:rFonts w:eastAsia="Arial Unicode MS"/>
                <w:lang w:val="en-US"/>
              </w:rPr>
            </w:pPr>
          </w:p>
        </w:tc>
      </w:tr>
      <w:tr w:rsidR="00E51F06">
        <w:tc>
          <w:tcPr>
            <w:tcW w:w="5546" w:type="dxa"/>
            <w:tcBorders>
              <w:top w:val="single" w:sz="4" w:space="0" w:color="auto"/>
              <w:bottom w:val="double" w:sz="4" w:space="0" w:color="auto"/>
            </w:tcBorders>
          </w:tcPr>
          <w:p w:rsidR="00E51F06" w:rsidRDefault="00675ACA">
            <w:pPr>
              <w:pStyle w:val="BodyTextIndent"/>
              <w:ind w:left="0" w:firstLine="0"/>
              <w:rPr>
                <w:rFonts w:eastAsia="Arial Unicode MS"/>
                <w:b/>
                <w:bCs/>
                <w:lang w:val="en-US"/>
              </w:rPr>
            </w:pPr>
            <w:r>
              <w:rPr>
                <w:rFonts w:eastAsia="Arial Unicode MS"/>
                <w:b/>
                <w:bCs/>
                <w:lang w:val="en-US"/>
              </w:rPr>
              <w:t>Total</w:t>
            </w:r>
          </w:p>
        </w:tc>
        <w:tc>
          <w:tcPr>
            <w:tcW w:w="1477" w:type="dxa"/>
            <w:tcBorders>
              <w:top w:val="single" w:sz="4" w:space="0" w:color="auto"/>
              <w:bottom w:val="double" w:sz="4" w:space="0" w:color="auto"/>
            </w:tcBorders>
          </w:tcPr>
          <w:p w:rsidR="00E51F06" w:rsidRDefault="00675ACA">
            <w:pPr>
              <w:pStyle w:val="BodyTextIndent"/>
              <w:tabs>
                <w:tab w:val="decimal" w:pos="1186"/>
              </w:tabs>
              <w:ind w:left="0" w:firstLine="0"/>
              <w:rPr>
                <w:rFonts w:eastAsia="Arial Unicode MS"/>
                <w:lang w:val="en-US"/>
              </w:rPr>
            </w:pPr>
            <w:r>
              <w:rPr>
                <w:rFonts w:eastAsia="Arial Unicode MS"/>
                <w:lang w:val="en-US"/>
              </w:rPr>
              <w:t>20,617</w:t>
            </w:r>
          </w:p>
        </w:tc>
        <w:tc>
          <w:tcPr>
            <w:tcW w:w="1594" w:type="dxa"/>
            <w:tcBorders>
              <w:top w:val="single" w:sz="4" w:space="0" w:color="auto"/>
              <w:bottom w:val="double" w:sz="4" w:space="0" w:color="auto"/>
            </w:tcBorders>
          </w:tcPr>
          <w:p w:rsidR="00E51F06" w:rsidRDefault="00675ACA">
            <w:pPr>
              <w:pStyle w:val="BodyTextIndent"/>
              <w:tabs>
                <w:tab w:val="decimal" w:pos="1149"/>
              </w:tabs>
              <w:ind w:left="0" w:firstLine="0"/>
              <w:rPr>
                <w:rFonts w:eastAsia="Arial Unicode MS"/>
                <w:lang w:val="en-US"/>
              </w:rPr>
            </w:pPr>
            <w:r>
              <w:rPr>
                <w:rFonts w:eastAsia="Arial Unicode MS"/>
                <w:lang w:val="en-US"/>
              </w:rPr>
              <w:t>19,559</w:t>
            </w:r>
          </w:p>
        </w:tc>
      </w:tr>
    </w:tbl>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b)</w:t>
      </w:r>
      <w:r>
        <w:rPr>
          <w:rFonts w:eastAsia="Arial Unicode MS"/>
          <w:lang w:val="en-US"/>
        </w:rPr>
        <w:tab/>
        <w:t>Other assets and liabilities which exceed 10 % of the b</w:t>
      </w:r>
      <w:r>
        <w:rPr>
          <w:rFonts w:eastAsia="Arial Unicode MS"/>
          <w:lang w:val="en-US"/>
        </w:rPr>
        <w:t>alance sheet total (excluding off-balance sheet commitments) and breakdown of these which constitute at least 20% of grand total: None</w:t>
      </w:r>
    </w:p>
    <w:p w:rsidR="00E51F06" w:rsidRDefault="00675ACA">
      <w:pPr>
        <w:pStyle w:val="Heading1"/>
        <w:ind w:hanging="540"/>
        <w:jc w:val="left"/>
        <w:rPr>
          <w:sz w:val="20"/>
          <w:lang w:val="en-US"/>
        </w:rPr>
      </w:pPr>
      <w:r>
        <w:rPr>
          <w:sz w:val="20"/>
          <w:lang w:val="en-US"/>
        </w:rPr>
        <w:t>V-</w:t>
      </w:r>
      <w:r>
        <w:rPr>
          <w:sz w:val="20"/>
          <w:lang w:val="en-US"/>
        </w:rPr>
        <w:tab/>
        <w:t>EXPLANATIONS AND FOOTNOTES ON LIABILITIES</w:t>
      </w:r>
    </w:p>
    <w:p w:rsidR="00E51F06" w:rsidRDefault="00E51F06">
      <w:pPr>
        <w:autoSpaceDE w:val="0"/>
        <w:autoSpaceDN w:val="0"/>
        <w:adjustRightInd w:val="0"/>
        <w:jc w:val="both"/>
        <w:rPr>
          <w:rFonts w:eastAsia="Arial Unicode MS"/>
          <w:b/>
        </w:rPr>
      </w:pPr>
    </w:p>
    <w:p w:rsidR="00E51F06" w:rsidRDefault="00675ACA">
      <w:pPr>
        <w:pStyle w:val="Heading2"/>
        <w:rPr>
          <w:sz w:val="20"/>
          <w:lang w:val="en-US"/>
        </w:rPr>
      </w:pPr>
      <w:r>
        <w:rPr>
          <w:sz w:val="20"/>
          <w:lang w:val="en-US"/>
        </w:rPr>
        <w:t>Explanations for the liabilities</w:t>
      </w:r>
    </w:p>
    <w:p w:rsidR="00E51F06" w:rsidRDefault="00E51F06">
      <w:pPr>
        <w:autoSpaceDE w:val="0"/>
        <w:autoSpaceDN w:val="0"/>
        <w:adjustRightInd w:val="0"/>
        <w:jc w:val="both"/>
        <w:rPr>
          <w:rFonts w:eastAsia="Arial Unicode MS"/>
        </w:rPr>
      </w:pPr>
    </w:p>
    <w:p w:rsidR="00E51F06" w:rsidRDefault="00675ACA">
      <w:pPr>
        <w:tabs>
          <w:tab w:val="left" w:pos="540"/>
        </w:tabs>
        <w:autoSpaceDE w:val="0"/>
        <w:autoSpaceDN w:val="0"/>
        <w:adjustRightInd w:val="0"/>
        <w:ind w:left="180" w:hanging="180"/>
        <w:rPr>
          <w:rFonts w:eastAsia="Arial Unicode MS"/>
        </w:rPr>
      </w:pPr>
      <w:r>
        <w:rPr>
          <w:rFonts w:eastAsia="Arial Unicode MS"/>
          <w:b/>
          <w:bCs/>
        </w:rPr>
        <w:t>1.</w:t>
      </w:r>
      <w:r>
        <w:rPr>
          <w:rFonts w:eastAsia="Arial Unicode MS"/>
        </w:rPr>
        <w:tab/>
        <w:t>a)</w:t>
      </w:r>
      <w:r>
        <w:rPr>
          <w:rFonts w:eastAsia="Arial Unicode MS"/>
          <w:b/>
          <w:bCs/>
        </w:rPr>
        <w:tab/>
      </w:r>
      <w:r>
        <w:rPr>
          <w:rFonts w:eastAsia="Arial Unicode MS"/>
        </w:rPr>
        <w:t>Information on maturity structure o</w:t>
      </w:r>
      <w:r>
        <w:rPr>
          <w:rFonts w:eastAsia="Arial Unicode MS"/>
        </w:rPr>
        <w:t>f deposits:</w:t>
      </w:r>
    </w:p>
    <w:p w:rsidR="00E51F06" w:rsidRDefault="00E51F06">
      <w:pPr>
        <w:tabs>
          <w:tab w:val="left" w:pos="540"/>
        </w:tabs>
        <w:autoSpaceDE w:val="0"/>
        <w:autoSpaceDN w:val="0"/>
        <w:adjustRightInd w:val="0"/>
        <w:ind w:left="180" w:hanging="180"/>
        <w:rPr>
          <w:rFonts w:eastAsia="Arial Unicode MS"/>
        </w:rPr>
      </w:pPr>
    </w:p>
    <w:p w:rsidR="00E51F06" w:rsidRDefault="00675ACA">
      <w:pPr>
        <w:autoSpaceDE w:val="0"/>
        <w:autoSpaceDN w:val="0"/>
        <w:adjustRightInd w:val="0"/>
        <w:ind w:left="1080" w:hanging="540"/>
        <w:rPr>
          <w:rFonts w:eastAsia="Arial Unicode MS"/>
        </w:rPr>
      </w:pPr>
      <w:r>
        <w:rPr>
          <w:rFonts w:eastAsia="Arial Unicode MS"/>
        </w:rPr>
        <w:t>a.1)</w:t>
      </w:r>
      <w:r>
        <w:rPr>
          <w:rFonts w:eastAsia="Arial Unicode MS"/>
        </w:rPr>
        <w:tab/>
        <w:t>Current period :</w:t>
      </w:r>
    </w:p>
    <w:p w:rsidR="00E51F06" w:rsidRDefault="00E51F06">
      <w:pPr>
        <w:autoSpaceDE w:val="0"/>
        <w:autoSpaceDN w:val="0"/>
        <w:adjustRightInd w:val="0"/>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1980"/>
        <w:gridCol w:w="900"/>
        <w:gridCol w:w="720"/>
        <w:gridCol w:w="1080"/>
        <w:gridCol w:w="900"/>
        <w:gridCol w:w="900"/>
        <w:gridCol w:w="900"/>
        <w:gridCol w:w="1080"/>
      </w:tblGrid>
      <w:tr w:rsidR="00E51F06">
        <w:trPr>
          <w:cantSplit/>
          <w:trHeight w:val="113"/>
        </w:trPr>
        <w:tc>
          <w:tcPr>
            <w:tcW w:w="1980" w:type="dxa"/>
            <w:tcBorders>
              <w:top w:val="single" w:sz="6" w:space="0" w:color="000000"/>
              <w:bottom w:val="single" w:sz="6" w:space="0" w:color="000000"/>
            </w:tcBorders>
            <w:vAlign w:val="bottom"/>
          </w:tcPr>
          <w:p w:rsidR="00E51F06" w:rsidRDefault="00E51F06">
            <w:pPr>
              <w:rPr>
                <w:sz w:val="16"/>
              </w:rPr>
            </w:pPr>
          </w:p>
        </w:tc>
        <w:tc>
          <w:tcPr>
            <w:tcW w:w="900" w:type="dxa"/>
            <w:tcBorders>
              <w:top w:val="single" w:sz="6" w:space="0" w:color="000000"/>
              <w:bottom w:val="single" w:sz="6" w:space="0" w:color="000000"/>
            </w:tcBorders>
            <w:vAlign w:val="bottom"/>
          </w:tcPr>
          <w:p w:rsidR="00E51F06" w:rsidRDefault="00675ACA">
            <w:pPr>
              <w:jc w:val="center"/>
              <w:rPr>
                <w:rFonts w:eastAsia="Arial Unicode MS"/>
                <w:color w:val="333333"/>
                <w:sz w:val="16"/>
                <w:szCs w:val="18"/>
              </w:rPr>
            </w:pPr>
            <w:r>
              <w:rPr>
                <w:color w:val="333333"/>
                <w:sz w:val="16"/>
                <w:szCs w:val="18"/>
              </w:rPr>
              <w:t>Demand</w:t>
            </w:r>
          </w:p>
        </w:tc>
        <w:tc>
          <w:tcPr>
            <w:tcW w:w="720" w:type="dxa"/>
            <w:tcBorders>
              <w:top w:val="single" w:sz="6" w:space="0" w:color="000000"/>
              <w:bottom w:val="single" w:sz="6" w:space="0" w:color="000000"/>
            </w:tcBorders>
            <w:vAlign w:val="bottom"/>
          </w:tcPr>
          <w:p w:rsidR="00E51F06" w:rsidRDefault="00675ACA">
            <w:pPr>
              <w:jc w:val="center"/>
              <w:rPr>
                <w:rFonts w:eastAsia="Arial Unicode MS"/>
                <w:color w:val="333333"/>
                <w:sz w:val="16"/>
                <w:szCs w:val="18"/>
              </w:rPr>
            </w:pPr>
            <w:r>
              <w:rPr>
                <w:color w:val="333333"/>
                <w:sz w:val="16"/>
                <w:szCs w:val="18"/>
              </w:rPr>
              <w:t>7 day Call Accounts</w:t>
            </w:r>
          </w:p>
        </w:tc>
        <w:tc>
          <w:tcPr>
            <w:tcW w:w="1080" w:type="dxa"/>
            <w:tcBorders>
              <w:top w:val="single" w:sz="6" w:space="0" w:color="000000"/>
              <w:bottom w:val="single" w:sz="6" w:space="0" w:color="000000"/>
            </w:tcBorders>
            <w:vAlign w:val="bottom"/>
          </w:tcPr>
          <w:p w:rsidR="00E51F06" w:rsidRDefault="00675ACA">
            <w:pPr>
              <w:jc w:val="center"/>
              <w:rPr>
                <w:rFonts w:eastAsia="Arial Unicode MS"/>
                <w:color w:val="333333"/>
                <w:sz w:val="16"/>
                <w:szCs w:val="18"/>
              </w:rPr>
            </w:pPr>
            <w:r>
              <w:rPr>
                <w:color w:val="333333"/>
                <w:sz w:val="16"/>
                <w:szCs w:val="18"/>
              </w:rPr>
              <w:t>Up to 1 month</w:t>
            </w:r>
          </w:p>
        </w:tc>
        <w:tc>
          <w:tcPr>
            <w:tcW w:w="900" w:type="dxa"/>
            <w:tcBorders>
              <w:top w:val="single" w:sz="6" w:space="0" w:color="000000"/>
              <w:bottom w:val="single" w:sz="6" w:space="0" w:color="000000"/>
            </w:tcBorders>
            <w:vAlign w:val="bottom"/>
          </w:tcPr>
          <w:p w:rsidR="00E51F06" w:rsidRDefault="00675ACA">
            <w:pPr>
              <w:jc w:val="center"/>
              <w:rPr>
                <w:rFonts w:eastAsia="Arial Unicode MS"/>
                <w:color w:val="333333"/>
                <w:sz w:val="16"/>
                <w:szCs w:val="18"/>
              </w:rPr>
            </w:pPr>
            <w:r>
              <w:rPr>
                <w:color w:val="333333"/>
                <w:sz w:val="16"/>
                <w:szCs w:val="18"/>
              </w:rPr>
              <w:t>1-3 Month</w:t>
            </w:r>
          </w:p>
        </w:tc>
        <w:tc>
          <w:tcPr>
            <w:tcW w:w="900" w:type="dxa"/>
            <w:tcBorders>
              <w:top w:val="single" w:sz="6" w:space="0" w:color="000000"/>
              <w:bottom w:val="single" w:sz="6" w:space="0" w:color="000000"/>
            </w:tcBorders>
            <w:vAlign w:val="bottom"/>
          </w:tcPr>
          <w:p w:rsidR="00E51F06" w:rsidRDefault="00675ACA">
            <w:pPr>
              <w:jc w:val="center"/>
              <w:rPr>
                <w:rFonts w:eastAsia="Arial Unicode MS"/>
                <w:color w:val="333333"/>
                <w:sz w:val="16"/>
                <w:szCs w:val="18"/>
              </w:rPr>
            </w:pPr>
            <w:r>
              <w:rPr>
                <w:color w:val="333333"/>
                <w:sz w:val="16"/>
                <w:szCs w:val="18"/>
              </w:rPr>
              <w:t>3-6 Month</w:t>
            </w:r>
          </w:p>
        </w:tc>
        <w:tc>
          <w:tcPr>
            <w:tcW w:w="900" w:type="dxa"/>
            <w:tcBorders>
              <w:top w:val="single" w:sz="6" w:space="0" w:color="000000"/>
              <w:bottom w:val="single" w:sz="6" w:space="0" w:color="000000"/>
            </w:tcBorders>
            <w:vAlign w:val="bottom"/>
          </w:tcPr>
          <w:p w:rsidR="00E51F06" w:rsidRDefault="00675ACA">
            <w:pPr>
              <w:jc w:val="center"/>
              <w:rPr>
                <w:rFonts w:eastAsia="Arial Unicode MS"/>
                <w:color w:val="333333"/>
                <w:sz w:val="16"/>
                <w:szCs w:val="18"/>
              </w:rPr>
            </w:pPr>
            <w:r>
              <w:rPr>
                <w:color w:val="333333"/>
                <w:sz w:val="16"/>
                <w:szCs w:val="18"/>
              </w:rPr>
              <w:t>6 Month-1 Year</w:t>
            </w:r>
          </w:p>
        </w:tc>
        <w:tc>
          <w:tcPr>
            <w:tcW w:w="1080" w:type="dxa"/>
            <w:tcBorders>
              <w:top w:val="single" w:sz="6" w:space="0" w:color="000000"/>
              <w:bottom w:val="single" w:sz="6" w:space="0" w:color="000000"/>
            </w:tcBorders>
            <w:vAlign w:val="bottom"/>
          </w:tcPr>
          <w:p w:rsidR="00E51F06" w:rsidRDefault="00675ACA">
            <w:pPr>
              <w:jc w:val="center"/>
              <w:rPr>
                <w:rFonts w:eastAsia="Arial Unicode MS"/>
                <w:color w:val="333333"/>
                <w:sz w:val="16"/>
                <w:szCs w:val="18"/>
              </w:rPr>
            </w:pPr>
            <w:r>
              <w:rPr>
                <w:color w:val="333333"/>
                <w:sz w:val="16"/>
                <w:szCs w:val="18"/>
              </w:rPr>
              <w:t>1 Year and over</w:t>
            </w:r>
          </w:p>
        </w:tc>
      </w:tr>
      <w:tr w:rsidR="00E51F06">
        <w:trPr>
          <w:cantSplit/>
          <w:trHeight w:val="113"/>
        </w:trPr>
        <w:tc>
          <w:tcPr>
            <w:tcW w:w="1980" w:type="dxa"/>
            <w:tcBorders>
              <w:top w:val="single" w:sz="6" w:space="0" w:color="000000"/>
            </w:tcBorders>
            <w:vAlign w:val="bottom"/>
          </w:tcPr>
          <w:p w:rsidR="00E51F06" w:rsidRDefault="00E51F06">
            <w:pPr>
              <w:rPr>
                <w:sz w:val="16"/>
              </w:rPr>
            </w:pPr>
          </w:p>
        </w:tc>
        <w:tc>
          <w:tcPr>
            <w:tcW w:w="900" w:type="dxa"/>
            <w:tcBorders>
              <w:top w:val="single" w:sz="6" w:space="0" w:color="000000"/>
            </w:tcBorders>
            <w:vAlign w:val="bottom"/>
          </w:tcPr>
          <w:p w:rsidR="00E51F06" w:rsidRDefault="00E51F06">
            <w:pPr>
              <w:rPr>
                <w:sz w:val="16"/>
              </w:rPr>
            </w:pPr>
          </w:p>
        </w:tc>
        <w:tc>
          <w:tcPr>
            <w:tcW w:w="720" w:type="dxa"/>
            <w:tcBorders>
              <w:top w:val="single" w:sz="6" w:space="0" w:color="000000"/>
            </w:tcBorders>
            <w:vAlign w:val="bottom"/>
          </w:tcPr>
          <w:p w:rsidR="00E51F06" w:rsidRDefault="00E51F06">
            <w:pPr>
              <w:rPr>
                <w:sz w:val="16"/>
              </w:rPr>
            </w:pPr>
          </w:p>
        </w:tc>
        <w:tc>
          <w:tcPr>
            <w:tcW w:w="1080" w:type="dxa"/>
            <w:tcBorders>
              <w:top w:val="single" w:sz="6" w:space="0" w:color="000000"/>
            </w:tcBorders>
            <w:vAlign w:val="bottom"/>
          </w:tcPr>
          <w:p w:rsidR="00E51F06" w:rsidRDefault="00E51F06">
            <w:pPr>
              <w:rPr>
                <w:sz w:val="16"/>
              </w:rPr>
            </w:pPr>
          </w:p>
        </w:tc>
        <w:tc>
          <w:tcPr>
            <w:tcW w:w="900" w:type="dxa"/>
            <w:tcBorders>
              <w:top w:val="single" w:sz="6" w:space="0" w:color="000000"/>
            </w:tcBorders>
            <w:vAlign w:val="bottom"/>
          </w:tcPr>
          <w:p w:rsidR="00E51F06" w:rsidRDefault="00E51F06">
            <w:pPr>
              <w:rPr>
                <w:sz w:val="16"/>
              </w:rPr>
            </w:pPr>
          </w:p>
        </w:tc>
        <w:tc>
          <w:tcPr>
            <w:tcW w:w="900" w:type="dxa"/>
            <w:tcBorders>
              <w:top w:val="single" w:sz="6" w:space="0" w:color="000000"/>
            </w:tcBorders>
            <w:vAlign w:val="bottom"/>
          </w:tcPr>
          <w:p w:rsidR="00E51F06" w:rsidRDefault="00E51F06">
            <w:pPr>
              <w:rPr>
                <w:sz w:val="16"/>
              </w:rPr>
            </w:pPr>
          </w:p>
        </w:tc>
        <w:tc>
          <w:tcPr>
            <w:tcW w:w="900" w:type="dxa"/>
            <w:tcBorders>
              <w:top w:val="single" w:sz="6" w:space="0" w:color="000000"/>
            </w:tcBorders>
            <w:vAlign w:val="bottom"/>
          </w:tcPr>
          <w:p w:rsidR="00E51F06" w:rsidRDefault="00E51F06">
            <w:pPr>
              <w:rPr>
                <w:sz w:val="16"/>
              </w:rPr>
            </w:pPr>
          </w:p>
        </w:tc>
        <w:tc>
          <w:tcPr>
            <w:tcW w:w="1080" w:type="dxa"/>
            <w:tcBorders>
              <w:top w:val="single" w:sz="6" w:space="0" w:color="000000"/>
            </w:tcBorders>
            <w:vAlign w:val="bottom"/>
          </w:tcPr>
          <w:p w:rsidR="00E51F06" w:rsidRDefault="00E51F06">
            <w:pPr>
              <w:rPr>
                <w:sz w:val="16"/>
              </w:rPr>
            </w:pPr>
          </w:p>
        </w:tc>
      </w:tr>
      <w:tr w:rsidR="00E51F06">
        <w:trPr>
          <w:cantSplit/>
          <w:trHeight w:val="68"/>
        </w:trPr>
        <w:tc>
          <w:tcPr>
            <w:tcW w:w="1980" w:type="dxa"/>
            <w:vAlign w:val="bottom"/>
          </w:tcPr>
          <w:p w:rsidR="00E51F06" w:rsidRDefault="00675ACA">
            <w:pPr>
              <w:rPr>
                <w:rFonts w:eastAsia="Arial Unicode MS"/>
                <w:color w:val="333333"/>
                <w:sz w:val="16"/>
                <w:szCs w:val="18"/>
              </w:rPr>
            </w:pPr>
            <w:r>
              <w:rPr>
                <w:color w:val="333333"/>
                <w:sz w:val="16"/>
                <w:szCs w:val="18"/>
              </w:rPr>
              <w:t>Saving deposits</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17,561</w:t>
            </w:r>
          </w:p>
        </w:tc>
        <w:tc>
          <w:tcPr>
            <w:tcW w:w="720" w:type="dxa"/>
            <w:vAlign w:val="bottom"/>
          </w:tcPr>
          <w:p w:rsidR="00E51F06" w:rsidRDefault="00675ACA">
            <w:pPr>
              <w:tabs>
                <w:tab w:val="decimal" w:pos="360"/>
              </w:tabs>
              <w:jc w:val="both"/>
              <w:rPr>
                <w:snapToGrid w:val="0"/>
                <w:color w:val="000000"/>
                <w:sz w:val="16"/>
              </w:rPr>
            </w:pPr>
            <w:r>
              <w:rPr>
                <w:snapToGrid w:val="0"/>
                <w:color w:val="000000"/>
                <w:sz w:val="16"/>
              </w:rPr>
              <w:t>-</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78,244</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38,485</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12,533</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3,271</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13,469</w:t>
            </w:r>
          </w:p>
        </w:tc>
      </w:tr>
      <w:tr w:rsidR="00E51F06">
        <w:trPr>
          <w:cantSplit/>
          <w:trHeight w:val="113"/>
        </w:trPr>
        <w:tc>
          <w:tcPr>
            <w:tcW w:w="1980" w:type="dxa"/>
            <w:vAlign w:val="bottom"/>
          </w:tcPr>
          <w:p w:rsidR="00E51F06" w:rsidRDefault="00675ACA">
            <w:pPr>
              <w:rPr>
                <w:rFonts w:eastAsia="Arial Unicode MS"/>
                <w:color w:val="333333"/>
                <w:sz w:val="16"/>
                <w:szCs w:val="18"/>
              </w:rPr>
            </w:pPr>
            <w:r>
              <w:rPr>
                <w:color w:val="333333"/>
                <w:sz w:val="16"/>
                <w:szCs w:val="18"/>
              </w:rPr>
              <w:t>Foreign currency deposits</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408,719</w:t>
            </w:r>
          </w:p>
        </w:tc>
        <w:tc>
          <w:tcPr>
            <w:tcW w:w="720" w:type="dxa"/>
            <w:vAlign w:val="bottom"/>
          </w:tcPr>
          <w:p w:rsidR="00E51F06" w:rsidRDefault="00675ACA">
            <w:pPr>
              <w:tabs>
                <w:tab w:val="decimal" w:pos="360"/>
              </w:tabs>
              <w:jc w:val="both"/>
              <w:rPr>
                <w:snapToGrid w:val="0"/>
                <w:color w:val="000000"/>
                <w:sz w:val="16"/>
              </w:rPr>
            </w:pPr>
            <w:r>
              <w:rPr>
                <w:snapToGrid w:val="0"/>
                <w:color w:val="000000"/>
                <w:sz w:val="16"/>
              </w:rPr>
              <w:t>-</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508,889</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312,232</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31,99</w:t>
            </w:r>
            <w:r>
              <w:rPr>
                <w:color w:val="333333"/>
                <w:sz w:val="16"/>
                <w:szCs w:val="18"/>
              </w:rPr>
              <w:t>6</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8,384</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354</w:t>
            </w:r>
          </w:p>
        </w:tc>
      </w:tr>
      <w:tr w:rsidR="00E51F06">
        <w:trPr>
          <w:cantSplit/>
          <w:trHeight w:val="113"/>
        </w:trPr>
        <w:tc>
          <w:tcPr>
            <w:tcW w:w="1980" w:type="dxa"/>
            <w:vAlign w:val="bottom"/>
          </w:tcPr>
          <w:p w:rsidR="00E51F06" w:rsidRDefault="00675ACA">
            <w:pPr>
              <w:ind w:firstLineChars="200" w:firstLine="320"/>
              <w:rPr>
                <w:rFonts w:eastAsia="Arial Unicode MS"/>
                <w:color w:val="333333"/>
                <w:sz w:val="16"/>
                <w:szCs w:val="18"/>
              </w:rPr>
            </w:pPr>
            <w:r>
              <w:rPr>
                <w:color w:val="333333"/>
                <w:sz w:val="16"/>
                <w:szCs w:val="18"/>
              </w:rPr>
              <w:t>Residents in Turkey</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392,526</w:t>
            </w:r>
          </w:p>
        </w:tc>
        <w:tc>
          <w:tcPr>
            <w:tcW w:w="720" w:type="dxa"/>
            <w:vAlign w:val="bottom"/>
          </w:tcPr>
          <w:p w:rsidR="00E51F06" w:rsidRDefault="00675ACA">
            <w:pPr>
              <w:tabs>
                <w:tab w:val="decimal" w:pos="360"/>
              </w:tabs>
              <w:jc w:val="both"/>
              <w:rPr>
                <w:snapToGrid w:val="0"/>
                <w:color w:val="000000"/>
                <w:sz w:val="16"/>
              </w:rPr>
            </w:pPr>
            <w:r>
              <w:rPr>
                <w:snapToGrid w:val="0"/>
                <w:color w:val="000000"/>
                <w:sz w:val="16"/>
              </w:rPr>
              <w:t>-</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493,207</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306,609</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29,552</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7,069</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337</w:t>
            </w:r>
          </w:p>
        </w:tc>
      </w:tr>
      <w:tr w:rsidR="00E51F06">
        <w:trPr>
          <w:cantSplit/>
          <w:trHeight w:val="113"/>
        </w:trPr>
        <w:tc>
          <w:tcPr>
            <w:tcW w:w="1980" w:type="dxa"/>
            <w:vAlign w:val="bottom"/>
          </w:tcPr>
          <w:p w:rsidR="00E51F06" w:rsidRDefault="00675ACA">
            <w:pPr>
              <w:ind w:firstLineChars="200" w:firstLine="320"/>
              <w:rPr>
                <w:rFonts w:eastAsia="Arial Unicode MS"/>
                <w:color w:val="333333"/>
                <w:sz w:val="16"/>
                <w:szCs w:val="18"/>
              </w:rPr>
            </w:pPr>
            <w:r>
              <w:rPr>
                <w:color w:val="333333"/>
                <w:sz w:val="16"/>
                <w:szCs w:val="18"/>
              </w:rPr>
              <w:t>Residents abroad</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16,193</w:t>
            </w:r>
          </w:p>
        </w:tc>
        <w:tc>
          <w:tcPr>
            <w:tcW w:w="720" w:type="dxa"/>
            <w:vAlign w:val="bottom"/>
          </w:tcPr>
          <w:p w:rsidR="00E51F06" w:rsidRDefault="00675ACA">
            <w:pPr>
              <w:tabs>
                <w:tab w:val="decimal" w:pos="360"/>
              </w:tabs>
              <w:jc w:val="both"/>
              <w:rPr>
                <w:snapToGrid w:val="0"/>
                <w:color w:val="000000"/>
                <w:sz w:val="16"/>
              </w:rPr>
            </w:pPr>
            <w:r>
              <w:rPr>
                <w:snapToGrid w:val="0"/>
                <w:color w:val="000000"/>
                <w:sz w:val="16"/>
              </w:rPr>
              <w:t>-</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15,682</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5,623</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2,444</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1,315</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17</w:t>
            </w:r>
          </w:p>
        </w:tc>
      </w:tr>
      <w:tr w:rsidR="00E51F06">
        <w:trPr>
          <w:cantSplit/>
          <w:trHeight w:val="113"/>
        </w:trPr>
        <w:tc>
          <w:tcPr>
            <w:tcW w:w="1980" w:type="dxa"/>
            <w:vAlign w:val="bottom"/>
          </w:tcPr>
          <w:p w:rsidR="00E51F06" w:rsidRDefault="00675ACA">
            <w:pPr>
              <w:rPr>
                <w:rFonts w:eastAsia="Arial Unicode MS"/>
                <w:color w:val="333333"/>
                <w:sz w:val="16"/>
                <w:szCs w:val="18"/>
              </w:rPr>
            </w:pPr>
            <w:r>
              <w:rPr>
                <w:color w:val="333333"/>
                <w:sz w:val="16"/>
                <w:szCs w:val="18"/>
              </w:rPr>
              <w:t>Public sector deposits</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35</w:t>
            </w:r>
          </w:p>
        </w:tc>
        <w:tc>
          <w:tcPr>
            <w:tcW w:w="720" w:type="dxa"/>
            <w:vAlign w:val="bottom"/>
          </w:tcPr>
          <w:p w:rsidR="00E51F06" w:rsidRDefault="00675ACA">
            <w:pPr>
              <w:tabs>
                <w:tab w:val="decimal" w:pos="360"/>
              </w:tabs>
              <w:jc w:val="both"/>
              <w:rPr>
                <w:color w:val="333333"/>
                <w:sz w:val="16"/>
                <w:szCs w:val="18"/>
              </w:rPr>
            </w:pPr>
            <w:r>
              <w:rPr>
                <w:color w:val="333333"/>
                <w:sz w:val="16"/>
                <w:szCs w:val="18"/>
              </w:rPr>
              <w:t>-</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w:t>
            </w:r>
          </w:p>
        </w:tc>
      </w:tr>
      <w:tr w:rsidR="00E51F06">
        <w:trPr>
          <w:cantSplit/>
          <w:trHeight w:val="113"/>
        </w:trPr>
        <w:tc>
          <w:tcPr>
            <w:tcW w:w="1980" w:type="dxa"/>
            <w:vAlign w:val="bottom"/>
          </w:tcPr>
          <w:p w:rsidR="00E51F06" w:rsidRDefault="00675ACA">
            <w:pPr>
              <w:rPr>
                <w:rFonts w:eastAsia="Arial Unicode MS"/>
                <w:color w:val="333333"/>
                <w:sz w:val="16"/>
                <w:szCs w:val="18"/>
              </w:rPr>
            </w:pPr>
            <w:r>
              <w:rPr>
                <w:color w:val="333333"/>
                <w:sz w:val="16"/>
                <w:szCs w:val="18"/>
              </w:rPr>
              <w:t>Commercial deposits</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53,543</w:t>
            </w:r>
          </w:p>
        </w:tc>
        <w:tc>
          <w:tcPr>
            <w:tcW w:w="720" w:type="dxa"/>
            <w:vAlign w:val="bottom"/>
          </w:tcPr>
          <w:p w:rsidR="00E51F06" w:rsidRDefault="00675ACA">
            <w:pPr>
              <w:tabs>
                <w:tab w:val="decimal" w:pos="360"/>
              </w:tabs>
              <w:jc w:val="both"/>
              <w:rPr>
                <w:color w:val="333333"/>
                <w:sz w:val="16"/>
                <w:szCs w:val="18"/>
              </w:rPr>
            </w:pPr>
            <w:r>
              <w:rPr>
                <w:color w:val="333333"/>
                <w:sz w:val="16"/>
                <w:szCs w:val="18"/>
              </w:rPr>
              <w:t>-</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75,362</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4,275</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8,508</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5</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13</w:t>
            </w:r>
          </w:p>
        </w:tc>
      </w:tr>
      <w:tr w:rsidR="00E51F06">
        <w:trPr>
          <w:cantSplit/>
          <w:trHeight w:val="113"/>
        </w:trPr>
        <w:tc>
          <w:tcPr>
            <w:tcW w:w="1980" w:type="dxa"/>
            <w:vAlign w:val="bottom"/>
          </w:tcPr>
          <w:p w:rsidR="00E51F06" w:rsidRDefault="00675ACA">
            <w:pPr>
              <w:rPr>
                <w:rFonts w:eastAsia="Arial Unicode MS"/>
                <w:color w:val="333333"/>
                <w:sz w:val="16"/>
                <w:szCs w:val="18"/>
              </w:rPr>
            </w:pPr>
            <w:r>
              <w:rPr>
                <w:color w:val="333333"/>
                <w:sz w:val="16"/>
                <w:szCs w:val="18"/>
              </w:rPr>
              <w:t>Other institutions deposits</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32,</w:t>
            </w:r>
            <w:r>
              <w:rPr>
                <w:color w:val="333333"/>
                <w:sz w:val="16"/>
                <w:szCs w:val="18"/>
              </w:rPr>
              <w:t>758</w:t>
            </w:r>
          </w:p>
        </w:tc>
        <w:tc>
          <w:tcPr>
            <w:tcW w:w="720" w:type="dxa"/>
            <w:vAlign w:val="bottom"/>
          </w:tcPr>
          <w:p w:rsidR="00E51F06" w:rsidRDefault="00675ACA">
            <w:pPr>
              <w:tabs>
                <w:tab w:val="decimal" w:pos="360"/>
              </w:tabs>
              <w:jc w:val="both"/>
              <w:rPr>
                <w:color w:val="333333"/>
                <w:sz w:val="16"/>
                <w:szCs w:val="18"/>
              </w:rPr>
            </w:pPr>
            <w:r>
              <w:rPr>
                <w:color w:val="333333"/>
                <w:sz w:val="16"/>
                <w:szCs w:val="18"/>
              </w:rPr>
              <w:t>-</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429</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14</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8</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1</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w:t>
            </w:r>
          </w:p>
        </w:tc>
      </w:tr>
      <w:tr w:rsidR="00E51F06">
        <w:trPr>
          <w:cantSplit/>
          <w:trHeight w:val="113"/>
        </w:trPr>
        <w:tc>
          <w:tcPr>
            <w:tcW w:w="1980" w:type="dxa"/>
            <w:vAlign w:val="bottom"/>
          </w:tcPr>
          <w:p w:rsidR="00E51F06" w:rsidRDefault="00675ACA">
            <w:pPr>
              <w:rPr>
                <w:rFonts w:eastAsia="Arial Unicode MS"/>
                <w:color w:val="333333"/>
                <w:sz w:val="16"/>
                <w:szCs w:val="18"/>
              </w:rPr>
            </w:pPr>
            <w:r>
              <w:rPr>
                <w:color w:val="333333"/>
                <w:sz w:val="16"/>
                <w:szCs w:val="18"/>
              </w:rPr>
              <w:t>Precious metals deposits</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9,714</w:t>
            </w:r>
          </w:p>
        </w:tc>
        <w:tc>
          <w:tcPr>
            <w:tcW w:w="720" w:type="dxa"/>
            <w:vAlign w:val="bottom"/>
          </w:tcPr>
          <w:p w:rsidR="00E51F06" w:rsidRDefault="00675ACA">
            <w:pPr>
              <w:tabs>
                <w:tab w:val="decimal" w:pos="360"/>
              </w:tabs>
              <w:jc w:val="both"/>
              <w:rPr>
                <w:color w:val="333333"/>
                <w:sz w:val="16"/>
                <w:szCs w:val="18"/>
              </w:rPr>
            </w:pPr>
            <w:r>
              <w:rPr>
                <w:color w:val="333333"/>
                <w:sz w:val="16"/>
                <w:szCs w:val="18"/>
              </w:rPr>
              <w:t>-</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11,327</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1,414</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w:t>
            </w:r>
          </w:p>
        </w:tc>
      </w:tr>
      <w:tr w:rsidR="00E51F06">
        <w:trPr>
          <w:cantSplit/>
          <w:trHeight w:val="113"/>
        </w:trPr>
        <w:tc>
          <w:tcPr>
            <w:tcW w:w="1980" w:type="dxa"/>
            <w:vAlign w:val="bottom"/>
          </w:tcPr>
          <w:p w:rsidR="00E51F06" w:rsidRDefault="00675ACA">
            <w:pPr>
              <w:rPr>
                <w:rFonts w:eastAsia="Arial Unicode MS"/>
                <w:color w:val="333333"/>
                <w:sz w:val="16"/>
                <w:szCs w:val="18"/>
              </w:rPr>
            </w:pPr>
            <w:r>
              <w:rPr>
                <w:color w:val="333333"/>
                <w:sz w:val="16"/>
                <w:szCs w:val="18"/>
              </w:rPr>
              <w:t>Interbank deposits</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19,746</w:t>
            </w:r>
          </w:p>
        </w:tc>
        <w:tc>
          <w:tcPr>
            <w:tcW w:w="720" w:type="dxa"/>
            <w:vAlign w:val="bottom"/>
          </w:tcPr>
          <w:p w:rsidR="00E51F06" w:rsidRDefault="00675ACA">
            <w:pPr>
              <w:tabs>
                <w:tab w:val="decimal" w:pos="360"/>
              </w:tabs>
              <w:jc w:val="both"/>
              <w:rPr>
                <w:color w:val="333333"/>
                <w:sz w:val="16"/>
                <w:szCs w:val="18"/>
              </w:rPr>
            </w:pPr>
            <w:r>
              <w:rPr>
                <w:color w:val="333333"/>
                <w:sz w:val="16"/>
                <w:szCs w:val="18"/>
              </w:rPr>
              <w:t>-</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26,443</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12,755</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w:t>
            </w:r>
          </w:p>
        </w:tc>
        <w:tc>
          <w:tcPr>
            <w:tcW w:w="90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1,000</w:t>
            </w:r>
          </w:p>
        </w:tc>
        <w:tc>
          <w:tcPr>
            <w:tcW w:w="1080" w:type="dxa"/>
          </w:tcPr>
          <w:p w:rsidR="00E51F06" w:rsidRDefault="00675ACA">
            <w:pPr>
              <w:tabs>
                <w:tab w:val="decimal" w:pos="720"/>
              </w:tabs>
              <w:autoSpaceDE w:val="0"/>
              <w:autoSpaceDN w:val="0"/>
              <w:adjustRightInd w:val="0"/>
              <w:jc w:val="both"/>
              <w:rPr>
                <w:color w:val="333333"/>
                <w:sz w:val="16"/>
                <w:szCs w:val="18"/>
              </w:rPr>
            </w:pPr>
            <w:r>
              <w:rPr>
                <w:color w:val="333333"/>
                <w:sz w:val="16"/>
                <w:szCs w:val="18"/>
              </w:rPr>
              <w:t>-</w:t>
            </w:r>
          </w:p>
        </w:tc>
      </w:tr>
      <w:tr w:rsidR="00E51F06">
        <w:trPr>
          <w:cantSplit/>
          <w:trHeight w:val="113"/>
        </w:trPr>
        <w:tc>
          <w:tcPr>
            <w:tcW w:w="1980" w:type="dxa"/>
            <w:vAlign w:val="bottom"/>
          </w:tcPr>
          <w:p w:rsidR="00E51F06" w:rsidRDefault="00675ACA">
            <w:pPr>
              <w:ind w:firstLineChars="200" w:firstLine="320"/>
              <w:rPr>
                <w:rFonts w:eastAsia="Arial Unicode MS"/>
                <w:color w:val="333333"/>
                <w:sz w:val="16"/>
                <w:szCs w:val="18"/>
              </w:rPr>
            </w:pPr>
            <w:r>
              <w:rPr>
                <w:color w:val="333333"/>
                <w:sz w:val="16"/>
                <w:szCs w:val="18"/>
              </w:rPr>
              <w:t>Central Bank of Turkey</w:t>
            </w:r>
          </w:p>
        </w:tc>
        <w:tc>
          <w:tcPr>
            <w:tcW w:w="900" w:type="dxa"/>
            <w:vAlign w:val="bottom"/>
          </w:tcPr>
          <w:p w:rsidR="00E51F06" w:rsidRDefault="00675ACA">
            <w:pPr>
              <w:tabs>
                <w:tab w:val="decimal" w:pos="720"/>
              </w:tabs>
              <w:jc w:val="both"/>
              <w:rPr>
                <w:snapToGrid w:val="0"/>
                <w:color w:val="000000"/>
                <w:sz w:val="16"/>
              </w:rPr>
            </w:pPr>
            <w:r>
              <w:rPr>
                <w:snapToGrid w:val="0"/>
                <w:color w:val="000000"/>
                <w:sz w:val="16"/>
              </w:rPr>
              <w:t>-</w:t>
            </w:r>
          </w:p>
        </w:tc>
        <w:tc>
          <w:tcPr>
            <w:tcW w:w="720" w:type="dxa"/>
            <w:vAlign w:val="bottom"/>
          </w:tcPr>
          <w:p w:rsidR="00E51F06" w:rsidRDefault="00675ACA">
            <w:pPr>
              <w:tabs>
                <w:tab w:val="decimal" w:pos="360"/>
              </w:tabs>
              <w:jc w:val="both"/>
              <w:rPr>
                <w:sz w:val="16"/>
              </w:rPr>
            </w:pPr>
            <w:r>
              <w:rPr>
                <w:sz w:val="16"/>
              </w:rPr>
              <w:t>-</w:t>
            </w:r>
          </w:p>
        </w:tc>
        <w:tc>
          <w:tcPr>
            <w:tcW w:w="1080" w:type="dxa"/>
            <w:vAlign w:val="bottom"/>
          </w:tcPr>
          <w:p w:rsidR="00E51F06" w:rsidRDefault="00675ACA">
            <w:pPr>
              <w:tabs>
                <w:tab w:val="decimal" w:pos="720"/>
              </w:tabs>
              <w:jc w:val="both"/>
              <w:rPr>
                <w:sz w:val="16"/>
              </w:rPr>
            </w:pPr>
            <w:r>
              <w:rPr>
                <w:sz w:val="16"/>
              </w:rPr>
              <w:t>-</w:t>
            </w:r>
          </w:p>
        </w:tc>
        <w:tc>
          <w:tcPr>
            <w:tcW w:w="900" w:type="dxa"/>
            <w:vAlign w:val="bottom"/>
          </w:tcPr>
          <w:p w:rsidR="00E51F06" w:rsidRDefault="00675ACA">
            <w:pPr>
              <w:tabs>
                <w:tab w:val="decimal" w:pos="720"/>
              </w:tabs>
              <w:jc w:val="both"/>
              <w:rPr>
                <w:sz w:val="16"/>
              </w:rPr>
            </w:pPr>
            <w:r>
              <w:rPr>
                <w:sz w:val="16"/>
              </w:rPr>
              <w:t>-</w:t>
            </w:r>
          </w:p>
        </w:tc>
        <w:tc>
          <w:tcPr>
            <w:tcW w:w="900" w:type="dxa"/>
            <w:vAlign w:val="bottom"/>
          </w:tcPr>
          <w:p w:rsidR="00E51F06" w:rsidRDefault="00675ACA">
            <w:pPr>
              <w:tabs>
                <w:tab w:val="decimal" w:pos="720"/>
              </w:tabs>
              <w:jc w:val="both"/>
              <w:rPr>
                <w:sz w:val="16"/>
              </w:rPr>
            </w:pPr>
            <w:r>
              <w:rPr>
                <w:sz w:val="16"/>
              </w:rPr>
              <w:t>-</w:t>
            </w:r>
          </w:p>
        </w:tc>
        <w:tc>
          <w:tcPr>
            <w:tcW w:w="900" w:type="dxa"/>
            <w:vAlign w:val="bottom"/>
          </w:tcPr>
          <w:p w:rsidR="00E51F06" w:rsidRDefault="00675ACA">
            <w:pPr>
              <w:tabs>
                <w:tab w:val="decimal" w:pos="720"/>
              </w:tabs>
              <w:jc w:val="both"/>
              <w:rPr>
                <w:sz w:val="16"/>
              </w:rPr>
            </w:pPr>
            <w:r>
              <w:rPr>
                <w:sz w:val="16"/>
              </w:rPr>
              <w:t>-</w:t>
            </w:r>
          </w:p>
        </w:tc>
        <w:tc>
          <w:tcPr>
            <w:tcW w:w="1080" w:type="dxa"/>
            <w:vAlign w:val="bottom"/>
          </w:tcPr>
          <w:p w:rsidR="00E51F06" w:rsidRDefault="00675ACA">
            <w:pPr>
              <w:tabs>
                <w:tab w:val="decimal" w:pos="720"/>
              </w:tabs>
              <w:jc w:val="both"/>
              <w:rPr>
                <w:sz w:val="16"/>
              </w:rPr>
            </w:pPr>
            <w:r>
              <w:rPr>
                <w:sz w:val="16"/>
              </w:rPr>
              <w:t>-</w:t>
            </w:r>
          </w:p>
        </w:tc>
      </w:tr>
      <w:tr w:rsidR="00E51F06">
        <w:trPr>
          <w:cantSplit/>
          <w:trHeight w:val="113"/>
        </w:trPr>
        <w:tc>
          <w:tcPr>
            <w:tcW w:w="1980" w:type="dxa"/>
            <w:vAlign w:val="bottom"/>
          </w:tcPr>
          <w:p w:rsidR="00E51F06" w:rsidRDefault="00675ACA">
            <w:pPr>
              <w:ind w:firstLineChars="200" w:firstLine="320"/>
              <w:rPr>
                <w:rFonts w:eastAsia="Arial Unicode MS"/>
                <w:color w:val="333333"/>
                <w:sz w:val="16"/>
                <w:szCs w:val="18"/>
              </w:rPr>
            </w:pPr>
            <w:r>
              <w:rPr>
                <w:color w:val="333333"/>
                <w:sz w:val="16"/>
                <w:szCs w:val="18"/>
              </w:rPr>
              <w:t>Domestic Banks</w:t>
            </w:r>
          </w:p>
        </w:tc>
        <w:tc>
          <w:tcPr>
            <w:tcW w:w="900" w:type="dxa"/>
            <w:vAlign w:val="bottom"/>
          </w:tcPr>
          <w:p w:rsidR="00E51F06" w:rsidRDefault="00675ACA">
            <w:pPr>
              <w:tabs>
                <w:tab w:val="decimal" w:pos="720"/>
              </w:tabs>
              <w:jc w:val="both"/>
              <w:rPr>
                <w:snapToGrid w:val="0"/>
                <w:color w:val="000000"/>
                <w:sz w:val="16"/>
              </w:rPr>
            </w:pPr>
            <w:r>
              <w:rPr>
                <w:snapToGrid w:val="0"/>
                <w:color w:val="000000"/>
                <w:sz w:val="16"/>
              </w:rPr>
              <w:t>11,028</w:t>
            </w:r>
          </w:p>
        </w:tc>
        <w:tc>
          <w:tcPr>
            <w:tcW w:w="720" w:type="dxa"/>
            <w:vAlign w:val="bottom"/>
          </w:tcPr>
          <w:p w:rsidR="00E51F06" w:rsidRDefault="00675ACA">
            <w:pPr>
              <w:tabs>
                <w:tab w:val="decimal" w:pos="360"/>
              </w:tabs>
              <w:jc w:val="both"/>
              <w:rPr>
                <w:sz w:val="16"/>
              </w:rPr>
            </w:pPr>
            <w:r>
              <w:rPr>
                <w:sz w:val="16"/>
              </w:rPr>
              <w:t>-</w:t>
            </w:r>
          </w:p>
        </w:tc>
        <w:tc>
          <w:tcPr>
            <w:tcW w:w="1080" w:type="dxa"/>
            <w:vAlign w:val="bottom"/>
          </w:tcPr>
          <w:p w:rsidR="00E51F06" w:rsidRDefault="00675ACA">
            <w:pPr>
              <w:tabs>
                <w:tab w:val="decimal" w:pos="720"/>
              </w:tabs>
              <w:jc w:val="both"/>
              <w:rPr>
                <w:sz w:val="16"/>
              </w:rPr>
            </w:pPr>
            <w:r>
              <w:rPr>
                <w:sz w:val="16"/>
              </w:rPr>
              <w:t>-</w:t>
            </w:r>
          </w:p>
        </w:tc>
        <w:tc>
          <w:tcPr>
            <w:tcW w:w="900" w:type="dxa"/>
            <w:vAlign w:val="bottom"/>
          </w:tcPr>
          <w:p w:rsidR="00E51F06" w:rsidRDefault="00675ACA">
            <w:pPr>
              <w:tabs>
                <w:tab w:val="decimal" w:pos="720"/>
              </w:tabs>
              <w:jc w:val="both"/>
              <w:rPr>
                <w:snapToGrid w:val="0"/>
                <w:color w:val="000000"/>
                <w:sz w:val="16"/>
              </w:rPr>
            </w:pPr>
            <w:r>
              <w:rPr>
                <w:snapToGrid w:val="0"/>
                <w:color w:val="000000"/>
                <w:sz w:val="16"/>
              </w:rPr>
              <w:t>-</w:t>
            </w:r>
          </w:p>
        </w:tc>
        <w:tc>
          <w:tcPr>
            <w:tcW w:w="900" w:type="dxa"/>
            <w:vAlign w:val="bottom"/>
          </w:tcPr>
          <w:p w:rsidR="00E51F06" w:rsidRDefault="00675ACA">
            <w:pPr>
              <w:tabs>
                <w:tab w:val="decimal" w:pos="720"/>
              </w:tabs>
              <w:jc w:val="both"/>
              <w:rPr>
                <w:snapToGrid w:val="0"/>
                <w:color w:val="000000"/>
                <w:sz w:val="16"/>
              </w:rPr>
            </w:pPr>
            <w:r>
              <w:rPr>
                <w:snapToGrid w:val="0"/>
                <w:color w:val="000000"/>
                <w:sz w:val="16"/>
              </w:rPr>
              <w:t>-</w:t>
            </w:r>
          </w:p>
        </w:tc>
        <w:tc>
          <w:tcPr>
            <w:tcW w:w="900" w:type="dxa"/>
            <w:vAlign w:val="bottom"/>
          </w:tcPr>
          <w:p w:rsidR="00E51F06" w:rsidRDefault="00675ACA">
            <w:pPr>
              <w:tabs>
                <w:tab w:val="decimal" w:pos="720"/>
              </w:tabs>
              <w:jc w:val="both"/>
              <w:rPr>
                <w:snapToGrid w:val="0"/>
                <w:color w:val="000000"/>
                <w:sz w:val="16"/>
              </w:rPr>
            </w:pPr>
            <w:r>
              <w:rPr>
                <w:snapToGrid w:val="0"/>
                <w:color w:val="000000"/>
                <w:sz w:val="16"/>
              </w:rPr>
              <w:t>1,000</w:t>
            </w:r>
          </w:p>
        </w:tc>
        <w:tc>
          <w:tcPr>
            <w:tcW w:w="1080" w:type="dxa"/>
            <w:vAlign w:val="bottom"/>
          </w:tcPr>
          <w:p w:rsidR="00E51F06" w:rsidRDefault="00675ACA">
            <w:pPr>
              <w:tabs>
                <w:tab w:val="decimal" w:pos="720"/>
              </w:tabs>
              <w:jc w:val="both"/>
              <w:rPr>
                <w:snapToGrid w:val="0"/>
                <w:color w:val="000000"/>
                <w:sz w:val="16"/>
              </w:rPr>
            </w:pPr>
            <w:r>
              <w:rPr>
                <w:snapToGrid w:val="0"/>
                <w:color w:val="000000"/>
                <w:sz w:val="16"/>
              </w:rPr>
              <w:t>-</w:t>
            </w:r>
          </w:p>
        </w:tc>
      </w:tr>
      <w:tr w:rsidR="00E51F06">
        <w:trPr>
          <w:cantSplit/>
          <w:trHeight w:val="113"/>
        </w:trPr>
        <w:tc>
          <w:tcPr>
            <w:tcW w:w="1980" w:type="dxa"/>
            <w:vAlign w:val="bottom"/>
          </w:tcPr>
          <w:p w:rsidR="00E51F06" w:rsidRDefault="00675ACA">
            <w:pPr>
              <w:ind w:firstLineChars="200" w:firstLine="320"/>
              <w:rPr>
                <w:rFonts w:eastAsia="Arial Unicode MS"/>
                <w:color w:val="333333"/>
                <w:sz w:val="16"/>
                <w:szCs w:val="18"/>
              </w:rPr>
            </w:pPr>
            <w:r>
              <w:rPr>
                <w:color w:val="333333"/>
                <w:sz w:val="16"/>
                <w:szCs w:val="18"/>
              </w:rPr>
              <w:t>Foreign Banks</w:t>
            </w:r>
          </w:p>
        </w:tc>
        <w:tc>
          <w:tcPr>
            <w:tcW w:w="900" w:type="dxa"/>
            <w:vAlign w:val="bottom"/>
          </w:tcPr>
          <w:p w:rsidR="00E51F06" w:rsidRDefault="00675ACA">
            <w:pPr>
              <w:tabs>
                <w:tab w:val="decimal" w:pos="720"/>
              </w:tabs>
              <w:jc w:val="both"/>
              <w:rPr>
                <w:snapToGrid w:val="0"/>
                <w:color w:val="000000"/>
                <w:sz w:val="16"/>
              </w:rPr>
            </w:pPr>
            <w:r>
              <w:rPr>
                <w:snapToGrid w:val="0"/>
                <w:color w:val="000000"/>
                <w:sz w:val="16"/>
              </w:rPr>
              <w:t>8,718</w:t>
            </w:r>
          </w:p>
        </w:tc>
        <w:tc>
          <w:tcPr>
            <w:tcW w:w="720" w:type="dxa"/>
            <w:vAlign w:val="bottom"/>
          </w:tcPr>
          <w:p w:rsidR="00E51F06" w:rsidRDefault="00675ACA">
            <w:pPr>
              <w:tabs>
                <w:tab w:val="decimal" w:pos="360"/>
              </w:tabs>
              <w:jc w:val="both"/>
              <w:rPr>
                <w:sz w:val="16"/>
              </w:rPr>
            </w:pPr>
            <w:r>
              <w:rPr>
                <w:sz w:val="16"/>
              </w:rPr>
              <w:t>-</w:t>
            </w:r>
          </w:p>
        </w:tc>
        <w:tc>
          <w:tcPr>
            <w:tcW w:w="1080" w:type="dxa"/>
            <w:vAlign w:val="bottom"/>
          </w:tcPr>
          <w:p w:rsidR="00E51F06" w:rsidRDefault="00675ACA">
            <w:pPr>
              <w:tabs>
                <w:tab w:val="decimal" w:pos="720"/>
              </w:tabs>
              <w:jc w:val="both"/>
              <w:rPr>
                <w:sz w:val="16"/>
              </w:rPr>
            </w:pPr>
            <w:r>
              <w:rPr>
                <w:sz w:val="16"/>
              </w:rPr>
              <w:t>26,443</w:t>
            </w:r>
          </w:p>
        </w:tc>
        <w:tc>
          <w:tcPr>
            <w:tcW w:w="900" w:type="dxa"/>
            <w:vAlign w:val="bottom"/>
          </w:tcPr>
          <w:p w:rsidR="00E51F06" w:rsidRDefault="00675ACA">
            <w:pPr>
              <w:tabs>
                <w:tab w:val="decimal" w:pos="720"/>
              </w:tabs>
              <w:jc w:val="both"/>
              <w:rPr>
                <w:snapToGrid w:val="0"/>
                <w:color w:val="000000"/>
                <w:sz w:val="16"/>
              </w:rPr>
            </w:pPr>
            <w:r>
              <w:rPr>
                <w:snapToGrid w:val="0"/>
                <w:color w:val="000000"/>
                <w:sz w:val="16"/>
              </w:rPr>
              <w:t>12,755</w:t>
            </w:r>
          </w:p>
        </w:tc>
        <w:tc>
          <w:tcPr>
            <w:tcW w:w="900" w:type="dxa"/>
            <w:vAlign w:val="bottom"/>
          </w:tcPr>
          <w:p w:rsidR="00E51F06" w:rsidRDefault="00675ACA">
            <w:pPr>
              <w:tabs>
                <w:tab w:val="decimal" w:pos="720"/>
              </w:tabs>
              <w:jc w:val="both"/>
              <w:rPr>
                <w:snapToGrid w:val="0"/>
                <w:color w:val="000000"/>
                <w:sz w:val="16"/>
              </w:rPr>
            </w:pPr>
            <w:r>
              <w:rPr>
                <w:snapToGrid w:val="0"/>
                <w:color w:val="000000"/>
                <w:sz w:val="16"/>
              </w:rPr>
              <w:t>-</w:t>
            </w:r>
          </w:p>
        </w:tc>
        <w:tc>
          <w:tcPr>
            <w:tcW w:w="900" w:type="dxa"/>
            <w:vAlign w:val="bottom"/>
          </w:tcPr>
          <w:p w:rsidR="00E51F06" w:rsidRDefault="00675ACA">
            <w:pPr>
              <w:tabs>
                <w:tab w:val="decimal" w:pos="720"/>
              </w:tabs>
              <w:jc w:val="both"/>
              <w:rPr>
                <w:snapToGrid w:val="0"/>
                <w:color w:val="000000"/>
                <w:sz w:val="16"/>
              </w:rPr>
            </w:pPr>
            <w:r>
              <w:rPr>
                <w:snapToGrid w:val="0"/>
                <w:color w:val="000000"/>
                <w:sz w:val="16"/>
              </w:rPr>
              <w:t>-</w:t>
            </w:r>
          </w:p>
        </w:tc>
        <w:tc>
          <w:tcPr>
            <w:tcW w:w="1080" w:type="dxa"/>
            <w:vAlign w:val="bottom"/>
          </w:tcPr>
          <w:p w:rsidR="00E51F06" w:rsidRDefault="00675ACA">
            <w:pPr>
              <w:tabs>
                <w:tab w:val="decimal" w:pos="720"/>
              </w:tabs>
              <w:jc w:val="both"/>
              <w:rPr>
                <w:snapToGrid w:val="0"/>
                <w:color w:val="000000"/>
                <w:sz w:val="16"/>
              </w:rPr>
            </w:pPr>
            <w:r>
              <w:rPr>
                <w:snapToGrid w:val="0"/>
                <w:color w:val="000000"/>
                <w:sz w:val="16"/>
              </w:rPr>
              <w:t>-</w:t>
            </w:r>
          </w:p>
        </w:tc>
      </w:tr>
      <w:tr w:rsidR="00E51F06">
        <w:trPr>
          <w:cantSplit/>
          <w:trHeight w:val="113"/>
        </w:trPr>
        <w:tc>
          <w:tcPr>
            <w:tcW w:w="1980" w:type="dxa"/>
            <w:vAlign w:val="bottom"/>
          </w:tcPr>
          <w:p w:rsidR="00E51F06" w:rsidRDefault="00675ACA">
            <w:pPr>
              <w:ind w:firstLineChars="200" w:firstLine="320"/>
              <w:rPr>
                <w:rFonts w:eastAsia="Arial Unicode MS"/>
                <w:color w:val="333333"/>
                <w:sz w:val="16"/>
                <w:szCs w:val="18"/>
              </w:rPr>
            </w:pPr>
            <w:r>
              <w:rPr>
                <w:color w:val="333333"/>
                <w:sz w:val="16"/>
                <w:szCs w:val="18"/>
              </w:rPr>
              <w:t>Special fi</w:t>
            </w:r>
            <w:r>
              <w:rPr>
                <w:color w:val="333333"/>
                <w:sz w:val="16"/>
                <w:szCs w:val="18"/>
              </w:rPr>
              <w:t>nance houses</w:t>
            </w:r>
          </w:p>
        </w:tc>
        <w:tc>
          <w:tcPr>
            <w:tcW w:w="900" w:type="dxa"/>
            <w:vAlign w:val="bottom"/>
          </w:tcPr>
          <w:p w:rsidR="00E51F06" w:rsidRDefault="00675ACA">
            <w:pPr>
              <w:tabs>
                <w:tab w:val="decimal" w:pos="720"/>
              </w:tabs>
              <w:jc w:val="both"/>
              <w:rPr>
                <w:sz w:val="16"/>
              </w:rPr>
            </w:pPr>
            <w:r>
              <w:rPr>
                <w:sz w:val="16"/>
              </w:rPr>
              <w:t>-</w:t>
            </w:r>
          </w:p>
        </w:tc>
        <w:tc>
          <w:tcPr>
            <w:tcW w:w="720" w:type="dxa"/>
            <w:vAlign w:val="bottom"/>
          </w:tcPr>
          <w:p w:rsidR="00E51F06" w:rsidRDefault="00675ACA">
            <w:pPr>
              <w:tabs>
                <w:tab w:val="decimal" w:pos="360"/>
              </w:tabs>
              <w:jc w:val="both"/>
              <w:rPr>
                <w:sz w:val="16"/>
              </w:rPr>
            </w:pPr>
            <w:r>
              <w:rPr>
                <w:sz w:val="16"/>
              </w:rPr>
              <w:t>-</w:t>
            </w:r>
          </w:p>
        </w:tc>
        <w:tc>
          <w:tcPr>
            <w:tcW w:w="1080" w:type="dxa"/>
            <w:vAlign w:val="bottom"/>
          </w:tcPr>
          <w:p w:rsidR="00E51F06" w:rsidRDefault="00675ACA">
            <w:pPr>
              <w:tabs>
                <w:tab w:val="decimal" w:pos="720"/>
              </w:tabs>
              <w:jc w:val="both"/>
              <w:rPr>
                <w:sz w:val="16"/>
              </w:rPr>
            </w:pPr>
            <w:r>
              <w:rPr>
                <w:sz w:val="16"/>
              </w:rPr>
              <w:t>-</w:t>
            </w:r>
          </w:p>
        </w:tc>
        <w:tc>
          <w:tcPr>
            <w:tcW w:w="900" w:type="dxa"/>
            <w:vAlign w:val="bottom"/>
          </w:tcPr>
          <w:p w:rsidR="00E51F06" w:rsidRDefault="00675ACA">
            <w:pPr>
              <w:tabs>
                <w:tab w:val="decimal" w:pos="720"/>
              </w:tabs>
              <w:jc w:val="both"/>
              <w:rPr>
                <w:sz w:val="16"/>
              </w:rPr>
            </w:pPr>
            <w:r>
              <w:rPr>
                <w:sz w:val="16"/>
              </w:rPr>
              <w:t>-</w:t>
            </w:r>
          </w:p>
        </w:tc>
        <w:tc>
          <w:tcPr>
            <w:tcW w:w="900" w:type="dxa"/>
            <w:vAlign w:val="bottom"/>
          </w:tcPr>
          <w:p w:rsidR="00E51F06" w:rsidRDefault="00675ACA">
            <w:pPr>
              <w:tabs>
                <w:tab w:val="decimal" w:pos="720"/>
              </w:tabs>
              <w:jc w:val="both"/>
              <w:rPr>
                <w:sz w:val="16"/>
              </w:rPr>
            </w:pPr>
            <w:r>
              <w:rPr>
                <w:sz w:val="16"/>
              </w:rPr>
              <w:t>-</w:t>
            </w:r>
          </w:p>
        </w:tc>
        <w:tc>
          <w:tcPr>
            <w:tcW w:w="900" w:type="dxa"/>
            <w:vAlign w:val="bottom"/>
          </w:tcPr>
          <w:p w:rsidR="00E51F06" w:rsidRDefault="00675ACA">
            <w:pPr>
              <w:tabs>
                <w:tab w:val="decimal" w:pos="720"/>
              </w:tabs>
              <w:jc w:val="both"/>
              <w:rPr>
                <w:snapToGrid w:val="0"/>
                <w:color w:val="000000"/>
                <w:sz w:val="16"/>
              </w:rPr>
            </w:pPr>
            <w:r>
              <w:rPr>
                <w:snapToGrid w:val="0"/>
                <w:color w:val="000000"/>
                <w:sz w:val="16"/>
              </w:rPr>
              <w:t>-</w:t>
            </w:r>
          </w:p>
        </w:tc>
        <w:tc>
          <w:tcPr>
            <w:tcW w:w="1080" w:type="dxa"/>
            <w:vAlign w:val="bottom"/>
          </w:tcPr>
          <w:p w:rsidR="00E51F06" w:rsidRDefault="00675ACA">
            <w:pPr>
              <w:tabs>
                <w:tab w:val="decimal" w:pos="720"/>
              </w:tabs>
              <w:jc w:val="both"/>
              <w:rPr>
                <w:sz w:val="16"/>
              </w:rPr>
            </w:pPr>
            <w:r>
              <w:rPr>
                <w:sz w:val="16"/>
              </w:rPr>
              <w:t>-</w:t>
            </w:r>
          </w:p>
        </w:tc>
      </w:tr>
      <w:tr w:rsidR="00E51F06">
        <w:trPr>
          <w:cantSplit/>
          <w:trHeight w:val="113"/>
        </w:trPr>
        <w:tc>
          <w:tcPr>
            <w:tcW w:w="1980" w:type="dxa"/>
            <w:vAlign w:val="bottom"/>
          </w:tcPr>
          <w:p w:rsidR="00E51F06" w:rsidRDefault="00675ACA">
            <w:pPr>
              <w:ind w:firstLineChars="200" w:firstLine="320"/>
              <w:rPr>
                <w:rFonts w:eastAsia="Arial Unicode MS"/>
                <w:color w:val="333333"/>
                <w:sz w:val="16"/>
                <w:szCs w:val="18"/>
              </w:rPr>
            </w:pPr>
            <w:r>
              <w:rPr>
                <w:color w:val="333333"/>
                <w:sz w:val="16"/>
                <w:szCs w:val="18"/>
              </w:rPr>
              <w:t>Other</w:t>
            </w:r>
          </w:p>
        </w:tc>
        <w:tc>
          <w:tcPr>
            <w:tcW w:w="900" w:type="dxa"/>
            <w:vAlign w:val="bottom"/>
          </w:tcPr>
          <w:p w:rsidR="00E51F06" w:rsidRDefault="00675ACA">
            <w:pPr>
              <w:tabs>
                <w:tab w:val="decimal" w:pos="720"/>
              </w:tabs>
              <w:jc w:val="both"/>
              <w:rPr>
                <w:sz w:val="16"/>
              </w:rPr>
            </w:pPr>
            <w:r>
              <w:rPr>
                <w:sz w:val="16"/>
              </w:rPr>
              <w:t>-</w:t>
            </w:r>
          </w:p>
        </w:tc>
        <w:tc>
          <w:tcPr>
            <w:tcW w:w="720" w:type="dxa"/>
            <w:vAlign w:val="bottom"/>
          </w:tcPr>
          <w:p w:rsidR="00E51F06" w:rsidRDefault="00675ACA">
            <w:pPr>
              <w:tabs>
                <w:tab w:val="decimal" w:pos="360"/>
              </w:tabs>
              <w:jc w:val="both"/>
              <w:rPr>
                <w:sz w:val="16"/>
              </w:rPr>
            </w:pPr>
            <w:r>
              <w:rPr>
                <w:sz w:val="16"/>
              </w:rPr>
              <w:t>-</w:t>
            </w:r>
          </w:p>
        </w:tc>
        <w:tc>
          <w:tcPr>
            <w:tcW w:w="1080" w:type="dxa"/>
            <w:vAlign w:val="bottom"/>
          </w:tcPr>
          <w:p w:rsidR="00E51F06" w:rsidRDefault="00675ACA">
            <w:pPr>
              <w:tabs>
                <w:tab w:val="decimal" w:pos="720"/>
              </w:tabs>
              <w:jc w:val="both"/>
              <w:rPr>
                <w:sz w:val="16"/>
              </w:rPr>
            </w:pPr>
            <w:r>
              <w:rPr>
                <w:sz w:val="16"/>
              </w:rPr>
              <w:t>-</w:t>
            </w:r>
          </w:p>
        </w:tc>
        <w:tc>
          <w:tcPr>
            <w:tcW w:w="900" w:type="dxa"/>
            <w:vAlign w:val="bottom"/>
          </w:tcPr>
          <w:p w:rsidR="00E51F06" w:rsidRDefault="00675ACA">
            <w:pPr>
              <w:tabs>
                <w:tab w:val="decimal" w:pos="720"/>
              </w:tabs>
              <w:jc w:val="both"/>
              <w:rPr>
                <w:sz w:val="16"/>
              </w:rPr>
            </w:pPr>
            <w:r>
              <w:rPr>
                <w:sz w:val="16"/>
              </w:rPr>
              <w:t>-</w:t>
            </w:r>
          </w:p>
        </w:tc>
        <w:tc>
          <w:tcPr>
            <w:tcW w:w="900" w:type="dxa"/>
            <w:vAlign w:val="bottom"/>
          </w:tcPr>
          <w:p w:rsidR="00E51F06" w:rsidRDefault="00675ACA">
            <w:pPr>
              <w:tabs>
                <w:tab w:val="decimal" w:pos="720"/>
              </w:tabs>
              <w:jc w:val="both"/>
              <w:rPr>
                <w:sz w:val="16"/>
              </w:rPr>
            </w:pPr>
            <w:r>
              <w:rPr>
                <w:sz w:val="16"/>
              </w:rPr>
              <w:t>-</w:t>
            </w:r>
          </w:p>
        </w:tc>
        <w:tc>
          <w:tcPr>
            <w:tcW w:w="900" w:type="dxa"/>
            <w:vAlign w:val="bottom"/>
          </w:tcPr>
          <w:p w:rsidR="00E51F06" w:rsidRDefault="00675ACA">
            <w:pPr>
              <w:tabs>
                <w:tab w:val="decimal" w:pos="720"/>
              </w:tabs>
              <w:jc w:val="both"/>
              <w:rPr>
                <w:snapToGrid w:val="0"/>
                <w:color w:val="000000"/>
                <w:sz w:val="16"/>
              </w:rPr>
            </w:pPr>
            <w:r>
              <w:rPr>
                <w:snapToGrid w:val="0"/>
                <w:color w:val="000000"/>
                <w:sz w:val="16"/>
              </w:rPr>
              <w:t>-</w:t>
            </w:r>
          </w:p>
        </w:tc>
        <w:tc>
          <w:tcPr>
            <w:tcW w:w="1080" w:type="dxa"/>
            <w:vAlign w:val="bottom"/>
          </w:tcPr>
          <w:p w:rsidR="00E51F06" w:rsidRDefault="00675ACA">
            <w:pPr>
              <w:tabs>
                <w:tab w:val="decimal" w:pos="720"/>
              </w:tabs>
              <w:jc w:val="both"/>
              <w:rPr>
                <w:sz w:val="16"/>
              </w:rPr>
            </w:pPr>
            <w:r>
              <w:rPr>
                <w:sz w:val="16"/>
              </w:rPr>
              <w:t>-</w:t>
            </w:r>
          </w:p>
        </w:tc>
      </w:tr>
      <w:tr w:rsidR="00E51F06">
        <w:trPr>
          <w:cantSplit/>
          <w:trHeight w:val="113"/>
        </w:trPr>
        <w:tc>
          <w:tcPr>
            <w:tcW w:w="1980" w:type="dxa"/>
            <w:tcBorders>
              <w:bottom w:val="single" w:sz="6" w:space="0" w:color="000000"/>
            </w:tcBorders>
            <w:vAlign w:val="bottom"/>
          </w:tcPr>
          <w:p w:rsidR="00E51F06" w:rsidRDefault="00E51F06">
            <w:pPr>
              <w:rPr>
                <w:sz w:val="16"/>
              </w:rPr>
            </w:pPr>
          </w:p>
        </w:tc>
        <w:tc>
          <w:tcPr>
            <w:tcW w:w="900" w:type="dxa"/>
            <w:tcBorders>
              <w:bottom w:val="single" w:sz="6" w:space="0" w:color="000000"/>
            </w:tcBorders>
            <w:vAlign w:val="bottom"/>
          </w:tcPr>
          <w:p w:rsidR="00E51F06" w:rsidRDefault="00E51F06">
            <w:pPr>
              <w:tabs>
                <w:tab w:val="decimal" w:pos="720"/>
              </w:tabs>
              <w:jc w:val="both"/>
              <w:rPr>
                <w:sz w:val="16"/>
              </w:rPr>
            </w:pPr>
          </w:p>
        </w:tc>
        <w:tc>
          <w:tcPr>
            <w:tcW w:w="720" w:type="dxa"/>
            <w:tcBorders>
              <w:bottom w:val="single" w:sz="6" w:space="0" w:color="000000"/>
            </w:tcBorders>
            <w:vAlign w:val="bottom"/>
          </w:tcPr>
          <w:p w:rsidR="00E51F06" w:rsidRDefault="00E51F06">
            <w:pPr>
              <w:tabs>
                <w:tab w:val="decimal" w:pos="360"/>
              </w:tabs>
              <w:jc w:val="both"/>
              <w:rPr>
                <w:sz w:val="16"/>
              </w:rPr>
            </w:pPr>
          </w:p>
        </w:tc>
        <w:tc>
          <w:tcPr>
            <w:tcW w:w="1080" w:type="dxa"/>
            <w:tcBorders>
              <w:bottom w:val="single" w:sz="6" w:space="0" w:color="000000"/>
            </w:tcBorders>
            <w:vAlign w:val="bottom"/>
          </w:tcPr>
          <w:p w:rsidR="00E51F06" w:rsidRDefault="00E51F06">
            <w:pPr>
              <w:tabs>
                <w:tab w:val="decimal" w:pos="720"/>
              </w:tabs>
              <w:jc w:val="both"/>
              <w:rPr>
                <w:sz w:val="16"/>
              </w:rPr>
            </w:pPr>
          </w:p>
        </w:tc>
        <w:tc>
          <w:tcPr>
            <w:tcW w:w="900" w:type="dxa"/>
            <w:tcBorders>
              <w:bottom w:val="single" w:sz="6" w:space="0" w:color="000000"/>
            </w:tcBorders>
            <w:vAlign w:val="bottom"/>
          </w:tcPr>
          <w:p w:rsidR="00E51F06" w:rsidRDefault="00E51F06">
            <w:pPr>
              <w:tabs>
                <w:tab w:val="decimal" w:pos="720"/>
              </w:tabs>
              <w:jc w:val="both"/>
              <w:rPr>
                <w:sz w:val="16"/>
              </w:rPr>
            </w:pPr>
          </w:p>
        </w:tc>
        <w:tc>
          <w:tcPr>
            <w:tcW w:w="900" w:type="dxa"/>
            <w:tcBorders>
              <w:bottom w:val="single" w:sz="6" w:space="0" w:color="000000"/>
            </w:tcBorders>
            <w:vAlign w:val="bottom"/>
          </w:tcPr>
          <w:p w:rsidR="00E51F06" w:rsidRDefault="00E51F06">
            <w:pPr>
              <w:tabs>
                <w:tab w:val="decimal" w:pos="720"/>
              </w:tabs>
              <w:jc w:val="both"/>
              <w:rPr>
                <w:sz w:val="16"/>
              </w:rPr>
            </w:pPr>
          </w:p>
        </w:tc>
        <w:tc>
          <w:tcPr>
            <w:tcW w:w="900" w:type="dxa"/>
            <w:tcBorders>
              <w:bottom w:val="single" w:sz="6" w:space="0" w:color="000000"/>
            </w:tcBorders>
            <w:vAlign w:val="bottom"/>
          </w:tcPr>
          <w:p w:rsidR="00E51F06" w:rsidRDefault="00E51F06">
            <w:pPr>
              <w:tabs>
                <w:tab w:val="decimal" w:pos="720"/>
              </w:tabs>
              <w:jc w:val="both"/>
              <w:rPr>
                <w:snapToGrid w:val="0"/>
                <w:color w:val="000000"/>
                <w:sz w:val="16"/>
              </w:rPr>
            </w:pPr>
          </w:p>
        </w:tc>
        <w:tc>
          <w:tcPr>
            <w:tcW w:w="1080" w:type="dxa"/>
            <w:tcBorders>
              <w:bottom w:val="single" w:sz="6" w:space="0" w:color="000000"/>
            </w:tcBorders>
            <w:vAlign w:val="bottom"/>
          </w:tcPr>
          <w:p w:rsidR="00E51F06" w:rsidRDefault="00E51F06">
            <w:pPr>
              <w:tabs>
                <w:tab w:val="decimal" w:pos="720"/>
              </w:tabs>
              <w:jc w:val="both"/>
              <w:rPr>
                <w:sz w:val="16"/>
              </w:rPr>
            </w:pPr>
          </w:p>
        </w:tc>
      </w:tr>
      <w:tr w:rsidR="00E51F06">
        <w:trPr>
          <w:cantSplit/>
          <w:trHeight w:val="113"/>
        </w:trPr>
        <w:tc>
          <w:tcPr>
            <w:tcW w:w="1980" w:type="dxa"/>
            <w:tcBorders>
              <w:top w:val="single" w:sz="6" w:space="0" w:color="000000"/>
              <w:bottom w:val="double" w:sz="4" w:space="0" w:color="auto"/>
            </w:tcBorders>
            <w:vAlign w:val="bottom"/>
          </w:tcPr>
          <w:p w:rsidR="00E51F06" w:rsidRDefault="00675ACA">
            <w:pPr>
              <w:rPr>
                <w:sz w:val="16"/>
              </w:rPr>
            </w:pPr>
            <w:r>
              <w:rPr>
                <w:sz w:val="16"/>
              </w:rPr>
              <w:t>Total</w:t>
            </w:r>
          </w:p>
        </w:tc>
        <w:tc>
          <w:tcPr>
            <w:tcW w:w="900" w:type="dxa"/>
            <w:tcBorders>
              <w:top w:val="single" w:sz="6" w:space="0" w:color="000000"/>
              <w:bottom w:val="double" w:sz="4" w:space="0" w:color="auto"/>
            </w:tcBorders>
            <w:vAlign w:val="bottom"/>
          </w:tcPr>
          <w:p w:rsidR="00E51F06" w:rsidRDefault="00675ACA">
            <w:pPr>
              <w:tabs>
                <w:tab w:val="decimal" w:pos="720"/>
              </w:tabs>
              <w:jc w:val="both"/>
              <w:rPr>
                <w:sz w:val="16"/>
              </w:rPr>
            </w:pPr>
            <w:r>
              <w:rPr>
                <w:sz w:val="16"/>
              </w:rPr>
              <w:t>542,076</w:t>
            </w:r>
          </w:p>
        </w:tc>
        <w:tc>
          <w:tcPr>
            <w:tcW w:w="720" w:type="dxa"/>
            <w:tcBorders>
              <w:top w:val="single" w:sz="6" w:space="0" w:color="000000"/>
              <w:bottom w:val="double" w:sz="4" w:space="0" w:color="auto"/>
            </w:tcBorders>
            <w:vAlign w:val="bottom"/>
          </w:tcPr>
          <w:p w:rsidR="00E51F06" w:rsidRDefault="00675ACA">
            <w:pPr>
              <w:tabs>
                <w:tab w:val="decimal" w:pos="360"/>
              </w:tabs>
              <w:jc w:val="both"/>
              <w:rPr>
                <w:sz w:val="16"/>
              </w:rPr>
            </w:pPr>
            <w:r>
              <w:rPr>
                <w:sz w:val="16"/>
              </w:rPr>
              <w:t>-</w:t>
            </w:r>
          </w:p>
        </w:tc>
        <w:tc>
          <w:tcPr>
            <w:tcW w:w="1080" w:type="dxa"/>
            <w:tcBorders>
              <w:top w:val="single" w:sz="6" w:space="0" w:color="000000"/>
              <w:bottom w:val="double" w:sz="4" w:space="0" w:color="auto"/>
            </w:tcBorders>
            <w:vAlign w:val="bottom"/>
          </w:tcPr>
          <w:p w:rsidR="00E51F06" w:rsidRDefault="00675ACA">
            <w:pPr>
              <w:tabs>
                <w:tab w:val="decimal" w:pos="720"/>
              </w:tabs>
              <w:jc w:val="both"/>
              <w:rPr>
                <w:sz w:val="16"/>
              </w:rPr>
            </w:pPr>
            <w:r>
              <w:rPr>
                <w:sz w:val="16"/>
              </w:rPr>
              <w:t>689,367</w:t>
            </w:r>
          </w:p>
        </w:tc>
        <w:tc>
          <w:tcPr>
            <w:tcW w:w="900" w:type="dxa"/>
            <w:tcBorders>
              <w:top w:val="single" w:sz="6" w:space="0" w:color="000000"/>
              <w:bottom w:val="double" w:sz="4" w:space="0" w:color="auto"/>
            </w:tcBorders>
            <w:vAlign w:val="bottom"/>
          </w:tcPr>
          <w:p w:rsidR="00E51F06" w:rsidRDefault="00675ACA">
            <w:pPr>
              <w:tabs>
                <w:tab w:val="decimal" w:pos="720"/>
              </w:tabs>
              <w:jc w:val="both"/>
              <w:rPr>
                <w:snapToGrid w:val="0"/>
                <w:color w:val="000000"/>
                <w:sz w:val="16"/>
              </w:rPr>
            </w:pPr>
            <w:r>
              <w:rPr>
                <w:snapToGrid w:val="0"/>
                <w:color w:val="000000"/>
                <w:sz w:val="16"/>
              </w:rPr>
              <w:t>379,088</w:t>
            </w:r>
          </w:p>
        </w:tc>
        <w:tc>
          <w:tcPr>
            <w:tcW w:w="900" w:type="dxa"/>
            <w:tcBorders>
              <w:top w:val="single" w:sz="6" w:space="0" w:color="000000"/>
              <w:bottom w:val="double" w:sz="4" w:space="0" w:color="auto"/>
            </w:tcBorders>
            <w:vAlign w:val="bottom"/>
          </w:tcPr>
          <w:p w:rsidR="00E51F06" w:rsidRDefault="00675ACA">
            <w:pPr>
              <w:tabs>
                <w:tab w:val="decimal" w:pos="720"/>
              </w:tabs>
              <w:jc w:val="both"/>
              <w:rPr>
                <w:snapToGrid w:val="0"/>
                <w:color w:val="000000"/>
                <w:sz w:val="16"/>
              </w:rPr>
            </w:pPr>
            <w:r>
              <w:rPr>
                <w:snapToGrid w:val="0"/>
                <w:color w:val="000000"/>
                <w:sz w:val="16"/>
              </w:rPr>
              <w:t>53,045</w:t>
            </w:r>
          </w:p>
        </w:tc>
        <w:tc>
          <w:tcPr>
            <w:tcW w:w="900" w:type="dxa"/>
            <w:tcBorders>
              <w:top w:val="single" w:sz="6" w:space="0" w:color="000000"/>
              <w:bottom w:val="double" w:sz="4" w:space="0" w:color="auto"/>
            </w:tcBorders>
            <w:vAlign w:val="bottom"/>
          </w:tcPr>
          <w:p w:rsidR="00E51F06" w:rsidRDefault="00675ACA">
            <w:pPr>
              <w:tabs>
                <w:tab w:val="decimal" w:pos="720"/>
              </w:tabs>
              <w:jc w:val="both"/>
              <w:rPr>
                <w:sz w:val="16"/>
              </w:rPr>
            </w:pPr>
            <w:r>
              <w:rPr>
                <w:sz w:val="16"/>
              </w:rPr>
              <w:t>14,075</w:t>
            </w:r>
          </w:p>
        </w:tc>
        <w:tc>
          <w:tcPr>
            <w:tcW w:w="1080" w:type="dxa"/>
            <w:tcBorders>
              <w:top w:val="single" w:sz="6" w:space="0" w:color="000000"/>
              <w:bottom w:val="double" w:sz="4" w:space="0" w:color="auto"/>
            </w:tcBorders>
            <w:vAlign w:val="bottom"/>
          </w:tcPr>
          <w:p w:rsidR="00E51F06" w:rsidRDefault="00675ACA">
            <w:pPr>
              <w:tabs>
                <w:tab w:val="decimal" w:pos="720"/>
              </w:tabs>
              <w:jc w:val="both"/>
              <w:rPr>
                <w:sz w:val="16"/>
              </w:rPr>
            </w:pPr>
            <w:r>
              <w:rPr>
                <w:sz w:val="16"/>
              </w:rPr>
              <w:t>13,836</w:t>
            </w:r>
          </w:p>
        </w:tc>
      </w:tr>
    </w:tbl>
    <w:p w:rsidR="00E51F06" w:rsidRDefault="00E51F06">
      <w:pPr>
        <w:pStyle w:val="EndnoteText"/>
        <w:autoSpaceDE w:val="0"/>
        <w:autoSpaceDN w:val="0"/>
        <w:adjustRightInd w:val="0"/>
        <w:rPr>
          <w:rFonts w:eastAsia="Arial Unicode MS"/>
          <w:sz w:val="14"/>
          <w:lang w:val="en-US"/>
        </w:rPr>
      </w:pPr>
    </w:p>
    <w:p w:rsidR="00E51F06" w:rsidRDefault="00E51F06">
      <w:pPr>
        <w:autoSpaceDE w:val="0"/>
        <w:autoSpaceDN w:val="0"/>
        <w:adjustRightInd w:val="0"/>
        <w:ind w:left="1080" w:hanging="540"/>
        <w:rPr>
          <w:rFonts w:eastAsia="Arial Unicode MS"/>
        </w:rPr>
      </w:pPr>
    </w:p>
    <w:p w:rsidR="00E51F06" w:rsidRDefault="00E51F06">
      <w:pPr>
        <w:autoSpaceDE w:val="0"/>
        <w:autoSpaceDN w:val="0"/>
        <w:adjustRightInd w:val="0"/>
        <w:ind w:left="1080" w:hanging="540"/>
        <w:rPr>
          <w:rFonts w:eastAsia="Arial Unicode MS"/>
        </w:rPr>
      </w:pPr>
    </w:p>
    <w:p w:rsidR="00E51F06" w:rsidRDefault="00675ACA">
      <w:pPr>
        <w:autoSpaceDE w:val="0"/>
        <w:autoSpaceDN w:val="0"/>
        <w:adjustRightInd w:val="0"/>
        <w:ind w:left="1080" w:hanging="540"/>
        <w:rPr>
          <w:rFonts w:eastAsia="Arial Unicode MS"/>
        </w:rPr>
      </w:pPr>
      <w:r>
        <w:rPr>
          <w:rFonts w:eastAsia="Arial Unicode MS"/>
        </w:rPr>
        <w:t>a.2)</w:t>
      </w:r>
      <w:r>
        <w:rPr>
          <w:rFonts w:eastAsia="Arial Unicode MS"/>
        </w:rPr>
        <w:tab/>
        <w:t>Prior period :</w:t>
      </w:r>
    </w:p>
    <w:p w:rsidR="00E51F06" w:rsidRDefault="00E51F06">
      <w:pPr>
        <w:autoSpaceDE w:val="0"/>
        <w:autoSpaceDN w:val="0"/>
        <w:adjustRightInd w:val="0"/>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1980"/>
        <w:gridCol w:w="900"/>
        <w:gridCol w:w="900"/>
        <w:gridCol w:w="1080"/>
        <w:gridCol w:w="900"/>
        <w:gridCol w:w="900"/>
        <w:gridCol w:w="900"/>
        <w:gridCol w:w="900"/>
      </w:tblGrid>
      <w:tr w:rsidR="00E51F06">
        <w:trPr>
          <w:cantSplit/>
          <w:trHeight w:val="113"/>
        </w:trPr>
        <w:tc>
          <w:tcPr>
            <w:tcW w:w="1980" w:type="dxa"/>
            <w:tcBorders>
              <w:top w:val="single" w:sz="6" w:space="0" w:color="000000"/>
              <w:bottom w:val="single" w:sz="6" w:space="0" w:color="000000"/>
            </w:tcBorders>
            <w:vAlign w:val="bottom"/>
          </w:tcPr>
          <w:p w:rsidR="00E51F06" w:rsidRDefault="00E51F06">
            <w:pPr>
              <w:rPr>
                <w:sz w:val="16"/>
              </w:rPr>
            </w:pPr>
          </w:p>
        </w:tc>
        <w:tc>
          <w:tcPr>
            <w:tcW w:w="900" w:type="dxa"/>
            <w:tcBorders>
              <w:top w:val="single" w:sz="6" w:space="0" w:color="000000"/>
              <w:bottom w:val="single" w:sz="6" w:space="0" w:color="000000"/>
            </w:tcBorders>
            <w:vAlign w:val="bottom"/>
          </w:tcPr>
          <w:p w:rsidR="00E51F06" w:rsidRDefault="00675ACA">
            <w:pPr>
              <w:jc w:val="center"/>
              <w:rPr>
                <w:rFonts w:eastAsia="Arial Unicode MS"/>
                <w:color w:val="333333"/>
                <w:sz w:val="16"/>
                <w:szCs w:val="18"/>
              </w:rPr>
            </w:pPr>
            <w:r>
              <w:rPr>
                <w:color w:val="333333"/>
                <w:sz w:val="16"/>
                <w:szCs w:val="18"/>
              </w:rPr>
              <w:t>Demand</w:t>
            </w:r>
          </w:p>
        </w:tc>
        <w:tc>
          <w:tcPr>
            <w:tcW w:w="900" w:type="dxa"/>
            <w:tcBorders>
              <w:top w:val="single" w:sz="6" w:space="0" w:color="000000"/>
              <w:bottom w:val="single" w:sz="6" w:space="0" w:color="000000"/>
            </w:tcBorders>
            <w:vAlign w:val="bottom"/>
          </w:tcPr>
          <w:p w:rsidR="00E51F06" w:rsidRDefault="00675ACA">
            <w:pPr>
              <w:jc w:val="center"/>
              <w:rPr>
                <w:rFonts w:eastAsia="Arial Unicode MS"/>
                <w:color w:val="333333"/>
                <w:sz w:val="16"/>
                <w:szCs w:val="18"/>
              </w:rPr>
            </w:pPr>
            <w:r>
              <w:rPr>
                <w:color w:val="333333"/>
                <w:sz w:val="16"/>
                <w:szCs w:val="18"/>
              </w:rPr>
              <w:t xml:space="preserve">7 day Call Accounts </w:t>
            </w:r>
          </w:p>
        </w:tc>
        <w:tc>
          <w:tcPr>
            <w:tcW w:w="1080" w:type="dxa"/>
            <w:tcBorders>
              <w:top w:val="single" w:sz="6" w:space="0" w:color="000000"/>
              <w:bottom w:val="single" w:sz="6" w:space="0" w:color="000000"/>
            </w:tcBorders>
            <w:vAlign w:val="bottom"/>
          </w:tcPr>
          <w:p w:rsidR="00E51F06" w:rsidRDefault="00675ACA">
            <w:pPr>
              <w:jc w:val="center"/>
              <w:rPr>
                <w:rFonts w:eastAsia="Arial Unicode MS"/>
                <w:color w:val="333333"/>
                <w:sz w:val="16"/>
                <w:szCs w:val="18"/>
              </w:rPr>
            </w:pPr>
            <w:r>
              <w:rPr>
                <w:color w:val="333333"/>
                <w:sz w:val="16"/>
                <w:szCs w:val="18"/>
              </w:rPr>
              <w:t>Up to 1 month</w:t>
            </w:r>
          </w:p>
        </w:tc>
        <w:tc>
          <w:tcPr>
            <w:tcW w:w="900" w:type="dxa"/>
            <w:tcBorders>
              <w:top w:val="single" w:sz="6" w:space="0" w:color="000000"/>
              <w:bottom w:val="single" w:sz="6" w:space="0" w:color="000000"/>
            </w:tcBorders>
            <w:vAlign w:val="bottom"/>
          </w:tcPr>
          <w:p w:rsidR="00E51F06" w:rsidRDefault="00675ACA">
            <w:pPr>
              <w:jc w:val="center"/>
              <w:rPr>
                <w:rFonts w:eastAsia="Arial Unicode MS"/>
                <w:color w:val="333333"/>
                <w:sz w:val="16"/>
                <w:szCs w:val="18"/>
              </w:rPr>
            </w:pPr>
            <w:r>
              <w:rPr>
                <w:color w:val="333333"/>
                <w:sz w:val="16"/>
                <w:szCs w:val="18"/>
              </w:rPr>
              <w:t>1-3 Month</w:t>
            </w:r>
          </w:p>
        </w:tc>
        <w:tc>
          <w:tcPr>
            <w:tcW w:w="900" w:type="dxa"/>
            <w:tcBorders>
              <w:top w:val="single" w:sz="6" w:space="0" w:color="000000"/>
              <w:bottom w:val="single" w:sz="6" w:space="0" w:color="000000"/>
            </w:tcBorders>
            <w:vAlign w:val="bottom"/>
          </w:tcPr>
          <w:p w:rsidR="00E51F06" w:rsidRDefault="00675ACA">
            <w:pPr>
              <w:jc w:val="center"/>
              <w:rPr>
                <w:rFonts w:eastAsia="Arial Unicode MS"/>
                <w:color w:val="333333"/>
                <w:sz w:val="16"/>
                <w:szCs w:val="18"/>
              </w:rPr>
            </w:pPr>
            <w:r>
              <w:rPr>
                <w:color w:val="333333"/>
                <w:sz w:val="16"/>
                <w:szCs w:val="18"/>
              </w:rPr>
              <w:t>3-6 Month</w:t>
            </w:r>
          </w:p>
        </w:tc>
        <w:tc>
          <w:tcPr>
            <w:tcW w:w="900" w:type="dxa"/>
            <w:tcBorders>
              <w:top w:val="single" w:sz="6" w:space="0" w:color="000000"/>
              <w:bottom w:val="single" w:sz="6" w:space="0" w:color="000000"/>
            </w:tcBorders>
            <w:vAlign w:val="bottom"/>
          </w:tcPr>
          <w:p w:rsidR="00E51F06" w:rsidRDefault="00675ACA">
            <w:pPr>
              <w:jc w:val="center"/>
              <w:rPr>
                <w:rFonts w:eastAsia="Arial Unicode MS"/>
                <w:color w:val="333333"/>
                <w:sz w:val="16"/>
                <w:szCs w:val="18"/>
              </w:rPr>
            </w:pPr>
            <w:r>
              <w:rPr>
                <w:color w:val="333333"/>
                <w:sz w:val="16"/>
                <w:szCs w:val="18"/>
              </w:rPr>
              <w:t>6 Month-1 Year</w:t>
            </w:r>
          </w:p>
        </w:tc>
        <w:tc>
          <w:tcPr>
            <w:tcW w:w="900" w:type="dxa"/>
            <w:tcBorders>
              <w:top w:val="single" w:sz="6" w:space="0" w:color="000000"/>
              <w:bottom w:val="single" w:sz="6" w:space="0" w:color="000000"/>
            </w:tcBorders>
            <w:vAlign w:val="bottom"/>
          </w:tcPr>
          <w:p w:rsidR="00E51F06" w:rsidRDefault="00675ACA">
            <w:pPr>
              <w:jc w:val="center"/>
              <w:rPr>
                <w:rFonts w:eastAsia="Arial Unicode MS"/>
                <w:color w:val="333333"/>
                <w:sz w:val="16"/>
                <w:szCs w:val="18"/>
              </w:rPr>
            </w:pPr>
            <w:r>
              <w:rPr>
                <w:color w:val="333333"/>
                <w:sz w:val="16"/>
                <w:szCs w:val="18"/>
              </w:rPr>
              <w:t>1 Year and over</w:t>
            </w:r>
          </w:p>
        </w:tc>
      </w:tr>
      <w:tr w:rsidR="00E51F06">
        <w:trPr>
          <w:cantSplit/>
          <w:trHeight w:val="113"/>
        </w:trPr>
        <w:tc>
          <w:tcPr>
            <w:tcW w:w="1980" w:type="dxa"/>
            <w:tcBorders>
              <w:top w:val="single" w:sz="6" w:space="0" w:color="000000"/>
            </w:tcBorders>
            <w:vAlign w:val="bottom"/>
          </w:tcPr>
          <w:p w:rsidR="00E51F06" w:rsidRDefault="00E51F06">
            <w:pPr>
              <w:rPr>
                <w:sz w:val="16"/>
              </w:rPr>
            </w:pPr>
          </w:p>
        </w:tc>
        <w:tc>
          <w:tcPr>
            <w:tcW w:w="900" w:type="dxa"/>
            <w:tcBorders>
              <w:top w:val="single" w:sz="6" w:space="0" w:color="000000"/>
            </w:tcBorders>
            <w:vAlign w:val="bottom"/>
          </w:tcPr>
          <w:p w:rsidR="00E51F06" w:rsidRDefault="00E51F06">
            <w:pPr>
              <w:rPr>
                <w:sz w:val="16"/>
              </w:rPr>
            </w:pPr>
          </w:p>
        </w:tc>
        <w:tc>
          <w:tcPr>
            <w:tcW w:w="900" w:type="dxa"/>
            <w:tcBorders>
              <w:top w:val="single" w:sz="6" w:space="0" w:color="000000"/>
            </w:tcBorders>
            <w:vAlign w:val="bottom"/>
          </w:tcPr>
          <w:p w:rsidR="00E51F06" w:rsidRDefault="00E51F06">
            <w:pPr>
              <w:rPr>
                <w:sz w:val="16"/>
              </w:rPr>
            </w:pPr>
          </w:p>
        </w:tc>
        <w:tc>
          <w:tcPr>
            <w:tcW w:w="1080" w:type="dxa"/>
            <w:tcBorders>
              <w:top w:val="single" w:sz="6" w:space="0" w:color="000000"/>
            </w:tcBorders>
            <w:vAlign w:val="bottom"/>
          </w:tcPr>
          <w:p w:rsidR="00E51F06" w:rsidRDefault="00E51F06">
            <w:pPr>
              <w:rPr>
                <w:sz w:val="16"/>
              </w:rPr>
            </w:pPr>
          </w:p>
        </w:tc>
        <w:tc>
          <w:tcPr>
            <w:tcW w:w="900" w:type="dxa"/>
            <w:tcBorders>
              <w:top w:val="single" w:sz="6" w:space="0" w:color="000000"/>
            </w:tcBorders>
            <w:vAlign w:val="bottom"/>
          </w:tcPr>
          <w:p w:rsidR="00E51F06" w:rsidRDefault="00E51F06">
            <w:pPr>
              <w:rPr>
                <w:sz w:val="16"/>
              </w:rPr>
            </w:pPr>
          </w:p>
        </w:tc>
        <w:tc>
          <w:tcPr>
            <w:tcW w:w="900" w:type="dxa"/>
            <w:tcBorders>
              <w:top w:val="single" w:sz="6" w:space="0" w:color="000000"/>
            </w:tcBorders>
            <w:vAlign w:val="bottom"/>
          </w:tcPr>
          <w:p w:rsidR="00E51F06" w:rsidRDefault="00E51F06">
            <w:pPr>
              <w:rPr>
                <w:sz w:val="16"/>
              </w:rPr>
            </w:pPr>
          </w:p>
        </w:tc>
        <w:tc>
          <w:tcPr>
            <w:tcW w:w="900" w:type="dxa"/>
            <w:tcBorders>
              <w:top w:val="single" w:sz="6" w:space="0" w:color="000000"/>
            </w:tcBorders>
            <w:vAlign w:val="bottom"/>
          </w:tcPr>
          <w:p w:rsidR="00E51F06" w:rsidRDefault="00E51F06">
            <w:pPr>
              <w:rPr>
                <w:sz w:val="16"/>
              </w:rPr>
            </w:pPr>
          </w:p>
        </w:tc>
        <w:tc>
          <w:tcPr>
            <w:tcW w:w="900" w:type="dxa"/>
            <w:tcBorders>
              <w:top w:val="single" w:sz="6" w:space="0" w:color="000000"/>
            </w:tcBorders>
            <w:vAlign w:val="bottom"/>
          </w:tcPr>
          <w:p w:rsidR="00E51F06" w:rsidRDefault="00E51F06">
            <w:pPr>
              <w:rPr>
                <w:sz w:val="16"/>
              </w:rPr>
            </w:pPr>
          </w:p>
        </w:tc>
      </w:tr>
      <w:tr w:rsidR="00E51F06">
        <w:trPr>
          <w:cantSplit/>
          <w:trHeight w:val="113"/>
        </w:trPr>
        <w:tc>
          <w:tcPr>
            <w:tcW w:w="1980" w:type="dxa"/>
            <w:vAlign w:val="bottom"/>
          </w:tcPr>
          <w:p w:rsidR="00E51F06" w:rsidRDefault="00675ACA">
            <w:pPr>
              <w:rPr>
                <w:rFonts w:eastAsia="Arial Unicode MS"/>
                <w:color w:val="333333"/>
                <w:sz w:val="16"/>
                <w:szCs w:val="18"/>
              </w:rPr>
            </w:pPr>
            <w:r>
              <w:rPr>
                <w:color w:val="333333"/>
                <w:sz w:val="16"/>
                <w:szCs w:val="18"/>
              </w:rPr>
              <w:t>Saving deposits</w:t>
            </w:r>
          </w:p>
        </w:tc>
        <w:tc>
          <w:tcPr>
            <w:tcW w:w="900" w:type="dxa"/>
            <w:vAlign w:val="bottom"/>
          </w:tcPr>
          <w:p w:rsidR="00E51F06" w:rsidRDefault="00675ACA">
            <w:pPr>
              <w:tabs>
                <w:tab w:val="decimal" w:pos="720"/>
              </w:tabs>
              <w:jc w:val="both"/>
              <w:rPr>
                <w:rFonts w:eastAsia="Arial Unicode MS"/>
                <w:sz w:val="16"/>
                <w:szCs w:val="18"/>
              </w:rPr>
            </w:pPr>
            <w:r>
              <w:rPr>
                <w:sz w:val="16"/>
                <w:szCs w:val="18"/>
              </w:rPr>
              <w:t>7,138</w:t>
            </w:r>
          </w:p>
        </w:tc>
        <w:tc>
          <w:tcPr>
            <w:tcW w:w="900" w:type="dxa"/>
            <w:vAlign w:val="bottom"/>
          </w:tcPr>
          <w:p w:rsidR="00E51F06" w:rsidRDefault="00675ACA">
            <w:pPr>
              <w:tabs>
                <w:tab w:val="decimal" w:pos="720"/>
              </w:tabs>
              <w:jc w:val="both"/>
              <w:rPr>
                <w:rFonts w:eastAsia="Arial Unicode MS"/>
                <w:sz w:val="16"/>
                <w:szCs w:val="18"/>
              </w:rPr>
            </w:pPr>
            <w:r>
              <w:rPr>
                <w:sz w:val="16"/>
                <w:szCs w:val="18"/>
              </w:rPr>
              <w:t>24,970</w:t>
            </w:r>
          </w:p>
        </w:tc>
        <w:tc>
          <w:tcPr>
            <w:tcW w:w="1080" w:type="dxa"/>
            <w:vAlign w:val="bottom"/>
          </w:tcPr>
          <w:p w:rsidR="00E51F06" w:rsidRDefault="00675ACA">
            <w:pPr>
              <w:tabs>
                <w:tab w:val="decimal" w:pos="720"/>
              </w:tabs>
              <w:jc w:val="both"/>
              <w:rPr>
                <w:rFonts w:eastAsia="Arial Unicode MS"/>
                <w:sz w:val="16"/>
                <w:szCs w:val="18"/>
              </w:rPr>
            </w:pPr>
            <w:r>
              <w:rPr>
                <w:sz w:val="16"/>
                <w:szCs w:val="18"/>
              </w:rPr>
              <w:t>63,460</w:t>
            </w:r>
          </w:p>
        </w:tc>
        <w:tc>
          <w:tcPr>
            <w:tcW w:w="900" w:type="dxa"/>
            <w:vAlign w:val="bottom"/>
          </w:tcPr>
          <w:p w:rsidR="00E51F06" w:rsidRDefault="00675ACA">
            <w:pPr>
              <w:tabs>
                <w:tab w:val="decimal" w:pos="720"/>
              </w:tabs>
              <w:jc w:val="both"/>
              <w:rPr>
                <w:rFonts w:eastAsia="Arial Unicode MS"/>
                <w:sz w:val="16"/>
                <w:szCs w:val="18"/>
              </w:rPr>
            </w:pPr>
            <w:r>
              <w:rPr>
                <w:sz w:val="16"/>
                <w:szCs w:val="18"/>
              </w:rPr>
              <w:t>23,278</w:t>
            </w:r>
          </w:p>
        </w:tc>
        <w:tc>
          <w:tcPr>
            <w:tcW w:w="900" w:type="dxa"/>
            <w:vAlign w:val="bottom"/>
          </w:tcPr>
          <w:p w:rsidR="00E51F06" w:rsidRDefault="00675ACA">
            <w:pPr>
              <w:tabs>
                <w:tab w:val="decimal" w:pos="720"/>
              </w:tabs>
              <w:jc w:val="both"/>
              <w:rPr>
                <w:rFonts w:eastAsia="Arial Unicode MS"/>
                <w:sz w:val="16"/>
                <w:szCs w:val="18"/>
              </w:rPr>
            </w:pPr>
            <w:r>
              <w:rPr>
                <w:sz w:val="16"/>
                <w:szCs w:val="18"/>
              </w:rPr>
              <w:t>7,283</w:t>
            </w:r>
          </w:p>
        </w:tc>
        <w:tc>
          <w:tcPr>
            <w:tcW w:w="900" w:type="dxa"/>
            <w:vAlign w:val="bottom"/>
          </w:tcPr>
          <w:p w:rsidR="00E51F06" w:rsidRDefault="00675ACA">
            <w:pPr>
              <w:tabs>
                <w:tab w:val="decimal" w:pos="720"/>
              </w:tabs>
              <w:jc w:val="both"/>
              <w:rPr>
                <w:rFonts w:eastAsia="Arial Unicode MS"/>
                <w:sz w:val="16"/>
                <w:szCs w:val="18"/>
              </w:rPr>
            </w:pPr>
            <w:r>
              <w:rPr>
                <w:sz w:val="16"/>
                <w:szCs w:val="18"/>
              </w:rPr>
              <w:t>4,780</w:t>
            </w:r>
          </w:p>
        </w:tc>
        <w:tc>
          <w:tcPr>
            <w:tcW w:w="900" w:type="dxa"/>
            <w:vAlign w:val="bottom"/>
          </w:tcPr>
          <w:p w:rsidR="00E51F06" w:rsidRDefault="00675ACA">
            <w:pPr>
              <w:tabs>
                <w:tab w:val="decimal" w:pos="720"/>
              </w:tabs>
              <w:jc w:val="both"/>
              <w:rPr>
                <w:rFonts w:eastAsia="Arial Unicode MS"/>
                <w:sz w:val="16"/>
                <w:szCs w:val="18"/>
              </w:rPr>
            </w:pPr>
            <w:r>
              <w:rPr>
                <w:sz w:val="16"/>
                <w:szCs w:val="18"/>
              </w:rPr>
              <w:t>- </w:t>
            </w:r>
          </w:p>
        </w:tc>
      </w:tr>
      <w:tr w:rsidR="00E51F06">
        <w:trPr>
          <w:cantSplit/>
          <w:trHeight w:val="113"/>
        </w:trPr>
        <w:tc>
          <w:tcPr>
            <w:tcW w:w="1980" w:type="dxa"/>
            <w:vAlign w:val="bottom"/>
          </w:tcPr>
          <w:p w:rsidR="00E51F06" w:rsidRDefault="00675ACA">
            <w:pPr>
              <w:rPr>
                <w:rFonts w:eastAsia="Arial Unicode MS"/>
                <w:color w:val="333333"/>
                <w:sz w:val="16"/>
                <w:szCs w:val="18"/>
              </w:rPr>
            </w:pPr>
            <w:r>
              <w:rPr>
                <w:color w:val="333333"/>
                <w:sz w:val="16"/>
                <w:szCs w:val="18"/>
              </w:rPr>
              <w:t>Foreign currency deposits</w:t>
            </w:r>
          </w:p>
        </w:tc>
        <w:tc>
          <w:tcPr>
            <w:tcW w:w="900" w:type="dxa"/>
            <w:vAlign w:val="bottom"/>
          </w:tcPr>
          <w:p w:rsidR="00E51F06" w:rsidRDefault="00675ACA">
            <w:pPr>
              <w:tabs>
                <w:tab w:val="decimal" w:pos="720"/>
              </w:tabs>
              <w:jc w:val="both"/>
              <w:rPr>
                <w:rFonts w:eastAsia="Arial Unicode MS"/>
                <w:sz w:val="16"/>
                <w:szCs w:val="18"/>
              </w:rPr>
            </w:pPr>
            <w:r>
              <w:rPr>
                <w:sz w:val="16"/>
                <w:szCs w:val="18"/>
              </w:rPr>
              <w:t>309,047</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1080" w:type="dxa"/>
            <w:vAlign w:val="bottom"/>
          </w:tcPr>
          <w:p w:rsidR="00E51F06" w:rsidRDefault="00675ACA">
            <w:pPr>
              <w:tabs>
                <w:tab w:val="decimal" w:pos="720"/>
              </w:tabs>
              <w:jc w:val="both"/>
              <w:rPr>
                <w:rFonts w:eastAsia="Arial Unicode MS"/>
                <w:sz w:val="16"/>
                <w:szCs w:val="18"/>
              </w:rPr>
            </w:pPr>
            <w:r>
              <w:rPr>
                <w:sz w:val="16"/>
                <w:szCs w:val="18"/>
              </w:rPr>
              <w:t>425,811</w:t>
            </w:r>
          </w:p>
        </w:tc>
        <w:tc>
          <w:tcPr>
            <w:tcW w:w="900" w:type="dxa"/>
            <w:vAlign w:val="bottom"/>
          </w:tcPr>
          <w:p w:rsidR="00E51F06" w:rsidRDefault="00675ACA">
            <w:pPr>
              <w:tabs>
                <w:tab w:val="decimal" w:pos="720"/>
              </w:tabs>
              <w:jc w:val="both"/>
              <w:rPr>
                <w:rFonts w:eastAsia="Arial Unicode MS"/>
                <w:sz w:val="16"/>
                <w:szCs w:val="18"/>
              </w:rPr>
            </w:pPr>
            <w:r>
              <w:rPr>
                <w:sz w:val="16"/>
                <w:szCs w:val="18"/>
              </w:rPr>
              <w:t>337,394</w:t>
            </w:r>
          </w:p>
        </w:tc>
        <w:tc>
          <w:tcPr>
            <w:tcW w:w="900" w:type="dxa"/>
            <w:vAlign w:val="bottom"/>
          </w:tcPr>
          <w:p w:rsidR="00E51F06" w:rsidRDefault="00675ACA">
            <w:pPr>
              <w:tabs>
                <w:tab w:val="decimal" w:pos="720"/>
              </w:tabs>
              <w:jc w:val="both"/>
              <w:rPr>
                <w:rFonts w:eastAsia="Arial Unicode MS"/>
                <w:sz w:val="16"/>
                <w:szCs w:val="18"/>
              </w:rPr>
            </w:pPr>
            <w:r>
              <w:rPr>
                <w:sz w:val="16"/>
                <w:szCs w:val="18"/>
              </w:rPr>
              <w:t>19,114</w:t>
            </w:r>
          </w:p>
        </w:tc>
        <w:tc>
          <w:tcPr>
            <w:tcW w:w="900" w:type="dxa"/>
            <w:vAlign w:val="bottom"/>
          </w:tcPr>
          <w:p w:rsidR="00E51F06" w:rsidRDefault="00675ACA">
            <w:pPr>
              <w:tabs>
                <w:tab w:val="decimal" w:pos="720"/>
              </w:tabs>
              <w:jc w:val="both"/>
              <w:rPr>
                <w:rFonts w:eastAsia="Arial Unicode MS"/>
                <w:sz w:val="16"/>
                <w:szCs w:val="18"/>
              </w:rPr>
            </w:pPr>
            <w:r>
              <w:rPr>
                <w:sz w:val="16"/>
                <w:szCs w:val="18"/>
              </w:rPr>
              <w:t>7,925</w:t>
            </w:r>
          </w:p>
        </w:tc>
        <w:tc>
          <w:tcPr>
            <w:tcW w:w="900" w:type="dxa"/>
            <w:vAlign w:val="bottom"/>
          </w:tcPr>
          <w:p w:rsidR="00E51F06" w:rsidRDefault="00675ACA">
            <w:pPr>
              <w:tabs>
                <w:tab w:val="decimal" w:pos="720"/>
              </w:tabs>
              <w:jc w:val="both"/>
              <w:rPr>
                <w:rFonts w:eastAsia="Arial Unicode MS"/>
                <w:sz w:val="16"/>
                <w:szCs w:val="18"/>
              </w:rPr>
            </w:pPr>
            <w:r>
              <w:rPr>
                <w:sz w:val="16"/>
                <w:szCs w:val="18"/>
              </w:rPr>
              <w:t>149</w:t>
            </w:r>
          </w:p>
        </w:tc>
      </w:tr>
      <w:tr w:rsidR="00E51F06">
        <w:trPr>
          <w:cantSplit/>
          <w:trHeight w:val="113"/>
        </w:trPr>
        <w:tc>
          <w:tcPr>
            <w:tcW w:w="1980" w:type="dxa"/>
            <w:vAlign w:val="bottom"/>
          </w:tcPr>
          <w:p w:rsidR="00E51F06" w:rsidRDefault="00675ACA">
            <w:pPr>
              <w:ind w:firstLineChars="200" w:firstLine="320"/>
              <w:rPr>
                <w:rFonts w:eastAsia="Arial Unicode MS"/>
                <w:color w:val="333333"/>
                <w:sz w:val="16"/>
                <w:szCs w:val="18"/>
              </w:rPr>
            </w:pPr>
            <w:r>
              <w:rPr>
                <w:color w:val="333333"/>
                <w:sz w:val="16"/>
                <w:szCs w:val="18"/>
              </w:rPr>
              <w:t>Residents in Turkey</w:t>
            </w:r>
          </w:p>
        </w:tc>
        <w:tc>
          <w:tcPr>
            <w:tcW w:w="900" w:type="dxa"/>
            <w:vAlign w:val="bottom"/>
          </w:tcPr>
          <w:p w:rsidR="00E51F06" w:rsidRDefault="00675ACA">
            <w:pPr>
              <w:tabs>
                <w:tab w:val="decimal" w:pos="720"/>
              </w:tabs>
              <w:jc w:val="both"/>
              <w:rPr>
                <w:rFonts w:eastAsia="Arial Unicode MS"/>
                <w:sz w:val="16"/>
                <w:szCs w:val="18"/>
              </w:rPr>
            </w:pPr>
            <w:r>
              <w:rPr>
                <w:sz w:val="16"/>
                <w:szCs w:val="18"/>
              </w:rPr>
              <w:t>300,741</w:t>
            </w:r>
          </w:p>
        </w:tc>
        <w:tc>
          <w:tcPr>
            <w:tcW w:w="900" w:type="dxa"/>
            <w:vAlign w:val="bottom"/>
          </w:tcPr>
          <w:p w:rsidR="00E51F06" w:rsidRDefault="00675ACA">
            <w:pPr>
              <w:tabs>
                <w:tab w:val="decimal" w:pos="720"/>
              </w:tabs>
              <w:jc w:val="both"/>
              <w:rPr>
                <w:rFonts w:eastAsia="Arial Unicode MS"/>
                <w:sz w:val="16"/>
                <w:szCs w:val="18"/>
              </w:rPr>
            </w:pPr>
            <w:r>
              <w:rPr>
                <w:sz w:val="16"/>
                <w:szCs w:val="18"/>
              </w:rPr>
              <w:t>- </w:t>
            </w:r>
          </w:p>
        </w:tc>
        <w:tc>
          <w:tcPr>
            <w:tcW w:w="1080" w:type="dxa"/>
            <w:vAlign w:val="bottom"/>
          </w:tcPr>
          <w:p w:rsidR="00E51F06" w:rsidRDefault="00675ACA">
            <w:pPr>
              <w:tabs>
                <w:tab w:val="decimal" w:pos="720"/>
              </w:tabs>
              <w:jc w:val="both"/>
              <w:rPr>
                <w:rFonts w:eastAsia="Arial Unicode MS"/>
                <w:sz w:val="16"/>
                <w:szCs w:val="18"/>
              </w:rPr>
            </w:pPr>
            <w:r>
              <w:rPr>
                <w:sz w:val="16"/>
                <w:szCs w:val="18"/>
              </w:rPr>
              <w:t>419,603</w:t>
            </w:r>
          </w:p>
        </w:tc>
        <w:tc>
          <w:tcPr>
            <w:tcW w:w="900" w:type="dxa"/>
            <w:vAlign w:val="bottom"/>
          </w:tcPr>
          <w:p w:rsidR="00E51F06" w:rsidRDefault="00675ACA">
            <w:pPr>
              <w:tabs>
                <w:tab w:val="decimal" w:pos="720"/>
              </w:tabs>
              <w:jc w:val="both"/>
              <w:rPr>
                <w:rFonts w:eastAsia="Arial Unicode MS"/>
                <w:sz w:val="16"/>
                <w:szCs w:val="18"/>
              </w:rPr>
            </w:pPr>
            <w:r>
              <w:rPr>
                <w:sz w:val="16"/>
                <w:szCs w:val="18"/>
              </w:rPr>
              <w:t>332,222</w:t>
            </w:r>
          </w:p>
        </w:tc>
        <w:tc>
          <w:tcPr>
            <w:tcW w:w="900" w:type="dxa"/>
            <w:vAlign w:val="bottom"/>
          </w:tcPr>
          <w:p w:rsidR="00E51F06" w:rsidRDefault="00675ACA">
            <w:pPr>
              <w:tabs>
                <w:tab w:val="decimal" w:pos="720"/>
              </w:tabs>
              <w:jc w:val="both"/>
              <w:rPr>
                <w:rFonts w:eastAsia="Arial Unicode MS"/>
                <w:sz w:val="16"/>
                <w:szCs w:val="18"/>
              </w:rPr>
            </w:pPr>
            <w:r>
              <w:rPr>
                <w:sz w:val="16"/>
                <w:szCs w:val="18"/>
              </w:rPr>
              <w:t>15,637</w:t>
            </w:r>
          </w:p>
        </w:tc>
        <w:tc>
          <w:tcPr>
            <w:tcW w:w="900" w:type="dxa"/>
            <w:vAlign w:val="bottom"/>
          </w:tcPr>
          <w:p w:rsidR="00E51F06" w:rsidRDefault="00675ACA">
            <w:pPr>
              <w:tabs>
                <w:tab w:val="decimal" w:pos="720"/>
              </w:tabs>
              <w:jc w:val="both"/>
              <w:rPr>
                <w:rFonts w:eastAsia="Arial Unicode MS"/>
                <w:sz w:val="16"/>
                <w:szCs w:val="18"/>
              </w:rPr>
            </w:pPr>
            <w:r>
              <w:rPr>
                <w:sz w:val="16"/>
                <w:szCs w:val="18"/>
              </w:rPr>
              <w:t>7,373</w:t>
            </w:r>
          </w:p>
        </w:tc>
        <w:tc>
          <w:tcPr>
            <w:tcW w:w="900" w:type="dxa"/>
            <w:vAlign w:val="bottom"/>
          </w:tcPr>
          <w:p w:rsidR="00E51F06" w:rsidRDefault="00675ACA">
            <w:pPr>
              <w:tabs>
                <w:tab w:val="decimal" w:pos="720"/>
              </w:tabs>
              <w:jc w:val="both"/>
              <w:rPr>
                <w:rFonts w:eastAsia="Arial Unicode MS"/>
                <w:sz w:val="16"/>
                <w:szCs w:val="18"/>
              </w:rPr>
            </w:pPr>
            <w:r>
              <w:rPr>
                <w:sz w:val="16"/>
                <w:szCs w:val="18"/>
              </w:rPr>
              <w:t>149</w:t>
            </w:r>
          </w:p>
        </w:tc>
      </w:tr>
      <w:tr w:rsidR="00E51F06">
        <w:trPr>
          <w:cantSplit/>
          <w:trHeight w:val="113"/>
        </w:trPr>
        <w:tc>
          <w:tcPr>
            <w:tcW w:w="1980" w:type="dxa"/>
            <w:vAlign w:val="bottom"/>
          </w:tcPr>
          <w:p w:rsidR="00E51F06" w:rsidRDefault="00675ACA">
            <w:pPr>
              <w:ind w:firstLineChars="200" w:firstLine="320"/>
              <w:rPr>
                <w:rFonts w:eastAsia="Arial Unicode MS"/>
                <w:color w:val="333333"/>
                <w:sz w:val="16"/>
                <w:szCs w:val="18"/>
              </w:rPr>
            </w:pPr>
            <w:r>
              <w:rPr>
                <w:color w:val="333333"/>
                <w:sz w:val="16"/>
                <w:szCs w:val="18"/>
              </w:rPr>
              <w:t>Residents abroad</w:t>
            </w:r>
          </w:p>
        </w:tc>
        <w:tc>
          <w:tcPr>
            <w:tcW w:w="900" w:type="dxa"/>
            <w:vAlign w:val="bottom"/>
          </w:tcPr>
          <w:p w:rsidR="00E51F06" w:rsidRDefault="00675ACA">
            <w:pPr>
              <w:tabs>
                <w:tab w:val="decimal" w:pos="720"/>
              </w:tabs>
              <w:jc w:val="both"/>
              <w:rPr>
                <w:rFonts w:eastAsia="Arial Unicode MS"/>
                <w:sz w:val="16"/>
                <w:szCs w:val="18"/>
              </w:rPr>
            </w:pPr>
            <w:r>
              <w:rPr>
                <w:sz w:val="16"/>
                <w:szCs w:val="18"/>
              </w:rPr>
              <w:t>8,306</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1080" w:type="dxa"/>
            <w:vAlign w:val="bottom"/>
          </w:tcPr>
          <w:p w:rsidR="00E51F06" w:rsidRDefault="00675ACA">
            <w:pPr>
              <w:tabs>
                <w:tab w:val="decimal" w:pos="720"/>
              </w:tabs>
              <w:jc w:val="both"/>
              <w:rPr>
                <w:rFonts w:eastAsia="Arial Unicode MS"/>
                <w:sz w:val="16"/>
                <w:szCs w:val="18"/>
              </w:rPr>
            </w:pPr>
            <w:r>
              <w:rPr>
                <w:sz w:val="16"/>
                <w:szCs w:val="18"/>
              </w:rPr>
              <w:t>6,208</w:t>
            </w:r>
          </w:p>
        </w:tc>
        <w:tc>
          <w:tcPr>
            <w:tcW w:w="900" w:type="dxa"/>
            <w:vAlign w:val="bottom"/>
          </w:tcPr>
          <w:p w:rsidR="00E51F06" w:rsidRDefault="00675ACA">
            <w:pPr>
              <w:tabs>
                <w:tab w:val="decimal" w:pos="720"/>
              </w:tabs>
              <w:jc w:val="both"/>
              <w:rPr>
                <w:rFonts w:eastAsia="Arial Unicode MS"/>
                <w:sz w:val="16"/>
                <w:szCs w:val="18"/>
              </w:rPr>
            </w:pPr>
            <w:r>
              <w:rPr>
                <w:sz w:val="16"/>
                <w:szCs w:val="18"/>
              </w:rPr>
              <w:t>5,172</w:t>
            </w:r>
          </w:p>
        </w:tc>
        <w:tc>
          <w:tcPr>
            <w:tcW w:w="900" w:type="dxa"/>
            <w:vAlign w:val="bottom"/>
          </w:tcPr>
          <w:p w:rsidR="00E51F06" w:rsidRDefault="00675ACA">
            <w:pPr>
              <w:tabs>
                <w:tab w:val="decimal" w:pos="720"/>
              </w:tabs>
              <w:jc w:val="both"/>
              <w:rPr>
                <w:rFonts w:eastAsia="Arial Unicode MS"/>
                <w:sz w:val="16"/>
                <w:szCs w:val="18"/>
              </w:rPr>
            </w:pPr>
            <w:r>
              <w:rPr>
                <w:sz w:val="16"/>
                <w:szCs w:val="18"/>
              </w:rPr>
              <w:t>3,478</w:t>
            </w:r>
          </w:p>
        </w:tc>
        <w:tc>
          <w:tcPr>
            <w:tcW w:w="900" w:type="dxa"/>
            <w:vAlign w:val="bottom"/>
          </w:tcPr>
          <w:p w:rsidR="00E51F06" w:rsidRDefault="00675ACA">
            <w:pPr>
              <w:tabs>
                <w:tab w:val="decimal" w:pos="720"/>
              </w:tabs>
              <w:jc w:val="both"/>
              <w:rPr>
                <w:rFonts w:eastAsia="Arial Unicode MS"/>
                <w:sz w:val="16"/>
                <w:szCs w:val="18"/>
              </w:rPr>
            </w:pPr>
            <w:r>
              <w:rPr>
                <w:sz w:val="16"/>
                <w:szCs w:val="18"/>
              </w:rPr>
              <w:t>552</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r>
      <w:tr w:rsidR="00E51F06">
        <w:trPr>
          <w:cantSplit/>
          <w:trHeight w:val="113"/>
        </w:trPr>
        <w:tc>
          <w:tcPr>
            <w:tcW w:w="1980" w:type="dxa"/>
            <w:vAlign w:val="bottom"/>
          </w:tcPr>
          <w:p w:rsidR="00E51F06" w:rsidRDefault="00675ACA">
            <w:pPr>
              <w:rPr>
                <w:rFonts w:eastAsia="Arial Unicode MS"/>
                <w:color w:val="333333"/>
                <w:sz w:val="16"/>
                <w:szCs w:val="18"/>
              </w:rPr>
            </w:pPr>
            <w:r>
              <w:rPr>
                <w:color w:val="333333"/>
                <w:sz w:val="16"/>
                <w:szCs w:val="18"/>
              </w:rPr>
              <w:t>Public sector deposits</w:t>
            </w:r>
          </w:p>
        </w:tc>
        <w:tc>
          <w:tcPr>
            <w:tcW w:w="900" w:type="dxa"/>
            <w:vAlign w:val="bottom"/>
          </w:tcPr>
          <w:p w:rsidR="00E51F06" w:rsidRDefault="00675ACA">
            <w:pPr>
              <w:tabs>
                <w:tab w:val="decimal" w:pos="720"/>
              </w:tabs>
              <w:jc w:val="both"/>
              <w:rPr>
                <w:rFonts w:eastAsia="Arial Unicode MS"/>
                <w:sz w:val="16"/>
                <w:szCs w:val="18"/>
              </w:rPr>
            </w:pPr>
            <w:r>
              <w:rPr>
                <w:sz w:val="16"/>
                <w:szCs w:val="18"/>
              </w:rPr>
              <w:t>122</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1080" w:type="dxa"/>
            <w:vAlign w:val="bottom"/>
          </w:tcPr>
          <w:p w:rsidR="00E51F06" w:rsidRDefault="00675ACA">
            <w:pPr>
              <w:tabs>
                <w:tab w:val="decimal" w:pos="720"/>
              </w:tabs>
              <w:jc w:val="both"/>
              <w:rPr>
                <w:rFonts w:eastAsia="Arial Unicode MS"/>
                <w:sz w:val="16"/>
                <w:szCs w:val="18"/>
              </w:rPr>
            </w:pPr>
            <w:r>
              <w:rPr>
                <w:sz w:val="16"/>
                <w:szCs w:val="18"/>
              </w:rPr>
              <w:t>- </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r>
      <w:tr w:rsidR="00E51F06">
        <w:trPr>
          <w:cantSplit/>
          <w:trHeight w:val="113"/>
        </w:trPr>
        <w:tc>
          <w:tcPr>
            <w:tcW w:w="1980" w:type="dxa"/>
            <w:vAlign w:val="bottom"/>
          </w:tcPr>
          <w:p w:rsidR="00E51F06" w:rsidRDefault="00675ACA">
            <w:pPr>
              <w:rPr>
                <w:rFonts w:eastAsia="Arial Unicode MS"/>
                <w:color w:val="333333"/>
                <w:sz w:val="16"/>
                <w:szCs w:val="18"/>
              </w:rPr>
            </w:pPr>
            <w:r>
              <w:rPr>
                <w:color w:val="333333"/>
                <w:sz w:val="16"/>
                <w:szCs w:val="18"/>
              </w:rPr>
              <w:t>Commercial deposits</w:t>
            </w:r>
          </w:p>
        </w:tc>
        <w:tc>
          <w:tcPr>
            <w:tcW w:w="900" w:type="dxa"/>
            <w:vAlign w:val="bottom"/>
          </w:tcPr>
          <w:p w:rsidR="00E51F06" w:rsidRDefault="00675ACA">
            <w:pPr>
              <w:tabs>
                <w:tab w:val="decimal" w:pos="720"/>
              </w:tabs>
              <w:jc w:val="both"/>
              <w:rPr>
                <w:rFonts w:eastAsia="Arial Unicode MS"/>
                <w:sz w:val="16"/>
                <w:szCs w:val="18"/>
              </w:rPr>
            </w:pPr>
            <w:r>
              <w:rPr>
                <w:sz w:val="16"/>
                <w:szCs w:val="18"/>
              </w:rPr>
              <w:t>57,543</w:t>
            </w:r>
          </w:p>
        </w:tc>
        <w:tc>
          <w:tcPr>
            <w:tcW w:w="900" w:type="dxa"/>
            <w:vAlign w:val="bottom"/>
          </w:tcPr>
          <w:p w:rsidR="00E51F06" w:rsidRDefault="00675ACA">
            <w:pPr>
              <w:tabs>
                <w:tab w:val="decimal" w:pos="720"/>
              </w:tabs>
              <w:jc w:val="both"/>
              <w:rPr>
                <w:rFonts w:eastAsia="Arial Unicode MS"/>
                <w:sz w:val="16"/>
                <w:szCs w:val="18"/>
              </w:rPr>
            </w:pPr>
            <w:r>
              <w:rPr>
                <w:sz w:val="16"/>
                <w:szCs w:val="18"/>
              </w:rPr>
              <w:t>47,935</w:t>
            </w:r>
          </w:p>
        </w:tc>
        <w:tc>
          <w:tcPr>
            <w:tcW w:w="1080" w:type="dxa"/>
            <w:vAlign w:val="bottom"/>
          </w:tcPr>
          <w:p w:rsidR="00E51F06" w:rsidRDefault="00675ACA">
            <w:pPr>
              <w:tabs>
                <w:tab w:val="decimal" w:pos="720"/>
              </w:tabs>
              <w:jc w:val="both"/>
              <w:rPr>
                <w:rFonts w:eastAsia="Arial Unicode MS"/>
                <w:sz w:val="16"/>
                <w:szCs w:val="18"/>
              </w:rPr>
            </w:pPr>
            <w:r>
              <w:rPr>
                <w:sz w:val="16"/>
                <w:szCs w:val="18"/>
              </w:rPr>
              <w:t>5,011</w:t>
            </w:r>
          </w:p>
        </w:tc>
        <w:tc>
          <w:tcPr>
            <w:tcW w:w="900" w:type="dxa"/>
            <w:vAlign w:val="bottom"/>
          </w:tcPr>
          <w:p w:rsidR="00E51F06" w:rsidRDefault="00675ACA">
            <w:pPr>
              <w:tabs>
                <w:tab w:val="decimal" w:pos="720"/>
              </w:tabs>
              <w:jc w:val="both"/>
              <w:rPr>
                <w:rFonts w:eastAsia="Arial Unicode MS"/>
                <w:sz w:val="16"/>
                <w:szCs w:val="18"/>
              </w:rPr>
            </w:pPr>
            <w:r>
              <w:rPr>
                <w:sz w:val="16"/>
                <w:szCs w:val="18"/>
              </w:rPr>
              <w:t>10,190</w:t>
            </w:r>
          </w:p>
        </w:tc>
        <w:tc>
          <w:tcPr>
            <w:tcW w:w="900" w:type="dxa"/>
            <w:vAlign w:val="bottom"/>
          </w:tcPr>
          <w:p w:rsidR="00E51F06" w:rsidRDefault="00675ACA">
            <w:pPr>
              <w:tabs>
                <w:tab w:val="decimal" w:pos="720"/>
              </w:tabs>
              <w:jc w:val="both"/>
              <w:rPr>
                <w:rFonts w:eastAsia="Arial Unicode MS"/>
                <w:sz w:val="16"/>
                <w:szCs w:val="18"/>
              </w:rPr>
            </w:pPr>
            <w:r>
              <w:rPr>
                <w:sz w:val="16"/>
                <w:szCs w:val="18"/>
              </w:rPr>
              <w:t>1,557</w:t>
            </w:r>
          </w:p>
        </w:tc>
        <w:tc>
          <w:tcPr>
            <w:tcW w:w="900" w:type="dxa"/>
            <w:vAlign w:val="bottom"/>
          </w:tcPr>
          <w:p w:rsidR="00E51F06" w:rsidRDefault="00675ACA">
            <w:pPr>
              <w:tabs>
                <w:tab w:val="decimal" w:pos="720"/>
              </w:tabs>
              <w:jc w:val="both"/>
              <w:rPr>
                <w:rFonts w:eastAsia="Arial Unicode MS"/>
                <w:sz w:val="16"/>
                <w:szCs w:val="18"/>
              </w:rPr>
            </w:pPr>
            <w:r>
              <w:rPr>
                <w:sz w:val="16"/>
                <w:szCs w:val="18"/>
              </w:rPr>
              <w:t>3</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r>
      <w:tr w:rsidR="00E51F06">
        <w:trPr>
          <w:cantSplit/>
          <w:trHeight w:val="113"/>
        </w:trPr>
        <w:tc>
          <w:tcPr>
            <w:tcW w:w="1980" w:type="dxa"/>
            <w:vAlign w:val="bottom"/>
          </w:tcPr>
          <w:p w:rsidR="00E51F06" w:rsidRDefault="00675ACA">
            <w:pPr>
              <w:rPr>
                <w:rFonts w:eastAsia="Arial Unicode MS"/>
                <w:color w:val="333333"/>
                <w:sz w:val="16"/>
                <w:szCs w:val="18"/>
              </w:rPr>
            </w:pPr>
            <w:r>
              <w:rPr>
                <w:color w:val="333333"/>
                <w:sz w:val="16"/>
                <w:szCs w:val="18"/>
              </w:rPr>
              <w:t>Other institutions deposits</w:t>
            </w:r>
          </w:p>
        </w:tc>
        <w:tc>
          <w:tcPr>
            <w:tcW w:w="900" w:type="dxa"/>
            <w:vAlign w:val="bottom"/>
          </w:tcPr>
          <w:p w:rsidR="00E51F06" w:rsidRDefault="00675ACA">
            <w:pPr>
              <w:tabs>
                <w:tab w:val="decimal" w:pos="720"/>
              </w:tabs>
              <w:jc w:val="both"/>
              <w:rPr>
                <w:rFonts w:eastAsia="Arial Unicode MS"/>
                <w:sz w:val="16"/>
                <w:szCs w:val="18"/>
              </w:rPr>
            </w:pPr>
            <w:r>
              <w:rPr>
                <w:sz w:val="16"/>
                <w:szCs w:val="18"/>
              </w:rPr>
              <w:t>397</w:t>
            </w:r>
          </w:p>
        </w:tc>
        <w:tc>
          <w:tcPr>
            <w:tcW w:w="900" w:type="dxa"/>
            <w:vAlign w:val="bottom"/>
          </w:tcPr>
          <w:p w:rsidR="00E51F06" w:rsidRDefault="00675ACA">
            <w:pPr>
              <w:tabs>
                <w:tab w:val="decimal" w:pos="720"/>
              </w:tabs>
              <w:jc w:val="both"/>
              <w:rPr>
                <w:rFonts w:eastAsia="Arial Unicode MS"/>
                <w:sz w:val="16"/>
                <w:szCs w:val="18"/>
              </w:rPr>
            </w:pPr>
            <w:r>
              <w:rPr>
                <w:sz w:val="16"/>
                <w:szCs w:val="18"/>
              </w:rPr>
              <w:t>109</w:t>
            </w:r>
          </w:p>
        </w:tc>
        <w:tc>
          <w:tcPr>
            <w:tcW w:w="1080" w:type="dxa"/>
            <w:vAlign w:val="bottom"/>
          </w:tcPr>
          <w:p w:rsidR="00E51F06" w:rsidRDefault="00675ACA">
            <w:pPr>
              <w:tabs>
                <w:tab w:val="decimal" w:pos="720"/>
              </w:tabs>
              <w:jc w:val="both"/>
              <w:rPr>
                <w:rFonts w:eastAsia="Arial Unicode MS"/>
                <w:sz w:val="16"/>
                <w:szCs w:val="18"/>
              </w:rPr>
            </w:pPr>
            <w:r>
              <w:rPr>
                <w:sz w:val="16"/>
                <w:szCs w:val="18"/>
              </w:rPr>
              <w:t>378</w:t>
            </w:r>
          </w:p>
        </w:tc>
        <w:tc>
          <w:tcPr>
            <w:tcW w:w="900" w:type="dxa"/>
            <w:vAlign w:val="bottom"/>
          </w:tcPr>
          <w:p w:rsidR="00E51F06" w:rsidRDefault="00675ACA">
            <w:pPr>
              <w:tabs>
                <w:tab w:val="decimal" w:pos="720"/>
              </w:tabs>
              <w:jc w:val="both"/>
              <w:rPr>
                <w:rFonts w:eastAsia="Arial Unicode MS"/>
                <w:sz w:val="16"/>
                <w:szCs w:val="18"/>
              </w:rPr>
            </w:pPr>
            <w:r>
              <w:rPr>
                <w:sz w:val="16"/>
                <w:szCs w:val="18"/>
              </w:rPr>
              <w:t>8</w:t>
            </w:r>
          </w:p>
        </w:tc>
        <w:tc>
          <w:tcPr>
            <w:tcW w:w="900" w:type="dxa"/>
            <w:vAlign w:val="bottom"/>
          </w:tcPr>
          <w:p w:rsidR="00E51F06" w:rsidRDefault="00675ACA">
            <w:pPr>
              <w:tabs>
                <w:tab w:val="decimal" w:pos="720"/>
              </w:tabs>
              <w:jc w:val="both"/>
              <w:rPr>
                <w:rFonts w:eastAsia="Arial Unicode MS"/>
                <w:sz w:val="16"/>
                <w:szCs w:val="18"/>
              </w:rPr>
            </w:pPr>
            <w:r>
              <w:rPr>
                <w:sz w:val="16"/>
                <w:szCs w:val="18"/>
              </w:rPr>
              <w:t>3</w:t>
            </w:r>
          </w:p>
        </w:tc>
        <w:tc>
          <w:tcPr>
            <w:tcW w:w="900" w:type="dxa"/>
            <w:vAlign w:val="bottom"/>
          </w:tcPr>
          <w:p w:rsidR="00E51F06" w:rsidRDefault="00675ACA">
            <w:pPr>
              <w:tabs>
                <w:tab w:val="decimal" w:pos="720"/>
              </w:tabs>
              <w:jc w:val="both"/>
              <w:rPr>
                <w:rFonts w:eastAsia="Arial Unicode MS"/>
                <w:sz w:val="16"/>
                <w:szCs w:val="18"/>
              </w:rPr>
            </w:pPr>
            <w:r>
              <w:rPr>
                <w:sz w:val="16"/>
                <w:szCs w:val="18"/>
              </w:rPr>
              <w:t>154</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r>
      <w:tr w:rsidR="00E51F06">
        <w:trPr>
          <w:cantSplit/>
          <w:trHeight w:val="113"/>
        </w:trPr>
        <w:tc>
          <w:tcPr>
            <w:tcW w:w="1980" w:type="dxa"/>
            <w:vAlign w:val="bottom"/>
          </w:tcPr>
          <w:p w:rsidR="00E51F06" w:rsidRDefault="00675ACA">
            <w:pPr>
              <w:rPr>
                <w:rFonts w:eastAsia="Arial Unicode MS"/>
                <w:color w:val="333333"/>
                <w:sz w:val="16"/>
                <w:szCs w:val="18"/>
              </w:rPr>
            </w:pPr>
            <w:r>
              <w:rPr>
                <w:color w:val="333333"/>
                <w:sz w:val="16"/>
                <w:szCs w:val="18"/>
              </w:rPr>
              <w:t>Precious metals deposits</w:t>
            </w:r>
          </w:p>
        </w:tc>
        <w:tc>
          <w:tcPr>
            <w:tcW w:w="900" w:type="dxa"/>
            <w:vAlign w:val="bottom"/>
          </w:tcPr>
          <w:p w:rsidR="00E51F06" w:rsidRDefault="00675ACA">
            <w:pPr>
              <w:tabs>
                <w:tab w:val="decimal" w:pos="720"/>
              </w:tabs>
              <w:jc w:val="both"/>
              <w:rPr>
                <w:rFonts w:eastAsia="Arial Unicode MS"/>
                <w:sz w:val="16"/>
                <w:szCs w:val="18"/>
              </w:rPr>
            </w:pPr>
            <w:r>
              <w:rPr>
                <w:sz w:val="16"/>
                <w:szCs w:val="18"/>
              </w:rPr>
              <w:t>6,897</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108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5,384</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1,985</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r>
      <w:tr w:rsidR="00E51F06">
        <w:trPr>
          <w:cantSplit/>
          <w:trHeight w:val="113"/>
        </w:trPr>
        <w:tc>
          <w:tcPr>
            <w:tcW w:w="1980" w:type="dxa"/>
            <w:vAlign w:val="bottom"/>
          </w:tcPr>
          <w:p w:rsidR="00E51F06" w:rsidRDefault="00675ACA">
            <w:pPr>
              <w:rPr>
                <w:rFonts w:eastAsia="Arial Unicode MS"/>
                <w:color w:val="333333"/>
                <w:sz w:val="16"/>
                <w:szCs w:val="18"/>
              </w:rPr>
            </w:pPr>
            <w:r>
              <w:rPr>
                <w:color w:val="333333"/>
                <w:sz w:val="16"/>
                <w:szCs w:val="18"/>
              </w:rPr>
              <w:t>Interbank deposits</w:t>
            </w:r>
          </w:p>
        </w:tc>
        <w:tc>
          <w:tcPr>
            <w:tcW w:w="900" w:type="dxa"/>
            <w:vAlign w:val="bottom"/>
          </w:tcPr>
          <w:p w:rsidR="00E51F06" w:rsidRDefault="00675ACA">
            <w:pPr>
              <w:tabs>
                <w:tab w:val="decimal" w:pos="720"/>
              </w:tabs>
              <w:jc w:val="both"/>
              <w:rPr>
                <w:rFonts w:eastAsia="Arial Unicode MS"/>
                <w:sz w:val="16"/>
                <w:szCs w:val="18"/>
              </w:rPr>
            </w:pPr>
            <w:r>
              <w:rPr>
                <w:sz w:val="16"/>
                <w:szCs w:val="18"/>
              </w:rPr>
              <w:t>4,026</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1080" w:type="dxa"/>
            <w:vAlign w:val="bottom"/>
          </w:tcPr>
          <w:p w:rsidR="00E51F06" w:rsidRDefault="00675ACA">
            <w:pPr>
              <w:tabs>
                <w:tab w:val="decimal" w:pos="720"/>
              </w:tabs>
              <w:jc w:val="both"/>
              <w:rPr>
                <w:rFonts w:eastAsia="Arial Unicode MS"/>
                <w:sz w:val="16"/>
                <w:szCs w:val="18"/>
              </w:rPr>
            </w:pPr>
            <w:r>
              <w:rPr>
                <w:sz w:val="16"/>
                <w:szCs w:val="18"/>
              </w:rPr>
              <w:t>14,110</w:t>
            </w:r>
          </w:p>
        </w:tc>
        <w:tc>
          <w:tcPr>
            <w:tcW w:w="900" w:type="dxa"/>
            <w:vAlign w:val="bottom"/>
          </w:tcPr>
          <w:p w:rsidR="00E51F06" w:rsidRDefault="00675ACA">
            <w:pPr>
              <w:tabs>
                <w:tab w:val="decimal" w:pos="720"/>
              </w:tabs>
              <w:jc w:val="both"/>
              <w:rPr>
                <w:rFonts w:eastAsia="Arial Unicode MS"/>
                <w:sz w:val="16"/>
                <w:szCs w:val="18"/>
              </w:rPr>
            </w:pPr>
            <w:r>
              <w:rPr>
                <w:sz w:val="16"/>
                <w:szCs w:val="18"/>
              </w:rPr>
              <w:t>5,464</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r>
      <w:tr w:rsidR="00E51F06">
        <w:trPr>
          <w:cantSplit/>
          <w:trHeight w:val="113"/>
        </w:trPr>
        <w:tc>
          <w:tcPr>
            <w:tcW w:w="1980" w:type="dxa"/>
            <w:vAlign w:val="bottom"/>
          </w:tcPr>
          <w:p w:rsidR="00E51F06" w:rsidRDefault="00675ACA">
            <w:pPr>
              <w:ind w:firstLineChars="200" w:firstLine="320"/>
              <w:rPr>
                <w:rFonts w:eastAsia="Arial Unicode MS"/>
                <w:color w:val="333333"/>
                <w:sz w:val="16"/>
                <w:szCs w:val="18"/>
              </w:rPr>
            </w:pPr>
            <w:r>
              <w:rPr>
                <w:color w:val="333333"/>
                <w:sz w:val="16"/>
                <w:szCs w:val="18"/>
              </w:rPr>
              <w:t>Central Bank of Turkey</w:t>
            </w:r>
          </w:p>
        </w:tc>
        <w:tc>
          <w:tcPr>
            <w:tcW w:w="900" w:type="dxa"/>
            <w:vAlign w:val="bottom"/>
          </w:tcPr>
          <w:p w:rsidR="00E51F06" w:rsidRDefault="00675ACA">
            <w:pPr>
              <w:tabs>
                <w:tab w:val="decimal" w:pos="720"/>
              </w:tabs>
              <w:jc w:val="both"/>
              <w:rPr>
                <w:rFonts w:eastAsia="Arial Unicode MS"/>
                <w:sz w:val="16"/>
                <w:szCs w:val="18"/>
              </w:rPr>
            </w:pPr>
            <w:r>
              <w:rPr>
                <w:sz w:val="16"/>
                <w:szCs w:val="18"/>
              </w:rPr>
              <w:t>- </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108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r>
      <w:tr w:rsidR="00E51F06">
        <w:trPr>
          <w:cantSplit/>
          <w:trHeight w:val="113"/>
        </w:trPr>
        <w:tc>
          <w:tcPr>
            <w:tcW w:w="1980" w:type="dxa"/>
            <w:vAlign w:val="bottom"/>
          </w:tcPr>
          <w:p w:rsidR="00E51F06" w:rsidRDefault="00675ACA">
            <w:pPr>
              <w:ind w:firstLineChars="200" w:firstLine="320"/>
              <w:rPr>
                <w:rFonts w:eastAsia="Arial Unicode MS"/>
                <w:color w:val="333333"/>
                <w:sz w:val="16"/>
                <w:szCs w:val="18"/>
              </w:rPr>
            </w:pPr>
            <w:r>
              <w:rPr>
                <w:color w:val="333333"/>
                <w:sz w:val="16"/>
                <w:szCs w:val="18"/>
              </w:rPr>
              <w:t>Domestic Banks</w:t>
            </w:r>
          </w:p>
        </w:tc>
        <w:tc>
          <w:tcPr>
            <w:tcW w:w="900" w:type="dxa"/>
            <w:vAlign w:val="bottom"/>
          </w:tcPr>
          <w:p w:rsidR="00E51F06" w:rsidRDefault="00675ACA">
            <w:pPr>
              <w:tabs>
                <w:tab w:val="decimal" w:pos="720"/>
              </w:tabs>
              <w:jc w:val="both"/>
              <w:rPr>
                <w:rFonts w:eastAsia="Arial Unicode MS"/>
                <w:sz w:val="16"/>
                <w:szCs w:val="18"/>
              </w:rPr>
            </w:pPr>
            <w:r>
              <w:rPr>
                <w:sz w:val="16"/>
                <w:szCs w:val="18"/>
              </w:rPr>
              <w:t>274</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1080" w:type="dxa"/>
            <w:vAlign w:val="bottom"/>
          </w:tcPr>
          <w:p w:rsidR="00E51F06" w:rsidRDefault="00675ACA">
            <w:pPr>
              <w:tabs>
                <w:tab w:val="decimal" w:pos="720"/>
              </w:tabs>
              <w:jc w:val="both"/>
              <w:rPr>
                <w:rFonts w:eastAsia="Arial Unicode MS"/>
                <w:sz w:val="16"/>
                <w:szCs w:val="18"/>
              </w:rPr>
            </w:pPr>
            <w:r>
              <w:rPr>
                <w:sz w:val="16"/>
                <w:szCs w:val="18"/>
              </w:rPr>
              <w:t>2,617</w:t>
            </w:r>
          </w:p>
        </w:tc>
        <w:tc>
          <w:tcPr>
            <w:tcW w:w="900" w:type="dxa"/>
            <w:vAlign w:val="bottom"/>
          </w:tcPr>
          <w:p w:rsidR="00E51F06" w:rsidRDefault="00675ACA">
            <w:pPr>
              <w:tabs>
                <w:tab w:val="decimal" w:pos="720"/>
              </w:tabs>
              <w:jc w:val="both"/>
              <w:rPr>
                <w:rFonts w:eastAsia="Arial Unicode MS"/>
                <w:sz w:val="16"/>
                <w:szCs w:val="18"/>
              </w:rPr>
            </w:pPr>
            <w:r>
              <w:rPr>
                <w:sz w:val="16"/>
                <w:szCs w:val="18"/>
              </w:rPr>
              <w:t>- </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r>
      <w:tr w:rsidR="00E51F06">
        <w:trPr>
          <w:cantSplit/>
          <w:trHeight w:val="113"/>
        </w:trPr>
        <w:tc>
          <w:tcPr>
            <w:tcW w:w="1980" w:type="dxa"/>
            <w:vAlign w:val="bottom"/>
          </w:tcPr>
          <w:p w:rsidR="00E51F06" w:rsidRDefault="00675ACA">
            <w:pPr>
              <w:ind w:firstLineChars="200" w:firstLine="320"/>
              <w:rPr>
                <w:rFonts w:eastAsia="Arial Unicode MS"/>
                <w:color w:val="333333"/>
                <w:sz w:val="16"/>
                <w:szCs w:val="18"/>
              </w:rPr>
            </w:pPr>
            <w:r>
              <w:rPr>
                <w:color w:val="333333"/>
                <w:sz w:val="16"/>
                <w:szCs w:val="18"/>
              </w:rPr>
              <w:t>Foreign Banks</w:t>
            </w:r>
          </w:p>
        </w:tc>
        <w:tc>
          <w:tcPr>
            <w:tcW w:w="900" w:type="dxa"/>
            <w:vAlign w:val="bottom"/>
          </w:tcPr>
          <w:p w:rsidR="00E51F06" w:rsidRDefault="00675ACA">
            <w:pPr>
              <w:tabs>
                <w:tab w:val="decimal" w:pos="720"/>
              </w:tabs>
              <w:jc w:val="both"/>
              <w:rPr>
                <w:rFonts w:eastAsia="Arial Unicode MS"/>
                <w:sz w:val="16"/>
                <w:szCs w:val="18"/>
              </w:rPr>
            </w:pPr>
            <w:r>
              <w:rPr>
                <w:sz w:val="16"/>
                <w:szCs w:val="18"/>
              </w:rPr>
              <w:t>3,752</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1080" w:type="dxa"/>
            <w:vAlign w:val="bottom"/>
          </w:tcPr>
          <w:p w:rsidR="00E51F06" w:rsidRDefault="00675ACA">
            <w:pPr>
              <w:tabs>
                <w:tab w:val="decimal" w:pos="720"/>
              </w:tabs>
              <w:jc w:val="both"/>
              <w:rPr>
                <w:rFonts w:eastAsia="Arial Unicode MS"/>
                <w:sz w:val="16"/>
                <w:szCs w:val="18"/>
              </w:rPr>
            </w:pPr>
            <w:r>
              <w:rPr>
                <w:sz w:val="16"/>
                <w:szCs w:val="18"/>
              </w:rPr>
              <w:t>11,493</w:t>
            </w:r>
          </w:p>
        </w:tc>
        <w:tc>
          <w:tcPr>
            <w:tcW w:w="900" w:type="dxa"/>
            <w:vAlign w:val="bottom"/>
          </w:tcPr>
          <w:p w:rsidR="00E51F06" w:rsidRDefault="00675ACA">
            <w:pPr>
              <w:tabs>
                <w:tab w:val="decimal" w:pos="720"/>
              </w:tabs>
              <w:jc w:val="both"/>
              <w:rPr>
                <w:rFonts w:eastAsia="Arial Unicode MS"/>
                <w:sz w:val="16"/>
                <w:szCs w:val="18"/>
              </w:rPr>
            </w:pPr>
            <w:r>
              <w:rPr>
                <w:sz w:val="16"/>
                <w:szCs w:val="18"/>
              </w:rPr>
              <w:t>5,464</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r>
      <w:tr w:rsidR="00E51F06">
        <w:trPr>
          <w:cantSplit/>
          <w:trHeight w:val="113"/>
        </w:trPr>
        <w:tc>
          <w:tcPr>
            <w:tcW w:w="1980" w:type="dxa"/>
            <w:vAlign w:val="bottom"/>
          </w:tcPr>
          <w:p w:rsidR="00E51F06" w:rsidRDefault="00675ACA">
            <w:pPr>
              <w:ind w:firstLineChars="200" w:firstLine="320"/>
              <w:rPr>
                <w:rFonts w:eastAsia="Arial Unicode MS"/>
                <w:color w:val="333333"/>
                <w:sz w:val="16"/>
                <w:szCs w:val="18"/>
              </w:rPr>
            </w:pPr>
            <w:r>
              <w:rPr>
                <w:color w:val="333333"/>
                <w:sz w:val="16"/>
                <w:szCs w:val="18"/>
              </w:rPr>
              <w:t>Special finance houses</w:t>
            </w:r>
          </w:p>
        </w:tc>
        <w:tc>
          <w:tcPr>
            <w:tcW w:w="900" w:type="dxa"/>
            <w:vAlign w:val="bottom"/>
          </w:tcPr>
          <w:p w:rsidR="00E51F06" w:rsidRDefault="00675ACA">
            <w:pPr>
              <w:tabs>
                <w:tab w:val="decimal" w:pos="720"/>
              </w:tabs>
              <w:jc w:val="both"/>
              <w:rPr>
                <w:rFonts w:eastAsia="Arial Unicode MS"/>
                <w:sz w:val="16"/>
                <w:szCs w:val="18"/>
              </w:rPr>
            </w:pPr>
            <w:r>
              <w:rPr>
                <w:sz w:val="16"/>
                <w:szCs w:val="18"/>
              </w:rPr>
              <w:t>- </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108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r>
      <w:tr w:rsidR="00E51F06">
        <w:trPr>
          <w:cantSplit/>
          <w:trHeight w:val="113"/>
        </w:trPr>
        <w:tc>
          <w:tcPr>
            <w:tcW w:w="1980" w:type="dxa"/>
            <w:vAlign w:val="bottom"/>
          </w:tcPr>
          <w:p w:rsidR="00E51F06" w:rsidRDefault="00675ACA">
            <w:pPr>
              <w:ind w:firstLineChars="200" w:firstLine="320"/>
              <w:rPr>
                <w:rFonts w:eastAsia="Arial Unicode MS"/>
                <w:color w:val="333333"/>
                <w:sz w:val="16"/>
                <w:szCs w:val="18"/>
              </w:rPr>
            </w:pPr>
            <w:r>
              <w:rPr>
                <w:color w:val="333333"/>
                <w:sz w:val="16"/>
                <w:szCs w:val="18"/>
              </w:rPr>
              <w:t>Other</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1080" w:type="dxa"/>
            <w:vAlign w:val="bottom"/>
          </w:tcPr>
          <w:p w:rsidR="00E51F06" w:rsidRDefault="00675ACA">
            <w:pPr>
              <w:tabs>
                <w:tab w:val="decimal" w:pos="720"/>
              </w:tabs>
              <w:jc w:val="both"/>
              <w:rPr>
                <w:rFonts w:eastAsia="Arial Unicode MS"/>
                <w:sz w:val="16"/>
                <w:szCs w:val="18"/>
              </w:rPr>
            </w:pPr>
            <w:r>
              <w:rPr>
                <w:sz w:val="16"/>
                <w:szCs w:val="18"/>
              </w:rPr>
              <w:t>- </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c>
          <w:tcPr>
            <w:tcW w:w="900" w:type="dxa"/>
            <w:vAlign w:val="bottom"/>
          </w:tcPr>
          <w:p w:rsidR="00E51F06" w:rsidRDefault="00675ACA">
            <w:pPr>
              <w:tabs>
                <w:tab w:val="decimal" w:pos="720"/>
              </w:tabs>
              <w:jc w:val="both"/>
              <w:rPr>
                <w:rFonts w:eastAsia="Arial Unicode MS"/>
                <w:sz w:val="16"/>
                <w:szCs w:val="18"/>
              </w:rPr>
            </w:pPr>
            <w:r>
              <w:rPr>
                <w:sz w:val="16"/>
                <w:szCs w:val="18"/>
              </w:rPr>
              <w:t>-</w:t>
            </w:r>
          </w:p>
        </w:tc>
      </w:tr>
      <w:tr w:rsidR="00E51F06">
        <w:trPr>
          <w:cantSplit/>
          <w:trHeight w:val="113"/>
        </w:trPr>
        <w:tc>
          <w:tcPr>
            <w:tcW w:w="1980" w:type="dxa"/>
            <w:tcBorders>
              <w:bottom w:val="single" w:sz="6" w:space="0" w:color="000000"/>
            </w:tcBorders>
            <w:vAlign w:val="bottom"/>
          </w:tcPr>
          <w:p w:rsidR="00E51F06" w:rsidRDefault="00E51F06">
            <w:pPr>
              <w:rPr>
                <w:sz w:val="16"/>
              </w:rPr>
            </w:pPr>
          </w:p>
        </w:tc>
        <w:tc>
          <w:tcPr>
            <w:tcW w:w="900" w:type="dxa"/>
            <w:tcBorders>
              <w:bottom w:val="single" w:sz="6" w:space="0" w:color="000000"/>
            </w:tcBorders>
            <w:vAlign w:val="bottom"/>
          </w:tcPr>
          <w:p w:rsidR="00E51F06" w:rsidRDefault="00E51F06">
            <w:pPr>
              <w:tabs>
                <w:tab w:val="decimal" w:pos="720"/>
              </w:tabs>
              <w:jc w:val="both"/>
              <w:rPr>
                <w:sz w:val="16"/>
              </w:rPr>
            </w:pPr>
          </w:p>
        </w:tc>
        <w:tc>
          <w:tcPr>
            <w:tcW w:w="900" w:type="dxa"/>
            <w:tcBorders>
              <w:bottom w:val="single" w:sz="6" w:space="0" w:color="000000"/>
            </w:tcBorders>
            <w:vAlign w:val="bottom"/>
          </w:tcPr>
          <w:p w:rsidR="00E51F06" w:rsidRDefault="00E51F06">
            <w:pPr>
              <w:tabs>
                <w:tab w:val="decimal" w:pos="360"/>
                <w:tab w:val="decimal" w:pos="720"/>
              </w:tabs>
              <w:jc w:val="both"/>
              <w:rPr>
                <w:sz w:val="16"/>
              </w:rPr>
            </w:pPr>
          </w:p>
        </w:tc>
        <w:tc>
          <w:tcPr>
            <w:tcW w:w="1080" w:type="dxa"/>
            <w:tcBorders>
              <w:bottom w:val="single" w:sz="6" w:space="0" w:color="000000"/>
            </w:tcBorders>
            <w:vAlign w:val="bottom"/>
          </w:tcPr>
          <w:p w:rsidR="00E51F06" w:rsidRDefault="00E51F06">
            <w:pPr>
              <w:tabs>
                <w:tab w:val="decimal" w:pos="720"/>
                <w:tab w:val="decimal" w:pos="900"/>
              </w:tabs>
              <w:jc w:val="both"/>
              <w:rPr>
                <w:sz w:val="16"/>
              </w:rPr>
            </w:pPr>
          </w:p>
        </w:tc>
        <w:tc>
          <w:tcPr>
            <w:tcW w:w="900" w:type="dxa"/>
            <w:tcBorders>
              <w:bottom w:val="single" w:sz="6" w:space="0" w:color="000000"/>
            </w:tcBorders>
            <w:vAlign w:val="bottom"/>
          </w:tcPr>
          <w:p w:rsidR="00E51F06" w:rsidRDefault="00E51F06">
            <w:pPr>
              <w:tabs>
                <w:tab w:val="decimal" w:pos="720"/>
                <w:tab w:val="decimal" w:pos="900"/>
              </w:tabs>
              <w:jc w:val="both"/>
              <w:rPr>
                <w:sz w:val="16"/>
              </w:rPr>
            </w:pPr>
          </w:p>
        </w:tc>
        <w:tc>
          <w:tcPr>
            <w:tcW w:w="900" w:type="dxa"/>
            <w:tcBorders>
              <w:bottom w:val="single" w:sz="6" w:space="0" w:color="000000"/>
            </w:tcBorders>
            <w:vAlign w:val="bottom"/>
          </w:tcPr>
          <w:p w:rsidR="00E51F06" w:rsidRDefault="00E51F06">
            <w:pPr>
              <w:tabs>
                <w:tab w:val="decimal" w:pos="720"/>
              </w:tabs>
              <w:jc w:val="both"/>
              <w:rPr>
                <w:sz w:val="16"/>
              </w:rPr>
            </w:pPr>
          </w:p>
        </w:tc>
        <w:tc>
          <w:tcPr>
            <w:tcW w:w="900" w:type="dxa"/>
            <w:tcBorders>
              <w:bottom w:val="single" w:sz="6" w:space="0" w:color="000000"/>
            </w:tcBorders>
            <w:vAlign w:val="bottom"/>
          </w:tcPr>
          <w:p w:rsidR="00E51F06" w:rsidRDefault="00E51F06">
            <w:pPr>
              <w:tabs>
                <w:tab w:val="decimal" w:pos="720"/>
              </w:tabs>
              <w:jc w:val="both"/>
              <w:rPr>
                <w:snapToGrid w:val="0"/>
                <w:color w:val="000000"/>
                <w:sz w:val="16"/>
              </w:rPr>
            </w:pPr>
          </w:p>
        </w:tc>
        <w:tc>
          <w:tcPr>
            <w:tcW w:w="900" w:type="dxa"/>
            <w:tcBorders>
              <w:bottom w:val="single" w:sz="6" w:space="0" w:color="000000"/>
            </w:tcBorders>
            <w:vAlign w:val="bottom"/>
          </w:tcPr>
          <w:p w:rsidR="00E51F06" w:rsidRDefault="00E51F06">
            <w:pPr>
              <w:tabs>
                <w:tab w:val="decimal" w:pos="720"/>
              </w:tabs>
              <w:jc w:val="both"/>
              <w:rPr>
                <w:sz w:val="16"/>
              </w:rPr>
            </w:pPr>
          </w:p>
        </w:tc>
      </w:tr>
      <w:tr w:rsidR="00E51F06">
        <w:trPr>
          <w:cantSplit/>
          <w:trHeight w:val="113"/>
        </w:trPr>
        <w:tc>
          <w:tcPr>
            <w:tcW w:w="1980" w:type="dxa"/>
            <w:tcBorders>
              <w:top w:val="single" w:sz="6" w:space="0" w:color="000000"/>
              <w:bottom w:val="double" w:sz="4" w:space="0" w:color="auto"/>
            </w:tcBorders>
            <w:vAlign w:val="bottom"/>
          </w:tcPr>
          <w:p w:rsidR="00E51F06" w:rsidRDefault="00675ACA">
            <w:pPr>
              <w:rPr>
                <w:sz w:val="16"/>
              </w:rPr>
            </w:pPr>
            <w:r>
              <w:rPr>
                <w:sz w:val="16"/>
              </w:rPr>
              <w:t>Total</w:t>
            </w:r>
          </w:p>
        </w:tc>
        <w:tc>
          <w:tcPr>
            <w:tcW w:w="900" w:type="dxa"/>
            <w:tcBorders>
              <w:top w:val="single" w:sz="6" w:space="0" w:color="000000"/>
              <w:bottom w:val="double" w:sz="4" w:space="0" w:color="auto"/>
            </w:tcBorders>
            <w:vAlign w:val="bottom"/>
          </w:tcPr>
          <w:p w:rsidR="00E51F06" w:rsidRDefault="00675ACA">
            <w:pPr>
              <w:tabs>
                <w:tab w:val="decimal" w:pos="720"/>
              </w:tabs>
              <w:jc w:val="both"/>
              <w:rPr>
                <w:rFonts w:eastAsia="Arial Unicode MS"/>
                <w:sz w:val="16"/>
                <w:szCs w:val="18"/>
              </w:rPr>
            </w:pPr>
            <w:r>
              <w:rPr>
                <w:sz w:val="16"/>
                <w:szCs w:val="18"/>
              </w:rPr>
              <w:t>385,170</w:t>
            </w:r>
          </w:p>
        </w:tc>
        <w:tc>
          <w:tcPr>
            <w:tcW w:w="900" w:type="dxa"/>
            <w:tcBorders>
              <w:top w:val="single" w:sz="6" w:space="0" w:color="000000"/>
              <w:bottom w:val="double" w:sz="4" w:space="0" w:color="auto"/>
            </w:tcBorders>
            <w:vAlign w:val="bottom"/>
          </w:tcPr>
          <w:p w:rsidR="00E51F06" w:rsidRDefault="00675ACA">
            <w:pPr>
              <w:tabs>
                <w:tab w:val="decimal" w:pos="720"/>
              </w:tabs>
              <w:jc w:val="both"/>
              <w:rPr>
                <w:rFonts w:eastAsia="Arial Unicode MS"/>
                <w:sz w:val="16"/>
                <w:szCs w:val="18"/>
              </w:rPr>
            </w:pPr>
            <w:r>
              <w:rPr>
                <w:sz w:val="16"/>
                <w:szCs w:val="18"/>
              </w:rPr>
              <w:t>73,014</w:t>
            </w:r>
          </w:p>
        </w:tc>
        <w:tc>
          <w:tcPr>
            <w:tcW w:w="1080" w:type="dxa"/>
            <w:tcBorders>
              <w:top w:val="single" w:sz="6" w:space="0" w:color="000000"/>
              <w:bottom w:val="double" w:sz="4" w:space="0" w:color="auto"/>
            </w:tcBorders>
            <w:vAlign w:val="bottom"/>
          </w:tcPr>
          <w:p w:rsidR="00E51F06" w:rsidRDefault="00675ACA">
            <w:pPr>
              <w:tabs>
                <w:tab w:val="decimal" w:pos="720"/>
              </w:tabs>
              <w:jc w:val="both"/>
              <w:rPr>
                <w:rFonts w:eastAsia="Arial Unicode MS"/>
                <w:sz w:val="16"/>
                <w:szCs w:val="18"/>
              </w:rPr>
            </w:pPr>
            <w:r>
              <w:rPr>
                <w:sz w:val="16"/>
                <w:szCs w:val="18"/>
              </w:rPr>
              <w:t>508,770</w:t>
            </w:r>
          </w:p>
        </w:tc>
        <w:tc>
          <w:tcPr>
            <w:tcW w:w="900" w:type="dxa"/>
            <w:tcBorders>
              <w:top w:val="single" w:sz="6" w:space="0" w:color="000000"/>
              <w:bottom w:val="double" w:sz="4" w:space="0" w:color="auto"/>
            </w:tcBorders>
            <w:vAlign w:val="bottom"/>
          </w:tcPr>
          <w:p w:rsidR="00E51F06" w:rsidRDefault="00675ACA">
            <w:pPr>
              <w:tabs>
                <w:tab w:val="decimal" w:pos="720"/>
              </w:tabs>
              <w:jc w:val="both"/>
              <w:rPr>
                <w:rFonts w:eastAsia="Arial Unicode MS"/>
                <w:sz w:val="16"/>
                <w:szCs w:val="18"/>
              </w:rPr>
            </w:pPr>
            <w:r>
              <w:rPr>
                <w:sz w:val="16"/>
                <w:szCs w:val="18"/>
              </w:rPr>
              <w:t>381,718</w:t>
            </w:r>
          </w:p>
        </w:tc>
        <w:tc>
          <w:tcPr>
            <w:tcW w:w="900" w:type="dxa"/>
            <w:tcBorders>
              <w:top w:val="single" w:sz="6" w:space="0" w:color="000000"/>
              <w:bottom w:val="double" w:sz="4" w:space="0" w:color="auto"/>
            </w:tcBorders>
            <w:vAlign w:val="bottom"/>
          </w:tcPr>
          <w:p w:rsidR="00E51F06" w:rsidRDefault="00675ACA">
            <w:pPr>
              <w:tabs>
                <w:tab w:val="decimal" w:pos="720"/>
              </w:tabs>
              <w:jc w:val="both"/>
              <w:rPr>
                <w:rFonts w:eastAsia="Arial Unicode MS"/>
                <w:sz w:val="16"/>
                <w:szCs w:val="18"/>
              </w:rPr>
            </w:pPr>
            <w:r>
              <w:rPr>
                <w:sz w:val="16"/>
                <w:szCs w:val="18"/>
              </w:rPr>
              <w:t>27,957</w:t>
            </w:r>
          </w:p>
        </w:tc>
        <w:tc>
          <w:tcPr>
            <w:tcW w:w="900" w:type="dxa"/>
            <w:tcBorders>
              <w:top w:val="single" w:sz="6" w:space="0" w:color="000000"/>
              <w:bottom w:val="double" w:sz="4" w:space="0" w:color="auto"/>
            </w:tcBorders>
            <w:vAlign w:val="bottom"/>
          </w:tcPr>
          <w:p w:rsidR="00E51F06" w:rsidRDefault="00675ACA">
            <w:pPr>
              <w:tabs>
                <w:tab w:val="decimal" w:pos="720"/>
              </w:tabs>
              <w:jc w:val="both"/>
              <w:rPr>
                <w:rFonts w:eastAsia="Arial Unicode MS"/>
                <w:sz w:val="16"/>
                <w:szCs w:val="18"/>
              </w:rPr>
            </w:pPr>
            <w:r>
              <w:rPr>
                <w:sz w:val="16"/>
                <w:szCs w:val="18"/>
              </w:rPr>
              <w:t>14,847</w:t>
            </w:r>
          </w:p>
        </w:tc>
        <w:tc>
          <w:tcPr>
            <w:tcW w:w="900" w:type="dxa"/>
            <w:tcBorders>
              <w:top w:val="single" w:sz="6" w:space="0" w:color="000000"/>
              <w:bottom w:val="double" w:sz="4" w:space="0" w:color="auto"/>
            </w:tcBorders>
            <w:vAlign w:val="bottom"/>
          </w:tcPr>
          <w:p w:rsidR="00E51F06" w:rsidRDefault="00675ACA">
            <w:pPr>
              <w:tabs>
                <w:tab w:val="decimal" w:pos="720"/>
              </w:tabs>
              <w:jc w:val="both"/>
              <w:rPr>
                <w:rFonts w:eastAsia="Arial Unicode MS"/>
                <w:sz w:val="16"/>
                <w:szCs w:val="18"/>
              </w:rPr>
            </w:pPr>
            <w:r>
              <w:rPr>
                <w:sz w:val="16"/>
                <w:szCs w:val="18"/>
              </w:rPr>
              <w:t>149</w:t>
            </w:r>
          </w:p>
        </w:tc>
      </w:tr>
    </w:tbl>
    <w:p w:rsidR="00E51F06" w:rsidRDefault="00E51F06">
      <w:pPr>
        <w:pStyle w:val="EndnoteText"/>
        <w:autoSpaceDE w:val="0"/>
        <w:autoSpaceDN w:val="0"/>
        <w:adjustRightInd w:val="0"/>
        <w:rPr>
          <w:rFonts w:eastAsia="Arial Unicode MS"/>
          <w:sz w:val="14"/>
          <w:lang w:val="en-US"/>
        </w:rPr>
      </w:pPr>
    </w:p>
    <w:p w:rsidR="00E51F06" w:rsidRDefault="00E51F06">
      <w:pPr>
        <w:pStyle w:val="EndnoteText"/>
        <w:autoSpaceDE w:val="0"/>
        <w:autoSpaceDN w:val="0"/>
        <w:adjustRightInd w:val="0"/>
        <w:rPr>
          <w:rFonts w:eastAsia="Arial Unicode MS"/>
          <w:lang w:val="en-US"/>
        </w:rPr>
      </w:pPr>
    </w:p>
    <w:p w:rsidR="00E51F06" w:rsidRDefault="00E51F06">
      <w:pPr>
        <w:pStyle w:val="EndnoteText"/>
        <w:autoSpaceDE w:val="0"/>
        <w:autoSpaceDN w:val="0"/>
        <w:adjustRightInd w:val="0"/>
        <w:rPr>
          <w:rFonts w:eastAsia="Arial Unicode MS"/>
          <w:lang w:val="en-US"/>
        </w:rPr>
      </w:pPr>
    </w:p>
    <w:p w:rsidR="00E51F06" w:rsidRDefault="00E51F06">
      <w:pPr>
        <w:pStyle w:val="EndnoteText"/>
        <w:autoSpaceDE w:val="0"/>
        <w:autoSpaceDN w:val="0"/>
        <w:adjustRightInd w:val="0"/>
        <w:rPr>
          <w:rFonts w:eastAsia="Arial Unicode MS"/>
          <w:lang w:val="en-US"/>
        </w:rPr>
      </w:pPr>
    </w:p>
    <w:p w:rsidR="00E51F06" w:rsidRDefault="00E51F06">
      <w:pPr>
        <w:pStyle w:val="EndnoteText"/>
        <w:autoSpaceDE w:val="0"/>
        <w:autoSpaceDN w:val="0"/>
        <w:adjustRightInd w:val="0"/>
        <w:rPr>
          <w:rFonts w:eastAsia="Arial Unicode MS"/>
          <w:lang w:val="en-US"/>
        </w:rPr>
      </w:pPr>
    </w:p>
    <w:p w:rsidR="00E51F06" w:rsidRDefault="00E51F06">
      <w:pPr>
        <w:pStyle w:val="EndnoteText"/>
        <w:autoSpaceDE w:val="0"/>
        <w:autoSpaceDN w:val="0"/>
        <w:adjustRightInd w:val="0"/>
        <w:rPr>
          <w:rFonts w:eastAsia="Arial Unicode MS"/>
          <w:lang w:val="en-US"/>
        </w:rPr>
      </w:pPr>
    </w:p>
    <w:p w:rsidR="00E51F06" w:rsidRDefault="00E51F06">
      <w:pPr>
        <w:pStyle w:val="EndnoteText"/>
        <w:autoSpaceDE w:val="0"/>
        <w:autoSpaceDN w:val="0"/>
        <w:adjustRightInd w:val="0"/>
        <w:rPr>
          <w:rFonts w:eastAsia="Arial Unicode MS"/>
          <w:lang w:val="en-US"/>
        </w:rPr>
      </w:pPr>
    </w:p>
    <w:p w:rsidR="00E51F06" w:rsidRDefault="00E51F06">
      <w:pPr>
        <w:pStyle w:val="EndnoteText"/>
        <w:autoSpaceDE w:val="0"/>
        <w:autoSpaceDN w:val="0"/>
        <w:adjustRightInd w:val="0"/>
        <w:rPr>
          <w:rFonts w:eastAsia="Arial Unicode MS"/>
          <w:lang w:val="en-US"/>
        </w:rPr>
      </w:pPr>
    </w:p>
    <w:p w:rsidR="00E51F06" w:rsidRDefault="00E51F06">
      <w:pPr>
        <w:pStyle w:val="EndnoteText"/>
        <w:autoSpaceDE w:val="0"/>
        <w:autoSpaceDN w:val="0"/>
        <w:adjustRightInd w:val="0"/>
        <w:rPr>
          <w:rFonts w:eastAsia="Arial Unicode MS"/>
          <w:lang w:val="en-US"/>
        </w:rPr>
      </w:pPr>
    </w:p>
    <w:p w:rsidR="00E51F06" w:rsidRDefault="00E51F06">
      <w:pPr>
        <w:pStyle w:val="EndnoteText"/>
        <w:autoSpaceDE w:val="0"/>
        <w:autoSpaceDN w:val="0"/>
        <w:adjustRightInd w:val="0"/>
        <w:rPr>
          <w:rFonts w:eastAsia="Arial Unicode MS"/>
          <w:lang w:val="en-US"/>
        </w:rPr>
      </w:pPr>
    </w:p>
    <w:p w:rsidR="00E51F06" w:rsidRDefault="00675ACA">
      <w:pPr>
        <w:pStyle w:val="BodyTextIndent"/>
        <w:ind w:left="1080"/>
        <w:rPr>
          <w:lang w:val="en-US"/>
        </w:rPr>
      </w:pPr>
      <w:r>
        <w:rPr>
          <w:lang w:val="en-US"/>
        </w:rPr>
        <w:t>b.1)</w:t>
      </w:r>
      <w:r>
        <w:rPr>
          <w:lang w:val="en-US"/>
        </w:rPr>
        <w:tab/>
        <w:t>Information on saving deposits u</w:t>
      </w:r>
      <w:r>
        <w:rPr>
          <w:lang w:val="en-US"/>
        </w:rPr>
        <w:t>nder the guarantee of saving deposit insurance and exceeding the limit of saving deposit insurance:</w:t>
      </w:r>
    </w:p>
    <w:p w:rsidR="00E51F06" w:rsidRDefault="00E51F06">
      <w:pPr>
        <w:pStyle w:val="BodyTextIndent"/>
        <w:ind w:left="1080"/>
        <w:rPr>
          <w:rFonts w:eastAsia="Arial Unicode MS"/>
          <w:sz w:val="14"/>
          <w:lang w:val="en-US"/>
        </w:rPr>
      </w:pPr>
    </w:p>
    <w:tbl>
      <w:tblPr>
        <w:tblW w:w="8460" w:type="dxa"/>
        <w:tblInd w:w="548" w:type="dxa"/>
        <w:tblLayout w:type="fixed"/>
        <w:tblCellMar>
          <w:left w:w="0" w:type="dxa"/>
          <w:right w:w="0" w:type="dxa"/>
        </w:tblCellMar>
        <w:tblLook w:val="0000" w:firstRow="0" w:lastRow="0" w:firstColumn="0" w:lastColumn="0" w:noHBand="0" w:noVBand="0"/>
      </w:tblPr>
      <w:tblGrid>
        <w:gridCol w:w="3600"/>
        <w:gridCol w:w="1080"/>
        <w:gridCol w:w="1260"/>
        <w:gridCol w:w="1260"/>
        <w:gridCol w:w="1260"/>
      </w:tblGrid>
      <w:tr w:rsidR="00E51F06">
        <w:trPr>
          <w:cantSplit/>
        </w:trPr>
        <w:tc>
          <w:tcPr>
            <w:tcW w:w="3600" w:type="dxa"/>
            <w:tcBorders>
              <w:top w:val="single" w:sz="6" w:space="0" w:color="000000"/>
              <w:bottom w:val="single" w:sz="6" w:space="0" w:color="000000"/>
            </w:tcBorders>
          </w:tcPr>
          <w:p w:rsidR="00E51F06" w:rsidRDefault="00E51F06">
            <w:pPr>
              <w:autoSpaceDE w:val="0"/>
              <w:autoSpaceDN w:val="0"/>
              <w:adjustRightInd w:val="0"/>
              <w:rPr>
                <w:rFonts w:eastAsia="Arial Unicode MS"/>
                <w:bCs/>
                <w:sz w:val="14"/>
              </w:rPr>
            </w:pPr>
          </w:p>
          <w:p w:rsidR="00E51F06" w:rsidRDefault="00675ACA">
            <w:pPr>
              <w:autoSpaceDE w:val="0"/>
              <w:autoSpaceDN w:val="0"/>
              <w:adjustRightInd w:val="0"/>
              <w:rPr>
                <w:rFonts w:eastAsia="Arial Unicode MS"/>
                <w:bCs/>
                <w:sz w:val="16"/>
              </w:rPr>
            </w:pPr>
            <w:r>
              <w:rPr>
                <w:rFonts w:eastAsia="Arial Unicode MS"/>
                <w:bCs/>
                <w:sz w:val="16"/>
              </w:rPr>
              <w:t>Saving Deposits</w:t>
            </w:r>
          </w:p>
        </w:tc>
        <w:tc>
          <w:tcPr>
            <w:tcW w:w="2340" w:type="dxa"/>
            <w:gridSpan w:val="2"/>
            <w:tcBorders>
              <w:top w:val="single" w:sz="6" w:space="0" w:color="000000"/>
              <w:bottom w:val="single" w:sz="6" w:space="0" w:color="000000"/>
            </w:tcBorders>
            <w:vAlign w:val="bottom"/>
          </w:tcPr>
          <w:p w:rsidR="00E51F06" w:rsidRDefault="00675ACA">
            <w:pPr>
              <w:jc w:val="center"/>
              <w:rPr>
                <w:rFonts w:eastAsia="Arial Unicode MS"/>
                <w:sz w:val="16"/>
                <w:szCs w:val="18"/>
              </w:rPr>
            </w:pPr>
            <w:r>
              <w:rPr>
                <w:sz w:val="16"/>
                <w:szCs w:val="18"/>
              </w:rPr>
              <w:t xml:space="preserve">Under the guarantee of saving deposit insurance </w:t>
            </w:r>
          </w:p>
        </w:tc>
        <w:tc>
          <w:tcPr>
            <w:tcW w:w="2520" w:type="dxa"/>
            <w:gridSpan w:val="2"/>
            <w:tcBorders>
              <w:top w:val="single" w:sz="6" w:space="0" w:color="000000"/>
              <w:bottom w:val="single" w:sz="6" w:space="0" w:color="000000"/>
            </w:tcBorders>
            <w:vAlign w:val="bottom"/>
          </w:tcPr>
          <w:p w:rsidR="00E51F06" w:rsidRDefault="00675ACA">
            <w:pPr>
              <w:jc w:val="center"/>
              <w:rPr>
                <w:sz w:val="16"/>
                <w:szCs w:val="18"/>
              </w:rPr>
            </w:pPr>
            <w:r>
              <w:rPr>
                <w:sz w:val="16"/>
                <w:szCs w:val="18"/>
              </w:rPr>
              <w:t xml:space="preserve">Exceeding the limit of </w:t>
            </w:r>
          </w:p>
          <w:p w:rsidR="00E51F06" w:rsidRDefault="00675ACA">
            <w:pPr>
              <w:jc w:val="center"/>
              <w:rPr>
                <w:rFonts w:eastAsia="Arial Unicode MS"/>
                <w:sz w:val="16"/>
                <w:szCs w:val="18"/>
              </w:rPr>
            </w:pPr>
            <w:r>
              <w:rPr>
                <w:sz w:val="16"/>
                <w:szCs w:val="18"/>
              </w:rPr>
              <w:t xml:space="preserve">saving deposit </w:t>
            </w:r>
          </w:p>
        </w:tc>
      </w:tr>
      <w:tr w:rsidR="00E51F06">
        <w:tc>
          <w:tcPr>
            <w:tcW w:w="3600" w:type="dxa"/>
            <w:tcBorders>
              <w:top w:val="single" w:sz="6" w:space="0" w:color="000000"/>
              <w:bottom w:val="single" w:sz="6" w:space="0" w:color="000000"/>
            </w:tcBorders>
          </w:tcPr>
          <w:p w:rsidR="00E51F06" w:rsidRDefault="00675ACA">
            <w:pPr>
              <w:autoSpaceDE w:val="0"/>
              <w:autoSpaceDN w:val="0"/>
              <w:adjustRightInd w:val="0"/>
              <w:rPr>
                <w:rFonts w:eastAsia="Arial Unicode MS"/>
                <w:bCs/>
                <w:sz w:val="14"/>
              </w:rPr>
            </w:pPr>
            <w:r>
              <w:rPr>
                <w:rFonts w:eastAsia="Arial Unicode MS"/>
                <w:bCs/>
                <w:sz w:val="14"/>
              </w:rPr>
              <w:t xml:space="preserve"> </w:t>
            </w:r>
          </w:p>
        </w:tc>
        <w:tc>
          <w:tcPr>
            <w:tcW w:w="1080" w:type="dxa"/>
            <w:tcBorders>
              <w:top w:val="single" w:sz="6" w:space="0" w:color="000000"/>
              <w:bottom w:val="single" w:sz="6" w:space="0" w:color="000000"/>
            </w:tcBorders>
            <w:vAlign w:val="bottom"/>
          </w:tcPr>
          <w:p w:rsidR="00E51F06" w:rsidRDefault="00675ACA">
            <w:pPr>
              <w:jc w:val="center"/>
              <w:rPr>
                <w:rFonts w:eastAsia="Arial Unicode MS"/>
                <w:sz w:val="16"/>
                <w:szCs w:val="18"/>
              </w:rPr>
            </w:pPr>
            <w:r>
              <w:rPr>
                <w:sz w:val="16"/>
                <w:szCs w:val="18"/>
              </w:rPr>
              <w:t>Current Period</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6"/>
                <w:szCs w:val="18"/>
              </w:rPr>
            </w:pPr>
            <w:r>
              <w:rPr>
                <w:sz w:val="16"/>
                <w:szCs w:val="18"/>
              </w:rPr>
              <w:t>Prior Period</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6"/>
                <w:szCs w:val="18"/>
              </w:rPr>
            </w:pPr>
            <w:r>
              <w:rPr>
                <w:sz w:val="16"/>
                <w:szCs w:val="18"/>
              </w:rPr>
              <w:t>Current Period</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6"/>
                <w:szCs w:val="18"/>
              </w:rPr>
            </w:pPr>
            <w:r>
              <w:rPr>
                <w:sz w:val="16"/>
                <w:szCs w:val="18"/>
              </w:rPr>
              <w:t>Pri</w:t>
            </w:r>
            <w:r>
              <w:rPr>
                <w:sz w:val="16"/>
                <w:szCs w:val="18"/>
              </w:rPr>
              <w:t>or Period</w:t>
            </w:r>
          </w:p>
        </w:tc>
      </w:tr>
      <w:tr w:rsidR="00E51F06">
        <w:tc>
          <w:tcPr>
            <w:tcW w:w="3600" w:type="dxa"/>
            <w:tcBorders>
              <w:top w:val="single" w:sz="6" w:space="0" w:color="000000"/>
            </w:tcBorders>
          </w:tcPr>
          <w:p w:rsidR="00E51F06" w:rsidRDefault="00E51F06">
            <w:pPr>
              <w:autoSpaceDE w:val="0"/>
              <w:autoSpaceDN w:val="0"/>
              <w:adjustRightInd w:val="0"/>
              <w:rPr>
                <w:rFonts w:eastAsia="Arial Unicode MS"/>
                <w:bCs/>
                <w:sz w:val="14"/>
              </w:rPr>
            </w:pPr>
          </w:p>
        </w:tc>
        <w:tc>
          <w:tcPr>
            <w:tcW w:w="1080" w:type="dxa"/>
            <w:tcBorders>
              <w:top w:val="single" w:sz="6" w:space="0" w:color="000000"/>
            </w:tcBorders>
          </w:tcPr>
          <w:p w:rsidR="00E51F06" w:rsidRDefault="00E51F06">
            <w:pPr>
              <w:autoSpaceDE w:val="0"/>
              <w:autoSpaceDN w:val="0"/>
              <w:adjustRightInd w:val="0"/>
              <w:rPr>
                <w:rFonts w:eastAsia="Arial Unicode MS"/>
                <w:sz w:val="14"/>
              </w:rPr>
            </w:pPr>
          </w:p>
        </w:tc>
        <w:tc>
          <w:tcPr>
            <w:tcW w:w="1260" w:type="dxa"/>
            <w:tcBorders>
              <w:top w:val="single" w:sz="6" w:space="0" w:color="000000"/>
            </w:tcBorders>
          </w:tcPr>
          <w:p w:rsidR="00E51F06" w:rsidRDefault="00E51F06">
            <w:pPr>
              <w:autoSpaceDE w:val="0"/>
              <w:autoSpaceDN w:val="0"/>
              <w:adjustRightInd w:val="0"/>
              <w:rPr>
                <w:rFonts w:eastAsia="Arial Unicode MS"/>
                <w:sz w:val="14"/>
              </w:rPr>
            </w:pPr>
          </w:p>
        </w:tc>
        <w:tc>
          <w:tcPr>
            <w:tcW w:w="1260" w:type="dxa"/>
            <w:tcBorders>
              <w:top w:val="single" w:sz="6" w:space="0" w:color="000000"/>
            </w:tcBorders>
          </w:tcPr>
          <w:p w:rsidR="00E51F06" w:rsidRDefault="00E51F06">
            <w:pPr>
              <w:autoSpaceDE w:val="0"/>
              <w:autoSpaceDN w:val="0"/>
              <w:adjustRightInd w:val="0"/>
              <w:rPr>
                <w:rFonts w:eastAsia="Arial Unicode MS"/>
                <w:sz w:val="14"/>
              </w:rPr>
            </w:pPr>
          </w:p>
        </w:tc>
        <w:tc>
          <w:tcPr>
            <w:tcW w:w="1260" w:type="dxa"/>
            <w:tcBorders>
              <w:top w:val="single" w:sz="6" w:space="0" w:color="000000"/>
            </w:tcBorders>
          </w:tcPr>
          <w:p w:rsidR="00E51F06" w:rsidRDefault="00E51F06">
            <w:pPr>
              <w:autoSpaceDE w:val="0"/>
              <w:autoSpaceDN w:val="0"/>
              <w:adjustRightInd w:val="0"/>
              <w:rPr>
                <w:rFonts w:eastAsia="Arial Unicode MS"/>
                <w:sz w:val="14"/>
              </w:rPr>
            </w:pPr>
          </w:p>
        </w:tc>
      </w:tr>
      <w:tr w:rsidR="00E51F06">
        <w:tc>
          <w:tcPr>
            <w:tcW w:w="3600" w:type="dxa"/>
            <w:vAlign w:val="bottom"/>
          </w:tcPr>
          <w:p w:rsidR="00E51F06" w:rsidRDefault="00675ACA">
            <w:pPr>
              <w:rPr>
                <w:rFonts w:eastAsia="Arial Unicode MS"/>
                <w:sz w:val="16"/>
                <w:szCs w:val="18"/>
              </w:rPr>
            </w:pPr>
            <w:r>
              <w:rPr>
                <w:sz w:val="16"/>
                <w:szCs w:val="18"/>
              </w:rPr>
              <w:t>Saving deposits</w:t>
            </w:r>
          </w:p>
        </w:tc>
        <w:tc>
          <w:tcPr>
            <w:tcW w:w="1080" w:type="dxa"/>
            <w:vAlign w:val="bottom"/>
          </w:tcPr>
          <w:p w:rsidR="00E51F06" w:rsidRDefault="00675ACA">
            <w:pPr>
              <w:tabs>
                <w:tab w:val="decimal" w:pos="900"/>
              </w:tabs>
              <w:jc w:val="both"/>
              <w:rPr>
                <w:rFonts w:eastAsia="Arial Unicode MS"/>
                <w:sz w:val="14"/>
                <w:szCs w:val="18"/>
              </w:rPr>
            </w:pPr>
            <w:r>
              <w:rPr>
                <w:rFonts w:eastAsia="Arial Unicode MS"/>
                <w:sz w:val="14"/>
                <w:szCs w:val="18"/>
              </w:rPr>
              <w:t>24,368</w:t>
            </w:r>
          </w:p>
        </w:tc>
        <w:tc>
          <w:tcPr>
            <w:tcW w:w="1260" w:type="dxa"/>
            <w:vAlign w:val="bottom"/>
          </w:tcPr>
          <w:p w:rsidR="00E51F06" w:rsidRDefault="00675ACA">
            <w:pPr>
              <w:tabs>
                <w:tab w:val="decimal" w:pos="900"/>
              </w:tabs>
              <w:jc w:val="both"/>
              <w:rPr>
                <w:rFonts w:eastAsia="Arial Unicode MS"/>
                <w:sz w:val="14"/>
                <w:szCs w:val="18"/>
              </w:rPr>
            </w:pPr>
            <w:r>
              <w:rPr>
                <w:rFonts w:eastAsia="Arial Unicode MS"/>
                <w:sz w:val="14"/>
                <w:szCs w:val="18"/>
              </w:rPr>
              <w:t>50,858</w:t>
            </w:r>
          </w:p>
        </w:tc>
        <w:tc>
          <w:tcPr>
            <w:tcW w:w="1260" w:type="dxa"/>
            <w:vAlign w:val="bottom"/>
          </w:tcPr>
          <w:p w:rsidR="00E51F06" w:rsidRDefault="00675ACA">
            <w:pPr>
              <w:jc w:val="right"/>
              <w:rPr>
                <w:rFonts w:eastAsia="Arial Unicode MS"/>
                <w:sz w:val="14"/>
                <w:szCs w:val="18"/>
              </w:rPr>
            </w:pPr>
            <w:r>
              <w:rPr>
                <w:sz w:val="14"/>
                <w:szCs w:val="18"/>
              </w:rPr>
              <w:t>139,195</w:t>
            </w:r>
          </w:p>
        </w:tc>
        <w:tc>
          <w:tcPr>
            <w:tcW w:w="1260" w:type="dxa"/>
            <w:vAlign w:val="bottom"/>
          </w:tcPr>
          <w:p w:rsidR="00E51F06" w:rsidRDefault="00675ACA">
            <w:pPr>
              <w:jc w:val="right"/>
              <w:rPr>
                <w:rFonts w:eastAsia="Arial Unicode MS"/>
                <w:sz w:val="14"/>
                <w:szCs w:val="18"/>
              </w:rPr>
            </w:pPr>
            <w:r>
              <w:rPr>
                <w:sz w:val="14"/>
                <w:szCs w:val="18"/>
              </w:rPr>
              <w:t>80,051</w:t>
            </w:r>
          </w:p>
        </w:tc>
      </w:tr>
      <w:tr w:rsidR="00E51F06">
        <w:tc>
          <w:tcPr>
            <w:tcW w:w="3600" w:type="dxa"/>
            <w:vAlign w:val="bottom"/>
          </w:tcPr>
          <w:p w:rsidR="00E51F06" w:rsidRDefault="00675ACA">
            <w:pPr>
              <w:rPr>
                <w:rFonts w:eastAsia="Arial Unicode MS"/>
                <w:sz w:val="16"/>
                <w:szCs w:val="18"/>
              </w:rPr>
            </w:pPr>
            <w:r>
              <w:rPr>
                <w:sz w:val="16"/>
                <w:szCs w:val="18"/>
              </w:rPr>
              <w:t>Foreign currency saving deposits</w:t>
            </w:r>
          </w:p>
        </w:tc>
        <w:tc>
          <w:tcPr>
            <w:tcW w:w="1080" w:type="dxa"/>
            <w:vAlign w:val="bottom"/>
          </w:tcPr>
          <w:p w:rsidR="00E51F06" w:rsidRDefault="00675ACA">
            <w:pPr>
              <w:tabs>
                <w:tab w:val="decimal" w:pos="900"/>
              </w:tabs>
              <w:jc w:val="both"/>
              <w:rPr>
                <w:rFonts w:eastAsia="Arial Unicode MS"/>
                <w:sz w:val="14"/>
                <w:szCs w:val="18"/>
              </w:rPr>
            </w:pPr>
            <w:r>
              <w:rPr>
                <w:rFonts w:eastAsia="Arial Unicode MS"/>
                <w:sz w:val="14"/>
                <w:szCs w:val="18"/>
              </w:rPr>
              <w:t>192,865</w:t>
            </w:r>
          </w:p>
        </w:tc>
        <w:tc>
          <w:tcPr>
            <w:tcW w:w="1260" w:type="dxa"/>
            <w:vAlign w:val="bottom"/>
          </w:tcPr>
          <w:p w:rsidR="00E51F06" w:rsidRDefault="00675ACA">
            <w:pPr>
              <w:tabs>
                <w:tab w:val="decimal" w:pos="900"/>
              </w:tabs>
              <w:jc w:val="both"/>
              <w:rPr>
                <w:rFonts w:eastAsia="Arial Unicode MS"/>
                <w:sz w:val="14"/>
                <w:szCs w:val="18"/>
              </w:rPr>
            </w:pPr>
            <w:r>
              <w:rPr>
                <w:rFonts w:eastAsia="Arial Unicode MS"/>
                <w:sz w:val="14"/>
                <w:szCs w:val="18"/>
              </w:rPr>
              <w:t>232,525</w:t>
            </w:r>
          </w:p>
        </w:tc>
        <w:tc>
          <w:tcPr>
            <w:tcW w:w="1260" w:type="dxa"/>
            <w:vAlign w:val="bottom"/>
          </w:tcPr>
          <w:p w:rsidR="00E51F06" w:rsidRDefault="00675ACA">
            <w:pPr>
              <w:jc w:val="right"/>
              <w:rPr>
                <w:rFonts w:eastAsia="Arial Unicode MS"/>
                <w:sz w:val="14"/>
                <w:szCs w:val="18"/>
              </w:rPr>
            </w:pPr>
            <w:r>
              <w:rPr>
                <w:sz w:val="14"/>
                <w:szCs w:val="18"/>
              </w:rPr>
              <w:t>631,402</w:t>
            </w:r>
          </w:p>
        </w:tc>
        <w:tc>
          <w:tcPr>
            <w:tcW w:w="1260" w:type="dxa"/>
            <w:vAlign w:val="bottom"/>
          </w:tcPr>
          <w:p w:rsidR="00E51F06" w:rsidRDefault="00675ACA">
            <w:pPr>
              <w:jc w:val="right"/>
              <w:rPr>
                <w:rFonts w:eastAsia="Arial Unicode MS"/>
                <w:sz w:val="14"/>
                <w:szCs w:val="18"/>
              </w:rPr>
            </w:pPr>
            <w:r>
              <w:rPr>
                <w:sz w:val="14"/>
                <w:szCs w:val="18"/>
              </w:rPr>
              <w:t>452,050</w:t>
            </w:r>
          </w:p>
        </w:tc>
      </w:tr>
      <w:tr w:rsidR="00E51F06">
        <w:tc>
          <w:tcPr>
            <w:tcW w:w="3600" w:type="dxa"/>
            <w:vAlign w:val="bottom"/>
          </w:tcPr>
          <w:p w:rsidR="00E51F06" w:rsidRDefault="00675ACA">
            <w:pPr>
              <w:rPr>
                <w:rFonts w:eastAsia="Arial Unicode MS"/>
                <w:sz w:val="16"/>
                <w:szCs w:val="18"/>
              </w:rPr>
            </w:pPr>
            <w:r>
              <w:rPr>
                <w:sz w:val="16"/>
                <w:szCs w:val="18"/>
              </w:rPr>
              <w:t>Other deposits in the form of saving deposits</w:t>
            </w:r>
          </w:p>
        </w:tc>
        <w:tc>
          <w:tcPr>
            <w:tcW w:w="1080" w:type="dxa"/>
            <w:vAlign w:val="bottom"/>
          </w:tcPr>
          <w:p w:rsidR="00E51F06" w:rsidRDefault="00675ACA">
            <w:pPr>
              <w:tabs>
                <w:tab w:val="decimal" w:pos="900"/>
              </w:tabs>
              <w:jc w:val="both"/>
              <w:rPr>
                <w:rFonts w:eastAsia="Arial Unicode MS"/>
                <w:sz w:val="14"/>
                <w:szCs w:val="18"/>
              </w:rPr>
            </w:pPr>
            <w:r>
              <w:rPr>
                <w:rFonts w:eastAsia="Arial Unicode MS"/>
                <w:sz w:val="14"/>
                <w:szCs w:val="18"/>
              </w:rPr>
              <w:t>680</w:t>
            </w:r>
          </w:p>
        </w:tc>
        <w:tc>
          <w:tcPr>
            <w:tcW w:w="1260" w:type="dxa"/>
            <w:vAlign w:val="bottom"/>
          </w:tcPr>
          <w:p w:rsidR="00E51F06" w:rsidRDefault="00675ACA">
            <w:pPr>
              <w:tabs>
                <w:tab w:val="decimal" w:pos="900"/>
              </w:tabs>
              <w:jc w:val="both"/>
              <w:rPr>
                <w:rFonts w:eastAsia="Arial Unicode MS"/>
                <w:sz w:val="14"/>
                <w:szCs w:val="18"/>
              </w:rPr>
            </w:pPr>
            <w:r>
              <w:rPr>
                <w:rFonts w:eastAsia="Arial Unicode MS"/>
                <w:sz w:val="14"/>
                <w:szCs w:val="18"/>
              </w:rPr>
              <w:t>922</w:t>
            </w:r>
          </w:p>
        </w:tc>
        <w:tc>
          <w:tcPr>
            <w:tcW w:w="1260" w:type="dxa"/>
            <w:vAlign w:val="bottom"/>
          </w:tcPr>
          <w:p w:rsidR="00E51F06" w:rsidRDefault="00675ACA">
            <w:pPr>
              <w:jc w:val="right"/>
              <w:rPr>
                <w:rFonts w:eastAsia="Arial Unicode MS"/>
                <w:sz w:val="14"/>
                <w:szCs w:val="18"/>
              </w:rPr>
            </w:pPr>
            <w:r>
              <w:rPr>
                <w:sz w:val="14"/>
                <w:szCs w:val="18"/>
              </w:rPr>
              <w:t>6,605</w:t>
            </w:r>
          </w:p>
        </w:tc>
        <w:tc>
          <w:tcPr>
            <w:tcW w:w="1260" w:type="dxa"/>
            <w:vAlign w:val="bottom"/>
          </w:tcPr>
          <w:p w:rsidR="00E51F06" w:rsidRDefault="00675ACA">
            <w:pPr>
              <w:jc w:val="right"/>
              <w:rPr>
                <w:rFonts w:eastAsia="Arial Unicode MS"/>
                <w:sz w:val="14"/>
                <w:szCs w:val="18"/>
              </w:rPr>
            </w:pPr>
            <w:r>
              <w:rPr>
                <w:sz w:val="14"/>
                <w:szCs w:val="18"/>
              </w:rPr>
              <w:t>5,858</w:t>
            </w:r>
          </w:p>
        </w:tc>
      </w:tr>
      <w:tr w:rsidR="00E51F06">
        <w:tc>
          <w:tcPr>
            <w:tcW w:w="3600" w:type="dxa"/>
            <w:vAlign w:val="bottom"/>
          </w:tcPr>
          <w:p w:rsidR="00E51F06" w:rsidRDefault="00675ACA">
            <w:pPr>
              <w:rPr>
                <w:rFonts w:eastAsia="Arial Unicode MS"/>
                <w:sz w:val="16"/>
                <w:szCs w:val="18"/>
              </w:rPr>
            </w:pPr>
            <w:r>
              <w:rPr>
                <w:sz w:val="16"/>
                <w:szCs w:val="18"/>
              </w:rPr>
              <w:t>Foreign branches’ deposits under foreign authorities' insura</w:t>
            </w:r>
            <w:r>
              <w:rPr>
                <w:sz w:val="16"/>
                <w:szCs w:val="18"/>
              </w:rPr>
              <w:t>nce</w:t>
            </w:r>
          </w:p>
        </w:tc>
        <w:tc>
          <w:tcPr>
            <w:tcW w:w="1080" w:type="dxa"/>
            <w:vAlign w:val="bottom"/>
          </w:tcPr>
          <w:p w:rsidR="00E51F06" w:rsidRDefault="00675ACA">
            <w:pPr>
              <w:tabs>
                <w:tab w:val="decimal" w:pos="900"/>
              </w:tabs>
              <w:jc w:val="both"/>
              <w:rPr>
                <w:rFonts w:eastAsia="Arial Unicode MS"/>
                <w:sz w:val="14"/>
                <w:szCs w:val="18"/>
              </w:rPr>
            </w:pPr>
            <w:r>
              <w:rPr>
                <w:rFonts w:eastAsia="Arial Unicode MS"/>
                <w:sz w:val="14"/>
                <w:szCs w:val="18"/>
              </w:rPr>
              <w:t>-</w:t>
            </w:r>
          </w:p>
        </w:tc>
        <w:tc>
          <w:tcPr>
            <w:tcW w:w="1260" w:type="dxa"/>
          </w:tcPr>
          <w:p w:rsidR="00E51F06" w:rsidRDefault="00E51F06">
            <w:pPr>
              <w:tabs>
                <w:tab w:val="decimal" w:pos="900"/>
              </w:tabs>
              <w:autoSpaceDE w:val="0"/>
              <w:autoSpaceDN w:val="0"/>
              <w:adjustRightInd w:val="0"/>
              <w:jc w:val="both"/>
              <w:rPr>
                <w:rFonts w:eastAsia="Arial Unicode MS"/>
                <w:sz w:val="14"/>
              </w:rPr>
            </w:pPr>
          </w:p>
          <w:p w:rsidR="00E51F06" w:rsidRDefault="00675ACA">
            <w:pPr>
              <w:tabs>
                <w:tab w:val="decimal" w:pos="900"/>
              </w:tabs>
              <w:autoSpaceDE w:val="0"/>
              <w:autoSpaceDN w:val="0"/>
              <w:adjustRightInd w:val="0"/>
              <w:jc w:val="both"/>
              <w:rPr>
                <w:rFonts w:eastAsia="Arial Unicode MS"/>
                <w:sz w:val="14"/>
              </w:rPr>
            </w:pPr>
            <w:r>
              <w:rPr>
                <w:rFonts w:eastAsia="Arial Unicode MS"/>
                <w:sz w:val="14"/>
              </w:rPr>
              <w:t>-</w:t>
            </w:r>
          </w:p>
        </w:tc>
        <w:tc>
          <w:tcPr>
            <w:tcW w:w="1260" w:type="dxa"/>
            <w:vAlign w:val="bottom"/>
          </w:tcPr>
          <w:p w:rsidR="00E51F06" w:rsidRDefault="00675ACA">
            <w:pPr>
              <w:jc w:val="right"/>
              <w:rPr>
                <w:rFonts w:eastAsia="Arial Unicode MS"/>
                <w:sz w:val="14"/>
                <w:szCs w:val="18"/>
              </w:rPr>
            </w:pPr>
            <w:r>
              <w:rPr>
                <w:rFonts w:eastAsia="Arial Unicode MS"/>
                <w:sz w:val="14"/>
                <w:szCs w:val="18"/>
              </w:rPr>
              <w:t>-</w:t>
            </w:r>
          </w:p>
        </w:tc>
        <w:tc>
          <w:tcPr>
            <w:tcW w:w="1260" w:type="dxa"/>
          </w:tcPr>
          <w:p w:rsidR="00E51F06" w:rsidRDefault="00E51F06">
            <w:pPr>
              <w:tabs>
                <w:tab w:val="decimal" w:pos="1260"/>
              </w:tabs>
              <w:autoSpaceDE w:val="0"/>
              <w:autoSpaceDN w:val="0"/>
              <w:adjustRightInd w:val="0"/>
              <w:jc w:val="both"/>
              <w:rPr>
                <w:rFonts w:eastAsia="Arial Unicode MS"/>
                <w:sz w:val="14"/>
              </w:rPr>
            </w:pPr>
          </w:p>
          <w:p w:rsidR="00E51F06" w:rsidRDefault="00675ACA">
            <w:pPr>
              <w:tabs>
                <w:tab w:val="decimal" w:pos="1260"/>
              </w:tabs>
              <w:autoSpaceDE w:val="0"/>
              <w:autoSpaceDN w:val="0"/>
              <w:adjustRightInd w:val="0"/>
              <w:jc w:val="both"/>
              <w:rPr>
                <w:rFonts w:eastAsia="Arial Unicode MS"/>
                <w:sz w:val="14"/>
              </w:rPr>
            </w:pPr>
            <w:r>
              <w:rPr>
                <w:rFonts w:eastAsia="Arial Unicode MS"/>
                <w:sz w:val="14"/>
              </w:rPr>
              <w:t>-</w:t>
            </w:r>
          </w:p>
        </w:tc>
      </w:tr>
      <w:tr w:rsidR="00E51F06">
        <w:tc>
          <w:tcPr>
            <w:tcW w:w="3600" w:type="dxa"/>
            <w:vAlign w:val="bottom"/>
          </w:tcPr>
          <w:p w:rsidR="00E51F06" w:rsidRDefault="00675ACA">
            <w:pPr>
              <w:rPr>
                <w:rFonts w:eastAsia="Arial Unicode MS"/>
                <w:sz w:val="16"/>
                <w:szCs w:val="18"/>
              </w:rPr>
            </w:pPr>
            <w:r>
              <w:rPr>
                <w:sz w:val="16"/>
                <w:szCs w:val="18"/>
              </w:rPr>
              <w:t>Off-shore banking regions’ deposits under foreign authorities' insurance</w:t>
            </w:r>
          </w:p>
        </w:tc>
        <w:tc>
          <w:tcPr>
            <w:tcW w:w="1080" w:type="dxa"/>
            <w:vAlign w:val="bottom"/>
          </w:tcPr>
          <w:p w:rsidR="00E51F06" w:rsidRDefault="00675ACA">
            <w:pPr>
              <w:tabs>
                <w:tab w:val="decimal" w:pos="900"/>
              </w:tabs>
              <w:jc w:val="both"/>
              <w:rPr>
                <w:rFonts w:eastAsia="Arial Unicode MS"/>
                <w:sz w:val="14"/>
                <w:szCs w:val="18"/>
              </w:rPr>
            </w:pPr>
            <w:r>
              <w:rPr>
                <w:rFonts w:eastAsia="Arial Unicode MS"/>
                <w:sz w:val="14"/>
                <w:szCs w:val="18"/>
              </w:rPr>
              <w:t>-</w:t>
            </w:r>
          </w:p>
        </w:tc>
        <w:tc>
          <w:tcPr>
            <w:tcW w:w="1260" w:type="dxa"/>
          </w:tcPr>
          <w:p w:rsidR="00E51F06" w:rsidRDefault="00E51F06">
            <w:pPr>
              <w:tabs>
                <w:tab w:val="decimal" w:pos="900"/>
              </w:tabs>
              <w:autoSpaceDE w:val="0"/>
              <w:autoSpaceDN w:val="0"/>
              <w:adjustRightInd w:val="0"/>
              <w:jc w:val="both"/>
              <w:rPr>
                <w:rFonts w:eastAsia="Arial Unicode MS"/>
                <w:sz w:val="14"/>
              </w:rPr>
            </w:pPr>
          </w:p>
          <w:p w:rsidR="00E51F06" w:rsidRDefault="00675ACA">
            <w:pPr>
              <w:tabs>
                <w:tab w:val="decimal" w:pos="900"/>
              </w:tabs>
              <w:autoSpaceDE w:val="0"/>
              <w:autoSpaceDN w:val="0"/>
              <w:adjustRightInd w:val="0"/>
              <w:jc w:val="both"/>
              <w:rPr>
                <w:rFonts w:eastAsia="Arial Unicode MS"/>
                <w:sz w:val="14"/>
              </w:rPr>
            </w:pPr>
            <w:r>
              <w:rPr>
                <w:rFonts w:eastAsia="Arial Unicode MS"/>
                <w:sz w:val="14"/>
              </w:rPr>
              <w:t>-</w:t>
            </w:r>
          </w:p>
        </w:tc>
        <w:tc>
          <w:tcPr>
            <w:tcW w:w="1260" w:type="dxa"/>
            <w:vAlign w:val="bottom"/>
          </w:tcPr>
          <w:p w:rsidR="00E51F06" w:rsidRDefault="00675ACA">
            <w:pPr>
              <w:jc w:val="right"/>
              <w:rPr>
                <w:rFonts w:eastAsia="Arial Unicode MS"/>
                <w:sz w:val="14"/>
                <w:szCs w:val="18"/>
              </w:rPr>
            </w:pPr>
            <w:r>
              <w:rPr>
                <w:rFonts w:eastAsia="Arial Unicode MS"/>
                <w:sz w:val="14"/>
                <w:szCs w:val="18"/>
              </w:rPr>
              <w:t>-</w:t>
            </w:r>
          </w:p>
        </w:tc>
        <w:tc>
          <w:tcPr>
            <w:tcW w:w="1260" w:type="dxa"/>
          </w:tcPr>
          <w:p w:rsidR="00E51F06" w:rsidRDefault="00E51F06">
            <w:pPr>
              <w:tabs>
                <w:tab w:val="decimal" w:pos="1260"/>
              </w:tabs>
              <w:autoSpaceDE w:val="0"/>
              <w:autoSpaceDN w:val="0"/>
              <w:adjustRightInd w:val="0"/>
              <w:jc w:val="both"/>
              <w:rPr>
                <w:rFonts w:eastAsia="Arial Unicode MS"/>
                <w:sz w:val="14"/>
              </w:rPr>
            </w:pPr>
          </w:p>
          <w:p w:rsidR="00E51F06" w:rsidRDefault="00675ACA">
            <w:pPr>
              <w:tabs>
                <w:tab w:val="decimal" w:pos="1260"/>
              </w:tabs>
              <w:autoSpaceDE w:val="0"/>
              <w:autoSpaceDN w:val="0"/>
              <w:adjustRightInd w:val="0"/>
              <w:jc w:val="both"/>
              <w:rPr>
                <w:rFonts w:eastAsia="Arial Unicode MS"/>
                <w:sz w:val="14"/>
              </w:rPr>
            </w:pPr>
            <w:r>
              <w:rPr>
                <w:rFonts w:eastAsia="Arial Unicode MS"/>
                <w:sz w:val="14"/>
              </w:rPr>
              <w:t>-</w:t>
            </w:r>
          </w:p>
        </w:tc>
      </w:tr>
      <w:tr w:rsidR="00E51F06">
        <w:tc>
          <w:tcPr>
            <w:tcW w:w="3600" w:type="dxa"/>
            <w:tcBorders>
              <w:bottom w:val="single" w:sz="6" w:space="0" w:color="000000"/>
            </w:tcBorders>
          </w:tcPr>
          <w:p w:rsidR="00E51F06" w:rsidRDefault="00E51F06">
            <w:pPr>
              <w:autoSpaceDE w:val="0"/>
              <w:autoSpaceDN w:val="0"/>
              <w:adjustRightInd w:val="0"/>
              <w:rPr>
                <w:rFonts w:eastAsia="Arial Unicode MS"/>
                <w:sz w:val="14"/>
              </w:rPr>
            </w:pPr>
          </w:p>
        </w:tc>
        <w:tc>
          <w:tcPr>
            <w:tcW w:w="1080" w:type="dxa"/>
            <w:tcBorders>
              <w:bottom w:val="single" w:sz="6" w:space="0" w:color="000000"/>
            </w:tcBorders>
          </w:tcPr>
          <w:p w:rsidR="00E51F06" w:rsidRDefault="00E51F06">
            <w:pPr>
              <w:tabs>
                <w:tab w:val="decimal" w:pos="900"/>
              </w:tabs>
              <w:autoSpaceDE w:val="0"/>
              <w:autoSpaceDN w:val="0"/>
              <w:adjustRightInd w:val="0"/>
              <w:jc w:val="both"/>
              <w:rPr>
                <w:rFonts w:eastAsia="Arial Unicode MS"/>
                <w:sz w:val="14"/>
              </w:rPr>
            </w:pPr>
          </w:p>
        </w:tc>
        <w:tc>
          <w:tcPr>
            <w:tcW w:w="1260" w:type="dxa"/>
            <w:tcBorders>
              <w:bottom w:val="single" w:sz="6" w:space="0" w:color="000000"/>
            </w:tcBorders>
          </w:tcPr>
          <w:p w:rsidR="00E51F06" w:rsidRDefault="00E51F06">
            <w:pPr>
              <w:tabs>
                <w:tab w:val="decimal" w:pos="900"/>
              </w:tabs>
              <w:autoSpaceDE w:val="0"/>
              <w:autoSpaceDN w:val="0"/>
              <w:adjustRightInd w:val="0"/>
              <w:jc w:val="both"/>
              <w:rPr>
                <w:rFonts w:eastAsia="Arial Unicode MS"/>
                <w:sz w:val="14"/>
              </w:rPr>
            </w:pPr>
          </w:p>
        </w:tc>
        <w:tc>
          <w:tcPr>
            <w:tcW w:w="1260" w:type="dxa"/>
            <w:tcBorders>
              <w:bottom w:val="single" w:sz="6" w:space="0" w:color="000000"/>
            </w:tcBorders>
          </w:tcPr>
          <w:p w:rsidR="00E51F06" w:rsidRDefault="00E51F06">
            <w:pPr>
              <w:tabs>
                <w:tab w:val="decimal" w:pos="1260"/>
              </w:tabs>
              <w:autoSpaceDE w:val="0"/>
              <w:autoSpaceDN w:val="0"/>
              <w:adjustRightInd w:val="0"/>
              <w:jc w:val="both"/>
              <w:rPr>
                <w:rFonts w:eastAsia="Arial Unicode MS"/>
                <w:sz w:val="14"/>
              </w:rPr>
            </w:pPr>
          </w:p>
        </w:tc>
        <w:tc>
          <w:tcPr>
            <w:tcW w:w="1260" w:type="dxa"/>
            <w:tcBorders>
              <w:bottom w:val="single" w:sz="6" w:space="0" w:color="000000"/>
            </w:tcBorders>
          </w:tcPr>
          <w:p w:rsidR="00E51F06" w:rsidRDefault="00E51F06">
            <w:pPr>
              <w:tabs>
                <w:tab w:val="decimal" w:pos="1260"/>
              </w:tabs>
              <w:autoSpaceDE w:val="0"/>
              <w:autoSpaceDN w:val="0"/>
              <w:adjustRightInd w:val="0"/>
              <w:jc w:val="both"/>
              <w:rPr>
                <w:rFonts w:eastAsia="Arial Unicode MS"/>
                <w:sz w:val="14"/>
              </w:rPr>
            </w:pPr>
          </w:p>
        </w:tc>
      </w:tr>
      <w:tr w:rsidR="00E51F06">
        <w:tc>
          <w:tcPr>
            <w:tcW w:w="3600" w:type="dxa"/>
            <w:tcBorders>
              <w:top w:val="single" w:sz="6" w:space="0" w:color="000000"/>
              <w:bottom w:val="double" w:sz="4" w:space="0" w:color="auto"/>
            </w:tcBorders>
          </w:tcPr>
          <w:p w:rsidR="00E51F06" w:rsidRDefault="00675ACA">
            <w:pPr>
              <w:autoSpaceDE w:val="0"/>
              <w:autoSpaceDN w:val="0"/>
              <w:adjustRightInd w:val="0"/>
              <w:rPr>
                <w:rFonts w:eastAsia="Arial Unicode MS"/>
                <w:b/>
                <w:bCs/>
                <w:sz w:val="16"/>
              </w:rPr>
            </w:pPr>
            <w:r>
              <w:rPr>
                <w:rFonts w:eastAsia="Arial Unicode MS"/>
                <w:b/>
                <w:bCs/>
                <w:sz w:val="16"/>
              </w:rPr>
              <w:t>Total</w:t>
            </w:r>
          </w:p>
        </w:tc>
        <w:tc>
          <w:tcPr>
            <w:tcW w:w="1080" w:type="dxa"/>
            <w:tcBorders>
              <w:top w:val="single" w:sz="6" w:space="0" w:color="000000"/>
              <w:bottom w:val="double" w:sz="4" w:space="0" w:color="auto"/>
            </w:tcBorders>
          </w:tcPr>
          <w:p w:rsidR="00E51F06" w:rsidRDefault="00675ACA">
            <w:pPr>
              <w:tabs>
                <w:tab w:val="decimal" w:pos="900"/>
              </w:tabs>
              <w:autoSpaceDE w:val="0"/>
              <w:autoSpaceDN w:val="0"/>
              <w:adjustRightInd w:val="0"/>
              <w:jc w:val="both"/>
              <w:rPr>
                <w:rFonts w:eastAsia="Arial Unicode MS"/>
                <w:b/>
                <w:bCs/>
                <w:sz w:val="14"/>
              </w:rPr>
            </w:pPr>
            <w:r>
              <w:rPr>
                <w:rFonts w:eastAsia="Arial Unicode MS"/>
                <w:b/>
                <w:bCs/>
                <w:sz w:val="14"/>
              </w:rPr>
              <w:t>217,913</w:t>
            </w:r>
          </w:p>
        </w:tc>
        <w:tc>
          <w:tcPr>
            <w:tcW w:w="1260" w:type="dxa"/>
            <w:tcBorders>
              <w:top w:val="single" w:sz="6" w:space="0" w:color="000000"/>
              <w:bottom w:val="double" w:sz="4" w:space="0" w:color="auto"/>
            </w:tcBorders>
          </w:tcPr>
          <w:p w:rsidR="00E51F06" w:rsidRDefault="00675ACA">
            <w:pPr>
              <w:tabs>
                <w:tab w:val="decimal" w:pos="900"/>
              </w:tabs>
              <w:autoSpaceDE w:val="0"/>
              <w:autoSpaceDN w:val="0"/>
              <w:adjustRightInd w:val="0"/>
              <w:jc w:val="both"/>
              <w:rPr>
                <w:rFonts w:eastAsia="Arial Unicode MS"/>
                <w:b/>
                <w:bCs/>
                <w:sz w:val="14"/>
              </w:rPr>
            </w:pPr>
            <w:r>
              <w:rPr>
                <w:rFonts w:eastAsia="Arial Unicode MS"/>
                <w:b/>
                <w:bCs/>
                <w:sz w:val="14"/>
              </w:rPr>
              <w:t>284,305</w:t>
            </w:r>
          </w:p>
        </w:tc>
        <w:tc>
          <w:tcPr>
            <w:tcW w:w="1260" w:type="dxa"/>
            <w:tcBorders>
              <w:top w:val="single" w:sz="6" w:space="0" w:color="000000"/>
              <w:bottom w:val="double" w:sz="4" w:space="0" w:color="auto"/>
            </w:tcBorders>
          </w:tcPr>
          <w:p w:rsidR="00E51F06" w:rsidRDefault="00675ACA">
            <w:pPr>
              <w:tabs>
                <w:tab w:val="decimal" w:pos="1260"/>
              </w:tabs>
              <w:autoSpaceDE w:val="0"/>
              <w:autoSpaceDN w:val="0"/>
              <w:adjustRightInd w:val="0"/>
              <w:jc w:val="both"/>
              <w:rPr>
                <w:rFonts w:eastAsia="Arial Unicode MS"/>
                <w:b/>
                <w:bCs/>
                <w:sz w:val="14"/>
              </w:rPr>
            </w:pPr>
            <w:r>
              <w:rPr>
                <w:rFonts w:eastAsia="Arial Unicode MS"/>
                <w:b/>
                <w:bCs/>
                <w:sz w:val="14"/>
              </w:rPr>
              <w:t>777,202</w:t>
            </w:r>
          </w:p>
        </w:tc>
        <w:tc>
          <w:tcPr>
            <w:tcW w:w="1260" w:type="dxa"/>
            <w:tcBorders>
              <w:top w:val="single" w:sz="6" w:space="0" w:color="000000"/>
              <w:bottom w:val="double" w:sz="4" w:space="0" w:color="auto"/>
            </w:tcBorders>
          </w:tcPr>
          <w:p w:rsidR="00E51F06" w:rsidRDefault="00675ACA">
            <w:pPr>
              <w:tabs>
                <w:tab w:val="decimal" w:pos="1260"/>
              </w:tabs>
              <w:autoSpaceDE w:val="0"/>
              <w:autoSpaceDN w:val="0"/>
              <w:adjustRightInd w:val="0"/>
              <w:jc w:val="both"/>
              <w:rPr>
                <w:rFonts w:eastAsia="Arial Unicode MS"/>
                <w:b/>
                <w:bCs/>
                <w:sz w:val="14"/>
              </w:rPr>
            </w:pPr>
            <w:r>
              <w:rPr>
                <w:rFonts w:eastAsia="Arial Unicode MS"/>
                <w:b/>
                <w:bCs/>
                <w:sz w:val="14"/>
              </w:rPr>
              <w:t>537,959</w:t>
            </w:r>
          </w:p>
        </w:tc>
      </w:tr>
    </w:tbl>
    <w:p w:rsidR="00E51F06" w:rsidRDefault="00E51F06">
      <w:pPr>
        <w:autoSpaceDE w:val="0"/>
        <w:autoSpaceDN w:val="0"/>
        <w:adjustRightInd w:val="0"/>
        <w:rPr>
          <w:rFonts w:eastAsia="Arial Unicode MS"/>
          <w:b/>
        </w:rPr>
      </w:pPr>
    </w:p>
    <w:p w:rsidR="00E51F06" w:rsidRDefault="00E51F06">
      <w:pPr>
        <w:autoSpaceDE w:val="0"/>
        <w:autoSpaceDN w:val="0"/>
        <w:adjustRightInd w:val="0"/>
        <w:rPr>
          <w:rFonts w:eastAsia="Arial Unicode MS"/>
          <w:b/>
        </w:rPr>
      </w:pPr>
    </w:p>
    <w:p w:rsidR="00E51F06" w:rsidRDefault="00675ACA">
      <w:pPr>
        <w:pStyle w:val="BodyTextIndent"/>
        <w:ind w:left="1080"/>
        <w:rPr>
          <w:lang w:val="en-US"/>
        </w:rPr>
      </w:pPr>
      <w:r>
        <w:rPr>
          <w:lang w:val="en-US"/>
        </w:rPr>
        <w:t>b.2)</w:t>
      </w:r>
      <w:r>
        <w:rPr>
          <w:lang w:val="en-US"/>
        </w:rPr>
        <w:tab/>
        <w:t xml:space="preserve">The bank which has settled abroad should disclose, the total amount of savings deposit in Turkey branch, </w:t>
      </w:r>
      <w:r>
        <w:rPr>
          <w:lang w:val="en-US"/>
        </w:rPr>
        <w:t>and insured in the country of head office : None</w:t>
      </w:r>
    </w:p>
    <w:p w:rsidR="00E51F06" w:rsidRDefault="00E51F06">
      <w:pPr>
        <w:pStyle w:val="BodyTextIndent"/>
        <w:ind w:left="1080"/>
        <w:rPr>
          <w:rFonts w:eastAsia="Arial Unicode MS"/>
          <w:lang w:val="en-US"/>
        </w:rPr>
      </w:pPr>
    </w:p>
    <w:p w:rsidR="00E51F06" w:rsidRDefault="00675ACA">
      <w:pPr>
        <w:autoSpaceDE w:val="0"/>
        <w:autoSpaceDN w:val="0"/>
        <w:adjustRightInd w:val="0"/>
        <w:ind w:left="1080" w:hanging="540"/>
        <w:jc w:val="both"/>
        <w:rPr>
          <w:rFonts w:eastAsia="Arial Unicode MS"/>
          <w:b/>
        </w:rPr>
      </w:pPr>
      <w:r>
        <w:rPr>
          <w:rFonts w:eastAsia="Arial Unicode MS"/>
        </w:rPr>
        <w:t>b.3)</w:t>
      </w:r>
      <w:r>
        <w:rPr>
          <w:rFonts w:eastAsia="Arial Unicode MS"/>
          <w:b/>
        </w:rPr>
        <w:tab/>
      </w:r>
      <w:r>
        <w:t>Saving deposits which are not under the guarantee of deposit insurance fund : None.</w:t>
      </w:r>
    </w:p>
    <w:p w:rsidR="00E51F06" w:rsidRDefault="00E51F06">
      <w:pPr>
        <w:autoSpaceDE w:val="0"/>
        <w:autoSpaceDN w:val="0"/>
        <w:adjustRightInd w:val="0"/>
        <w:ind w:left="1080" w:hanging="540"/>
        <w:rPr>
          <w:rFonts w:eastAsia="Arial Unicode MS"/>
        </w:rPr>
      </w:pPr>
    </w:p>
    <w:p w:rsidR="00E51F06" w:rsidRDefault="00E51F06">
      <w:pPr>
        <w:autoSpaceDE w:val="0"/>
        <w:autoSpaceDN w:val="0"/>
        <w:adjustRightInd w:val="0"/>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5039"/>
        <w:gridCol w:w="1739"/>
        <w:gridCol w:w="1739"/>
      </w:tblGrid>
      <w:tr w:rsidR="00E51F06">
        <w:tc>
          <w:tcPr>
            <w:tcW w:w="5039" w:type="dxa"/>
            <w:tcBorders>
              <w:top w:val="single" w:sz="6" w:space="0" w:color="000000"/>
              <w:bottom w:val="single" w:sz="6" w:space="0" w:color="000000"/>
            </w:tcBorders>
          </w:tcPr>
          <w:p w:rsidR="00E51F06" w:rsidRDefault="00675ACA">
            <w:pPr>
              <w:autoSpaceDE w:val="0"/>
              <w:autoSpaceDN w:val="0"/>
              <w:adjustRightInd w:val="0"/>
              <w:ind w:firstLine="720"/>
              <w:rPr>
                <w:rFonts w:eastAsia="Arial Unicode MS"/>
                <w:b/>
              </w:rPr>
            </w:pPr>
            <w:r>
              <w:rPr>
                <w:rFonts w:eastAsia="Arial Unicode MS"/>
                <w:b/>
              </w:rPr>
              <w:t xml:space="preserve"> </w:t>
            </w:r>
          </w:p>
        </w:tc>
        <w:tc>
          <w:tcPr>
            <w:tcW w:w="1739"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739"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039" w:type="dxa"/>
            <w:tcBorders>
              <w:top w:val="single" w:sz="6" w:space="0" w:color="000000"/>
            </w:tcBorders>
          </w:tcPr>
          <w:p w:rsidR="00E51F06" w:rsidRDefault="00E51F06">
            <w:pPr>
              <w:autoSpaceDE w:val="0"/>
              <w:autoSpaceDN w:val="0"/>
              <w:adjustRightInd w:val="0"/>
              <w:rPr>
                <w:rFonts w:eastAsia="Arial Unicode MS"/>
              </w:rPr>
            </w:pPr>
          </w:p>
        </w:tc>
        <w:tc>
          <w:tcPr>
            <w:tcW w:w="1739" w:type="dxa"/>
            <w:tcBorders>
              <w:top w:val="single" w:sz="6" w:space="0" w:color="000000"/>
            </w:tcBorders>
          </w:tcPr>
          <w:p w:rsidR="00E51F06" w:rsidRDefault="00E51F06">
            <w:pPr>
              <w:autoSpaceDE w:val="0"/>
              <w:autoSpaceDN w:val="0"/>
              <w:adjustRightInd w:val="0"/>
              <w:rPr>
                <w:rFonts w:eastAsia="Arial Unicode MS"/>
              </w:rPr>
            </w:pPr>
          </w:p>
        </w:tc>
        <w:tc>
          <w:tcPr>
            <w:tcW w:w="1739"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039" w:type="dxa"/>
            <w:vAlign w:val="bottom"/>
          </w:tcPr>
          <w:p w:rsidR="00E51F06" w:rsidRDefault="00675ACA">
            <w:pPr>
              <w:rPr>
                <w:rFonts w:eastAsia="Arial Unicode MS"/>
                <w:sz w:val="18"/>
                <w:szCs w:val="18"/>
              </w:rPr>
            </w:pPr>
            <w:r>
              <w:rPr>
                <w:sz w:val="18"/>
                <w:szCs w:val="18"/>
              </w:rPr>
              <w:t>Foreign branches’ saving deposits</w:t>
            </w:r>
          </w:p>
        </w:tc>
        <w:tc>
          <w:tcPr>
            <w:tcW w:w="1739" w:type="dxa"/>
          </w:tcPr>
          <w:p w:rsidR="00E51F06" w:rsidRDefault="00675ACA">
            <w:pPr>
              <w:tabs>
                <w:tab w:val="decimal" w:pos="1260"/>
              </w:tabs>
              <w:autoSpaceDE w:val="0"/>
              <w:autoSpaceDN w:val="0"/>
              <w:adjustRightInd w:val="0"/>
              <w:jc w:val="both"/>
              <w:rPr>
                <w:rFonts w:eastAsia="Arial Unicode MS"/>
              </w:rPr>
            </w:pPr>
            <w:r>
              <w:rPr>
                <w:rFonts w:eastAsia="Arial Unicode MS"/>
              </w:rPr>
              <w:t>-</w:t>
            </w:r>
          </w:p>
        </w:tc>
        <w:tc>
          <w:tcPr>
            <w:tcW w:w="1739" w:type="dxa"/>
          </w:tcPr>
          <w:p w:rsidR="00E51F06" w:rsidRDefault="00675ACA">
            <w:pPr>
              <w:tabs>
                <w:tab w:val="decimal" w:pos="1260"/>
              </w:tabs>
              <w:autoSpaceDE w:val="0"/>
              <w:autoSpaceDN w:val="0"/>
              <w:adjustRightInd w:val="0"/>
              <w:jc w:val="both"/>
              <w:rPr>
                <w:rFonts w:eastAsia="Arial Unicode MS"/>
              </w:rPr>
            </w:pPr>
            <w:r>
              <w:rPr>
                <w:rFonts w:eastAsia="Arial Unicode MS"/>
              </w:rPr>
              <w:t>-</w:t>
            </w:r>
          </w:p>
        </w:tc>
      </w:tr>
      <w:tr w:rsidR="00E51F06">
        <w:tc>
          <w:tcPr>
            <w:tcW w:w="5039" w:type="dxa"/>
            <w:vAlign w:val="bottom"/>
          </w:tcPr>
          <w:p w:rsidR="00E51F06" w:rsidRDefault="00675ACA">
            <w:pPr>
              <w:rPr>
                <w:rFonts w:eastAsia="Arial Unicode MS"/>
                <w:sz w:val="18"/>
                <w:szCs w:val="18"/>
              </w:rPr>
            </w:pPr>
            <w:r>
              <w:rPr>
                <w:sz w:val="18"/>
                <w:szCs w:val="18"/>
              </w:rPr>
              <w:t>Off-shore banking regions’ saving deposit</w:t>
            </w:r>
            <w:r>
              <w:rPr>
                <w:sz w:val="18"/>
                <w:szCs w:val="18"/>
              </w:rPr>
              <w:t>s</w:t>
            </w:r>
          </w:p>
        </w:tc>
        <w:tc>
          <w:tcPr>
            <w:tcW w:w="1739" w:type="dxa"/>
          </w:tcPr>
          <w:p w:rsidR="00E51F06" w:rsidRDefault="00675ACA">
            <w:pPr>
              <w:tabs>
                <w:tab w:val="decimal" w:pos="1260"/>
              </w:tabs>
              <w:autoSpaceDE w:val="0"/>
              <w:autoSpaceDN w:val="0"/>
              <w:adjustRightInd w:val="0"/>
              <w:jc w:val="both"/>
              <w:rPr>
                <w:rFonts w:eastAsia="Arial Unicode MS"/>
              </w:rPr>
            </w:pPr>
            <w:r>
              <w:rPr>
                <w:rFonts w:eastAsia="Arial Unicode MS"/>
              </w:rPr>
              <w:t>-</w:t>
            </w:r>
          </w:p>
        </w:tc>
        <w:tc>
          <w:tcPr>
            <w:tcW w:w="1739" w:type="dxa"/>
          </w:tcPr>
          <w:p w:rsidR="00E51F06" w:rsidRDefault="00675ACA">
            <w:pPr>
              <w:tabs>
                <w:tab w:val="decimal" w:pos="1260"/>
              </w:tabs>
              <w:autoSpaceDE w:val="0"/>
              <w:autoSpaceDN w:val="0"/>
              <w:adjustRightInd w:val="0"/>
              <w:jc w:val="both"/>
              <w:rPr>
                <w:rFonts w:eastAsia="Arial Unicode MS"/>
              </w:rPr>
            </w:pPr>
            <w:r>
              <w:rPr>
                <w:rFonts w:eastAsia="Arial Unicode MS"/>
              </w:rPr>
              <w:t>-</w:t>
            </w:r>
          </w:p>
        </w:tc>
      </w:tr>
      <w:tr w:rsidR="00E51F06">
        <w:tc>
          <w:tcPr>
            <w:tcW w:w="5039" w:type="dxa"/>
            <w:tcBorders>
              <w:bottom w:val="single" w:sz="6" w:space="0" w:color="000000"/>
            </w:tcBorders>
          </w:tcPr>
          <w:p w:rsidR="00E51F06" w:rsidRDefault="00E51F06">
            <w:pPr>
              <w:autoSpaceDE w:val="0"/>
              <w:autoSpaceDN w:val="0"/>
              <w:adjustRightInd w:val="0"/>
              <w:rPr>
                <w:rFonts w:eastAsia="Arial Unicode MS"/>
              </w:rPr>
            </w:pPr>
          </w:p>
        </w:tc>
        <w:tc>
          <w:tcPr>
            <w:tcW w:w="1739" w:type="dxa"/>
            <w:tcBorders>
              <w:bottom w:val="single" w:sz="6" w:space="0" w:color="000000"/>
            </w:tcBorders>
          </w:tcPr>
          <w:p w:rsidR="00E51F06" w:rsidRDefault="00E51F06">
            <w:pPr>
              <w:tabs>
                <w:tab w:val="decimal" w:pos="1260"/>
              </w:tabs>
              <w:autoSpaceDE w:val="0"/>
              <w:autoSpaceDN w:val="0"/>
              <w:adjustRightInd w:val="0"/>
              <w:jc w:val="both"/>
              <w:rPr>
                <w:rFonts w:eastAsia="Arial Unicode MS"/>
              </w:rPr>
            </w:pPr>
          </w:p>
        </w:tc>
        <w:tc>
          <w:tcPr>
            <w:tcW w:w="1739" w:type="dxa"/>
            <w:tcBorders>
              <w:bottom w:val="single" w:sz="6" w:space="0" w:color="000000"/>
            </w:tcBorders>
          </w:tcPr>
          <w:p w:rsidR="00E51F06" w:rsidRDefault="00E51F06">
            <w:pPr>
              <w:tabs>
                <w:tab w:val="decimal" w:pos="1260"/>
              </w:tabs>
              <w:autoSpaceDE w:val="0"/>
              <w:autoSpaceDN w:val="0"/>
              <w:adjustRightInd w:val="0"/>
              <w:jc w:val="both"/>
              <w:rPr>
                <w:rFonts w:eastAsia="Arial Unicode MS"/>
              </w:rPr>
            </w:pPr>
          </w:p>
        </w:tc>
      </w:tr>
      <w:tr w:rsidR="00E51F06">
        <w:tc>
          <w:tcPr>
            <w:tcW w:w="5039" w:type="dxa"/>
            <w:tcBorders>
              <w:top w:val="single" w:sz="6" w:space="0" w:color="000000"/>
              <w:bottom w:val="double" w:sz="4" w:space="0" w:color="auto"/>
            </w:tcBorders>
          </w:tcPr>
          <w:p w:rsidR="00E51F06" w:rsidRDefault="00675ACA">
            <w:pPr>
              <w:autoSpaceDE w:val="0"/>
              <w:autoSpaceDN w:val="0"/>
              <w:adjustRightInd w:val="0"/>
              <w:rPr>
                <w:rFonts w:eastAsia="Arial Unicode MS"/>
                <w:b/>
                <w:bCs/>
              </w:rPr>
            </w:pPr>
            <w:r>
              <w:rPr>
                <w:rFonts w:eastAsia="Arial Unicode MS"/>
                <w:b/>
                <w:bCs/>
              </w:rPr>
              <w:t>Total</w:t>
            </w:r>
          </w:p>
        </w:tc>
        <w:tc>
          <w:tcPr>
            <w:tcW w:w="1739" w:type="dxa"/>
            <w:tcBorders>
              <w:top w:val="single" w:sz="6" w:space="0" w:color="000000"/>
              <w:bottom w:val="double" w:sz="4" w:space="0" w:color="auto"/>
            </w:tcBorders>
          </w:tcPr>
          <w:p w:rsidR="00E51F06" w:rsidRDefault="00675ACA">
            <w:pPr>
              <w:tabs>
                <w:tab w:val="decimal" w:pos="1260"/>
              </w:tabs>
              <w:autoSpaceDE w:val="0"/>
              <w:autoSpaceDN w:val="0"/>
              <w:adjustRightInd w:val="0"/>
              <w:jc w:val="both"/>
              <w:rPr>
                <w:rFonts w:eastAsia="Arial Unicode MS"/>
                <w:b/>
                <w:bCs/>
              </w:rPr>
            </w:pPr>
            <w:r>
              <w:rPr>
                <w:rFonts w:eastAsia="Arial Unicode MS"/>
                <w:b/>
                <w:bCs/>
              </w:rPr>
              <w:t>-</w:t>
            </w:r>
          </w:p>
        </w:tc>
        <w:tc>
          <w:tcPr>
            <w:tcW w:w="1739" w:type="dxa"/>
            <w:tcBorders>
              <w:top w:val="single" w:sz="6" w:space="0" w:color="000000"/>
              <w:bottom w:val="double" w:sz="4" w:space="0" w:color="auto"/>
            </w:tcBorders>
          </w:tcPr>
          <w:p w:rsidR="00E51F06" w:rsidRDefault="00675ACA">
            <w:pPr>
              <w:tabs>
                <w:tab w:val="decimal" w:pos="1260"/>
              </w:tabs>
              <w:autoSpaceDE w:val="0"/>
              <w:autoSpaceDN w:val="0"/>
              <w:adjustRightInd w:val="0"/>
              <w:jc w:val="both"/>
              <w:rPr>
                <w:rFonts w:eastAsia="Arial Unicode MS"/>
                <w:b/>
                <w:bCs/>
              </w:rPr>
            </w:pPr>
            <w:r>
              <w:rPr>
                <w:rFonts w:eastAsia="Arial Unicode MS"/>
                <w:b/>
                <w:bCs/>
              </w:rPr>
              <w:t>-</w:t>
            </w:r>
          </w:p>
        </w:tc>
      </w:tr>
    </w:tbl>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675ACA">
      <w:pPr>
        <w:numPr>
          <w:ilvl w:val="0"/>
          <w:numId w:val="12"/>
        </w:numPr>
        <w:tabs>
          <w:tab w:val="clear" w:pos="900"/>
          <w:tab w:val="num" w:pos="540"/>
        </w:tabs>
        <w:autoSpaceDE w:val="0"/>
        <w:autoSpaceDN w:val="0"/>
        <w:adjustRightInd w:val="0"/>
        <w:ind w:hanging="900"/>
        <w:rPr>
          <w:rFonts w:eastAsia="Arial Unicode MS"/>
          <w:b/>
          <w:bCs/>
        </w:rPr>
      </w:pPr>
      <w:r>
        <w:rPr>
          <w:rFonts w:eastAsia="Arial Unicode MS"/>
          <w:b/>
          <w:bCs/>
        </w:rPr>
        <w:t>Information on funds provided from repurchase agreement transactions:</w:t>
      </w:r>
    </w:p>
    <w:p w:rsidR="00E51F06" w:rsidRDefault="00E51F06">
      <w:pPr>
        <w:numPr>
          <w:ilvl w:val="0"/>
          <w:numId w:val="12"/>
        </w:numPr>
        <w:autoSpaceDE w:val="0"/>
        <w:autoSpaceDN w:val="0"/>
        <w:adjustRightInd w:val="0"/>
        <w:ind w:hanging="900"/>
        <w:rPr>
          <w:rFonts w:eastAsia="Arial Unicode MS"/>
          <w:b/>
          <w:bCs/>
        </w:rPr>
      </w:pPr>
    </w:p>
    <w:p w:rsidR="00E51F06" w:rsidRDefault="00E51F06">
      <w:pPr>
        <w:autoSpaceDE w:val="0"/>
        <w:autoSpaceDN w:val="0"/>
        <w:adjustRightInd w:val="0"/>
        <w:rPr>
          <w:rFonts w:eastAsia="Arial Unicode MS"/>
        </w:rPr>
      </w:pPr>
    </w:p>
    <w:tbl>
      <w:tblPr>
        <w:tblW w:w="8460" w:type="dxa"/>
        <w:tblInd w:w="594" w:type="dxa"/>
        <w:tblLayout w:type="fixed"/>
        <w:tblCellMar>
          <w:left w:w="54" w:type="dxa"/>
          <w:right w:w="54" w:type="dxa"/>
        </w:tblCellMar>
        <w:tblLook w:val="0000" w:firstRow="0" w:lastRow="0" w:firstColumn="0" w:lastColumn="0" w:noHBand="0" w:noVBand="0"/>
      </w:tblPr>
      <w:tblGrid>
        <w:gridCol w:w="3384"/>
        <w:gridCol w:w="1296"/>
        <w:gridCol w:w="1260"/>
        <w:gridCol w:w="1372"/>
        <w:gridCol w:w="1148"/>
      </w:tblGrid>
      <w:tr w:rsidR="00E51F06">
        <w:trPr>
          <w:trHeight w:val="113"/>
        </w:trPr>
        <w:tc>
          <w:tcPr>
            <w:tcW w:w="3384" w:type="dxa"/>
            <w:tcBorders>
              <w:top w:val="single" w:sz="6" w:space="0" w:color="000000"/>
              <w:bottom w:val="single" w:sz="6" w:space="0" w:color="000000"/>
            </w:tcBorders>
          </w:tcPr>
          <w:p w:rsidR="00E51F06" w:rsidRDefault="00E51F06">
            <w:pPr>
              <w:autoSpaceDE w:val="0"/>
              <w:autoSpaceDN w:val="0"/>
              <w:adjustRightInd w:val="0"/>
              <w:ind w:firstLine="720"/>
              <w:jc w:val="center"/>
              <w:rPr>
                <w:rFonts w:eastAsia="Arial Unicode MS"/>
              </w:rPr>
            </w:pPr>
          </w:p>
        </w:tc>
        <w:tc>
          <w:tcPr>
            <w:tcW w:w="2556"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2520"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rPr>
          <w:trHeight w:val="113"/>
        </w:trPr>
        <w:tc>
          <w:tcPr>
            <w:tcW w:w="3384"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rPr>
            </w:pPr>
          </w:p>
        </w:tc>
        <w:tc>
          <w:tcPr>
            <w:tcW w:w="1296"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FC</w:t>
            </w:r>
          </w:p>
        </w:tc>
        <w:tc>
          <w:tcPr>
            <w:tcW w:w="1372"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148"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FC</w:t>
            </w:r>
          </w:p>
        </w:tc>
      </w:tr>
      <w:tr w:rsidR="00E51F06">
        <w:trPr>
          <w:trHeight w:val="113"/>
        </w:trPr>
        <w:tc>
          <w:tcPr>
            <w:tcW w:w="3384" w:type="dxa"/>
            <w:tcBorders>
              <w:top w:val="single" w:sz="6" w:space="0" w:color="000000"/>
            </w:tcBorders>
          </w:tcPr>
          <w:p w:rsidR="00E51F06" w:rsidRDefault="00E51F06">
            <w:pPr>
              <w:tabs>
                <w:tab w:val="left" w:pos="0"/>
              </w:tabs>
              <w:autoSpaceDE w:val="0"/>
              <w:autoSpaceDN w:val="0"/>
              <w:adjustRightInd w:val="0"/>
              <w:ind w:hanging="108"/>
              <w:rPr>
                <w:rFonts w:eastAsia="Arial Unicode MS"/>
              </w:rPr>
            </w:pPr>
          </w:p>
        </w:tc>
        <w:tc>
          <w:tcPr>
            <w:tcW w:w="1296" w:type="dxa"/>
            <w:tcBorders>
              <w:top w:val="single" w:sz="6" w:space="0" w:color="000000"/>
            </w:tcBorders>
          </w:tcPr>
          <w:p w:rsidR="00E51F06" w:rsidRDefault="00E51F06">
            <w:pPr>
              <w:autoSpaceDE w:val="0"/>
              <w:autoSpaceDN w:val="0"/>
              <w:adjustRightInd w:val="0"/>
              <w:rPr>
                <w:rFonts w:eastAsia="Arial Unicode MS"/>
              </w:rPr>
            </w:pPr>
          </w:p>
        </w:tc>
        <w:tc>
          <w:tcPr>
            <w:tcW w:w="1260" w:type="dxa"/>
            <w:tcBorders>
              <w:top w:val="single" w:sz="6" w:space="0" w:color="000000"/>
            </w:tcBorders>
          </w:tcPr>
          <w:p w:rsidR="00E51F06" w:rsidRDefault="00E51F06">
            <w:pPr>
              <w:autoSpaceDE w:val="0"/>
              <w:autoSpaceDN w:val="0"/>
              <w:adjustRightInd w:val="0"/>
              <w:rPr>
                <w:rFonts w:eastAsia="Arial Unicode MS"/>
              </w:rPr>
            </w:pPr>
          </w:p>
        </w:tc>
        <w:tc>
          <w:tcPr>
            <w:tcW w:w="1372" w:type="dxa"/>
            <w:tcBorders>
              <w:top w:val="single" w:sz="6" w:space="0" w:color="000000"/>
            </w:tcBorders>
          </w:tcPr>
          <w:p w:rsidR="00E51F06" w:rsidRDefault="00E51F06">
            <w:pPr>
              <w:autoSpaceDE w:val="0"/>
              <w:autoSpaceDN w:val="0"/>
              <w:adjustRightInd w:val="0"/>
              <w:rPr>
                <w:rFonts w:eastAsia="Arial Unicode MS"/>
              </w:rPr>
            </w:pPr>
          </w:p>
        </w:tc>
        <w:tc>
          <w:tcPr>
            <w:tcW w:w="1148" w:type="dxa"/>
            <w:tcBorders>
              <w:top w:val="single" w:sz="6" w:space="0" w:color="000000"/>
            </w:tcBorders>
          </w:tcPr>
          <w:p w:rsidR="00E51F06" w:rsidRDefault="00E51F06">
            <w:pPr>
              <w:autoSpaceDE w:val="0"/>
              <w:autoSpaceDN w:val="0"/>
              <w:adjustRightInd w:val="0"/>
              <w:rPr>
                <w:rFonts w:eastAsia="Arial Unicode MS"/>
              </w:rPr>
            </w:pPr>
          </w:p>
        </w:tc>
      </w:tr>
      <w:tr w:rsidR="00E51F06">
        <w:trPr>
          <w:trHeight w:val="113"/>
        </w:trPr>
        <w:tc>
          <w:tcPr>
            <w:tcW w:w="3384" w:type="dxa"/>
            <w:vAlign w:val="bottom"/>
          </w:tcPr>
          <w:p w:rsidR="00E51F06" w:rsidRDefault="00675ACA">
            <w:pPr>
              <w:rPr>
                <w:rFonts w:eastAsia="Arial Unicode MS"/>
                <w:sz w:val="18"/>
                <w:szCs w:val="18"/>
              </w:rPr>
            </w:pPr>
            <w:r>
              <w:rPr>
                <w:sz w:val="18"/>
                <w:szCs w:val="18"/>
              </w:rPr>
              <w:t>From domestic transactions</w:t>
            </w:r>
          </w:p>
        </w:tc>
        <w:tc>
          <w:tcPr>
            <w:tcW w:w="1296" w:type="dxa"/>
            <w:vAlign w:val="bottom"/>
          </w:tcPr>
          <w:p w:rsidR="00E51F06" w:rsidRDefault="00675ACA">
            <w:pPr>
              <w:tabs>
                <w:tab w:val="decimal" w:pos="882"/>
              </w:tabs>
              <w:jc w:val="both"/>
              <w:rPr>
                <w:rFonts w:eastAsia="Arial Unicode MS"/>
                <w:sz w:val="18"/>
                <w:szCs w:val="18"/>
              </w:rPr>
            </w:pPr>
            <w:r>
              <w:rPr>
                <w:sz w:val="18"/>
                <w:szCs w:val="18"/>
              </w:rPr>
              <w:t>21,902</w:t>
            </w:r>
          </w:p>
        </w:tc>
        <w:tc>
          <w:tcPr>
            <w:tcW w:w="1260" w:type="dxa"/>
            <w:vAlign w:val="bottom"/>
          </w:tcPr>
          <w:p w:rsidR="00E51F06" w:rsidRDefault="00675ACA">
            <w:pPr>
              <w:tabs>
                <w:tab w:val="decimal" w:pos="882"/>
              </w:tabs>
              <w:jc w:val="both"/>
              <w:rPr>
                <w:rFonts w:eastAsia="Arial Unicode MS"/>
                <w:sz w:val="18"/>
                <w:szCs w:val="18"/>
              </w:rPr>
            </w:pPr>
            <w:r>
              <w:rPr>
                <w:sz w:val="18"/>
                <w:szCs w:val="18"/>
              </w:rPr>
              <w:t>-</w:t>
            </w:r>
          </w:p>
        </w:tc>
        <w:tc>
          <w:tcPr>
            <w:tcW w:w="1372" w:type="dxa"/>
            <w:vAlign w:val="bottom"/>
          </w:tcPr>
          <w:p w:rsidR="00E51F06" w:rsidRDefault="00675ACA">
            <w:pPr>
              <w:tabs>
                <w:tab w:val="decimal" w:pos="882"/>
              </w:tabs>
              <w:jc w:val="both"/>
              <w:rPr>
                <w:rFonts w:eastAsia="Arial Unicode MS"/>
                <w:sz w:val="18"/>
                <w:szCs w:val="18"/>
              </w:rPr>
            </w:pPr>
            <w:r>
              <w:rPr>
                <w:rFonts w:eastAsia="Arial Unicode MS"/>
                <w:sz w:val="18"/>
                <w:szCs w:val="18"/>
              </w:rPr>
              <w:t>-</w:t>
            </w:r>
          </w:p>
        </w:tc>
        <w:tc>
          <w:tcPr>
            <w:tcW w:w="1148" w:type="dxa"/>
            <w:vAlign w:val="bottom"/>
          </w:tcPr>
          <w:p w:rsidR="00E51F06" w:rsidRDefault="00675ACA">
            <w:pPr>
              <w:tabs>
                <w:tab w:val="decimal" w:pos="882"/>
              </w:tabs>
              <w:jc w:val="both"/>
              <w:rPr>
                <w:rFonts w:eastAsia="Arial Unicode MS"/>
                <w:sz w:val="18"/>
                <w:szCs w:val="18"/>
              </w:rPr>
            </w:pPr>
            <w:r>
              <w:rPr>
                <w:rFonts w:eastAsia="Arial Unicode MS"/>
                <w:sz w:val="18"/>
                <w:szCs w:val="18"/>
              </w:rPr>
              <w:t>-</w:t>
            </w:r>
          </w:p>
        </w:tc>
      </w:tr>
      <w:tr w:rsidR="00E51F06">
        <w:trPr>
          <w:trHeight w:val="113"/>
        </w:trPr>
        <w:tc>
          <w:tcPr>
            <w:tcW w:w="3384" w:type="dxa"/>
            <w:vAlign w:val="bottom"/>
          </w:tcPr>
          <w:p w:rsidR="00E51F06" w:rsidRDefault="00675ACA">
            <w:pPr>
              <w:ind w:firstLineChars="200" w:firstLine="360"/>
              <w:rPr>
                <w:rFonts w:eastAsia="Arial Unicode MS"/>
                <w:sz w:val="18"/>
                <w:szCs w:val="18"/>
              </w:rPr>
            </w:pPr>
            <w:r>
              <w:rPr>
                <w:sz w:val="18"/>
                <w:szCs w:val="18"/>
              </w:rPr>
              <w:t xml:space="preserve">Financial institutions and organizations </w:t>
            </w:r>
          </w:p>
        </w:tc>
        <w:tc>
          <w:tcPr>
            <w:tcW w:w="1296" w:type="dxa"/>
            <w:vAlign w:val="bottom"/>
          </w:tcPr>
          <w:p w:rsidR="00E51F06" w:rsidRDefault="00675ACA">
            <w:pPr>
              <w:tabs>
                <w:tab w:val="decimal" w:pos="882"/>
              </w:tabs>
              <w:jc w:val="both"/>
              <w:rPr>
                <w:rFonts w:eastAsia="Arial Unicode MS"/>
                <w:sz w:val="18"/>
                <w:szCs w:val="18"/>
              </w:rPr>
            </w:pPr>
            <w:r>
              <w:rPr>
                <w:sz w:val="18"/>
                <w:szCs w:val="18"/>
              </w:rPr>
              <w:t>13,000</w:t>
            </w:r>
          </w:p>
        </w:tc>
        <w:tc>
          <w:tcPr>
            <w:tcW w:w="1260" w:type="dxa"/>
            <w:vAlign w:val="bottom"/>
          </w:tcPr>
          <w:p w:rsidR="00E51F06" w:rsidRDefault="00675ACA">
            <w:pPr>
              <w:tabs>
                <w:tab w:val="decimal" w:pos="882"/>
              </w:tabs>
              <w:jc w:val="both"/>
              <w:rPr>
                <w:rFonts w:eastAsia="Arial Unicode MS"/>
                <w:sz w:val="18"/>
                <w:szCs w:val="18"/>
              </w:rPr>
            </w:pPr>
            <w:r>
              <w:rPr>
                <w:sz w:val="18"/>
                <w:szCs w:val="18"/>
              </w:rPr>
              <w:t>-</w:t>
            </w:r>
          </w:p>
        </w:tc>
        <w:tc>
          <w:tcPr>
            <w:tcW w:w="1372" w:type="dxa"/>
            <w:vAlign w:val="bottom"/>
          </w:tcPr>
          <w:p w:rsidR="00E51F06" w:rsidRDefault="00675ACA">
            <w:pPr>
              <w:tabs>
                <w:tab w:val="decimal" w:pos="882"/>
              </w:tabs>
              <w:jc w:val="both"/>
              <w:rPr>
                <w:rFonts w:eastAsia="Arial Unicode MS"/>
                <w:sz w:val="18"/>
                <w:szCs w:val="18"/>
              </w:rPr>
            </w:pPr>
            <w:r>
              <w:rPr>
                <w:sz w:val="18"/>
                <w:szCs w:val="18"/>
              </w:rPr>
              <w:t>-</w:t>
            </w:r>
          </w:p>
        </w:tc>
        <w:tc>
          <w:tcPr>
            <w:tcW w:w="1148" w:type="dxa"/>
            <w:vAlign w:val="bottom"/>
          </w:tcPr>
          <w:p w:rsidR="00E51F06" w:rsidRDefault="00675ACA">
            <w:pPr>
              <w:tabs>
                <w:tab w:val="decimal" w:pos="882"/>
              </w:tabs>
              <w:jc w:val="both"/>
              <w:rPr>
                <w:rFonts w:eastAsia="Arial Unicode MS"/>
                <w:sz w:val="18"/>
                <w:szCs w:val="18"/>
              </w:rPr>
            </w:pPr>
            <w:r>
              <w:rPr>
                <w:sz w:val="18"/>
                <w:szCs w:val="18"/>
              </w:rPr>
              <w:t>-</w:t>
            </w:r>
          </w:p>
        </w:tc>
      </w:tr>
      <w:tr w:rsidR="00E51F06">
        <w:trPr>
          <w:trHeight w:val="113"/>
        </w:trPr>
        <w:tc>
          <w:tcPr>
            <w:tcW w:w="3384" w:type="dxa"/>
            <w:vAlign w:val="bottom"/>
          </w:tcPr>
          <w:p w:rsidR="00E51F06" w:rsidRDefault="00675ACA">
            <w:pPr>
              <w:ind w:firstLineChars="200" w:firstLine="360"/>
              <w:rPr>
                <w:rFonts w:eastAsia="Arial Unicode MS"/>
                <w:sz w:val="18"/>
                <w:szCs w:val="18"/>
              </w:rPr>
            </w:pPr>
            <w:r>
              <w:rPr>
                <w:sz w:val="18"/>
                <w:szCs w:val="18"/>
              </w:rPr>
              <w:t>Other institu</w:t>
            </w:r>
            <w:r>
              <w:rPr>
                <w:sz w:val="18"/>
                <w:szCs w:val="18"/>
              </w:rPr>
              <w:t>tions and organizations</w:t>
            </w:r>
          </w:p>
        </w:tc>
        <w:tc>
          <w:tcPr>
            <w:tcW w:w="1296" w:type="dxa"/>
            <w:vAlign w:val="bottom"/>
          </w:tcPr>
          <w:p w:rsidR="00E51F06" w:rsidRDefault="00675ACA">
            <w:pPr>
              <w:tabs>
                <w:tab w:val="decimal" w:pos="882"/>
              </w:tabs>
              <w:jc w:val="both"/>
              <w:rPr>
                <w:rFonts w:eastAsia="Arial Unicode MS"/>
                <w:sz w:val="18"/>
                <w:szCs w:val="18"/>
              </w:rPr>
            </w:pPr>
            <w:r>
              <w:rPr>
                <w:sz w:val="18"/>
                <w:szCs w:val="18"/>
              </w:rPr>
              <w:t>4,045</w:t>
            </w:r>
          </w:p>
        </w:tc>
        <w:tc>
          <w:tcPr>
            <w:tcW w:w="1260" w:type="dxa"/>
            <w:vAlign w:val="bottom"/>
          </w:tcPr>
          <w:p w:rsidR="00E51F06" w:rsidRDefault="00675ACA">
            <w:pPr>
              <w:tabs>
                <w:tab w:val="decimal" w:pos="882"/>
              </w:tabs>
              <w:jc w:val="both"/>
              <w:rPr>
                <w:rFonts w:eastAsia="Arial Unicode MS"/>
                <w:sz w:val="18"/>
                <w:szCs w:val="18"/>
              </w:rPr>
            </w:pPr>
            <w:r>
              <w:rPr>
                <w:sz w:val="18"/>
                <w:szCs w:val="18"/>
              </w:rPr>
              <w:t>-</w:t>
            </w:r>
          </w:p>
        </w:tc>
        <w:tc>
          <w:tcPr>
            <w:tcW w:w="1372" w:type="dxa"/>
            <w:vAlign w:val="bottom"/>
          </w:tcPr>
          <w:p w:rsidR="00E51F06" w:rsidRDefault="00675ACA">
            <w:pPr>
              <w:tabs>
                <w:tab w:val="decimal" w:pos="882"/>
              </w:tabs>
              <w:jc w:val="both"/>
              <w:rPr>
                <w:rFonts w:eastAsia="Arial Unicode MS"/>
                <w:sz w:val="18"/>
                <w:szCs w:val="18"/>
              </w:rPr>
            </w:pPr>
            <w:r>
              <w:rPr>
                <w:sz w:val="18"/>
                <w:szCs w:val="18"/>
              </w:rPr>
              <w:t>-</w:t>
            </w:r>
          </w:p>
        </w:tc>
        <w:tc>
          <w:tcPr>
            <w:tcW w:w="1148" w:type="dxa"/>
            <w:vAlign w:val="bottom"/>
          </w:tcPr>
          <w:p w:rsidR="00E51F06" w:rsidRDefault="00675ACA">
            <w:pPr>
              <w:tabs>
                <w:tab w:val="decimal" w:pos="882"/>
              </w:tabs>
              <w:jc w:val="both"/>
              <w:rPr>
                <w:rFonts w:eastAsia="Arial Unicode MS"/>
                <w:sz w:val="18"/>
                <w:szCs w:val="18"/>
              </w:rPr>
            </w:pPr>
            <w:r>
              <w:rPr>
                <w:sz w:val="18"/>
                <w:szCs w:val="18"/>
              </w:rPr>
              <w:t>-</w:t>
            </w:r>
          </w:p>
        </w:tc>
      </w:tr>
      <w:tr w:rsidR="00E51F06">
        <w:trPr>
          <w:trHeight w:val="113"/>
        </w:trPr>
        <w:tc>
          <w:tcPr>
            <w:tcW w:w="3384" w:type="dxa"/>
            <w:vAlign w:val="bottom"/>
          </w:tcPr>
          <w:p w:rsidR="00E51F06" w:rsidRDefault="00675ACA">
            <w:pPr>
              <w:ind w:firstLineChars="200" w:firstLine="360"/>
              <w:rPr>
                <w:rFonts w:eastAsia="Arial Unicode MS"/>
                <w:sz w:val="18"/>
                <w:szCs w:val="18"/>
              </w:rPr>
            </w:pPr>
            <w:r>
              <w:rPr>
                <w:sz w:val="18"/>
                <w:szCs w:val="18"/>
              </w:rPr>
              <w:t>Real persons</w:t>
            </w:r>
          </w:p>
        </w:tc>
        <w:tc>
          <w:tcPr>
            <w:tcW w:w="1296" w:type="dxa"/>
            <w:vAlign w:val="bottom"/>
          </w:tcPr>
          <w:p w:rsidR="00E51F06" w:rsidRDefault="00675ACA">
            <w:pPr>
              <w:tabs>
                <w:tab w:val="decimal" w:pos="882"/>
              </w:tabs>
              <w:jc w:val="both"/>
              <w:rPr>
                <w:rFonts w:eastAsia="Arial Unicode MS"/>
                <w:sz w:val="18"/>
                <w:szCs w:val="18"/>
              </w:rPr>
            </w:pPr>
            <w:r>
              <w:rPr>
                <w:sz w:val="18"/>
                <w:szCs w:val="18"/>
              </w:rPr>
              <w:t>4,857</w:t>
            </w:r>
          </w:p>
        </w:tc>
        <w:tc>
          <w:tcPr>
            <w:tcW w:w="1260" w:type="dxa"/>
            <w:vAlign w:val="bottom"/>
          </w:tcPr>
          <w:p w:rsidR="00E51F06" w:rsidRDefault="00675ACA">
            <w:pPr>
              <w:tabs>
                <w:tab w:val="decimal" w:pos="882"/>
              </w:tabs>
              <w:jc w:val="both"/>
              <w:rPr>
                <w:rFonts w:eastAsia="Arial Unicode MS"/>
                <w:sz w:val="18"/>
                <w:szCs w:val="18"/>
              </w:rPr>
            </w:pPr>
            <w:r>
              <w:rPr>
                <w:sz w:val="18"/>
                <w:szCs w:val="18"/>
              </w:rPr>
              <w:t>-</w:t>
            </w:r>
          </w:p>
        </w:tc>
        <w:tc>
          <w:tcPr>
            <w:tcW w:w="1372" w:type="dxa"/>
            <w:vAlign w:val="bottom"/>
          </w:tcPr>
          <w:p w:rsidR="00E51F06" w:rsidRDefault="00675ACA">
            <w:pPr>
              <w:tabs>
                <w:tab w:val="decimal" w:pos="882"/>
              </w:tabs>
              <w:jc w:val="both"/>
              <w:rPr>
                <w:rFonts w:eastAsia="Arial Unicode MS"/>
                <w:sz w:val="18"/>
                <w:szCs w:val="18"/>
              </w:rPr>
            </w:pPr>
            <w:r>
              <w:rPr>
                <w:sz w:val="18"/>
                <w:szCs w:val="18"/>
              </w:rPr>
              <w:t>-</w:t>
            </w:r>
          </w:p>
        </w:tc>
        <w:tc>
          <w:tcPr>
            <w:tcW w:w="1148" w:type="dxa"/>
            <w:vAlign w:val="bottom"/>
          </w:tcPr>
          <w:p w:rsidR="00E51F06" w:rsidRDefault="00675ACA">
            <w:pPr>
              <w:tabs>
                <w:tab w:val="decimal" w:pos="882"/>
              </w:tabs>
              <w:jc w:val="both"/>
              <w:rPr>
                <w:rFonts w:eastAsia="Arial Unicode MS"/>
                <w:sz w:val="18"/>
                <w:szCs w:val="18"/>
              </w:rPr>
            </w:pPr>
            <w:r>
              <w:rPr>
                <w:sz w:val="18"/>
                <w:szCs w:val="18"/>
              </w:rPr>
              <w:t>-</w:t>
            </w:r>
          </w:p>
        </w:tc>
      </w:tr>
      <w:tr w:rsidR="00E51F06">
        <w:trPr>
          <w:trHeight w:val="113"/>
        </w:trPr>
        <w:tc>
          <w:tcPr>
            <w:tcW w:w="3384" w:type="dxa"/>
            <w:vAlign w:val="bottom"/>
          </w:tcPr>
          <w:p w:rsidR="00E51F06" w:rsidRDefault="00675ACA">
            <w:pPr>
              <w:rPr>
                <w:rFonts w:eastAsia="Arial Unicode MS"/>
                <w:sz w:val="18"/>
                <w:szCs w:val="18"/>
              </w:rPr>
            </w:pPr>
            <w:r>
              <w:rPr>
                <w:sz w:val="18"/>
                <w:szCs w:val="18"/>
              </w:rPr>
              <w:t>From foreign transactions</w:t>
            </w:r>
          </w:p>
        </w:tc>
        <w:tc>
          <w:tcPr>
            <w:tcW w:w="1296" w:type="dxa"/>
            <w:vAlign w:val="bottom"/>
          </w:tcPr>
          <w:p w:rsidR="00E51F06" w:rsidRDefault="00675ACA">
            <w:pPr>
              <w:tabs>
                <w:tab w:val="decimal" w:pos="882"/>
              </w:tabs>
              <w:jc w:val="both"/>
              <w:rPr>
                <w:rFonts w:eastAsia="Arial Unicode MS"/>
                <w:sz w:val="18"/>
                <w:szCs w:val="18"/>
              </w:rPr>
            </w:pPr>
            <w:r>
              <w:rPr>
                <w:sz w:val="18"/>
                <w:szCs w:val="18"/>
              </w:rPr>
              <w:t>898</w:t>
            </w:r>
          </w:p>
        </w:tc>
        <w:tc>
          <w:tcPr>
            <w:tcW w:w="1260" w:type="dxa"/>
            <w:vAlign w:val="bottom"/>
          </w:tcPr>
          <w:p w:rsidR="00E51F06" w:rsidRDefault="00675ACA">
            <w:pPr>
              <w:tabs>
                <w:tab w:val="decimal" w:pos="882"/>
              </w:tabs>
              <w:jc w:val="both"/>
              <w:rPr>
                <w:rFonts w:eastAsia="Arial Unicode MS"/>
                <w:sz w:val="18"/>
                <w:szCs w:val="18"/>
              </w:rPr>
            </w:pPr>
            <w:r>
              <w:rPr>
                <w:rFonts w:eastAsia="Arial Unicode MS"/>
                <w:sz w:val="18"/>
                <w:szCs w:val="18"/>
              </w:rPr>
              <w:t>-</w:t>
            </w:r>
          </w:p>
        </w:tc>
        <w:tc>
          <w:tcPr>
            <w:tcW w:w="1372" w:type="dxa"/>
            <w:vAlign w:val="bottom"/>
          </w:tcPr>
          <w:p w:rsidR="00E51F06" w:rsidRDefault="00675ACA">
            <w:pPr>
              <w:tabs>
                <w:tab w:val="decimal" w:pos="882"/>
              </w:tabs>
              <w:jc w:val="both"/>
              <w:rPr>
                <w:rFonts w:eastAsia="Arial Unicode MS"/>
                <w:sz w:val="18"/>
                <w:szCs w:val="18"/>
              </w:rPr>
            </w:pPr>
            <w:r>
              <w:rPr>
                <w:rFonts w:eastAsia="Arial Unicode MS"/>
                <w:sz w:val="18"/>
                <w:szCs w:val="18"/>
              </w:rPr>
              <w:t>-</w:t>
            </w:r>
          </w:p>
        </w:tc>
        <w:tc>
          <w:tcPr>
            <w:tcW w:w="1148" w:type="dxa"/>
            <w:vAlign w:val="bottom"/>
          </w:tcPr>
          <w:p w:rsidR="00E51F06" w:rsidRDefault="00675ACA">
            <w:pPr>
              <w:tabs>
                <w:tab w:val="decimal" w:pos="882"/>
              </w:tabs>
              <w:jc w:val="both"/>
              <w:rPr>
                <w:rFonts w:eastAsia="Arial Unicode MS"/>
                <w:sz w:val="18"/>
                <w:szCs w:val="18"/>
              </w:rPr>
            </w:pPr>
            <w:r>
              <w:rPr>
                <w:rFonts w:eastAsia="Arial Unicode MS"/>
                <w:sz w:val="18"/>
                <w:szCs w:val="18"/>
              </w:rPr>
              <w:t>-</w:t>
            </w:r>
          </w:p>
        </w:tc>
      </w:tr>
      <w:tr w:rsidR="00E51F06">
        <w:trPr>
          <w:trHeight w:val="113"/>
        </w:trPr>
        <w:tc>
          <w:tcPr>
            <w:tcW w:w="3384" w:type="dxa"/>
            <w:vAlign w:val="bottom"/>
          </w:tcPr>
          <w:p w:rsidR="00E51F06" w:rsidRDefault="00675ACA">
            <w:pPr>
              <w:ind w:firstLineChars="200" w:firstLine="360"/>
              <w:rPr>
                <w:rFonts w:eastAsia="Arial Unicode MS"/>
                <w:sz w:val="18"/>
                <w:szCs w:val="18"/>
              </w:rPr>
            </w:pPr>
            <w:r>
              <w:rPr>
                <w:sz w:val="18"/>
                <w:szCs w:val="18"/>
              </w:rPr>
              <w:t xml:space="preserve">Financial institutions and organizations </w:t>
            </w:r>
          </w:p>
        </w:tc>
        <w:tc>
          <w:tcPr>
            <w:tcW w:w="1296" w:type="dxa"/>
            <w:vAlign w:val="bottom"/>
          </w:tcPr>
          <w:p w:rsidR="00E51F06" w:rsidRDefault="00675ACA">
            <w:pPr>
              <w:tabs>
                <w:tab w:val="decimal" w:pos="882"/>
              </w:tabs>
              <w:jc w:val="both"/>
              <w:rPr>
                <w:rFonts w:eastAsia="Arial Unicode MS"/>
                <w:sz w:val="18"/>
                <w:szCs w:val="18"/>
              </w:rPr>
            </w:pPr>
            <w:r>
              <w:rPr>
                <w:sz w:val="18"/>
                <w:szCs w:val="18"/>
              </w:rPr>
              <w:t>-</w:t>
            </w:r>
          </w:p>
        </w:tc>
        <w:tc>
          <w:tcPr>
            <w:tcW w:w="1260" w:type="dxa"/>
            <w:vAlign w:val="bottom"/>
          </w:tcPr>
          <w:p w:rsidR="00E51F06" w:rsidRDefault="00675ACA">
            <w:pPr>
              <w:tabs>
                <w:tab w:val="decimal" w:pos="882"/>
              </w:tabs>
              <w:jc w:val="both"/>
              <w:rPr>
                <w:rFonts w:eastAsia="Arial Unicode MS"/>
                <w:sz w:val="18"/>
                <w:szCs w:val="18"/>
              </w:rPr>
            </w:pPr>
            <w:r>
              <w:rPr>
                <w:sz w:val="18"/>
                <w:szCs w:val="18"/>
              </w:rPr>
              <w:t>-</w:t>
            </w:r>
          </w:p>
        </w:tc>
        <w:tc>
          <w:tcPr>
            <w:tcW w:w="1372" w:type="dxa"/>
            <w:vAlign w:val="bottom"/>
          </w:tcPr>
          <w:p w:rsidR="00E51F06" w:rsidRDefault="00675ACA">
            <w:pPr>
              <w:tabs>
                <w:tab w:val="decimal" w:pos="882"/>
              </w:tabs>
              <w:jc w:val="both"/>
              <w:rPr>
                <w:rFonts w:eastAsia="Arial Unicode MS"/>
                <w:sz w:val="18"/>
                <w:szCs w:val="18"/>
              </w:rPr>
            </w:pPr>
            <w:r>
              <w:rPr>
                <w:sz w:val="18"/>
                <w:szCs w:val="18"/>
              </w:rPr>
              <w:t>-</w:t>
            </w:r>
          </w:p>
        </w:tc>
        <w:tc>
          <w:tcPr>
            <w:tcW w:w="1148" w:type="dxa"/>
            <w:vAlign w:val="bottom"/>
          </w:tcPr>
          <w:p w:rsidR="00E51F06" w:rsidRDefault="00675ACA">
            <w:pPr>
              <w:tabs>
                <w:tab w:val="decimal" w:pos="882"/>
              </w:tabs>
              <w:jc w:val="both"/>
              <w:rPr>
                <w:rFonts w:eastAsia="Arial Unicode MS"/>
                <w:sz w:val="18"/>
                <w:szCs w:val="18"/>
              </w:rPr>
            </w:pPr>
            <w:r>
              <w:rPr>
                <w:sz w:val="18"/>
                <w:szCs w:val="18"/>
              </w:rPr>
              <w:t>-</w:t>
            </w:r>
          </w:p>
        </w:tc>
      </w:tr>
      <w:tr w:rsidR="00E51F06">
        <w:trPr>
          <w:trHeight w:val="113"/>
        </w:trPr>
        <w:tc>
          <w:tcPr>
            <w:tcW w:w="3384" w:type="dxa"/>
            <w:vAlign w:val="bottom"/>
          </w:tcPr>
          <w:p w:rsidR="00E51F06" w:rsidRDefault="00675ACA">
            <w:pPr>
              <w:ind w:firstLineChars="200" w:firstLine="360"/>
              <w:rPr>
                <w:rFonts w:eastAsia="Arial Unicode MS"/>
                <w:sz w:val="18"/>
                <w:szCs w:val="18"/>
              </w:rPr>
            </w:pPr>
            <w:r>
              <w:rPr>
                <w:sz w:val="18"/>
                <w:szCs w:val="18"/>
              </w:rPr>
              <w:t>Other institutions and organizations</w:t>
            </w:r>
          </w:p>
        </w:tc>
        <w:tc>
          <w:tcPr>
            <w:tcW w:w="1296" w:type="dxa"/>
            <w:vAlign w:val="bottom"/>
          </w:tcPr>
          <w:p w:rsidR="00E51F06" w:rsidRDefault="00675ACA">
            <w:pPr>
              <w:tabs>
                <w:tab w:val="decimal" w:pos="882"/>
              </w:tabs>
              <w:jc w:val="both"/>
              <w:rPr>
                <w:rFonts w:eastAsia="Arial Unicode MS"/>
                <w:sz w:val="18"/>
                <w:szCs w:val="18"/>
              </w:rPr>
            </w:pPr>
            <w:r>
              <w:rPr>
                <w:sz w:val="18"/>
                <w:szCs w:val="18"/>
              </w:rPr>
              <w:t>897</w:t>
            </w:r>
          </w:p>
        </w:tc>
        <w:tc>
          <w:tcPr>
            <w:tcW w:w="1260" w:type="dxa"/>
            <w:vAlign w:val="bottom"/>
          </w:tcPr>
          <w:p w:rsidR="00E51F06" w:rsidRDefault="00675ACA">
            <w:pPr>
              <w:tabs>
                <w:tab w:val="decimal" w:pos="882"/>
              </w:tabs>
              <w:jc w:val="both"/>
              <w:rPr>
                <w:rFonts w:eastAsia="Arial Unicode MS"/>
                <w:sz w:val="18"/>
                <w:szCs w:val="18"/>
              </w:rPr>
            </w:pPr>
            <w:r>
              <w:rPr>
                <w:sz w:val="18"/>
                <w:szCs w:val="18"/>
              </w:rPr>
              <w:t>-</w:t>
            </w:r>
          </w:p>
        </w:tc>
        <w:tc>
          <w:tcPr>
            <w:tcW w:w="1372" w:type="dxa"/>
            <w:vAlign w:val="bottom"/>
          </w:tcPr>
          <w:p w:rsidR="00E51F06" w:rsidRDefault="00675ACA">
            <w:pPr>
              <w:tabs>
                <w:tab w:val="decimal" w:pos="882"/>
              </w:tabs>
              <w:jc w:val="both"/>
              <w:rPr>
                <w:rFonts w:eastAsia="Arial Unicode MS"/>
                <w:sz w:val="18"/>
                <w:szCs w:val="18"/>
              </w:rPr>
            </w:pPr>
            <w:r>
              <w:rPr>
                <w:sz w:val="18"/>
                <w:szCs w:val="18"/>
              </w:rPr>
              <w:t>-</w:t>
            </w:r>
          </w:p>
        </w:tc>
        <w:tc>
          <w:tcPr>
            <w:tcW w:w="1148" w:type="dxa"/>
            <w:vAlign w:val="bottom"/>
          </w:tcPr>
          <w:p w:rsidR="00E51F06" w:rsidRDefault="00675ACA">
            <w:pPr>
              <w:tabs>
                <w:tab w:val="decimal" w:pos="882"/>
              </w:tabs>
              <w:jc w:val="both"/>
              <w:rPr>
                <w:rFonts w:eastAsia="Arial Unicode MS"/>
                <w:sz w:val="18"/>
                <w:szCs w:val="18"/>
              </w:rPr>
            </w:pPr>
            <w:r>
              <w:rPr>
                <w:sz w:val="18"/>
                <w:szCs w:val="18"/>
              </w:rPr>
              <w:t>-</w:t>
            </w:r>
          </w:p>
        </w:tc>
      </w:tr>
      <w:tr w:rsidR="00E51F06">
        <w:trPr>
          <w:trHeight w:val="113"/>
        </w:trPr>
        <w:tc>
          <w:tcPr>
            <w:tcW w:w="3384" w:type="dxa"/>
            <w:vAlign w:val="bottom"/>
          </w:tcPr>
          <w:p w:rsidR="00E51F06" w:rsidRDefault="00675ACA">
            <w:pPr>
              <w:ind w:firstLineChars="200" w:firstLine="360"/>
              <w:rPr>
                <w:rFonts w:eastAsia="Arial Unicode MS"/>
                <w:sz w:val="18"/>
                <w:szCs w:val="18"/>
              </w:rPr>
            </w:pPr>
            <w:r>
              <w:rPr>
                <w:sz w:val="18"/>
                <w:szCs w:val="18"/>
              </w:rPr>
              <w:t>Real persons</w:t>
            </w:r>
          </w:p>
        </w:tc>
        <w:tc>
          <w:tcPr>
            <w:tcW w:w="1296" w:type="dxa"/>
            <w:vAlign w:val="bottom"/>
          </w:tcPr>
          <w:p w:rsidR="00E51F06" w:rsidRDefault="00675ACA">
            <w:pPr>
              <w:tabs>
                <w:tab w:val="decimal" w:pos="882"/>
              </w:tabs>
              <w:jc w:val="both"/>
              <w:rPr>
                <w:rFonts w:eastAsia="Arial Unicode MS"/>
                <w:sz w:val="18"/>
                <w:szCs w:val="18"/>
              </w:rPr>
            </w:pPr>
            <w:r>
              <w:rPr>
                <w:sz w:val="18"/>
                <w:szCs w:val="18"/>
              </w:rPr>
              <w:t>1</w:t>
            </w:r>
          </w:p>
        </w:tc>
        <w:tc>
          <w:tcPr>
            <w:tcW w:w="1260" w:type="dxa"/>
            <w:vAlign w:val="bottom"/>
          </w:tcPr>
          <w:p w:rsidR="00E51F06" w:rsidRDefault="00675ACA">
            <w:pPr>
              <w:tabs>
                <w:tab w:val="decimal" w:pos="882"/>
              </w:tabs>
              <w:jc w:val="both"/>
              <w:rPr>
                <w:rFonts w:eastAsia="Arial Unicode MS"/>
                <w:sz w:val="18"/>
                <w:szCs w:val="18"/>
              </w:rPr>
            </w:pPr>
            <w:r>
              <w:rPr>
                <w:sz w:val="18"/>
                <w:szCs w:val="18"/>
              </w:rPr>
              <w:t>-</w:t>
            </w:r>
          </w:p>
        </w:tc>
        <w:tc>
          <w:tcPr>
            <w:tcW w:w="1372" w:type="dxa"/>
            <w:vAlign w:val="bottom"/>
          </w:tcPr>
          <w:p w:rsidR="00E51F06" w:rsidRDefault="00675ACA">
            <w:pPr>
              <w:tabs>
                <w:tab w:val="decimal" w:pos="882"/>
              </w:tabs>
              <w:jc w:val="both"/>
              <w:rPr>
                <w:rFonts w:eastAsia="Arial Unicode MS"/>
                <w:sz w:val="18"/>
                <w:szCs w:val="18"/>
              </w:rPr>
            </w:pPr>
            <w:r>
              <w:rPr>
                <w:sz w:val="18"/>
                <w:szCs w:val="18"/>
              </w:rPr>
              <w:t>-</w:t>
            </w:r>
          </w:p>
        </w:tc>
        <w:tc>
          <w:tcPr>
            <w:tcW w:w="1148" w:type="dxa"/>
            <w:vAlign w:val="bottom"/>
          </w:tcPr>
          <w:p w:rsidR="00E51F06" w:rsidRDefault="00675ACA">
            <w:pPr>
              <w:tabs>
                <w:tab w:val="decimal" w:pos="882"/>
              </w:tabs>
              <w:jc w:val="both"/>
              <w:rPr>
                <w:rFonts w:eastAsia="Arial Unicode MS"/>
                <w:sz w:val="18"/>
                <w:szCs w:val="18"/>
              </w:rPr>
            </w:pPr>
            <w:r>
              <w:rPr>
                <w:sz w:val="18"/>
                <w:szCs w:val="18"/>
              </w:rPr>
              <w:t>-</w:t>
            </w:r>
          </w:p>
        </w:tc>
      </w:tr>
      <w:tr w:rsidR="00E51F06">
        <w:trPr>
          <w:trHeight w:val="113"/>
        </w:trPr>
        <w:tc>
          <w:tcPr>
            <w:tcW w:w="3384" w:type="dxa"/>
            <w:tcBorders>
              <w:bottom w:val="single" w:sz="6" w:space="0" w:color="000000"/>
            </w:tcBorders>
          </w:tcPr>
          <w:p w:rsidR="00E51F06" w:rsidRDefault="00E51F06">
            <w:pPr>
              <w:autoSpaceDE w:val="0"/>
              <w:autoSpaceDN w:val="0"/>
              <w:adjustRightInd w:val="0"/>
              <w:ind w:left="126"/>
              <w:rPr>
                <w:rFonts w:eastAsia="Arial Unicode MS"/>
              </w:rPr>
            </w:pPr>
          </w:p>
        </w:tc>
        <w:tc>
          <w:tcPr>
            <w:tcW w:w="1296" w:type="dxa"/>
            <w:tcBorders>
              <w:bottom w:val="single" w:sz="6" w:space="0" w:color="000000"/>
            </w:tcBorders>
            <w:vAlign w:val="bottom"/>
          </w:tcPr>
          <w:p w:rsidR="00E51F06" w:rsidRDefault="00E51F06">
            <w:pPr>
              <w:tabs>
                <w:tab w:val="decimal" w:pos="882"/>
              </w:tabs>
              <w:jc w:val="both"/>
              <w:rPr>
                <w:rFonts w:eastAsia="Arial Unicode MS"/>
                <w:sz w:val="18"/>
                <w:szCs w:val="18"/>
              </w:rPr>
            </w:pPr>
          </w:p>
        </w:tc>
        <w:tc>
          <w:tcPr>
            <w:tcW w:w="1260" w:type="dxa"/>
            <w:tcBorders>
              <w:bottom w:val="single" w:sz="6" w:space="0" w:color="000000"/>
            </w:tcBorders>
          </w:tcPr>
          <w:p w:rsidR="00E51F06" w:rsidRDefault="00E51F06">
            <w:pPr>
              <w:tabs>
                <w:tab w:val="decimal" w:pos="846"/>
                <w:tab w:val="decimal" w:pos="882"/>
              </w:tabs>
              <w:autoSpaceDE w:val="0"/>
              <w:autoSpaceDN w:val="0"/>
              <w:adjustRightInd w:val="0"/>
              <w:jc w:val="both"/>
              <w:rPr>
                <w:rFonts w:eastAsia="Arial Unicode MS"/>
              </w:rPr>
            </w:pPr>
          </w:p>
        </w:tc>
        <w:tc>
          <w:tcPr>
            <w:tcW w:w="1372" w:type="dxa"/>
            <w:tcBorders>
              <w:bottom w:val="single" w:sz="6" w:space="0" w:color="000000"/>
            </w:tcBorders>
          </w:tcPr>
          <w:p w:rsidR="00E51F06" w:rsidRDefault="00E51F06">
            <w:pPr>
              <w:tabs>
                <w:tab w:val="decimal" w:pos="666"/>
                <w:tab w:val="decimal" w:pos="882"/>
              </w:tabs>
              <w:autoSpaceDE w:val="0"/>
              <w:autoSpaceDN w:val="0"/>
              <w:adjustRightInd w:val="0"/>
              <w:jc w:val="both"/>
              <w:rPr>
                <w:rFonts w:eastAsia="Arial Unicode MS"/>
              </w:rPr>
            </w:pPr>
          </w:p>
        </w:tc>
        <w:tc>
          <w:tcPr>
            <w:tcW w:w="1148" w:type="dxa"/>
            <w:tcBorders>
              <w:bottom w:val="single" w:sz="6" w:space="0" w:color="000000"/>
            </w:tcBorders>
          </w:tcPr>
          <w:p w:rsidR="00E51F06" w:rsidRDefault="00E51F06">
            <w:pPr>
              <w:tabs>
                <w:tab w:val="decimal" w:pos="666"/>
                <w:tab w:val="decimal" w:pos="882"/>
              </w:tabs>
              <w:autoSpaceDE w:val="0"/>
              <w:autoSpaceDN w:val="0"/>
              <w:adjustRightInd w:val="0"/>
              <w:jc w:val="both"/>
              <w:rPr>
                <w:rFonts w:eastAsia="Arial Unicode MS"/>
              </w:rPr>
            </w:pPr>
          </w:p>
        </w:tc>
      </w:tr>
      <w:tr w:rsidR="00E51F06">
        <w:trPr>
          <w:trHeight w:val="113"/>
        </w:trPr>
        <w:tc>
          <w:tcPr>
            <w:tcW w:w="3384" w:type="dxa"/>
            <w:tcBorders>
              <w:top w:val="single" w:sz="6" w:space="0" w:color="000000"/>
              <w:bottom w:val="double" w:sz="4" w:space="0" w:color="auto"/>
            </w:tcBorders>
          </w:tcPr>
          <w:p w:rsidR="00E51F06" w:rsidRDefault="00675ACA">
            <w:pPr>
              <w:autoSpaceDE w:val="0"/>
              <w:autoSpaceDN w:val="0"/>
              <w:adjustRightInd w:val="0"/>
              <w:ind w:left="126"/>
              <w:rPr>
                <w:rFonts w:eastAsia="Arial Unicode MS"/>
                <w:b/>
                <w:bCs/>
              </w:rPr>
            </w:pPr>
            <w:r>
              <w:rPr>
                <w:rFonts w:eastAsia="Arial Unicode MS"/>
                <w:b/>
                <w:bCs/>
              </w:rPr>
              <w:t>Total</w:t>
            </w:r>
          </w:p>
        </w:tc>
        <w:tc>
          <w:tcPr>
            <w:tcW w:w="1296" w:type="dxa"/>
            <w:tcBorders>
              <w:top w:val="single" w:sz="6" w:space="0" w:color="000000"/>
              <w:bottom w:val="double" w:sz="4" w:space="0" w:color="auto"/>
            </w:tcBorders>
          </w:tcPr>
          <w:p w:rsidR="00E51F06" w:rsidRDefault="00675ACA">
            <w:pPr>
              <w:tabs>
                <w:tab w:val="decimal" w:pos="882"/>
              </w:tabs>
              <w:autoSpaceDE w:val="0"/>
              <w:autoSpaceDN w:val="0"/>
              <w:adjustRightInd w:val="0"/>
              <w:jc w:val="both"/>
              <w:rPr>
                <w:rFonts w:eastAsia="Arial Unicode MS"/>
                <w:b/>
                <w:bCs/>
                <w:sz w:val="18"/>
              </w:rPr>
            </w:pPr>
            <w:r>
              <w:rPr>
                <w:rFonts w:eastAsia="Arial Unicode MS"/>
                <w:b/>
                <w:bCs/>
                <w:sz w:val="18"/>
              </w:rPr>
              <w:t>22,800</w:t>
            </w:r>
          </w:p>
        </w:tc>
        <w:tc>
          <w:tcPr>
            <w:tcW w:w="1260" w:type="dxa"/>
            <w:tcBorders>
              <w:top w:val="single" w:sz="6" w:space="0" w:color="000000"/>
              <w:bottom w:val="double" w:sz="4" w:space="0" w:color="auto"/>
            </w:tcBorders>
          </w:tcPr>
          <w:p w:rsidR="00E51F06" w:rsidRDefault="00675ACA">
            <w:pPr>
              <w:tabs>
                <w:tab w:val="decimal" w:pos="882"/>
              </w:tabs>
              <w:autoSpaceDE w:val="0"/>
              <w:autoSpaceDN w:val="0"/>
              <w:adjustRightInd w:val="0"/>
              <w:jc w:val="both"/>
              <w:rPr>
                <w:rFonts w:eastAsia="Arial Unicode MS"/>
                <w:b/>
                <w:bCs/>
                <w:sz w:val="18"/>
              </w:rPr>
            </w:pPr>
            <w:r>
              <w:rPr>
                <w:b/>
                <w:bCs/>
                <w:sz w:val="18"/>
                <w:szCs w:val="18"/>
              </w:rPr>
              <w:t>-</w:t>
            </w:r>
          </w:p>
        </w:tc>
        <w:tc>
          <w:tcPr>
            <w:tcW w:w="1372" w:type="dxa"/>
            <w:tcBorders>
              <w:top w:val="single" w:sz="6" w:space="0" w:color="000000"/>
              <w:bottom w:val="double" w:sz="4" w:space="0" w:color="auto"/>
            </w:tcBorders>
          </w:tcPr>
          <w:p w:rsidR="00E51F06" w:rsidRDefault="00675ACA">
            <w:pPr>
              <w:tabs>
                <w:tab w:val="decimal" w:pos="882"/>
              </w:tabs>
              <w:autoSpaceDE w:val="0"/>
              <w:autoSpaceDN w:val="0"/>
              <w:adjustRightInd w:val="0"/>
              <w:jc w:val="both"/>
              <w:rPr>
                <w:rFonts w:eastAsia="Arial Unicode MS"/>
                <w:sz w:val="18"/>
              </w:rPr>
            </w:pPr>
            <w:r>
              <w:rPr>
                <w:sz w:val="18"/>
                <w:szCs w:val="18"/>
              </w:rPr>
              <w:t>-</w:t>
            </w:r>
          </w:p>
        </w:tc>
        <w:tc>
          <w:tcPr>
            <w:tcW w:w="1148" w:type="dxa"/>
            <w:tcBorders>
              <w:top w:val="single" w:sz="6" w:space="0" w:color="000000"/>
              <w:bottom w:val="double" w:sz="4" w:space="0" w:color="auto"/>
            </w:tcBorders>
          </w:tcPr>
          <w:p w:rsidR="00E51F06" w:rsidRDefault="00675ACA">
            <w:pPr>
              <w:tabs>
                <w:tab w:val="decimal" w:pos="882"/>
              </w:tabs>
              <w:autoSpaceDE w:val="0"/>
              <w:autoSpaceDN w:val="0"/>
              <w:adjustRightInd w:val="0"/>
              <w:jc w:val="both"/>
              <w:rPr>
                <w:rFonts w:eastAsia="Arial Unicode MS"/>
                <w:sz w:val="18"/>
              </w:rPr>
            </w:pPr>
            <w:r>
              <w:rPr>
                <w:sz w:val="18"/>
                <w:szCs w:val="18"/>
              </w:rPr>
              <w:t>-</w:t>
            </w:r>
          </w:p>
        </w:tc>
      </w:tr>
    </w:tbl>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675ACA">
      <w:pPr>
        <w:pStyle w:val="BodyText"/>
        <w:rPr>
          <w:rFonts w:eastAsia="Arial Unicode MS"/>
          <w:lang w:val="en-US"/>
        </w:rPr>
      </w:pPr>
      <w:r>
        <w:rPr>
          <w:rFonts w:eastAsia="Arial Unicode MS"/>
          <w:lang w:val="en-US"/>
        </w:rPr>
        <w:t>The tra</w:t>
      </w:r>
      <w:r>
        <w:rPr>
          <w:rFonts w:eastAsia="Arial Unicode MS"/>
          <w:lang w:val="en-US"/>
        </w:rPr>
        <w:t>nsactions regarding the repurchase agreements had been followed as an off-balance sheet item in 2001, as explained in Part IV, footnote 2b and accordingly, prior period information is not presented.</w:t>
      </w:r>
    </w:p>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675ACA">
      <w:pPr>
        <w:tabs>
          <w:tab w:val="left" w:pos="180"/>
        </w:tabs>
        <w:autoSpaceDE w:val="0"/>
        <w:autoSpaceDN w:val="0"/>
        <w:adjustRightInd w:val="0"/>
        <w:ind w:left="540" w:hanging="540"/>
        <w:rPr>
          <w:rFonts w:eastAsia="Arial Unicode MS"/>
        </w:rPr>
      </w:pPr>
      <w:r>
        <w:rPr>
          <w:rFonts w:eastAsia="Arial Unicode MS"/>
          <w:b/>
          <w:bCs/>
        </w:rPr>
        <w:t>3.</w:t>
      </w:r>
      <w:r>
        <w:rPr>
          <w:rFonts w:eastAsia="Arial Unicode MS"/>
          <w:b/>
          <w:bCs/>
        </w:rPr>
        <w:tab/>
      </w:r>
      <w:r>
        <w:rPr>
          <w:rFonts w:eastAsia="Arial Unicode MS"/>
        </w:rPr>
        <w:t>a)</w:t>
      </w:r>
      <w:r>
        <w:rPr>
          <w:rFonts w:eastAsia="Arial Unicode MS"/>
        </w:rPr>
        <w:tab/>
        <w:t>Information on funds borrowed:</w:t>
      </w:r>
    </w:p>
    <w:p w:rsidR="00E51F06" w:rsidRDefault="00E51F06">
      <w:pPr>
        <w:pStyle w:val="EndnoteText"/>
        <w:autoSpaceDE w:val="0"/>
        <w:autoSpaceDN w:val="0"/>
        <w:adjustRightInd w:val="0"/>
        <w:rPr>
          <w:rFonts w:eastAsia="Arial Unicode MS"/>
          <w:lang w:val="en-US"/>
        </w:rPr>
      </w:pPr>
    </w:p>
    <w:tbl>
      <w:tblPr>
        <w:tblW w:w="8460" w:type="dxa"/>
        <w:tblInd w:w="594" w:type="dxa"/>
        <w:tblLayout w:type="fixed"/>
        <w:tblCellMar>
          <w:left w:w="54" w:type="dxa"/>
          <w:right w:w="54" w:type="dxa"/>
        </w:tblCellMar>
        <w:tblLook w:val="0000" w:firstRow="0" w:lastRow="0" w:firstColumn="0" w:lastColumn="0" w:noHBand="0" w:noVBand="0"/>
      </w:tblPr>
      <w:tblGrid>
        <w:gridCol w:w="3960"/>
        <w:gridCol w:w="1260"/>
        <w:gridCol w:w="1080"/>
        <w:gridCol w:w="1080"/>
        <w:gridCol w:w="1080"/>
      </w:tblGrid>
      <w:tr w:rsidR="00E51F06">
        <w:tc>
          <w:tcPr>
            <w:tcW w:w="3960" w:type="dxa"/>
            <w:tcBorders>
              <w:top w:val="single" w:sz="6" w:space="0" w:color="000000"/>
              <w:bottom w:val="single" w:sz="6" w:space="0" w:color="000000"/>
            </w:tcBorders>
          </w:tcPr>
          <w:p w:rsidR="00E51F06" w:rsidRDefault="00E51F06">
            <w:pPr>
              <w:autoSpaceDE w:val="0"/>
              <w:autoSpaceDN w:val="0"/>
              <w:adjustRightInd w:val="0"/>
              <w:rPr>
                <w:rFonts w:eastAsia="Arial Unicode MS"/>
                <w:b/>
              </w:rPr>
            </w:pPr>
          </w:p>
        </w:tc>
        <w:tc>
          <w:tcPr>
            <w:tcW w:w="2340"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w:t>
            </w:r>
            <w:r>
              <w:rPr>
                <w:sz w:val="18"/>
                <w:szCs w:val="18"/>
              </w:rPr>
              <w:t>iod</w:t>
            </w:r>
          </w:p>
        </w:tc>
        <w:tc>
          <w:tcPr>
            <w:tcW w:w="2160"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3960" w:type="dxa"/>
            <w:tcBorders>
              <w:top w:val="single" w:sz="6" w:space="0" w:color="000000"/>
              <w:bottom w:val="single" w:sz="6" w:space="0" w:color="000000"/>
            </w:tcBorders>
          </w:tcPr>
          <w:p w:rsidR="00E51F06" w:rsidRDefault="00E51F06">
            <w:pPr>
              <w:autoSpaceDE w:val="0"/>
              <w:autoSpaceDN w:val="0"/>
              <w:adjustRightInd w:val="0"/>
              <w:rPr>
                <w:rFonts w:eastAsia="Arial Unicode MS"/>
                <w:b/>
              </w:rPr>
            </w:pP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0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FC</w:t>
            </w:r>
          </w:p>
        </w:tc>
        <w:tc>
          <w:tcPr>
            <w:tcW w:w="10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0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FC</w:t>
            </w:r>
          </w:p>
        </w:tc>
      </w:tr>
      <w:tr w:rsidR="00E51F06">
        <w:tc>
          <w:tcPr>
            <w:tcW w:w="3960" w:type="dxa"/>
            <w:tcBorders>
              <w:top w:val="single" w:sz="6" w:space="0" w:color="000000"/>
            </w:tcBorders>
          </w:tcPr>
          <w:p w:rsidR="00E51F06" w:rsidRDefault="00E51F06">
            <w:pPr>
              <w:autoSpaceDE w:val="0"/>
              <w:autoSpaceDN w:val="0"/>
              <w:adjustRightInd w:val="0"/>
              <w:rPr>
                <w:rFonts w:eastAsia="Arial Unicode MS"/>
              </w:rPr>
            </w:pPr>
          </w:p>
        </w:tc>
        <w:tc>
          <w:tcPr>
            <w:tcW w:w="1260" w:type="dxa"/>
            <w:tcBorders>
              <w:top w:val="single" w:sz="6" w:space="0" w:color="000000"/>
            </w:tcBorders>
          </w:tcPr>
          <w:p w:rsidR="00E51F06" w:rsidRDefault="00E51F06">
            <w:pPr>
              <w:autoSpaceDE w:val="0"/>
              <w:autoSpaceDN w:val="0"/>
              <w:adjustRightInd w:val="0"/>
              <w:rPr>
                <w:rFonts w:eastAsia="Arial Unicode MS"/>
              </w:rPr>
            </w:pPr>
          </w:p>
        </w:tc>
        <w:tc>
          <w:tcPr>
            <w:tcW w:w="1080" w:type="dxa"/>
            <w:tcBorders>
              <w:top w:val="single" w:sz="6" w:space="0" w:color="000000"/>
            </w:tcBorders>
          </w:tcPr>
          <w:p w:rsidR="00E51F06" w:rsidRDefault="00E51F06">
            <w:pPr>
              <w:autoSpaceDE w:val="0"/>
              <w:autoSpaceDN w:val="0"/>
              <w:adjustRightInd w:val="0"/>
              <w:rPr>
                <w:rFonts w:eastAsia="Arial Unicode MS"/>
                <w:b/>
              </w:rPr>
            </w:pPr>
          </w:p>
        </w:tc>
        <w:tc>
          <w:tcPr>
            <w:tcW w:w="1080" w:type="dxa"/>
            <w:tcBorders>
              <w:top w:val="single" w:sz="6" w:space="0" w:color="000000"/>
            </w:tcBorders>
          </w:tcPr>
          <w:p w:rsidR="00E51F06" w:rsidRDefault="00E51F06">
            <w:pPr>
              <w:autoSpaceDE w:val="0"/>
              <w:autoSpaceDN w:val="0"/>
              <w:adjustRightInd w:val="0"/>
              <w:rPr>
                <w:rFonts w:eastAsia="Arial Unicode MS"/>
              </w:rPr>
            </w:pPr>
          </w:p>
        </w:tc>
        <w:tc>
          <w:tcPr>
            <w:tcW w:w="1080" w:type="dxa"/>
            <w:tcBorders>
              <w:top w:val="single" w:sz="6" w:space="0" w:color="000000"/>
            </w:tcBorders>
          </w:tcPr>
          <w:p w:rsidR="00E51F06" w:rsidRDefault="00E51F06">
            <w:pPr>
              <w:autoSpaceDE w:val="0"/>
              <w:autoSpaceDN w:val="0"/>
              <w:adjustRightInd w:val="0"/>
              <w:rPr>
                <w:rFonts w:eastAsia="Arial Unicode MS"/>
                <w:b/>
              </w:rPr>
            </w:pPr>
          </w:p>
        </w:tc>
      </w:tr>
      <w:tr w:rsidR="00E51F06">
        <w:tc>
          <w:tcPr>
            <w:tcW w:w="3960" w:type="dxa"/>
            <w:vAlign w:val="bottom"/>
          </w:tcPr>
          <w:p w:rsidR="00E51F06" w:rsidRDefault="00675ACA">
            <w:pPr>
              <w:rPr>
                <w:rFonts w:eastAsia="Arial Unicode MS"/>
                <w:sz w:val="18"/>
                <w:szCs w:val="18"/>
              </w:rPr>
            </w:pPr>
            <w:r>
              <w:rPr>
                <w:sz w:val="18"/>
                <w:szCs w:val="18"/>
              </w:rPr>
              <w:t>Short-term</w:t>
            </w:r>
          </w:p>
        </w:tc>
        <w:tc>
          <w:tcPr>
            <w:tcW w:w="1260" w:type="dxa"/>
            <w:vAlign w:val="bottom"/>
          </w:tcPr>
          <w:p w:rsidR="00E51F06" w:rsidRDefault="00675ACA">
            <w:pPr>
              <w:tabs>
                <w:tab w:val="decimal" w:pos="846"/>
              </w:tabs>
              <w:jc w:val="both"/>
              <w:rPr>
                <w:rFonts w:eastAsia="Arial Unicode MS"/>
                <w:sz w:val="18"/>
                <w:szCs w:val="18"/>
              </w:rPr>
            </w:pPr>
            <w:r>
              <w:rPr>
                <w:sz w:val="18"/>
                <w:szCs w:val="18"/>
              </w:rPr>
              <w:t>15,945</w:t>
            </w:r>
          </w:p>
        </w:tc>
        <w:tc>
          <w:tcPr>
            <w:tcW w:w="1080" w:type="dxa"/>
            <w:vAlign w:val="bottom"/>
          </w:tcPr>
          <w:p w:rsidR="00E51F06" w:rsidRDefault="00675ACA">
            <w:pPr>
              <w:tabs>
                <w:tab w:val="decimal" w:pos="846"/>
              </w:tabs>
              <w:jc w:val="both"/>
              <w:rPr>
                <w:rFonts w:eastAsia="Arial Unicode MS"/>
                <w:sz w:val="18"/>
                <w:szCs w:val="18"/>
              </w:rPr>
            </w:pPr>
            <w:r>
              <w:rPr>
                <w:sz w:val="18"/>
                <w:szCs w:val="18"/>
              </w:rPr>
              <w:t>189,485</w:t>
            </w:r>
          </w:p>
        </w:tc>
        <w:tc>
          <w:tcPr>
            <w:tcW w:w="1080" w:type="dxa"/>
            <w:vAlign w:val="bottom"/>
          </w:tcPr>
          <w:p w:rsidR="00E51F06" w:rsidRDefault="00675ACA">
            <w:pPr>
              <w:tabs>
                <w:tab w:val="decimal" w:pos="846"/>
              </w:tabs>
              <w:jc w:val="both"/>
              <w:rPr>
                <w:rFonts w:eastAsia="Arial Unicode MS"/>
                <w:sz w:val="18"/>
                <w:szCs w:val="18"/>
              </w:rPr>
            </w:pPr>
            <w:r>
              <w:rPr>
                <w:sz w:val="18"/>
                <w:szCs w:val="18"/>
              </w:rPr>
              <w:t>25,652</w:t>
            </w:r>
          </w:p>
        </w:tc>
        <w:tc>
          <w:tcPr>
            <w:tcW w:w="1080" w:type="dxa"/>
            <w:vAlign w:val="bottom"/>
          </w:tcPr>
          <w:p w:rsidR="00E51F06" w:rsidRDefault="00675ACA">
            <w:pPr>
              <w:tabs>
                <w:tab w:val="decimal" w:pos="846"/>
              </w:tabs>
              <w:jc w:val="both"/>
              <w:rPr>
                <w:rFonts w:eastAsia="Arial Unicode MS"/>
                <w:sz w:val="18"/>
                <w:szCs w:val="18"/>
              </w:rPr>
            </w:pPr>
            <w:r>
              <w:rPr>
                <w:sz w:val="18"/>
                <w:szCs w:val="18"/>
              </w:rPr>
              <w:t>227,047</w:t>
            </w:r>
          </w:p>
        </w:tc>
      </w:tr>
      <w:tr w:rsidR="00E51F06">
        <w:tc>
          <w:tcPr>
            <w:tcW w:w="3960" w:type="dxa"/>
            <w:vAlign w:val="bottom"/>
          </w:tcPr>
          <w:p w:rsidR="00E51F06" w:rsidRDefault="00675ACA">
            <w:pPr>
              <w:rPr>
                <w:rFonts w:eastAsia="Arial Unicode MS"/>
                <w:sz w:val="18"/>
                <w:szCs w:val="18"/>
              </w:rPr>
            </w:pPr>
            <w:r>
              <w:rPr>
                <w:sz w:val="18"/>
                <w:szCs w:val="18"/>
              </w:rPr>
              <w:t>Medium and long-term</w:t>
            </w:r>
          </w:p>
        </w:tc>
        <w:tc>
          <w:tcPr>
            <w:tcW w:w="1260" w:type="dxa"/>
            <w:vAlign w:val="bottom"/>
          </w:tcPr>
          <w:p w:rsidR="00E51F06" w:rsidRDefault="00675ACA">
            <w:pPr>
              <w:tabs>
                <w:tab w:val="decimal" w:pos="846"/>
              </w:tabs>
              <w:jc w:val="both"/>
              <w:rPr>
                <w:rFonts w:eastAsia="Arial Unicode MS"/>
                <w:sz w:val="18"/>
                <w:szCs w:val="18"/>
              </w:rPr>
            </w:pPr>
            <w:r>
              <w:rPr>
                <w:sz w:val="18"/>
                <w:szCs w:val="18"/>
              </w:rPr>
              <w:t>-</w:t>
            </w:r>
          </w:p>
        </w:tc>
        <w:tc>
          <w:tcPr>
            <w:tcW w:w="1080" w:type="dxa"/>
            <w:vAlign w:val="bottom"/>
          </w:tcPr>
          <w:p w:rsidR="00E51F06" w:rsidRDefault="00675ACA">
            <w:pPr>
              <w:tabs>
                <w:tab w:val="decimal" w:pos="846"/>
              </w:tabs>
              <w:jc w:val="both"/>
              <w:rPr>
                <w:rFonts w:eastAsia="Arial Unicode MS"/>
                <w:sz w:val="18"/>
                <w:szCs w:val="18"/>
              </w:rPr>
            </w:pPr>
            <w:r>
              <w:rPr>
                <w:sz w:val="18"/>
                <w:szCs w:val="18"/>
              </w:rPr>
              <w:t>57,607</w:t>
            </w:r>
          </w:p>
        </w:tc>
        <w:tc>
          <w:tcPr>
            <w:tcW w:w="1080" w:type="dxa"/>
            <w:vAlign w:val="bottom"/>
          </w:tcPr>
          <w:p w:rsidR="00E51F06" w:rsidRDefault="00675ACA">
            <w:pPr>
              <w:tabs>
                <w:tab w:val="decimal" w:pos="846"/>
              </w:tabs>
              <w:jc w:val="both"/>
              <w:rPr>
                <w:rFonts w:eastAsia="Arial Unicode MS"/>
                <w:sz w:val="18"/>
                <w:szCs w:val="18"/>
              </w:rPr>
            </w:pPr>
            <w:r>
              <w:rPr>
                <w:sz w:val="18"/>
                <w:szCs w:val="18"/>
              </w:rPr>
              <w:t>-</w:t>
            </w:r>
          </w:p>
        </w:tc>
        <w:tc>
          <w:tcPr>
            <w:tcW w:w="1080" w:type="dxa"/>
            <w:vAlign w:val="bottom"/>
          </w:tcPr>
          <w:p w:rsidR="00E51F06" w:rsidRDefault="00675ACA">
            <w:pPr>
              <w:tabs>
                <w:tab w:val="decimal" w:pos="846"/>
              </w:tabs>
              <w:jc w:val="both"/>
              <w:rPr>
                <w:rFonts w:eastAsia="Arial Unicode MS"/>
                <w:sz w:val="18"/>
                <w:szCs w:val="18"/>
              </w:rPr>
            </w:pPr>
            <w:r>
              <w:rPr>
                <w:sz w:val="18"/>
                <w:szCs w:val="18"/>
              </w:rPr>
              <w:t>91,314</w:t>
            </w:r>
          </w:p>
        </w:tc>
      </w:tr>
      <w:tr w:rsidR="00E51F06">
        <w:tc>
          <w:tcPr>
            <w:tcW w:w="3960" w:type="dxa"/>
            <w:tcBorders>
              <w:bottom w:val="single" w:sz="6" w:space="0" w:color="000000"/>
            </w:tcBorders>
          </w:tcPr>
          <w:p w:rsidR="00E51F06" w:rsidRDefault="00E51F06">
            <w:pPr>
              <w:autoSpaceDE w:val="0"/>
              <w:autoSpaceDN w:val="0"/>
              <w:adjustRightInd w:val="0"/>
              <w:rPr>
                <w:rFonts w:eastAsia="Arial Unicode MS"/>
              </w:rPr>
            </w:pPr>
          </w:p>
        </w:tc>
        <w:tc>
          <w:tcPr>
            <w:tcW w:w="1260" w:type="dxa"/>
            <w:tcBorders>
              <w:bottom w:val="single" w:sz="6" w:space="0" w:color="000000"/>
            </w:tcBorders>
          </w:tcPr>
          <w:p w:rsidR="00E51F06" w:rsidRDefault="00E51F06">
            <w:pPr>
              <w:tabs>
                <w:tab w:val="decimal" w:pos="846"/>
              </w:tabs>
              <w:jc w:val="both"/>
              <w:rPr>
                <w:snapToGrid w:val="0"/>
                <w:color w:val="000000"/>
              </w:rPr>
            </w:pPr>
          </w:p>
        </w:tc>
        <w:tc>
          <w:tcPr>
            <w:tcW w:w="1080" w:type="dxa"/>
            <w:tcBorders>
              <w:bottom w:val="single" w:sz="6" w:space="0" w:color="000000"/>
            </w:tcBorders>
          </w:tcPr>
          <w:p w:rsidR="00E51F06" w:rsidRDefault="00E51F06">
            <w:pPr>
              <w:tabs>
                <w:tab w:val="decimal" w:pos="846"/>
              </w:tabs>
              <w:jc w:val="both"/>
              <w:rPr>
                <w:snapToGrid w:val="0"/>
                <w:color w:val="000000"/>
              </w:rPr>
            </w:pPr>
          </w:p>
        </w:tc>
        <w:tc>
          <w:tcPr>
            <w:tcW w:w="1080" w:type="dxa"/>
            <w:tcBorders>
              <w:bottom w:val="single" w:sz="6" w:space="0" w:color="000000"/>
            </w:tcBorders>
          </w:tcPr>
          <w:p w:rsidR="00E51F06" w:rsidRDefault="00E51F06">
            <w:pPr>
              <w:tabs>
                <w:tab w:val="decimal" w:pos="846"/>
              </w:tabs>
              <w:jc w:val="both"/>
              <w:rPr>
                <w:snapToGrid w:val="0"/>
                <w:color w:val="000000"/>
              </w:rPr>
            </w:pPr>
          </w:p>
        </w:tc>
        <w:tc>
          <w:tcPr>
            <w:tcW w:w="1080" w:type="dxa"/>
            <w:tcBorders>
              <w:bottom w:val="single" w:sz="6" w:space="0" w:color="000000"/>
            </w:tcBorders>
          </w:tcPr>
          <w:p w:rsidR="00E51F06" w:rsidRDefault="00E51F06">
            <w:pPr>
              <w:tabs>
                <w:tab w:val="decimal" w:pos="846"/>
              </w:tabs>
              <w:jc w:val="both"/>
              <w:rPr>
                <w:snapToGrid w:val="0"/>
                <w:color w:val="000000"/>
              </w:rPr>
            </w:pPr>
          </w:p>
        </w:tc>
      </w:tr>
      <w:tr w:rsidR="00E51F06">
        <w:tc>
          <w:tcPr>
            <w:tcW w:w="3960" w:type="dxa"/>
            <w:tcBorders>
              <w:top w:val="single" w:sz="6" w:space="0" w:color="000000"/>
              <w:bottom w:val="double" w:sz="4" w:space="0" w:color="auto"/>
            </w:tcBorders>
          </w:tcPr>
          <w:p w:rsidR="00E51F06" w:rsidRDefault="00675ACA">
            <w:pPr>
              <w:autoSpaceDE w:val="0"/>
              <w:autoSpaceDN w:val="0"/>
              <w:adjustRightInd w:val="0"/>
              <w:rPr>
                <w:rFonts w:eastAsia="Arial Unicode MS"/>
                <w:b/>
                <w:bCs/>
              </w:rPr>
            </w:pPr>
            <w:r>
              <w:rPr>
                <w:rFonts w:eastAsia="Arial Unicode MS"/>
                <w:b/>
                <w:bCs/>
              </w:rPr>
              <w:t>Total</w:t>
            </w:r>
          </w:p>
        </w:tc>
        <w:tc>
          <w:tcPr>
            <w:tcW w:w="1260" w:type="dxa"/>
            <w:tcBorders>
              <w:top w:val="single" w:sz="6" w:space="0" w:color="000000"/>
              <w:bottom w:val="double" w:sz="4" w:space="0" w:color="auto"/>
            </w:tcBorders>
          </w:tcPr>
          <w:p w:rsidR="00E51F06" w:rsidRDefault="00675ACA">
            <w:pPr>
              <w:tabs>
                <w:tab w:val="decimal" w:pos="846"/>
              </w:tabs>
              <w:jc w:val="both"/>
              <w:rPr>
                <w:b/>
                <w:bCs/>
                <w:snapToGrid w:val="0"/>
                <w:color w:val="000000"/>
                <w:sz w:val="18"/>
              </w:rPr>
            </w:pPr>
            <w:r>
              <w:rPr>
                <w:b/>
                <w:bCs/>
                <w:snapToGrid w:val="0"/>
                <w:color w:val="000000"/>
                <w:sz w:val="18"/>
              </w:rPr>
              <w:t>15,945</w:t>
            </w:r>
          </w:p>
        </w:tc>
        <w:tc>
          <w:tcPr>
            <w:tcW w:w="1080" w:type="dxa"/>
            <w:tcBorders>
              <w:top w:val="single" w:sz="6" w:space="0" w:color="000000"/>
              <w:bottom w:val="double" w:sz="4" w:space="0" w:color="auto"/>
            </w:tcBorders>
          </w:tcPr>
          <w:p w:rsidR="00E51F06" w:rsidRDefault="00675ACA">
            <w:pPr>
              <w:tabs>
                <w:tab w:val="decimal" w:pos="846"/>
              </w:tabs>
              <w:jc w:val="both"/>
              <w:rPr>
                <w:b/>
                <w:bCs/>
                <w:snapToGrid w:val="0"/>
                <w:color w:val="000000"/>
                <w:sz w:val="18"/>
              </w:rPr>
            </w:pPr>
            <w:r>
              <w:rPr>
                <w:b/>
                <w:bCs/>
                <w:snapToGrid w:val="0"/>
                <w:color w:val="000000"/>
                <w:sz w:val="18"/>
              </w:rPr>
              <w:t>247,092</w:t>
            </w:r>
          </w:p>
        </w:tc>
        <w:tc>
          <w:tcPr>
            <w:tcW w:w="1080" w:type="dxa"/>
            <w:tcBorders>
              <w:top w:val="single" w:sz="6" w:space="0" w:color="000000"/>
              <w:bottom w:val="double" w:sz="4" w:space="0" w:color="auto"/>
            </w:tcBorders>
          </w:tcPr>
          <w:p w:rsidR="00E51F06" w:rsidRDefault="00675ACA">
            <w:pPr>
              <w:tabs>
                <w:tab w:val="decimal" w:pos="846"/>
              </w:tabs>
              <w:jc w:val="both"/>
              <w:rPr>
                <w:b/>
                <w:bCs/>
                <w:snapToGrid w:val="0"/>
                <w:color w:val="000000"/>
                <w:sz w:val="18"/>
              </w:rPr>
            </w:pPr>
            <w:r>
              <w:rPr>
                <w:b/>
                <w:bCs/>
                <w:snapToGrid w:val="0"/>
                <w:color w:val="000000"/>
                <w:sz w:val="18"/>
              </w:rPr>
              <w:t>25,652</w:t>
            </w:r>
          </w:p>
        </w:tc>
        <w:tc>
          <w:tcPr>
            <w:tcW w:w="1080" w:type="dxa"/>
            <w:tcBorders>
              <w:top w:val="single" w:sz="6" w:space="0" w:color="000000"/>
              <w:bottom w:val="double" w:sz="4" w:space="0" w:color="auto"/>
            </w:tcBorders>
          </w:tcPr>
          <w:p w:rsidR="00E51F06" w:rsidRDefault="00675ACA">
            <w:pPr>
              <w:tabs>
                <w:tab w:val="decimal" w:pos="846"/>
              </w:tabs>
              <w:jc w:val="both"/>
              <w:rPr>
                <w:b/>
                <w:bCs/>
                <w:snapToGrid w:val="0"/>
                <w:color w:val="000000"/>
                <w:sz w:val="18"/>
              </w:rPr>
            </w:pPr>
            <w:r>
              <w:rPr>
                <w:b/>
                <w:bCs/>
                <w:snapToGrid w:val="0"/>
                <w:color w:val="000000"/>
                <w:sz w:val="18"/>
              </w:rPr>
              <w:t>318,361</w:t>
            </w:r>
          </w:p>
        </w:tc>
      </w:tr>
    </w:tbl>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675ACA">
      <w:pPr>
        <w:pStyle w:val="BodyTextIndent3"/>
        <w:numPr>
          <w:ilvl w:val="0"/>
          <w:numId w:val="8"/>
        </w:numPr>
        <w:tabs>
          <w:tab w:val="clear" w:pos="720"/>
          <w:tab w:val="num" w:pos="540"/>
        </w:tabs>
        <w:ind w:hanging="540"/>
        <w:rPr>
          <w:lang w:val="en-US"/>
        </w:rPr>
      </w:pPr>
      <w:r>
        <w:rPr>
          <w:lang w:val="en-US"/>
        </w:rPr>
        <w:t>Additional explanations on concentration of the Bank’s liabilities:</w:t>
      </w:r>
    </w:p>
    <w:p w:rsidR="00E51F06" w:rsidRDefault="00E51F06">
      <w:pPr>
        <w:pStyle w:val="BodyTextIndent3"/>
        <w:ind w:left="360" w:firstLine="0"/>
        <w:rPr>
          <w:lang w:val="en-US"/>
        </w:rPr>
      </w:pPr>
    </w:p>
    <w:p w:rsidR="00E51F06" w:rsidRDefault="00675ACA">
      <w:pPr>
        <w:pStyle w:val="BodyTextIndent3"/>
        <w:ind w:left="540" w:firstLine="0"/>
        <w:rPr>
          <w:lang w:val="en-US"/>
        </w:rPr>
      </w:pPr>
      <w:r>
        <w:rPr>
          <w:lang w:val="en-US"/>
        </w:rPr>
        <w:t>The Bank’s funding res</w:t>
      </w:r>
      <w:r>
        <w:rPr>
          <w:lang w:val="en-US"/>
        </w:rPr>
        <w:t>ources include customer deposits and loans borrowed from overseas. As of December 31, 2002 the Bank’s foreign funds borrowed includes USD 100 million of syndicated loan with a maturity of October 30, 2003.</w:t>
      </w:r>
    </w:p>
    <w:p w:rsidR="00E51F06" w:rsidRDefault="00E51F06">
      <w:pPr>
        <w:pStyle w:val="BodyTextIndent3"/>
        <w:ind w:firstLine="0"/>
        <w:rPr>
          <w:i/>
          <w:iCs/>
          <w:color w:val="FF0000"/>
          <w:lang w:val="en-US"/>
        </w:rPr>
      </w:pPr>
    </w:p>
    <w:p w:rsidR="00E51F06" w:rsidRDefault="00675ACA">
      <w:pPr>
        <w:pStyle w:val="BodyTextIndent3"/>
        <w:ind w:left="540" w:firstLine="0"/>
        <w:rPr>
          <w:color w:val="000000"/>
          <w:lang w:val="en-US"/>
        </w:rPr>
      </w:pPr>
      <w:r>
        <w:rPr>
          <w:color w:val="000000"/>
          <w:lang w:val="en-US"/>
        </w:rPr>
        <w:t>The client concentration of branches are reviewed</w:t>
      </w:r>
      <w:r>
        <w:rPr>
          <w:color w:val="000000"/>
          <w:lang w:val="en-US"/>
        </w:rPr>
        <w:t xml:space="preserve"> periodically and short and long term precautions are taken for those branches that experience client concentration.</w:t>
      </w:r>
    </w:p>
    <w:p w:rsidR="00E51F06" w:rsidRDefault="00E51F06">
      <w:pPr>
        <w:pStyle w:val="BodyTextIndent3"/>
        <w:ind w:firstLine="0"/>
        <w:rPr>
          <w:lang w:val="en-US"/>
        </w:rPr>
      </w:pPr>
    </w:p>
    <w:p w:rsidR="00E51F06" w:rsidRDefault="00675ACA">
      <w:pPr>
        <w:autoSpaceDE w:val="0"/>
        <w:autoSpaceDN w:val="0"/>
        <w:adjustRightInd w:val="0"/>
        <w:ind w:left="540"/>
        <w:jc w:val="both"/>
        <w:rPr>
          <w:rFonts w:eastAsia="Arial Unicode MS"/>
        </w:rPr>
      </w:pPr>
      <w:r>
        <w:rPr>
          <w:rFonts w:eastAsia="Arial Unicode MS"/>
        </w:rPr>
        <w:t>The Bank’s 69.46 % of bank deposits, and 79.25 % of other deposits are denominated in foreign currencies.</w:t>
      </w:r>
    </w:p>
    <w:p w:rsidR="00E51F06" w:rsidRDefault="00E51F06">
      <w:pPr>
        <w:autoSpaceDE w:val="0"/>
        <w:autoSpaceDN w:val="0"/>
        <w:adjustRightInd w:val="0"/>
        <w:jc w:val="both"/>
        <w:rPr>
          <w:rFonts w:eastAsia="Arial Unicode MS"/>
        </w:rPr>
      </w:pPr>
    </w:p>
    <w:p w:rsidR="00E51F06" w:rsidRDefault="00675ACA">
      <w:pPr>
        <w:tabs>
          <w:tab w:val="left" w:pos="540"/>
        </w:tabs>
        <w:autoSpaceDE w:val="0"/>
        <w:autoSpaceDN w:val="0"/>
        <w:adjustRightInd w:val="0"/>
        <w:ind w:left="180" w:hanging="180"/>
        <w:rPr>
          <w:rFonts w:eastAsia="Arial Unicode MS"/>
        </w:rPr>
      </w:pPr>
      <w:r>
        <w:rPr>
          <w:rFonts w:eastAsia="Arial Unicode MS"/>
          <w:b/>
          <w:bCs/>
        </w:rPr>
        <w:t>4.</w:t>
      </w:r>
      <w:r>
        <w:rPr>
          <w:rFonts w:eastAsia="Arial Unicode MS"/>
          <w:b/>
          <w:bCs/>
        </w:rPr>
        <w:tab/>
      </w:r>
      <w:r>
        <w:rPr>
          <w:rFonts w:eastAsia="Arial Unicode MS"/>
        </w:rPr>
        <w:t>a)</w:t>
      </w:r>
      <w:r>
        <w:rPr>
          <w:rFonts w:eastAsia="Arial Unicode MS"/>
        </w:rPr>
        <w:tab/>
        <w:t>Information on debt secur</w:t>
      </w:r>
      <w:r>
        <w:rPr>
          <w:rFonts w:eastAsia="Arial Unicode MS"/>
        </w:rPr>
        <w:t>ities issued: None.</w:t>
      </w:r>
    </w:p>
    <w:p w:rsidR="00E51F06" w:rsidRDefault="00E51F06">
      <w:pPr>
        <w:pStyle w:val="EndnoteText"/>
        <w:autoSpaceDE w:val="0"/>
        <w:autoSpaceDN w:val="0"/>
        <w:adjustRightInd w:val="0"/>
        <w:rPr>
          <w:rFonts w:eastAsia="Arial Unicode MS"/>
          <w:lang w:val="en-US"/>
        </w:rPr>
      </w:pPr>
    </w:p>
    <w:p w:rsidR="00E51F06" w:rsidRDefault="00675ACA">
      <w:pPr>
        <w:autoSpaceDE w:val="0"/>
        <w:autoSpaceDN w:val="0"/>
        <w:adjustRightInd w:val="0"/>
        <w:ind w:left="1080" w:hanging="540"/>
        <w:rPr>
          <w:rFonts w:eastAsia="Arial Unicode MS"/>
        </w:rPr>
      </w:pPr>
      <w:r>
        <w:rPr>
          <w:rFonts w:eastAsia="Arial Unicode MS"/>
        </w:rPr>
        <w:t>a.1)</w:t>
      </w:r>
      <w:r>
        <w:rPr>
          <w:rFonts w:eastAsia="Arial Unicode MS"/>
        </w:rPr>
        <w:tab/>
        <w:t>Current period :</w:t>
      </w:r>
    </w:p>
    <w:p w:rsidR="00E51F06" w:rsidRDefault="00E51F06">
      <w:pPr>
        <w:autoSpaceDE w:val="0"/>
        <w:autoSpaceDN w:val="0"/>
        <w:adjustRightInd w:val="0"/>
        <w:rPr>
          <w:rFonts w:eastAsia="Arial Unicode MS"/>
        </w:rPr>
      </w:pPr>
    </w:p>
    <w:tbl>
      <w:tblPr>
        <w:tblW w:w="8637" w:type="dxa"/>
        <w:tblInd w:w="548" w:type="dxa"/>
        <w:tblLayout w:type="fixed"/>
        <w:tblCellMar>
          <w:left w:w="0" w:type="dxa"/>
          <w:right w:w="0" w:type="dxa"/>
        </w:tblCellMar>
        <w:tblLook w:val="0000" w:firstRow="0" w:lastRow="0" w:firstColumn="0" w:lastColumn="0" w:noHBand="0" w:noVBand="0"/>
      </w:tblPr>
      <w:tblGrid>
        <w:gridCol w:w="1980"/>
        <w:gridCol w:w="900"/>
        <w:gridCol w:w="1080"/>
        <w:gridCol w:w="1260"/>
        <w:gridCol w:w="1260"/>
        <w:gridCol w:w="1080"/>
        <w:gridCol w:w="1077"/>
      </w:tblGrid>
      <w:tr w:rsidR="00E51F06">
        <w:trPr>
          <w:trHeight w:val="113"/>
        </w:trPr>
        <w:tc>
          <w:tcPr>
            <w:tcW w:w="1980" w:type="dxa"/>
            <w:tcBorders>
              <w:top w:val="single" w:sz="6" w:space="0" w:color="000000"/>
              <w:bottom w:val="single" w:sz="6" w:space="0" w:color="000000"/>
            </w:tcBorders>
            <w:vAlign w:val="bottom"/>
          </w:tcPr>
          <w:p w:rsidR="00E51F06" w:rsidRDefault="00675ACA">
            <w:pPr>
              <w:rPr>
                <w:rFonts w:eastAsia="Arial Unicode MS"/>
                <w:sz w:val="18"/>
                <w:szCs w:val="18"/>
              </w:rPr>
            </w:pPr>
            <w:r>
              <w:rPr>
                <w:sz w:val="18"/>
                <w:szCs w:val="18"/>
              </w:rPr>
              <w:t>Current Period</w:t>
            </w:r>
          </w:p>
        </w:tc>
        <w:tc>
          <w:tcPr>
            <w:tcW w:w="90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Maturity</w:t>
            </w:r>
          </w:p>
        </w:tc>
        <w:tc>
          <w:tcPr>
            <w:tcW w:w="10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 xml:space="preserve">Gross balance </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Gross issued amount</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Debt securities issuing differences</w:t>
            </w:r>
          </w:p>
        </w:tc>
        <w:tc>
          <w:tcPr>
            <w:tcW w:w="10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Redemption amount</w:t>
            </w:r>
          </w:p>
        </w:tc>
        <w:tc>
          <w:tcPr>
            <w:tcW w:w="1077"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Foreign exchange difference</w:t>
            </w:r>
          </w:p>
        </w:tc>
      </w:tr>
      <w:tr w:rsidR="00E51F06">
        <w:trPr>
          <w:trHeight w:val="113"/>
        </w:trPr>
        <w:tc>
          <w:tcPr>
            <w:tcW w:w="1980" w:type="dxa"/>
            <w:tcBorders>
              <w:top w:val="single" w:sz="6" w:space="0" w:color="000000"/>
            </w:tcBorders>
            <w:vAlign w:val="center"/>
          </w:tcPr>
          <w:p w:rsidR="00E51F06" w:rsidRDefault="00E51F06">
            <w:pPr>
              <w:ind w:left="375"/>
            </w:pPr>
          </w:p>
        </w:tc>
        <w:tc>
          <w:tcPr>
            <w:tcW w:w="900" w:type="dxa"/>
            <w:tcBorders>
              <w:top w:val="single" w:sz="6" w:space="0" w:color="000000"/>
            </w:tcBorders>
            <w:vAlign w:val="bottom"/>
          </w:tcPr>
          <w:p w:rsidR="00E51F06" w:rsidRDefault="00E51F06">
            <w:pPr>
              <w:rPr>
                <w:rFonts w:eastAsia="Arial Unicode MS"/>
              </w:rPr>
            </w:pPr>
          </w:p>
        </w:tc>
        <w:tc>
          <w:tcPr>
            <w:tcW w:w="1080" w:type="dxa"/>
            <w:tcBorders>
              <w:top w:val="single" w:sz="6" w:space="0" w:color="000000"/>
            </w:tcBorders>
            <w:vAlign w:val="bottom"/>
          </w:tcPr>
          <w:p w:rsidR="00E51F06" w:rsidRDefault="00E51F06">
            <w:pPr>
              <w:rPr>
                <w:rFonts w:eastAsia="Arial Unicode MS"/>
              </w:rPr>
            </w:pPr>
          </w:p>
        </w:tc>
        <w:tc>
          <w:tcPr>
            <w:tcW w:w="1260" w:type="dxa"/>
            <w:tcBorders>
              <w:top w:val="single" w:sz="6" w:space="0" w:color="000000"/>
            </w:tcBorders>
            <w:vAlign w:val="bottom"/>
          </w:tcPr>
          <w:p w:rsidR="00E51F06" w:rsidRDefault="00E51F06">
            <w:pPr>
              <w:rPr>
                <w:rFonts w:eastAsia="Arial Unicode MS"/>
              </w:rPr>
            </w:pPr>
          </w:p>
        </w:tc>
        <w:tc>
          <w:tcPr>
            <w:tcW w:w="1260" w:type="dxa"/>
            <w:tcBorders>
              <w:top w:val="single" w:sz="6" w:space="0" w:color="000000"/>
            </w:tcBorders>
            <w:vAlign w:val="bottom"/>
          </w:tcPr>
          <w:p w:rsidR="00E51F06" w:rsidRDefault="00E51F06">
            <w:pPr>
              <w:rPr>
                <w:rFonts w:eastAsia="Arial Unicode MS"/>
              </w:rPr>
            </w:pPr>
          </w:p>
        </w:tc>
        <w:tc>
          <w:tcPr>
            <w:tcW w:w="1080" w:type="dxa"/>
            <w:tcBorders>
              <w:top w:val="single" w:sz="6" w:space="0" w:color="000000"/>
            </w:tcBorders>
            <w:vAlign w:val="bottom"/>
          </w:tcPr>
          <w:p w:rsidR="00E51F06" w:rsidRDefault="00E51F06">
            <w:pPr>
              <w:rPr>
                <w:rFonts w:eastAsia="Arial Unicode MS"/>
              </w:rPr>
            </w:pPr>
          </w:p>
        </w:tc>
        <w:tc>
          <w:tcPr>
            <w:tcW w:w="1077" w:type="dxa"/>
            <w:tcBorders>
              <w:top w:val="single" w:sz="6" w:space="0" w:color="000000"/>
            </w:tcBorders>
            <w:vAlign w:val="bottom"/>
          </w:tcPr>
          <w:p w:rsidR="00E51F06" w:rsidRDefault="00E51F06">
            <w:pPr>
              <w:rPr>
                <w:rFonts w:eastAsia="Arial Unicode MS"/>
              </w:rPr>
            </w:pPr>
          </w:p>
        </w:tc>
      </w:tr>
      <w:tr w:rsidR="00E51F06">
        <w:trPr>
          <w:trHeight w:val="113"/>
        </w:trPr>
        <w:tc>
          <w:tcPr>
            <w:tcW w:w="1980" w:type="dxa"/>
            <w:vAlign w:val="bottom"/>
          </w:tcPr>
          <w:p w:rsidR="00E51F06" w:rsidRDefault="00675ACA">
            <w:pPr>
              <w:ind w:left="180"/>
              <w:rPr>
                <w:rFonts w:eastAsia="Arial Unicode MS"/>
                <w:sz w:val="18"/>
                <w:szCs w:val="18"/>
              </w:rPr>
            </w:pPr>
            <w:r>
              <w:rPr>
                <w:sz w:val="18"/>
                <w:szCs w:val="18"/>
              </w:rPr>
              <w:t>Bills</w:t>
            </w:r>
          </w:p>
        </w:tc>
        <w:tc>
          <w:tcPr>
            <w:tcW w:w="900" w:type="dxa"/>
            <w:vAlign w:val="bottom"/>
          </w:tcPr>
          <w:p w:rsidR="00E51F06" w:rsidRDefault="00675ACA">
            <w:pPr>
              <w:pStyle w:val="EndnoteText"/>
              <w:tabs>
                <w:tab w:val="decimal" w:pos="720"/>
              </w:tabs>
              <w:rPr>
                <w:rFonts w:eastAsia="Arial Unicode MS"/>
                <w:lang w:val="en-US"/>
              </w:rPr>
            </w:pPr>
            <w:r>
              <w:rPr>
                <w:rFonts w:eastAsia="Arial Unicode MS"/>
                <w:lang w:val="en-U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077" w:type="dxa"/>
            <w:vAlign w:val="bottom"/>
          </w:tcPr>
          <w:p w:rsidR="00E51F06" w:rsidRDefault="00675ACA">
            <w:pPr>
              <w:tabs>
                <w:tab w:val="decimal" w:pos="720"/>
              </w:tabs>
              <w:rPr>
                <w:rFonts w:eastAsia="Arial Unicode MS"/>
              </w:rPr>
            </w:pPr>
            <w:r>
              <w:rPr>
                <w:rFonts w:eastAsia="Arial Unicode MS"/>
              </w:rPr>
              <w:t>-</w:t>
            </w:r>
          </w:p>
        </w:tc>
      </w:tr>
      <w:tr w:rsidR="00E51F06">
        <w:trPr>
          <w:trHeight w:val="113"/>
        </w:trPr>
        <w:tc>
          <w:tcPr>
            <w:tcW w:w="1980" w:type="dxa"/>
            <w:vAlign w:val="bottom"/>
          </w:tcPr>
          <w:p w:rsidR="00E51F06" w:rsidRDefault="00675ACA">
            <w:pPr>
              <w:ind w:left="180"/>
              <w:rPr>
                <w:rFonts w:eastAsia="Arial Unicode MS"/>
                <w:sz w:val="18"/>
                <w:szCs w:val="18"/>
              </w:rPr>
            </w:pPr>
            <w:r>
              <w:rPr>
                <w:sz w:val="18"/>
                <w:szCs w:val="18"/>
              </w:rPr>
              <w:t>Asset backed securities</w:t>
            </w:r>
          </w:p>
        </w:tc>
        <w:tc>
          <w:tcPr>
            <w:tcW w:w="900" w:type="dxa"/>
            <w:vAlign w:val="bottom"/>
          </w:tcPr>
          <w:p w:rsidR="00E51F06" w:rsidRDefault="00675ACA">
            <w:pPr>
              <w:pStyle w:val="EndnoteText"/>
              <w:tabs>
                <w:tab w:val="decimal" w:pos="720"/>
              </w:tabs>
              <w:rPr>
                <w:rFonts w:eastAsia="Arial Unicode MS"/>
                <w:lang w:val="en-US"/>
              </w:rPr>
            </w:pPr>
            <w:r>
              <w:rPr>
                <w:rFonts w:eastAsia="Arial Unicode MS"/>
                <w:lang w:val="en-U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077" w:type="dxa"/>
            <w:vAlign w:val="bottom"/>
          </w:tcPr>
          <w:p w:rsidR="00E51F06" w:rsidRDefault="00675ACA">
            <w:pPr>
              <w:tabs>
                <w:tab w:val="decimal" w:pos="720"/>
              </w:tabs>
              <w:rPr>
                <w:rFonts w:eastAsia="Arial Unicode MS"/>
              </w:rPr>
            </w:pPr>
            <w:r>
              <w:rPr>
                <w:rFonts w:eastAsia="Arial Unicode MS"/>
              </w:rPr>
              <w:t>-</w:t>
            </w:r>
          </w:p>
        </w:tc>
      </w:tr>
      <w:tr w:rsidR="00E51F06">
        <w:trPr>
          <w:trHeight w:val="113"/>
        </w:trPr>
        <w:tc>
          <w:tcPr>
            <w:tcW w:w="1980" w:type="dxa"/>
            <w:vAlign w:val="bottom"/>
          </w:tcPr>
          <w:p w:rsidR="00E51F06" w:rsidRDefault="00675ACA">
            <w:pPr>
              <w:ind w:left="180"/>
              <w:rPr>
                <w:rFonts w:eastAsia="Arial Unicode MS"/>
                <w:sz w:val="18"/>
                <w:szCs w:val="18"/>
              </w:rPr>
            </w:pPr>
            <w:r>
              <w:rPr>
                <w:sz w:val="18"/>
                <w:szCs w:val="18"/>
              </w:rPr>
              <w:t>Bonds</w:t>
            </w:r>
          </w:p>
        </w:tc>
        <w:tc>
          <w:tcPr>
            <w:tcW w:w="900" w:type="dxa"/>
            <w:vAlign w:val="bottom"/>
          </w:tcPr>
          <w:p w:rsidR="00E51F06" w:rsidRDefault="00675ACA">
            <w:pPr>
              <w:pStyle w:val="EndnoteText"/>
              <w:tabs>
                <w:tab w:val="decimal" w:pos="720"/>
              </w:tabs>
              <w:rPr>
                <w:rFonts w:eastAsia="Arial Unicode MS"/>
                <w:lang w:val="en-US"/>
              </w:rPr>
            </w:pPr>
            <w:r>
              <w:rPr>
                <w:rFonts w:eastAsia="Arial Unicode MS"/>
                <w:lang w:val="en-U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077" w:type="dxa"/>
            <w:vAlign w:val="bottom"/>
          </w:tcPr>
          <w:p w:rsidR="00E51F06" w:rsidRDefault="00675ACA">
            <w:pPr>
              <w:tabs>
                <w:tab w:val="decimal" w:pos="720"/>
              </w:tabs>
              <w:rPr>
                <w:rFonts w:eastAsia="Arial Unicode MS"/>
              </w:rPr>
            </w:pPr>
            <w:r>
              <w:rPr>
                <w:rFonts w:eastAsia="Arial Unicode MS"/>
              </w:rPr>
              <w:t>-</w:t>
            </w:r>
          </w:p>
        </w:tc>
      </w:tr>
      <w:tr w:rsidR="00E51F06">
        <w:trPr>
          <w:trHeight w:val="113"/>
        </w:trPr>
        <w:tc>
          <w:tcPr>
            <w:tcW w:w="1980" w:type="dxa"/>
            <w:vAlign w:val="bottom"/>
          </w:tcPr>
          <w:p w:rsidR="00E51F06" w:rsidRDefault="00675ACA">
            <w:pPr>
              <w:ind w:left="180"/>
              <w:rPr>
                <w:rFonts w:eastAsia="Arial Unicode MS"/>
                <w:sz w:val="18"/>
                <w:szCs w:val="18"/>
              </w:rPr>
            </w:pPr>
            <w:r>
              <w:rPr>
                <w:sz w:val="18"/>
                <w:szCs w:val="18"/>
              </w:rPr>
              <w:t>Other</w:t>
            </w:r>
          </w:p>
        </w:tc>
        <w:tc>
          <w:tcPr>
            <w:tcW w:w="900" w:type="dxa"/>
            <w:vAlign w:val="bottom"/>
          </w:tcPr>
          <w:p w:rsidR="00E51F06" w:rsidRDefault="00675ACA">
            <w:pPr>
              <w:pStyle w:val="EndnoteText"/>
              <w:tabs>
                <w:tab w:val="decimal" w:pos="720"/>
              </w:tabs>
              <w:rPr>
                <w:rFonts w:eastAsia="Arial Unicode MS"/>
                <w:lang w:val="en-US"/>
              </w:rPr>
            </w:pPr>
            <w:r>
              <w:rPr>
                <w:rFonts w:eastAsia="Arial Unicode MS"/>
                <w:lang w:val="en-U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077" w:type="dxa"/>
            <w:vAlign w:val="bottom"/>
          </w:tcPr>
          <w:p w:rsidR="00E51F06" w:rsidRDefault="00675ACA">
            <w:pPr>
              <w:tabs>
                <w:tab w:val="decimal" w:pos="720"/>
              </w:tabs>
              <w:rPr>
                <w:rFonts w:eastAsia="Arial Unicode MS"/>
              </w:rPr>
            </w:pPr>
            <w:r>
              <w:rPr>
                <w:rFonts w:eastAsia="Arial Unicode MS"/>
              </w:rPr>
              <w:t>-</w:t>
            </w:r>
          </w:p>
        </w:tc>
      </w:tr>
      <w:tr w:rsidR="00E51F06">
        <w:trPr>
          <w:trHeight w:val="113"/>
        </w:trPr>
        <w:tc>
          <w:tcPr>
            <w:tcW w:w="1980" w:type="dxa"/>
            <w:tcBorders>
              <w:bottom w:val="single" w:sz="4" w:space="0" w:color="auto"/>
            </w:tcBorders>
            <w:vAlign w:val="center"/>
          </w:tcPr>
          <w:p w:rsidR="00E51F06" w:rsidRDefault="00E51F06">
            <w:pPr>
              <w:ind w:left="18"/>
              <w:jc w:val="both"/>
              <w:rPr>
                <w:rFonts w:eastAsia="Arial Unicode MS"/>
              </w:rPr>
            </w:pPr>
          </w:p>
        </w:tc>
        <w:tc>
          <w:tcPr>
            <w:tcW w:w="900" w:type="dxa"/>
            <w:tcBorders>
              <w:bottom w:val="single" w:sz="4" w:space="0" w:color="auto"/>
            </w:tcBorders>
            <w:vAlign w:val="bottom"/>
          </w:tcPr>
          <w:p w:rsidR="00E51F06" w:rsidRDefault="00E51F06">
            <w:pPr>
              <w:tabs>
                <w:tab w:val="decimal" w:pos="720"/>
              </w:tabs>
              <w:rPr>
                <w:rFonts w:eastAsia="Arial Unicode MS"/>
              </w:rPr>
            </w:pPr>
          </w:p>
        </w:tc>
        <w:tc>
          <w:tcPr>
            <w:tcW w:w="1080" w:type="dxa"/>
            <w:tcBorders>
              <w:bottom w:val="single" w:sz="4" w:space="0" w:color="auto"/>
            </w:tcBorders>
            <w:vAlign w:val="bottom"/>
          </w:tcPr>
          <w:p w:rsidR="00E51F06" w:rsidRDefault="00E51F06">
            <w:pPr>
              <w:tabs>
                <w:tab w:val="decimal" w:pos="720"/>
              </w:tabs>
              <w:rPr>
                <w:rFonts w:eastAsia="Arial Unicode MS"/>
              </w:rPr>
            </w:pPr>
          </w:p>
        </w:tc>
        <w:tc>
          <w:tcPr>
            <w:tcW w:w="1260" w:type="dxa"/>
            <w:tcBorders>
              <w:bottom w:val="single" w:sz="4" w:space="0" w:color="auto"/>
            </w:tcBorders>
            <w:vAlign w:val="bottom"/>
          </w:tcPr>
          <w:p w:rsidR="00E51F06" w:rsidRDefault="00E51F06">
            <w:pPr>
              <w:tabs>
                <w:tab w:val="decimal" w:pos="720"/>
              </w:tabs>
              <w:rPr>
                <w:rFonts w:eastAsia="Arial Unicode MS"/>
              </w:rPr>
            </w:pPr>
          </w:p>
        </w:tc>
        <w:tc>
          <w:tcPr>
            <w:tcW w:w="1260" w:type="dxa"/>
            <w:tcBorders>
              <w:bottom w:val="single" w:sz="4" w:space="0" w:color="auto"/>
            </w:tcBorders>
            <w:vAlign w:val="bottom"/>
          </w:tcPr>
          <w:p w:rsidR="00E51F06" w:rsidRDefault="00E51F06">
            <w:pPr>
              <w:tabs>
                <w:tab w:val="decimal" w:pos="720"/>
              </w:tabs>
              <w:rPr>
                <w:rFonts w:eastAsia="Arial Unicode MS"/>
              </w:rPr>
            </w:pPr>
          </w:p>
        </w:tc>
        <w:tc>
          <w:tcPr>
            <w:tcW w:w="1080" w:type="dxa"/>
            <w:tcBorders>
              <w:bottom w:val="single" w:sz="4" w:space="0" w:color="auto"/>
            </w:tcBorders>
            <w:vAlign w:val="bottom"/>
          </w:tcPr>
          <w:p w:rsidR="00E51F06" w:rsidRDefault="00E51F06">
            <w:pPr>
              <w:tabs>
                <w:tab w:val="decimal" w:pos="720"/>
              </w:tabs>
              <w:rPr>
                <w:rFonts w:eastAsia="Arial Unicode MS"/>
              </w:rPr>
            </w:pPr>
          </w:p>
        </w:tc>
        <w:tc>
          <w:tcPr>
            <w:tcW w:w="1077" w:type="dxa"/>
            <w:tcBorders>
              <w:bottom w:val="single" w:sz="4" w:space="0" w:color="auto"/>
            </w:tcBorders>
            <w:vAlign w:val="bottom"/>
          </w:tcPr>
          <w:p w:rsidR="00E51F06" w:rsidRDefault="00E51F06">
            <w:pPr>
              <w:tabs>
                <w:tab w:val="decimal" w:pos="720"/>
              </w:tabs>
              <w:rPr>
                <w:rFonts w:eastAsia="Arial Unicode MS"/>
              </w:rPr>
            </w:pPr>
          </w:p>
        </w:tc>
      </w:tr>
      <w:tr w:rsidR="00E51F06">
        <w:trPr>
          <w:trHeight w:val="113"/>
        </w:trPr>
        <w:tc>
          <w:tcPr>
            <w:tcW w:w="1980" w:type="dxa"/>
            <w:tcBorders>
              <w:top w:val="single" w:sz="4" w:space="0" w:color="auto"/>
              <w:bottom w:val="double" w:sz="4" w:space="0" w:color="auto"/>
            </w:tcBorders>
            <w:vAlign w:val="center"/>
          </w:tcPr>
          <w:p w:rsidR="00E51F06" w:rsidRDefault="00675ACA">
            <w:pPr>
              <w:ind w:left="18"/>
              <w:jc w:val="both"/>
              <w:rPr>
                <w:rFonts w:eastAsia="Arial Unicode MS"/>
                <w:b/>
                <w:bCs/>
              </w:rPr>
            </w:pPr>
            <w:r>
              <w:rPr>
                <w:rFonts w:eastAsia="Arial Unicode MS"/>
                <w:b/>
                <w:bCs/>
              </w:rPr>
              <w:t>Total</w:t>
            </w:r>
          </w:p>
        </w:tc>
        <w:tc>
          <w:tcPr>
            <w:tcW w:w="900" w:type="dxa"/>
            <w:tcBorders>
              <w:top w:val="single" w:sz="4" w:space="0" w:color="auto"/>
              <w:bottom w:val="double" w:sz="4" w:space="0" w:color="auto"/>
            </w:tcBorders>
            <w:vAlign w:val="bottom"/>
          </w:tcPr>
          <w:p w:rsidR="00E51F06" w:rsidRDefault="00675ACA">
            <w:pPr>
              <w:pStyle w:val="EndnoteText"/>
              <w:tabs>
                <w:tab w:val="decimal" w:pos="720"/>
              </w:tabs>
              <w:rPr>
                <w:rFonts w:eastAsia="Arial Unicode MS"/>
                <w:lang w:val="en-US"/>
              </w:rPr>
            </w:pPr>
            <w:r>
              <w:rPr>
                <w:rFonts w:eastAsia="Arial Unicode MS"/>
                <w:lang w:val="en-US"/>
              </w:rPr>
              <w:t>-</w:t>
            </w:r>
          </w:p>
        </w:tc>
        <w:tc>
          <w:tcPr>
            <w:tcW w:w="1080" w:type="dxa"/>
            <w:tcBorders>
              <w:top w:val="single" w:sz="4" w:space="0" w:color="auto"/>
              <w:bottom w:val="double" w:sz="4" w:space="0" w:color="auto"/>
            </w:tcBorders>
            <w:vAlign w:val="bottom"/>
          </w:tcPr>
          <w:p w:rsidR="00E51F06" w:rsidRDefault="00675ACA">
            <w:pPr>
              <w:tabs>
                <w:tab w:val="decimal" w:pos="720"/>
              </w:tabs>
              <w:rPr>
                <w:rFonts w:eastAsia="Arial Unicode MS"/>
              </w:rPr>
            </w:pPr>
            <w:r>
              <w:rPr>
                <w:rFonts w:eastAsia="Arial Unicode MS"/>
              </w:rPr>
              <w:t>-</w:t>
            </w:r>
          </w:p>
        </w:tc>
        <w:tc>
          <w:tcPr>
            <w:tcW w:w="1260" w:type="dxa"/>
            <w:tcBorders>
              <w:top w:val="single" w:sz="4" w:space="0" w:color="auto"/>
              <w:bottom w:val="double" w:sz="4" w:space="0" w:color="auto"/>
            </w:tcBorders>
            <w:vAlign w:val="bottom"/>
          </w:tcPr>
          <w:p w:rsidR="00E51F06" w:rsidRDefault="00675ACA">
            <w:pPr>
              <w:tabs>
                <w:tab w:val="decimal" w:pos="720"/>
              </w:tabs>
              <w:rPr>
                <w:rFonts w:eastAsia="Arial Unicode MS"/>
              </w:rPr>
            </w:pPr>
            <w:r>
              <w:rPr>
                <w:rFonts w:eastAsia="Arial Unicode MS"/>
              </w:rPr>
              <w:t>-</w:t>
            </w:r>
          </w:p>
        </w:tc>
        <w:tc>
          <w:tcPr>
            <w:tcW w:w="1260" w:type="dxa"/>
            <w:tcBorders>
              <w:top w:val="single" w:sz="4" w:space="0" w:color="auto"/>
              <w:bottom w:val="double" w:sz="4" w:space="0" w:color="auto"/>
            </w:tcBorders>
            <w:vAlign w:val="bottom"/>
          </w:tcPr>
          <w:p w:rsidR="00E51F06" w:rsidRDefault="00675ACA">
            <w:pPr>
              <w:tabs>
                <w:tab w:val="decimal" w:pos="720"/>
              </w:tabs>
              <w:rPr>
                <w:rFonts w:eastAsia="Arial Unicode MS"/>
              </w:rPr>
            </w:pPr>
            <w:r>
              <w:rPr>
                <w:rFonts w:eastAsia="Arial Unicode MS"/>
              </w:rPr>
              <w:t>-</w:t>
            </w:r>
          </w:p>
        </w:tc>
        <w:tc>
          <w:tcPr>
            <w:tcW w:w="1080" w:type="dxa"/>
            <w:tcBorders>
              <w:top w:val="single" w:sz="4" w:space="0" w:color="auto"/>
              <w:bottom w:val="double" w:sz="4" w:space="0" w:color="auto"/>
            </w:tcBorders>
            <w:vAlign w:val="bottom"/>
          </w:tcPr>
          <w:p w:rsidR="00E51F06" w:rsidRDefault="00675ACA">
            <w:pPr>
              <w:tabs>
                <w:tab w:val="decimal" w:pos="720"/>
              </w:tabs>
              <w:rPr>
                <w:rFonts w:eastAsia="Arial Unicode MS"/>
              </w:rPr>
            </w:pPr>
            <w:r>
              <w:rPr>
                <w:rFonts w:eastAsia="Arial Unicode MS"/>
              </w:rPr>
              <w:t>-</w:t>
            </w:r>
          </w:p>
        </w:tc>
        <w:tc>
          <w:tcPr>
            <w:tcW w:w="1077" w:type="dxa"/>
            <w:tcBorders>
              <w:top w:val="single" w:sz="4" w:space="0" w:color="auto"/>
              <w:bottom w:val="double" w:sz="4" w:space="0" w:color="auto"/>
            </w:tcBorders>
            <w:vAlign w:val="bottom"/>
          </w:tcPr>
          <w:p w:rsidR="00E51F06" w:rsidRDefault="00675ACA">
            <w:pPr>
              <w:tabs>
                <w:tab w:val="decimal" w:pos="720"/>
              </w:tabs>
              <w:rPr>
                <w:rFonts w:eastAsia="Arial Unicode MS"/>
              </w:rPr>
            </w:pPr>
            <w:r>
              <w:rPr>
                <w:rFonts w:eastAsia="Arial Unicode MS"/>
              </w:rPr>
              <w:t>-</w:t>
            </w:r>
          </w:p>
        </w:tc>
      </w:tr>
    </w:tbl>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675ACA">
      <w:pPr>
        <w:autoSpaceDE w:val="0"/>
        <w:autoSpaceDN w:val="0"/>
        <w:adjustRightInd w:val="0"/>
        <w:ind w:left="1080" w:hanging="540"/>
        <w:rPr>
          <w:rFonts w:eastAsia="Arial Unicode MS"/>
        </w:rPr>
      </w:pPr>
      <w:r>
        <w:rPr>
          <w:rFonts w:eastAsia="Arial Unicode MS"/>
        </w:rPr>
        <w:t>a.2)</w:t>
      </w:r>
      <w:r>
        <w:rPr>
          <w:rFonts w:eastAsia="Arial Unicode MS"/>
        </w:rPr>
        <w:tab/>
        <w:t>Prior period :</w:t>
      </w:r>
    </w:p>
    <w:p w:rsidR="00E51F06" w:rsidRDefault="00E51F06">
      <w:pPr>
        <w:autoSpaceDE w:val="0"/>
        <w:autoSpaceDN w:val="0"/>
        <w:adjustRightInd w:val="0"/>
        <w:rPr>
          <w:rFonts w:eastAsia="Arial Unicode MS"/>
        </w:rPr>
      </w:pPr>
    </w:p>
    <w:tbl>
      <w:tblPr>
        <w:tblW w:w="8637" w:type="dxa"/>
        <w:tblInd w:w="548" w:type="dxa"/>
        <w:tblLayout w:type="fixed"/>
        <w:tblCellMar>
          <w:left w:w="0" w:type="dxa"/>
          <w:right w:w="0" w:type="dxa"/>
        </w:tblCellMar>
        <w:tblLook w:val="0000" w:firstRow="0" w:lastRow="0" w:firstColumn="0" w:lastColumn="0" w:noHBand="0" w:noVBand="0"/>
      </w:tblPr>
      <w:tblGrid>
        <w:gridCol w:w="1980"/>
        <w:gridCol w:w="900"/>
        <w:gridCol w:w="1080"/>
        <w:gridCol w:w="1260"/>
        <w:gridCol w:w="1260"/>
        <w:gridCol w:w="1080"/>
        <w:gridCol w:w="1077"/>
      </w:tblGrid>
      <w:tr w:rsidR="00E51F06">
        <w:trPr>
          <w:trHeight w:val="113"/>
        </w:trPr>
        <w:tc>
          <w:tcPr>
            <w:tcW w:w="1980" w:type="dxa"/>
            <w:tcBorders>
              <w:top w:val="single" w:sz="6" w:space="0" w:color="000000"/>
              <w:bottom w:val="single" w:sz="6" w:space="0" w:color="000000"/>
            </w:tcBorders>
            <w:vAlign w:val="bottom"/>
          </w:tcPr>
          <w:p w:rsidR="00E51F06" w:rsidRDefault="00675ACA">
            <w:pPr>
              <w:rPr>
                <w:rFonts w:eastAsia="Arial Unicode MS"/>
                <w:sz w:val="18"/>
                <w:szCs w:val="18"/>
              </w:rPr>
            </w:pPr>
            <w:r>
              <w:rPr>
                <w:sz w:val="18"/>
                <w:szCs w:val="18"/>
              </w:rPr>
              <w:t>Prior Period</w:t>
            </w:r>
          </w:p>
        </w:tc>
        <w:tc>
          <w:tcPr>
            <w:tcW w:w="90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Maturity</w:t>
            </w:r>
          </w:p>
        </w:tc>
        <w:tc>
          <w:tcPr>
            <w:tcW w:w="10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 xml:space="preserve">Gross balance </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Gross issued amount</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Debt securities issuing differences</w:t>
            </w:r>
          </w:p>
        </w:tc>
        <w:tc>
          <w:tcPr>
            <w:tcW w:w="10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Redemption amount</w:t>
            </w:r>
          </w:p>
        </w:tc>
        <w:tc>
          <w:tcPr>
            <w:tcW w:w="1077"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Foreign exchange difference</w:t>
            </w:r>
          </w:p>
        </w:tc>
      </w:tr>
      <w:tr w:rsidR="00E51F06">
        <w:trPr>
          <w:trHeight w:val="113"/>
        </w:trPr>
        <w:tc>
          <w:tcPr>
            <w:tcW w:w="1980" w:type="dxa"/>
            <w:tcBorders>
              <w:top w:val="single" w:sz="6" w:space="0" w:color="000000"/>
            </w:tcBorders>
            <w:vAlign w:val="center"/>
          </w:tcPr>
          <w:p w:rsidR="00E51F06" w:rsidRDefault="00E51F06">
            <w:pPr>
              <w:ind w:left="375"/>
            </w:pPr>
          </w:p>
        </w:tc>
        <w:tc>
          <w:tcPr>
            <w:tcW w:w="900" w:type="dxa"/>
            <w:tcBorders>
              <w:top w:val="single" w:sz="6" w:space="0" w:color="000000"/>
            </w:tcBorders>
            <w:vAlign w:val="bottom"/>
          </w:tcPr>
          <w:p w:rsidR="00E51F06" w:rsidRDefault="00E51F06">
            <w:pPr>
              <w:rPr>
                <w:rFonts w:eastAsia="Arial Unicode MS"/>
              </w:rPr>
            </w:pPr>
          </w:p>
        </w:tc>
        <w:tc>
          <w:tcPr>
            <w:tcW w:w="1080" w:type="dxa"/>
            <w:tcBorders>
              <w:top w:val="single" w:sz="6" w:space="0" w:color="000000"/>
            </w:tcBorders>
            <w:vAlign w:val="bottom"/>
          </w:tcPr>
          <w:p w:rsidR="00E51F06" w:rsidRDefault="00E51F06">
            <w:pPr>
              <w:rPr>
                <w:rFonts w:eastAsia="Arial Unicode MS"/>
              </w:rPr>
            </w:pPr>
          </w:p>
        </w:tc>
        <w:tc>
          <w:tcPr>
            <w:tcW w:w="1260" w:type="dxa"/>
            <w:tcBorders>
              <w:top w:val="single" w:sz="6" w:space="0" w:color="000000"/>
            </w:tcBorders>
            <w:vAlign w:val="bottom"/>
          </w:tcPr>
          <w:p w:rsidR="00E51F06" w:rsidRDefault="00E51F06">
            <w:pPr>
              <w:rPr>
                <w:rFonts w:eastAsia="Arial Unicode MS"/>
              </w:rPr>
            </w:pPr>
          </w:p>
        </w:tc>
        <w:tc>
          <w:tcPr>
            <w:tcW w:w="1260" w:type="dxa"/>
            <w:tcBorders>
              <w:top w:val="single" w:sz="6" w:space="0" w:color="000000"/>
            </w:tcBorders>
            <w:vAlign w:val="bottom"/>
          </w:tcPr>
          <w:p w:rsidR="00E51F06" w:rsidRDefault="00E51F06">
            <w:pPr>
              <w:rPr>
                <w:rFonts w:eastAsia="Arial Unicode MS"/>
              </w:rPr>
            </w:pPr>
          </w:p>
        </w:tc>
        <w:tc>
          <w:tcPr>
            <w:tcW w:w="1080" w:type="dxa"/>
            <w:tcBorders>
              <w:top w:val="single" w:sz="6" w:space="0" w:color="000000"/>
            </w:tcBorders>
            <w:vAlign w:val="bottom"/>
          </w:tcPr>
          <w:p w:rsidR="00E51F06" w:rsidRDefault="00E51F06">
            <w:pPr>
              <w:rPr>
                <w:rFonts w:eastAsia="Arial Unicode MS"/>
              </w:rPr>
            </w:pPr>
          </w:p>
        </w:tc>
        <w:tc>
          <w:tcPr>
            <w:tcW w:w="1077" w:type="dxa"/>
            <w:tcBorders>
              <w:top w:val="single" w:sz="6" w:space="0" w:color="000000"/>
            </w:tcBorders>
            <w:vAlign w:val="bottom"/>
          </w:tcPr>
          <w:p w:rsidR="00E51F06" w:rsidRDefault="00E51F06">
            <w:pPr>
              <w:rPr>
                <w:rFonts w:eastAsia="Arial Unicode MS"/>
              </w:rPr>
            </w:pPr>
          </w:p>
        </w:tc>
      </w:tr>
      <w:tr w:rsidR="00E51F06">
        <w:trPr>
          <w:trHeight w:val="113"/>
        </w:trPr>
        <w:tc>
          <w:tcPr>
            <w:tcW w:w="1980" w:type="dxa"/>
            <w:vAlign w:val="bottom"/>
          </w:tcPr>
          <w:p w:rsidR="00E51F06" w:rsidRDefault="00675ACA">
            <w:pPr>
              <w:ind w:left="180"/>
              <w:rPr>
                <w:rFonts w:eastAsia="Arial Unicode MS"/>
                <w:sz w:val="18"/>
                <w:szCs w:val="18"/>
              </w:rPr>
            </w:pPr>
            <w:r>
              <w:rPr>
                <w:sz w:val="18"/>
                <w:szCs w:val="18"/>
              </w:rPr>
              <w:t>Bills</w:t>
            </w:r>
          </w:p>
        </w:tc>
        <w:tc>
          <w:tcPr>
            <w:tcW w:w="900" w:type="dxa"/>
            <w:vAlign w:val="bottom"/>
          </w:tcPr>
          <w:p w:rsidR="00E51F06" w:rsidRDefault="00675ACA">
            <w:pPr>
              <w:pStyle w:val="EndnoteText"/>
              <w:tabs>
                <w:tab w:val="decimal" w:pos="720"/>
              </w:tabs>
              <w:rPr>
                <w:rFonts w:eastAsia="Arial Unicode MS"/>
                <w:lang w:val="en-US"/>
              </w:rPr>
            </w:pPr>
            <w:r>
              <w:rPr>
                <w:rFonts w:eastAsia="Arial Unicode MS"/>
                <w:lang w:val="en-U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077" w:type="dxa"/>
            <w:vAlign w:val="bottom"/>
          </w:tcPr>
          <w:p w:rsidR="00E51F06" w:rsidRDefault="00675ACA">
            <w:pPr>
              <w:tabs>
                <w:tab w:val="decimal" w:pos="720"/>
              </w:tabs>
              <w:rPr>
                <w:rFonts w:eastAsia="Arial Unicode MS"/>
              </w:rPr>
            </w:pPr>
            <w:r>
              <w:rPr>
                <w:rFonts w:eastAsia="Arial Unicode MS"/>
              </w:rPr>
              <w:t>-</w:t>
            </w:r>
          </w:p>
        </w:tc>
      </w:tr>
      <w:tr w:rsidR="00E51F06">
        <w:trPr>
          <w:trHeight w:val="113"/>
        </w:trPr>
        <w:tc>
          <w:tcPr>
            <w:tcW w:w="1980" w:type="dxa"/>
            <w:vAlign w:val="bottom"/>
          </w:tcPr>
          <w:p w:rsidR="00E51F06" w:rsidRDefault="00675ACA">
            <w:pPr>
              <w:ind w:left="180"/>
              <w:rPr>
                <w:rFonts w:eastAsia="Arial Unicode MS"/>
                <w:sz w:val="18"/>
                <w:szCs w:val="18"/>
              </w:rPr>
            </w:pPr>
            <w:r>
              <w:rPr>
                <w:sz w:val="18"/>
                <w:szCs w:val="18"/>
              </w:rPr>
              <w:t>Asset b</w:t>
            </w:r>
            <w:r>
              <w:rPr>
                <w:sz w:val="18"/>
                <w:szCs w:val="18"/>
              </w:rPr>
              <w:t>acked securities</w:t>
            </w:r>
          </w:p>
        </w:tc>
        <w:tc>
          <w:tcPr>
            <w:tcW w:w="900" w:type="dxa"/>
            <w:vAlign w:val="bottom"/>
          </w:tcPr>
          <w:p w:rsidR="00E51F06" w:rsidRDefault="00675ACA">
            <w:pPr>
              <w:pStyle w:val="EndnoteText"/>
              <w:tabs>
                <w:tab w:val="decimal" w:pos="720"/>
              </w:tabs>
              <w:rPr>
                <w:rFonts w:eastAsia="Arial Unicode MS"/>
                <w:lang w:val="en-US"/>
              </w:rPr>
            </w:pPr>
            <w:r>
              <w:rPr>
                <w:rFonts w:eastAsia="Arial Unicode MS"/>
                <w:lang w:val="en-U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077" w:type="dxa"/>
            <w:vAlign w:val="bottom"/>
          </w:tcPr>
          <w:p w:rsidR="00E51F06" w:rsidRDefault="00675ACA">
            <w:pPr>
              <w:tabs>
                <w:tab w:val="decimal" w:pos="720"/>
              </w:tabs>
              <w:rPr>
                <w:rFonts w:eastAsia="Arial Unicode MS"/>
              </w:rPr>
            </w:pPr>
            <w:r>
              <w:rPr>
                <w:rFonts w:eastAsia="Arial Unicode MS"/>
              </w:rPr>
              <w:t>-</w:t>
            </w:r>
          </w:p>
        </w:tc>
      </w:tr>
      <w:tr w:rsidR="00E51F06">
        <w:trPr>
          <w:trHeight w:val="113"/>
        </w:trPr>
        <w:tc>
          <w:tcPr>
            <w:tcW w:w="1980" w:type="dxa"/>
            <w:vAlign w:val="bottom"/>
          </w:tcPr>
          <w:p w:rsidR="00E51F06" w:rsidRDefault="00675ACA">
            <w:pPr>
              <w:ind w:left="180"/>
              <w:rPr>
                <w:rFonts w:eastAsia="Arial Unicode MS"/>
                <w:sz w:val="18"/>
                <w:szCs w:val="18"/>
              </w:rPr>
            </w:pPr>
            <w:r>
              <w:rPr>
                <w:sz w:val="18"/>
                <w:szCs w:val="18"/>
              </w:rPr>
              <w:t>Bonds</w:t>
            </w:r>
          </w:p>
        </w:tc>
        <w:tc>
          <w:tcPr>
            <w:tcW w:w="900" w:type="dxa"/>
            <w:vAlign w:val="bottom"/>
          </w:tcPr>
          <w:p w:rsidR="00E51F06" w:rsidRDefault="00675ACA">
            <w:pPr>
              <w:pStyle w:val="EndnoteText"/>
              <w:tabs>
                <w:tab w:val="decimal" w:pos="720"/>
              </w:tabs>
              <w:rPr>
                <w:rFonts w:eastAsia="Arial Unicode MS"/>
                <w:lang w:val="en-US"/>
              </w:rPr>
            </w:pPr>
            <w:r>
              <w:rPr>
                <w:rFonts w:eastAsia="Arial Unicode MS"/>
                <w:lang w:val="en-U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077" w:type="dxa"/>
            <w:vAlign w:val="bottom"/>
          </w:tcPr>
          <w:p w:rsidR="00E51F06" w:rsidRDefault="00675ACA">
            <w:pPr>
              <w:tabs>
                <w:tab w:val="decimal" w:pos="720"/>
              </w:tabs>
              <w:rPr>
                <w:rFonts w:eastAsia="Arial Unicode MS"/>
              </w:rPr>
            </w:pPr>
            <w:r>
              <w:rPr>
                <w:rFonts w:eastAsia="Arial Unicode MS"/>
              </w:rPr>
              <w:t>-</w:t>
            </w:r>
          </w:p>
        </w:tc>
      </w:tr>
      <w:tr w:rsidR="00E51F06">
        <w:trPr>
          <w:trHeight w:val="113"/>
        </w:trPr>
        <w:tc>
          <w:tcPr>
            <w:tcW w:w="1980" w:type="dxa"/>
            <w:vAlign w:val="bottom"/>
          </w:tcPr>
          <w:p w:rsidR="00E51F06" w:rsidRDefault="00675ACA">
            <w:pPr>
              <w:ind w:left="180"/>
              <w:rPr>
                <w:rFonts w:eastAsia="Arial Unicode MS"/>
                <w:sz w:val="18"/>
                <w:szCs w:val="18"/>
              </w:rPr>
            </w:pPr>
            <w:r>
              <w:rPr>
                <w:sz w:val="18"/>
                <w:szCs w:val="18"/>
              </w:rPr>
              <w:t>Other</w:t>
            </w:r>
          </w:p>
        </w:tc>
        <w:tc>
          <w:tcPr>
            <w:tcW w:w="900" w:type="dxa"/>
            <w:vAlign w:val="bottom"/>
          </w:tcPr>
          <w:p w:rsidR="00E51F06" w:rsidRDefault="00675ACA">
            <w:pPr>
              <w:pStyle w:val="EndnoteText"/>
              <w:tabs>
                <w:tab w:val="decimal" w:pos="720"/>
              </w:tabs>
              <w:rPr>
                <w:rFonts w:eastAsia="Arial Unicode MS"/>
                <w:lang w:val="en-US"/>
              </w:rPr>
            </w:pPr>
            <w:r>
              <w:rPr>
                <w:rFonts w:eastAsia="Arial Unicode MS"/>
                <w:lang w:val="en-U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260" w:type="dxa"/>
            <w:vAlign w:val="bottom"/>
          </w:tcPr>
          <w:p w:rsidR="00E51F06" w:rsidRDefault="00675ACA">
            <w:pPr>
              <w:tabs>
                <w:tab w:val="decimal" w:pos="720"/>
              </w:tabs>
              <w:rPr>
                <w:rFonts w:eastAsia="Arial Unicode MS"/>
              </w:rPr>
            </w:pPr>
            <w:r>
              <w:rPr>
                <w:rFonts w:eastAsia="Arial Unicode MS"/>
              </w:rPr>
              <w:t>-</w:t>
            </w:r>
          </w:p>
        </w:tc>
        <w:tc>
          <w:tcPr>
            <w:tcW w:w="1080" w:type="dxa"/>
            <w:vAlign w:val="bottom"/>
          </w:tcPr>
          <w:p w:rsidR="00E51F06" w:rsidRDefault="00675ACA">
            <w:pPr>
              <w:tabs>
                <w:tab w:val="decimal" w:pos="720"/>
              </w:tabs>
              <w:rPr>
                <w:rFonts w:eastAsia="Arial Unicode MS"/>
              </w:rPr>
            </w:pPr>
            <w:r>
              <w:rPr>
                <w:rFonts w:eastAsia="Arial Unicode MS"/>
              </w:rPr>
              <w:t>-</w:t>
            </w:r>
          </w:p>
        </w:tc>
        <w:tc>
          <w:tcPr>
            <w:tcW w:w="1077" w:type="dxa"/>
            <w:vAlign w:val="bottom"/>
          </w:tcPr>
          <w:p w:rsidR="00E51F06" w:rsidRDefault="00675ACA">
            <w:pPr>
              <w:tabs>
                <w:tab w:val="decimal" w:pos="720"/>
              </w:tabs>
              <w:rPr>
                <w:rFonts w:eastAsia="Arial Unicode MS"/>
              </w:rPr>
            </w:pPr>
            <w:r>
              <w:rPr>
                <w:rFonts w:eastAsia="Arial Unicode MS"/>
              </w:rPr>
              <w:t>-</w:t>
            </w:r>
          </w:p>
        </w:tc>
      </w:tr>
      <w:tr w:rsidR="00E51F06">
        <w:trPr>
          <w:trHeight w:val="113"/>
        </w:trPr>
        <w:tc>
          <w:tcPr>
            <w:tcW w:w="1980" w:type="dxa"/>
            <w:tcBorders>
              <w:bottom w:val="single" w:sz="4" w:space="0" w:color="auto"/>
            </w:tcBorders>
            <w:vAlign w:val="center"/>
          </w:tcPr>
          <w:p w:rsidR="00E51F06" w:rsidRDefault="00E51F06">
            <w:pPr>
              <w:ind w:left="18"/>
              <w:jc w:val="both"/>
              <w:rPr>
                <w:rFonts w:eastAsia="Arial Unicode MS"/>
              </w:rPr>
            </w:pPr>
          </w:p>
        </w:tc>
        <w:tc>
          <w:tcPr>
            <w:tcW w:w="900" w:type="dxa"/>
            <w:tcBorders>
              <w:bottom w:val="single" w:sz="4" w:space="0" w:color="auto"/>
            </w:tcBorders>
            <w:vAlign w:val="bottom"/>
          </w:tcPr>
          <w:p w:rsidR="00E51F06" w:rsidRDefault="00E51F06">
            <w:pPr>
              <w:tabs>
                <w:tab w:val="decimal" w:pos="720"/>
              </w:tabs>
              <w:rPr>
                <w:rFonts w:eastAsia="Arial Unicode MS"/>
              </w:rPr>
            </w:pPr>
          </w:p>
        </w:tc>
        <w:tc>
          <w:tcPr>
            <w:tcW w:w="1080" w:type="dxa"/>
            <w:tcBorders>
              <w:bottom w:val="single" w:sz="4" w:space="0" w:color="auto"/>
            </w:tcBorders>
            <w:vAlign w:val="bottom"/>
          </w:tcPr>
          <w:p w:rsidR="00E51F06" w:rsidRDefault="00E51F06">
            <w:pPr>
              <w:tabs>
                <w:tab w:val="decimal" w:pos="720"/>
              </w:tabs>
              <w:rPr>
                <w:rFonts w:eastAsia="Arial Unicode MS"/>
              </w:rPr>
            </w:pPr>
          </w:p>
        </w:tc>
        <w:tc>
          <w:tcPr>
            <w:tcW w:w="1260" w:type="dxa"/>
            <w:tcBorders>
              <w:bottom w:val="single" w:sz="4" w:space="0" w:color="auto"/>
            </w:tcBorders>
            <w:vAlign w:val="bottom"/>
          </w:tcPr>
          <w:p w:rsidR="00E51F06" w:rsidRDefault="00E51F06">
            <w:pPr>
              <w:tabs>
                <w:tab w:val="decimal" w:pos="720"/>
              </w:tabs>
              <w:rPr>
                <w:rFonts w:eastAsia="Arial Unicode MS"/>
              </w:rPr>
            </w:pPr>
          </w:p>
        </w:tc>
        <w:tc>
          <w:tcPr>
            <w:tcW w:w="1260" w:type="dxa"/>
            <w:tcBorders>
              <w:bottom w:val="single" w:sz="4" w:space="0" w:color="auto"/>
            </w:tcBorders>
            <w:vAlign w:val="bottom"/>
          </w:tcPr>
          <w:p w:rsidR="00E51F06" w:rsidRDefault="00E51F06">
            <w:pPr>
              <w:tabs>
                <w:tab w:val="decimal" w:pos="720"/>
              </w:tabs>
              <w:rPr>
                <w:rFonts w:eastAsia="Arial Unicode MS"/>
              </w:rPr>
            </w:pPr>
          </w:p>
        </w:tc>
        <w:tc>
          <w:tcPr>
            <w:tcW w:w="1080" w:type="dxa"/>
            <w:tcBorders>
              <w:bottom w:val="single" w:sz="4" w:space="0" w:color="auto"/>
            </w:tcBorders>
            <w:vAlign w:val="bottom"/>
          </w:tcPr>
          <w:p w:rsidR="00E51F06" w:rsidRDefault="00E51F06">
            <w:pPr>
              <w:tabs>
                <w:tab w:val="decimal" w:pos="720"/>
              </w:tabs>
              <w:rPr>
                <w:rFonts w:eastAsia="Arial Unicode MS"/>
              </w:rPr>
            </w:pPr>
          </w:p>
        </w:tc>
        <w:tc>
          <w:tcPr>
            <w:tcW w:w="1077" w:type="dxa"/>
            <w:tcBorders>
              <w:bottom w:val="single" w:sz="4" w:space="0" w:color="auto"/>
            </w:tcBorders>
            <w:vAlign w:val="bottom"/>
          </w:tcPr>
          <w:p w:rsidR="00E51F06" w:rsidRDefault="00E51F06">
            <w:pPr>
              <w:tabs>
                <w:tab w:val="decimal" w:pos="720"/>
              </w:tabs>
              <w:rPr>
                <w:rFonts w:eastAsia="Arial Unicode MS"/>
              </w:rPr>
            </w:pPr>
          </w:p>
        </w:tc>
      </w:tr>
      <w:tr w:rsidR="00E51F06">
        <w:trPr>
          <w:trHeight w:val="113"/>
        </w:trPr>
        <w:tc>
          <w:tcPr>
            <w:tcW w:w="1980" w:type="dxa"/>
            <w:tcBorders>
              <w:top w:val="single" w:sz="4" w:space="0" w:color="auto"/>
              <w:bottom w:val="double" w:sz="4" w:space="0" w:color="auto"/>
            </w:tcBorders>
            <w:vAlign w:val="center"/>
          </w:tcPr>
          <w:p w:rsidR="00E51F06" w:rsidRDefault="00675ACA">
            <w:pPr>
              <w:ind w:left="18"/>
              <w:jc w:val="both"/>
              <w:rPr>
                <w:rFonts w:eastAsia="Arial Unicode MS"/>
                <w:b/>
                <w:bCs/>
              </w:rPr>
            </w:pPr>
            <w:r>
              <w:rPr>
                <w:rFonts w:eastAsia="Arial Unicode MS"/>
                <w:b/>
                <w:bCs/>
              </w:rPr>
              <w:t>Total</w:t>
            </w:r>
          </w:p>
        </w:tc>
        <w:tc>
          <w:tcPr>
            <w:tcW w:w="900" w:type="dxa"/>
            <w:tcBorders>
              <w:top w:val="single" w:sz="4" w:space="0" w:color="auto"/>
              <w:bottom w:val="double" w:sz="4" w:space="0" w:color="auto"/>
            </w:tcBorders>
            <w:vAlign w:val="bottom"/>
          </w:tcPr>
          <w:p w:rsidR="00E51F06" w:rsidRDefault="00675ACA">
            <w:pPr>
              <w:pStyle w:val="EndnoteText"/>
              <w:tabs>
                <w:tab w:val="decimal" w:pos="720"/>
              </w:tabs>
              <w:rPr>
                <w:rFonts w:eastAsia="Arial Unicode MS"/>
                <w:lang w:val="en-US"/>
              </w:rPr>
            </w:pPr>
            <w:r>
              <w:rPr>
                <w:rFonts w:eastAsia="Arial Unicode MS"/>
                <w:lang w:val="en-US"/>
              </w:rPr>
              <w:t>-</w:t>
            </w:r>
          </w:p>
        </w:tc>
        <w:tc>
          <w:tcPr>
            <w:tcW w:w="1080" w:type="dxa"/>
            <w:tcBorders>
              <w:top w:val="single" w:sz="4" w:space="0" w:color="auto"/>
              <w:bottom w:val="double" w:sz="4" w:space="0" w:color="auto"/>
            </w:tcBorders>
            <w:vAlign w:val="bottom"/>
          </w:tcPr>
          <w:p w:rsidR="00E51F06" w:rsidRDefault="00675ACA">
            <w:pPr>
              <w:tabs>
                <w:tab w:val="decimal" w:pos="720"/>
              </w:tabs>
              <w:rPr>
                <w:rFonts w:eastAsia="Arial Unicode MS"/>
              </w:rPr>
            </w:pPr>
            <w:r>
              <w:rPr>
                <w:rFonts w:eastAsia="Arial Unicode MS"/>
              </w:rPr>
              <w:t>-</w:t>
            </w:r>
          </w:p>
        </w:tc>
        <w:tc>
          <w:tcPr>
            <w:tcW w:w="1260" w:type="dxa"/>
            <w:tcBorders>
              <w:top w:val="single" w:sz="4" w:space="0" w:color="auto"/>
              <w:bottom w:val="double" w:sz="4" w:space="0" w:color="auto"/>
            </w:tcBorders>
            <w:vAlign w:val="bottom"/>
          </w:tcPr>
          <w:p w:rsidR="00E51F06" w:rsidRDefault="00675ACA">
            <w:pPr>
              <w:tabs>
                <w:tab w:val="decimal" w:pos="720"/>
              </w:tabs>
              <w:rPr>
                <w:rFonts w:eastAsia="Arial Unicode MS"/>
              </w:rPr>
            </w:pPr>
            <w:r>
              <w:rPr>
                <w:rFonts w:eastAsia="Arial Unicode MS"/>
              </w:rPr>
              <w:t>-</w:t>
            </w:r>
          </w:p>
        </w:tc>
        <w:tc>
          <w:tcPr>
            <w:tcW w:w="1260" w:type="dxa"/>
            <w:tcBorders>
              <w:top w:val="single" w:sz="4" w:space="0" w:color="auto"/>
              <w:bottom w:val="double" w:sz="4" w:space="0" w:color="auto"/>
            </w:tcBorders>
            <w:vAlign w:val="bottom"/>
          </w:tcPr>
          <w:p w:rsidR="00E51F06" w:rsidRDefault="00675ACA">
            <w:pPr>
              <w:tabs>
                <w:tab w:val="decimal" w:pos="720"/>
              </w:tabs>
              <w:rPr>
                <w:rFonts w:eastAsia="Arial Unicode MS"/>
              </w:rPr>
            </w:pPr>
            <w:r>
              <w:rPr>
                <w:rFonts w:eastAsia="Arial Unicode MS"/>
              </w:rPr>
              <w:t>-</w:t>
            </w:r>
          </w:p>
        </w:tc>
        <w:tc>
          <w:tcPr>
            <w:tcW w:w="1080" w:type="dxa"/>
            <w:tcBorders>
              <w:top w:val="single" w:sz="4" w:space="0" w:color="auto"/>
              <w:bottom w:val="double" w:sz="4" w:space="0" w:color="auto"/>
            </w:tcBorders>
            <w:vAlign w:val="bottom"/>
          </w:tcPr>
          <w:p w:rsidR="00E51F06" w:rsidRDefault="00675ACA">
            <w:pPr>
              <w:tabs>
                <w:tab w:val="decimal" w:pos="720"/>
              </w:tabs>
              <w:rPr>
                <w:rFonts w:eastAsia="Arial Unicode MS"/>
              </w:rPr>
            </w:pPr>
            <w:r>
              <w:rPr>
                <w:rFonts w:eastAsia="Arial Unicode MS"/>
              </w:rPr>
              <w:t>-</w:t>
            </w:r>
          </w:p>
        </w:tc>
        <w:tc>
          <w:tcPr>
            <w:tcW w:w="1077" w:type="dxa"/>
            <w:tcBorders>
              <w:top w:val="single" w:sz="4" w:space="0" w:color="auto"/>
              <w:bottom w:val="double" w:sz="4" w:space="0" w:color="auto"/>
            </w:tcBorders>
            <w:vAlign w:val="bottom"/>
          </w:tcPr>
          <w:p w:rsidR="00E51F06" w:rsidRDefault="00675ACA">
            <w:pPr>
              <w:tabs>
                <w:tab w:val="decimal" w:pos="720"/>
              </w:tabs>
              <w:rPr>
                <w:rFonts w:eastAsia="Arial Unicode MS"/>
              </w:rPr>
            </w:pPr>
            <w:r>
              <w:rPr>
                <w:rFonts w:eastAsia="Arial Unicode MS"/>
              </w:rPr>
              <w:t>-</w:t>
            </w:r>
          </w:p>
        </w:tc>
      </w:tr>
    </w:tbl>
    <w:p w:rsidR="00E51F06" w:rsidRDefault="00E51F06">
      <w:pPr>
        <w:pStyle w:val="EndnoteText"/>
        <w:autoSpaceDE w:val="0"/>
        <w:autoSpaceDN w:val="0"/>
        <w:adjustRightInd w:val="0"/>
        <w:rPr>
          <w:rFonts w:eastAsia="Arial Unicode MS"/>
          <w:lang w:val="en-US"/>
        </w:rPr>
      </w:pPr>
    </w:p>
    <w:p w:rsidR="00E51F06" w:rsidRDefault="00E51F06">
      <w:pPr>
        <w:pStyle w:val="EndnoteText"/>
        <w:autoSpaceDE w:val="0"/>
        <w:autoSpaceDN w:val="0"/>
        <w:adjustRightInd w:val="0"/>
        <w:rPr>
          <w:rFonts w:eastAsia="Arial Unicode MS"/>
          <w:lang w:val="en-US"/>
        </w:rPr>
      </w:pPr>
    </w:p>
    <w:p w:rsidR="00E51F06" w:rsidRDefault="00E51F06">
      <w:pPr>
        <w:pStyle w:val="EndnoteText"/>
        <w:autoSpaceDE w:val="0"/>
        <w:autoSpaceDN w:val="0"/>
        <w:adjustRightInd w:val="0"/>
        <w:rPr>
          <w:rFonts w:eastAsia="Arial Unicode MS"/>
          <w:lang w:val="en-US"/>
        </w:rPr>
      </w:pPr>
    </w:p>
    <w:p w:rsidR="00E51F06" w:rsidRDefault="00675ACA">
      <w:pPr>
        <w:autoSpaceDE w:val="0"/>
        <w:autoSpaceDN w:val="0"/>
        <w:adjustRightInd w:val="0"/>
        <w:ind w:left="540" w:hanging="360"/>
        <w:rPr>
          <w:rFonts w:eastAsia="Arial Unicode MS"/>
        </w:rPr>
      </w:pPr>
      <w:r>
        <w:rPr>
          <w:rFonts w:eastAsia="Arial Unicode MS"/>
        </w:rPr>
        <w:t>b)</w:t>
      </w:r>
      <w:r>
        <w:rPr>
          <w:rFonts w:eastAsia="Arial Unicode MS"/>
        </w:rPr>
        <w:tab/>
        <w:t>Information on convertible bonds: None.</w:t>
      </w:r>
    </w:p>
    <w:p w:rsidR="00E51F06" w:rsidRDefault="00E51F06">
      <w:pPr>
        <w:pStyle w:val="EndnoteText"/>
        <w:autoSpaceDE w:val="0"/>
        <w:autoSpaceDN w:val="0"/>
        <w:adjustRightInd w:val="0"/>
        <w:rPr>
          <w:rFonts w:eastAsia="Arial Unicode MS"/>
          <w:lang w:val="en-US"/>
        </w:rPr>
      </w:pPr>
    </w:p>
    <w:tbl>
      <w:tblPr>
        <w:tblW w:w="0" w:type="auto"/>
        <w:tblInd w:w="548" w:type="dxa"/>
        <w:tblLayout w:type="fixed"/>
        <w:tblCellMar>
          <w:left w:w="0" w:type="dxa"/>
          <w:right w:w="0" w:type="dxa"/>
        </w:tblCellMar>
        <w:tblLook w:val="0000" w:firstRow="0" w:lastRow="0" w:firstColumn="0" w:lastColumn="0" w:noHBand="0" w:noVBand="0"/>
      </w:tblPr>
      <w:tblGrid>
        <w:gridCol w:w="5220"/>
        <w:gridCol w:w="1620"/>
        <w:gridCol w:w="1620"/>
      </w:tblGrid>
      <w:tr w:rsidR="00E51F06">
        <w:tc>
          <w:tcPr>
            <w:tcW w:w="5220" w:type="dxa"/>
            <w:tcBorders>
              <w:top w:val="single" w:sz="6" w:space="0" w:color="000000"/>
              <w:bottom w:val="single" w:sz="6" w:space="0" w:color="000000"/>
            </w:tcBorders>
          </w:tcPr>
          <w:p w:rsidR="00E51F06" w:rsidRDefault="00675ACA">
            <w:pPr>
              <w:autoSpaceDE w:val="0"/>
              <w:autoSpaceDN w:val="0"/>
              <w:adjustRightInd w:val="0"/>
              <w:rPr>
                <w:rFonts w:eastAsia="Arial Unicode MS"/>
                <w:b/>
              </w:rPr>
            </w:pPr>
            <w:r>
              <w:rPr>
                <w:rFonts w:eastAsia="Arial Unicode MS"/>
                <w:b/>
              </w:rPr>
              <w:t xml:space="preserve"> </w:t>
            </w:r>
          </w:p>
        </w:tc>
        <w:tc>
          <w:tcPr>
            <w:tcW w:w="162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62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220" w:type="dxa"/>
            <w:tcBorders>
              <w:top w:val="single" w:sz="6" w:space="0" w:color="000000"/>
            </w:tcBorders>
          </w:tcPr>
          <w:p w:rsidR="00E51F06" w:rsidRDefault="00E51F06">
            <w:pPr>
              <w:autoSpaceDE w:val="0"/>
              <w:autoSpaceDN w:val="0"/>
              <w:adjustRightInd w:val="0"/>
              <w:rPr>
                <w:rFonts w:eastAsia="Arial Unicode MS"/>
              </w:rPr>
            </w:pPr>
          </w:p>
        </w:tc>
        <w:tc>
          <w:tcPr>
            <w:tcW w:w="1620" w:type="dxa"/>
            <w:tcBorders>
              <w:top w:val="single" w:sz="6" w:space="0" w:color="000000"/>
            </w:tcBorders>
          </w:tcPr>
          <w:p w:rsidR="00E51F06" w:rsidRDefault="00E51F06">
            <w:pPr>
              <w:autoSpaceDE w:val="0"/>
              <w:autoSpaceDN w:val="0"/>
              <w:adjustRightInd w:val="0"/>
              <w:rPr>
                <w:rFonts w:eastAsia="Arial Unicode MS"/>
              </w:rPr>
            </w:pPr>
          </w:p>
        </w:tc>
        <w:tc>
          <w:tcPr>
            <w:tcW w:w="1620"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220" w:type="dxa"/>
            <w:vAlign w:val="bottom"/>
          </w:tcPr>
          <w:p w:rsidR="00E51F06" w:rsidRDefault="00675ACA">
            <w:pPr>
              <w:rPr>
                <w:rFonts w:eastAsia="Arial Unicode MS"/>
                <w:sz w:val="18"/>
                <w:szCs w:val="18"/>
              </w:rPr>
            </w:pPr>
            <w:r>
              <w:rPr>
                <w:sz w:val="18"/>
                <w:szCs w:val="18"/>
              </w:rPr>
              <w:t>Maturity</w:t>
            </w:r>
          </w:p>
        </w:tc>
        <w:tc>
          <w:tcPr>
            <w:tcW w:w="162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c>
          <w:tcPr>
            <w:tcW w:w="162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r>
      <w:tr w:rsidR="00E51F06">
        <w:tc>
          <w:tcPr>
            <w:tcW w:w="5220" w:type="dxa"/>
            <w:vAlign w:val="bottom"/>
          </w:tcPr>
          <w:p w:rsidR="00E51F06" w:rsidRDefault="00675ACA">
            <w:pPr>
              <w:rPr>
                <w:rFonts w:eastAsia="Arial Unicode MS"/>
                <w:sz w:val="18"/>
                <w:szCs w:val="18"/>
              </w:rPr>
            </w:pPr>
            <w:r>
              <w:rPr>
                <w:sz w:val="18"/>
                <w:szCs w:val="18"/>
              </w:rPr>
              <w:t>Interest</w:t>
            </w:r>
          </w:p>
        </w:tc>
        <w:tc>
          <w:tcPr>
            <w:tcW w:w="162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c>
          <w:tcPr>
            <w:tcW w:w="162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r>
      <w:tr w:rsidR="00E51F06">
        <w:tc>
          <w:tcPr>
            <w:tcW w:w="5220" w:type="dxa"/>
            <w:vAlign w:val="bottom"/>
          </w:tcPr>
          <w:p w:rsidR="00E51F06" w:rsidRDefault="00675ACA">
            <w:pPr>
              <w:rPr>
                <w:rFonts w:eastAsia="Arial Unicode MS"/>
                <w:sz w:val="18"/>
                <w:szCs w:val="18"/>
              </w:rPr>
            </w:pPr>
            <w:r>
              <w:rPr>
                <w:sz w:val="18"/>
                <w:szCs w:val="18"/>
              </w:rPr>
              <w:t>Gross amount</w:t>
            </w:r>
          </w:p>
        </w:tc>
        <w:tc>
          <w:tcPr>
            <w:tcW w:w="162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c>
          <w:tcPr>
            <w:tcW w:w="162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r>
      <w:tr w:rsidR="00E51F06">
        <w:tc>
          <w:tcPr>
            <w:tcW w:w="5220" w:type="dxa"/>
            <w:vAlign w:val="bottom"/>
          </w:tcPr>
          <w:p w:rsidR="00E51F06" w:rsidRDefault="00675ACA">
            <w:pPr>
              <w:rPr>
                <w:rFonts w:eastAsia="Arial Unicode MS"/>
                <w:sz w:val="18"/>
                <w:szCs w:val="18"/>
              </w:rPr>
            </w:pPr>
            <w:r>
              <w:rPr>
                <w:sz w:val="18"/>
                <w:szCs w:val="18"/>
              </w:rPr>
              <w:t>Gross issued amount</w:t>
            </w:r>
          </w:p>
        </w:tc>
        <w:tc>
          <w:tcPr>
            <w:tcW w:w="162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c>
          <w:tcPr>
            <w:tcW w:w="162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r>
      <w:tr w:rsidR="00E51F06">
        <w:tc>
          <w:tcPr>
            <w:tcW w:w="5220" w:type="dxa"/>
            <w:vAlign w:val="bottom"/>
          </w:tcPr>
          <w:p w:rsidR="00E51F06" w:rsidRDefault="00675ACA">
            <w:pPr>
              <w:rPr>
                <w:rFonts w:eastAsia="Arial Unicode MS"/>
                <w:sz w:val="18"/>
                <w:szCs w:val="18"/>
              </w:rPr>
            </w:pPr>
            <w:r>
              <w:rPr>
                <w:sz w:val="18"/>
                <w:szCs w:val="18"/>
              </w:rPr>
              <w:t xml:space="preserve">Issuing </w:t>
            </w:r>
            <w:r>
              <w:rPr>
                <w:sz w:val="18"/>
                <w:szCs w:val="18"/>
              </w:rPr>
              <w:t>difference</w:t>
            </w:r>
          </w:p>
        </w:tc>
        <w:tc>
          <w:tcPr>
            <w:tcW w:w="162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c>
          <w:tcPr>
            <w:tcW w:w="162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r>
      <w:tr w:rsidR="00E51F06">
        <w:tc>
          <w:tcPr>
            <w:tcW w:w="5220" w:type="dxa"/>
            <w:vAlign w:val="bottom"/>
          </w:tcPr>
          <w:p w:rsidR="00E51F06" w:rsidRDefault="00675ACA">
            <w:pPr>
              <w:rPr>
                <w:rFonts w:eastAsia="Arial Unicode MS"/>
                <w:sz w:val="18"/>
                <w:szCs w:val="18"/>
              </w:rPr>
            </w:pPr>
            <w:r>
              <w:rPr>
                <w:sz w:val="18"/>
                <w:szCs w:val="18"/>
              </w:rPr>
              <w:t>Conversion price</w:t>
            </w:r>
          </w:p>
        </w:tc>
        <w:tc>
          <w:tcPr>
            <w:tcW w:w="162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c>
          <w:tcPr>
            <w:tcW w:w="162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r>
      <w:tr w:rsidR="00E51F06">
        <w:tc>
          <w:tcPr>
            <w:tcW w:w="5220" w:type="dxa"/>
            <w:vAlign w:val="bottom"/>
          </w:tcPr>
          <w:p w:rsidR="00E51F06" w:rsidRDefault="00675ACA">
            <w:pPr>
              <w:rPr>
                <w:rFonts w:eastAsia="Arial Unicode MS"/>
                <w:sz w:val="18"/>
                <w:szCs w:val="18"/>
              </w:rPr>
            </w:pPr>
            <w:r>
              <w:rPr>
                <w:sz w:val="18"/>
                <w:szCs w:val="18"/>
              </w:rPr>
              <w:t>Conversion proportion</w:t>
            </w:r>
          </w:p>
        </w:tc>
        <w:tc>
          <w:tcPr>
            <w:tcW w:w="162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c>
          <w:tcPr>
            <w:tcW w:w="162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r>
    </w:tbl>
    <w:p w:rsidR="00E51F06" w:rsidRDefault="00E51F06">
      <w:pPr>
        <w:autoSpaceDE w:val="0"/>
        <w:autoSpaceDN w:val="0"/>
        <w:adjustRightInd w:val="0"/>
        <w:rPr>
          <w:rFonts w:eastAsia="Arial Unicode MS"/>
          <w:b/>
        </w:rPr>
      </w:pPr>
    </w:p>
    <w:p w:rsidR="00E51F06" w:rsidRDefault="00675ACA">
      <w:pPr>
        <w:autoSpaceDE w:val="0"/>
        <w:autoSpaceDN w:val="0"/>
        <w:adjustRightInd w:val="0"/>
        <w:ind w:left="540"/>
        <w:jc w:val="both"/>
        <w:rPr>
          <w:rFonts w:eastAsia="Arial Unicode MS"/>
        </w:rPr>
      </w:pPr>
      <w:r>
        <w:rPr>
          <w:rFonts w:eastAsia="Arial Unicode MS"/>
        </w:rPr>
        <w:t>The explanation, if any correction made on convertibility rate : Not applicable.</w:t>
      </w: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numPr>
          <w:ilvl w:val="0"/>
          <w:numId w:val="13"/>
        </w:numPr>
        <w:autoSpaceDE w:val="0"/>
        <w:autoSpaceDN w:val="0"/>
        <w:adjustRightInd w:val="0"/>
        <w:jc w:val="both"/>
      </w:pPr>
      <w:r>
        <w:rPr>
          <w:rFonts w:eastAsia="Arial Unicode MS"/>
        </w:rPr>
        <w:t>The explanation on the maturity structure, interest rate, type of currency of the issued marketable securit</w:t>
      </w:r>
      <w:r>
        <w:rPr>
          <w:rFonts w:eastAsia="Arial Unicode MS"/>
        </w:rPr>
        <w:t>ies : None.</w:t>
      </w:r>
    </w:p>
    <w:p w:rsidR="00E51F06" w:rsidRDefault="00E51F06">
      <w:pPr>
        <w:autoSpaceDE w:val="0"/>
        <w:autoSpaceDN w:val="0"/>
        <w:adjustRightInd w:val="0"/>
        <w:ind w:left="540" w:hanging="360"/>
        <w:jc w:val="both"/>
      </w:pPr>
    </w:p>
    <w:p w:rsidR="00E51F06" w:rsidRDefault="00675ACA">
      <w:pPr>
        <w:pStyle w:val="NormalWeb"/>
        <w:spacing w:before="0" w:after="0"/>
        <w:ind w:left="1080" w:hanging="540"/>
        <w:jc w:val="both"/>
        <w:rPr>
          <w:rFonts w:ascii="Times New Roman" w:hAnsi="Times New Roman"/>
          <w:sz w:val="20"/>
          <w:szCs w:val="20"/>
        </w:rPr>
      </w:pPr>
      <w:r>
        <w:rPr>
          <w:rFonts w:ascii="Times New Roman" w:eastAsia="Times New Roman" w:hAnsi="Times New Roman"/>
          <w:sz w:val="20"/>
        </w:rPr>
        <w:t>c.1)</w:t>
      </w:r>
      <w:r>
        <w:rPr>
          <w:rFonts w:ascii="Times New Roman" w:eastAsia="Times New Roman" w:hAnsi="Times New Roman"/>
          <w:sz w:val="20"/>
        </w:rPr>
        <w:tab/>
      </w:r>
      <w:r>
        <w:rPr>
          <w:rFonts w:ascii="Times New Roman" w:hAnsi="Times New Roman"/>
          <w:sz w:val="20"/>
          <w:szCs w:val="20"/>
        </w:rPr>
        <w:t>Current period:</w:t>
      </w:r>
    </w:p>
    <w:p w:rsidR="00E51F06" w:rsidRDefault="00E51F06">
      <w:pPr>
        <w:pStyle w:val="NormalWeb"/>
        <w:spacing w:before="0" w:after="0"/>
        <w:ind w:left="1080" w:hanging="540"/>
        <w:jc w:val="both"/>
        <w:rPr>
          <w:rFonts w:ascii="Times New Roman" w:hAnsi="Times New Roman"/>
          <w:sz w:val="20"/>
          <w:szCs w:val="20"/>
        </w:rPr>
      </w:pPr>
    </w:p>
    <w:tbl>
      <w:tblPr>
        <w:tblW w:w="8640" w:type="dxa"/>
        <w:tblInd w:w="54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1080"/>
        <w:gridCol w:w="1080"/>
        <w:gridCol w:w="1080"/>
        <w:gridCol w:w="1080"/>
        <w:gridCol w:w="1080"/>
        <w:gridCol w:w="1080"/>
        <w:gridCol w:w="1010"/>
        <w:gridCol w:w="1150"/>
      </w:tblGrid>
      <w:tr w:rsidR="00E51F06">
        <w:trPr>
          <w:trHeight w:val="113"/>
        </w:trPr>
        <w:tc>
          <w:tcPr>
            <w:tcW w:w="2160" w:type="dxa"/>
            <w:gridSpan w:val="2"/>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Maturity structure</w:t>
            </w:r>
          </w:p>
        </w:tc>
        <w:tc>
          <w:tcPr>
            <w:tcW w:w="2160" w:type="dxa"/>
            <w:gridSpan w:val="2"/>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Interest structure</w:t>
            </w:r>
          </w:p>
        </w:tc>
        <w:tc>
          <w:tcPr>
            <w:tcW w:w="4320" w:type="dxa"/>
            <w:gridSpan w:val="4"/>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Currency type</w:t>
            </w:r>
          </w:p>
        </w:tc>
      </w:tr>
      <w:tr w:rsidR="00E51F06">
        <w:trPr>
          <w:trHeight w:val="113"/>
        </w:trPr>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Short-term</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Medium and long-term</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Fixed</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Variable</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EURO</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USD</w:t>
            </w:r>
          </w:p>
        </w:tc>
        <w:tc>
          <w:tcPr>
            <w:tcW w:w="101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TL</w:t>
            </w:r>
          </w:p>
        </w:tc>
        <w:tc>
          <w:tcPr>
            <w:tcW w:w="115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Other</w:t>
            </w:r>
          </w:p>
        </w:tc>
      </w:tr>
      <w:tr w:rsidR="00E51F06">
        <w:trPr>
          <w:trHeight w:val="113"/>
        </w:trPr>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1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15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r>
              <w:rPr>
                <w:rFonts w:eastAsia="Arial Unicode MS"/>
              </w:rPr>
              <w:t xml:space="preserve">   -</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NormalWeb"/>
        <w:spacing w:before="0" w:after="0"/>
        <w:ind w:left="1080" w:hanging="540"/>
        <w:jc w:val="both"/>
        <w:rPr>
          <w:rFonts w:ascii="Times New Roman" w:eastAsia="Times New Roman" w:hAnsi="Times New Roman"/>
          <w:sz w:val="20"/>
        </w:rPr>
      </w:pPr>
      <w:r>
        <w:rPr>
          <w:rFonts w:ascii="Times New Roman" w:eastAsia="Times New Roman" w:hAnsi="Times New Roman"/>
          <w:sz w:val="20"/>
        </w:rPr>
        <w:t>c.2)</w:t>
      </w:r>
      <w:r>
        <w:rPr>
          <w:rFonts w:ascii="Times New Roman" w:eastAsia="Times New Roman" w:hAnsi="Times New Roman"/>
          <w:sz w:val="20"/>
        </w:rPr>
        <w:tab/>
      </w:r>
      <w:r>
        <w:rPr>
          <w:rFonts w:ascii="Times New Roman" w:hAnsi="Times New Roman"/>
          <w:sz w:val="20"/>
          <w:szCs w:val="20"/>
        </w:rPr>
        <w:t>Prior period</w:t>
      </w:r>
      <w:r>
        <w:rPr>
          <w:rFonts w:ascii="Times New Roman" w:eastAsia="Times New Roman" w:hAnsi="Times New Roman"/>
          <w:sz w:val="20"/>
        </w:rPr>
        <w:t>:</w:t>
      </w:r>
    </w:p>
    <w:p w:rsidR="00E51F06" w:rsidRDefault="00E51F06">
      <w:pPr>
        <w:pStyle w:val="NormalWeb"/>
        <w:spacing w:before="0" w:after="0"/>
        <w:ind w:left="1080" w:hanging="540"/>
        <w:jc w:val="both"/>
        <w:rPr>
          <w:rFonts w:ascii="Times New Roman" w:eastAsia="Times New Roman" w:hAnsi="Times New Roman"/>
          <w:sz w:val="20"/>
        </w:rPr>
      </w:pPr>
    </w:p>
    <w:tbl>
      <w:tblPr>
        <w:tblW w:w="8640" w:type="dxa"/>
        <w:tblInd w:w="54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1080"/>
        <w:gridCol w:w="1080"/>
        <w:gridCol w:w="1080"/>
        <w:gridCol w:w="1080"/>
        <w:gridCol w:w="1080"/>
        <w:gridCol w:w="1080"/>
        <w:gridCol w:w="1010"/>
        <w:gridCol w:w="1150"/>
      </w:tblGrid>
      <w:tr w:rsidR="00E51F06">
        <w:trPr>
          <w:trHeight w:val="113"/>
        </w:trPr>
        <w:tc>
          <w:tcPr>
            <w:tcW w:w="2160" w:type="dxa"/>
            <w:gridSpan w:val="2"/>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Maturity structure</w:t>
            </w:r>
          </w:p>
        </w:tc>
        <w:tc>
          <w:tcPr>
            <w:tcW w:w="2160" w:type="dxa"/>
            <w:gridSpan w:val="2"/>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Interest structure</w:t>
            </w:r>
          </w:p>
        </w:tc>
        <w:tc>
          <w:tcPr>
            <w:tcW w:w="4320" w:type="dxa"/>
            <w:gridSpan w:val="4"/>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Currency type</w:t>
            </w:r>
          </w:p>
        </w:tc>
      </w:tr>
      <w:tr w:rsidR="00E51F06">
        <w:trPr>
          <w:trHeight w:val="113"/>
        </w:trPr>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Short-term</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Medium and long-term</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Fixed</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Variable</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EURO</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USD</w:t>
            </w:r>
          </w:p>
        </w:tc>
        <w:tc>
          <w:tcPr>
            <w:tcW w:w="101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TL</w:t>
            </w:r>
          </w:p>
        </w:tc>
        <w:tc>
          <w:tcPr>
            <w:tcW w:w="115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Other</w:t>
            </w:r>
          </w:p>
        </w:tc>
      </w:tr>
      <w:tr w:rsidR="00E51F06">
        <w:trPr>
          <w:trHeight w:val="113"/>
        </w:trPr>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1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15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540"/>
        <w:jc w:val="both"/>
        <w:rPr>
          <w:rFonts w:eastAsia="Arial Unicode MS"/>
        </w:rPr>
      </w:pPr>
      <w:r>
        <w:rPr>
          <w:rFonts w:eastAsia="Arial Unicode MS"/>
          <w:b/>
          <w:bCs/>
        </w:rPr>
        <w:t>5.</w:t>
      </w:r>
      <w:r>
        <w:rPr>
          <w:rFonts w:eastAsia="Arial Unicode MS"/>
          <w:b/>
          <w:bCs/>
        </w:rPr>
        <w:tab/>
        <w:t>Explanation on funds:</w:t>
      </w:r>
      <w:r>
        <w:rPr>
          <w:rFonts w:eastAsia="Arial Unicode MS"/>
        </w:rPr>
        <w:t xml:space="preserve"> None</w:t>
      </w:r>
    </w:p>
    <w:p w:rsidR="00E51F06" w:rsidRDefault="00E51F06">
      <w:pPr>
        <w:autoSpaceDE w:val="0"/>
        <w:autoSpaceDN w:val="0"/>
        <w:adjustRightInd w:val="0"/>
        <w:rPr>
          <w:rFonts w:eastAsia="Arial Unicode MS"/>
          <w:b/>
        </w:rPr>
      </w:pPr>
    </w:p>
    <w:p w:rsidR="00E51F06" w:rsidRDefault="00675ACA">
      <w:pPr>
        <w:pStyle w:val="NormalWeb"/>
        <w:spacing w:before="0" w:after="0"/>
        <w:ind w:left="540" w:hanging="360"/>
        <w:jc w:val="both"/>
        <w:rPr>
          <w:rFonts w:ascii="Times New Roman" w:hAnsi="Times New Roman"/>
          <w:sz w:val="20"/>
          <w:szCs w:val="20"/>
        </w:rPr>
      </w:pPr>
      <w:r>
        <w:rPr>
          <w:rFonts w:ascii="Times New Roman" w:eastAsia="Times New Roman" w:hAnsi="Times New Roman"/>
          <w:sz w:val="20"/>
        </w:rPr>
        <w:t>a)</w:t>
      </w:r>
      <w:r>
        <w:rPr>
          <w:rFonts w:ascii="Times New Roman" w:eastAsia="Times New Roman" w:hAnsi="Times New Roman"/>
          <w:sz w:val="20"/>
        </w:rPr>
        <w:tab/>
        <w:t>Current period</w:t>
      </w:r>
      <w:r>
        <w:rPr>
          <w:rFonts w:ascii="Times New Roman" w:hAnsi="Times New Roman"/>
          <w:sz w:val="20"/>
          <w:szCs w:val="20"/>
        </w:rPr>
        <w:t>:</w:t>
      </w:r>
    </w:p>
    <w:p w:rsidR="00E51F06" w:rsidRDefault="00E51F06">
      <w:pPr>
        <w:pStyle w:val="NormalWeb"/>
        <w:spacing w:before="0" w:after="0"/>
        <w:ind w:left="1080" w:hanging="540"/>
        <w:jc w:val="both"/>
        <w:rPr>
          <w:rFonts w:ascii="Times New Roman" w:hAnsi="Times New Roman"/>
          <w:sz w:val="20"/>
          <w:szCs w:val="20"/>
        </w:rPr>
      </w:pPr>
    </w:p>
    <w:tbl>
      <w:tblPr>
        <w:tblW w:w="8640" w:type="dxa"/>
        <w:tblInd w:w="54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1080"/>
        <w:gridCol w:w="1080"/>
        <w:gridCol w:w="1080"/>
        <w:gridCol w:w="1080"/>
        <w:gridCol w:w="1080"/>
        <w:gridCol w:w="1080"/>
        <w:gridCol w:w="1010"/>
        <w:gridCol w:w="1150"/>
      </w:tblGrid>
      <w:tr w:rsidR="00E51F06">
        <w:trPr>
          <w:trHeight w:val="113"/>
        </w:trPr>
        <w:tc>
          <w:tcPr>
            <w:tcW w:w="2160" w:type="dxa"/>
            <w:gridSpan w:val="2"/>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Maturity structure</w:t>
            </w:r>
          </w:p>
        </w:tc>
        <w:tc>
          <w:tcPr>
            <w:tcW w:w="2160" w:type="dxa"/>
            <w:gridSpan w:val="2"/>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Interest structure</w:t>
            </w:r>
          </w:p>
        </w:tc>
        <w:tc>
          <w:tcPr>
            <w:tcW w:w="4320" w:type="dxa"/>
            <w:gridSpan w:val="4"/>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Currency type</w:t>
            </w:r>
          </w:p>
        </w:tc>
      </w:tr>
      <w:tr w:rsidR="00E51F06">
        <w:trPr>
          <w:trHeight w:val="113"/>
        </w:trPr>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Short-term</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Medium and long-term</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Fixed</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Variable</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EURO</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USD</w:t>
            </w:r>
          </w:p>
        </w:tc>
        <w:tc>
          <w:tcPr>
            <w:tcW w:w="101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TL</w:t>
            </w:r>
          </w:p>
        </w:tc>
        <w:tc>
          <w:tcPr>
            <w:tcW w:w="115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Other</w:t>
            </w:r>
          </w:p>
        </w:tc>
      </w:tr>
      <w:tr w:rsidR="00E51F06">
        <w:trPr>
          <w:trHeight w:val="113"/>
        </w:trPr>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1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r>
              <w:rPr>
                <w:rFonts w:eastAsia="Arial Unicode MS"/>
              </w:rPr>
              <w:t xml:space="preserve">       -</w:t>
            </w:r>
          </w:p>
        </w:tc>
        <w:tc>
          <w:tcPr>
            <w:tcW w:w="115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r>
    </w:tbl>
    <w:p w:rsidR="00E51F06" w:rsidRDefault="00E51F06">
      <w:pPr>
        <w:autoSpaceDE w:val="0"/>
        <w:autoSpaceDN w:val="0"/>
        <w:adjustRightInd w:val="0"/>
        <w:rPr>
          <w:rFonts w:eastAsia="Arial Unicode MS"/>
        </w:rPr>
      </w:pPr>
    </w:p>
    <w:p w:rsidR="00E51F06" w:rsidRDefault="00E51F06">
      <w:pPr>
        <w:pStyle w:val="NormalWeb"/>
        <w:spacing w:before="0" w:after="0"/>
        <w:ind w:left="540" w:hanging="360"/>
        <w:jc w:val="both"/>
        <w:rPr>
          <w:rFonts w:ascii="Times New Roman" w:eastAsia="Times New Roman" w:hAnsi="Times New Roman"/>
          <w:sz w:val="20"/>
        </w:rPr>
      </w:pPr>
    </w:p>
    <w:p w:rsidR="00E51F06" w:rsidRDefault="00E51F06">
      <w:pPr>
        <w:pStyle w:val="NormalWeb"/>
        <w:spacing w:before="0" w:after="0"/>
        <w:ind w:left="540" w:hanging="360"/>
        <w:jc w:val="both"/>
        <w:rPr>
          <w:rFonts w:ascii="Times New Roman" w:eastAsia="Times New Roman" w:hAnsi="Times New Roman"/>
          <w:sz w:val="20"/>
        </w:rPr>
      </w:pPr>
    </w:p>
    <w:p w:rsidR="00E51F06" w:rsidRDefault="00675ACA">
      <w:pPr>
        <w:pStyle w:val="NormalWeb"/>
        <w:spacing w:before="0" w:after="0"/>
        <w:ind w:left="540" w:hanging="360"/>
        <w:jc w:val="both"/>
        <w:rPr>
          <w:rFonts w:ascii="Times New Roman" w:eastAsia="Times New Roman" w:hAnsi="Times New Roman"/>
          <w:sz w:val="20"/>
        </w:rPr>
      </w:pPr>
      <w:r>
        <w:rPr>
          <w:rFonts w:ascii="Times New Roman" w:eastAsia="Times New Roman" w:hAnsi="Times New Roman"/>
          <w:sz w:val="20"/>
        </w:rPr>
        <w:t>b)</w:t>
      </w:r>
      <w:r>
        <w:rPr>
          <w:rFonts w:ascii="Times New Roman" w:eastAsia="Times New Roman" w:hAnsi="Times New Roman"/>
          <w:sz w:val="20"/>
        </w:rPr>
        <w:tab/>
        <w:t>Prior period:</w:t>
      </w:r>
    </w:p>
    <w:p w:rsidR="00E51F06" w:rsidRDefault="00E51F06">
      <w:pPr>
        <w:pStyle w:val="NormalWeb"/>
        <w:spacing w:before="0" w:after="0"/>
        <w:ind w:left="1080" w:hanging="540"/>
        <w:jc w:val="both"/>
        <w:rPr>
          <w:rFonts w:ascii="Times New Roman" w:eastAsia="Times New Roman" w:hAnsi="Times New Roman"/>
          <w:sz w:val="20"/>
        </w:rPr>
      </w:pPr>
    </w:p>
    <w:tbl>
      <w:tblPr>
        <w:tblW w:w="8640" w:type="dxa"/>
        <w:tblInd w:w="54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1080"/>
        <w:gridCol w:w="1080"/>
        <w:gridCol w:w="1080"/>
        <w:gridCol w:w="1080"/>
        <w:gridCol w:w="1080"/>
        <w:gridCol w:w="1080"/>
        <w:gridCol w:w="1010"/>
        <w:gridCol w:w="1150"/>
      </w:tblGrid>
      <w:tr w:rsidR="00E51F06">
        <w:trPr>
          <w:trHeight w:val="113"/>
        </w:trPr>
        <w:tc>
          <w:tcPr>
            <w:tcW w:w="2160" w:type="dxa"/>
            <w:gridSpan w:val="2"/>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Maturity structure</w:t>
            </w:r>
          </w:p>
        </w:tc>
        <w:tc>
          <w:tcPr>
            <w:tcW w:w="2160" w:type="dxa"/>
            <w:gridSpan w:val="2"/>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Interest structure</w:t>
            </w:r>
          </w:p>
        </w:tc>
        <w:tc>
          <w:tcPr>
            <w:tcW w:w="4320" w:type="dxa"/>
            <w:gridSpan w:val="4"/>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Currency type</w:t>
            </w:r>
          </w:p>
        </w:tc>
      </w:tr>
      <w:tr w:rsidR="00E51F06">
        <w:trPr>
          <w:trHeight w:val="113"/>
        </w:trPr>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Short-term</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Medium and long-term</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Fixed</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Variable</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EURO</w:t>
            </w:r>
          </w:p>
        </w:tc>
        <w:tc>
          <w:tcPr>
            <w:tcW w:w="108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USD</w:t>
            </w:r>
          </w:p>
        </w:tc>
        <w:tc>
          <w:tcPr>
            <w:tcW w:w="101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TL</w:t>
            </w:r>
          </w:p>
        </w:tc>
        <w:tc>
          <w:tcPr>
            <w:tcW w:w="1150" w:type="dxa"/>
            <w:tcBorders>
              <w:top w:val="single" w:sz="6" w:space="0" w:color="000000"/>
              <w:left w:val="nil"/>
              <w:bottom w:val="single" w:sz="6" w:space="0" w:color="000000"/>
              <w:right w:val="nil"/>
            </w:tcBorders>
            <w:vAlign w:val="bottom"/>
          </w:tcPr>
          <w:p w:rsidR="00E51F06" w:rsidRDefault="00675ACA">
            <w:pPr>
              <w:jc w:val="center"/>
              <w:rPr>
                <w:rFonts w:eastAsia="Arial Unicode MS"/>
                <w:sz w:val="18"/>
                <w:szCs w:val="18"/>
              </w:rPr>
            </w:pPr>
            <w:r>
              <w:rPr>
                <w:sz w:val="18"/>
                <w:szCs w:val="18"/>
              </w:rPr>
              <w:t>Other</w:t>
            </w:r>
          </w:p>
        </w:tc>
      </w:tr>
      <w:tr w:rsidR="00E51F06">
        <w:trPr>
          <w:trHeight w:val="113"/>
        </w:trPr>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  </w:t>
            </w:r>
          </w:p>
        </w:tc>
        <w:tc>
          <w:tcPr>
            <w:tcW w:w="108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01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c>
          <w:tcPr>
            <w:tcW w:w="1150" w:type="dxa"/>
            <w:tcBorders>
              <w:top w:val="single" w:sz="6" w:space="0" w:color="000000"/>
              <w:left w:val="nil"/>
              <w:bottom w:val="nil"/>
              <w:right w:val="nil"/>
            </w:tcBorders>
            <w:vAlign w:val="bottom"/>
          </w:tcPr>
          <w:p w:rsidR="00E51F06" w:rsidRDefault="00675ACA">
            <w:pPr>
              <w:rPr>
                <w:rFonts w:eastAsia="Arial Unicode MS"/>
              </w:rPr>
            </w:pPr>
            <w:r>
              <w:rPr>
                <w:rFonts w:eastAsia="Arial Unicode MS"/>
              </w:rPr>
              <w:t xml:space="preserve">           -</w:t>
            </w:r>
          </w:p>
        </w:tc>
      </w:tr>
    </w:tbl>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675ACA">
      <w:pPr>
        <w:autoSpaceDE w:val="0"/>
        <w:autoSpaceDN w:val="0"/>
        <w:adjustRightInd w:val="0"/>
        <w:ind w:left="540" w:hanging="540"/>
        <w:rPr>
          <w:rFonts w:eastAsia="Arial Unicode MS"/>
          <w:b/>
          <w:bCs/>
        </w:rPr>
      </w:pPr>
      <w:r>
        <w:rPr>
          <w:rFonts w:eastAsia="Arial Unicode MS"/>
          <w:b/>
          <w:bCs/>
        </w:rPr>
        <w:t>6.</w:t>
      </w:r>
      <w:r>
        <w:rPr>
          <w:rFonts w:eastAsia="Arial Unicode MS"/>
          <w:b/>
          <w:bCs/>
        </w:rPr>
        <w:tab/>
        <w:t xml:space="preserve">Explanation on miscellaneous payables: </w:t>
      </w:r>
    </w:p>
    <w:p w:rsidR="00E51F06" w:rsidRDefault="00E51F06">
      <w:pPr>
        <w:autoSpaceDE w:val="0"/>
        <w:autoSpaceDN w:val="0"/>
        <w:adjustRightInd w:val="0"/>
        <w:rPr>
          <w:rFonts w:eastAsia="Arial Unicode MS"/>
          <w:b/>
        </w:rPr>
      </w:pPr>
    </w:p>
    <w:tbl>
      <w:tblPr>
        <w:tblW w:w="8280" w:type="dxa"/>
        <w:tblInd w:w="548" w:type="dxa"/>
        <w:tblLayout w:type="fixed"/>
        <w:tblCellMar>
          <w:left w:w="0" w:type="dxa"/>
          <w:right w:w="0" w:type="dxa"/>
        </w:tblCellMar>
        <w:tblLook w:val="0000" w:firstRow="0" w:lastRow="0" w:firstColumn="0" w:lastColumn="0" w:noHBand="0" w:noVBand="0"/>
      </w:tblPr>
      <w:tblGrid>
        <w:gridCol w:w="5400"/>
        <w:gridCol w:w="1440"/>
        <w:gridCol w:w="1440"/>
      </w:tblGrid>
      <w:tr w:rsidR="00E51F06">
        <w:tc>
          <w:tcPr>
            <w:tcW w:w="5400" w:type="dxa"/>
            <w:tcBorders>
              <w:top w:val="single" w:sz="6" w:space="0" w:color="000000"/>
              <w:bottom w:val="single" w:sz="6" w:space="0" w:color="000000"/>
            </w:tcBorders>
          </w:tcPr>
          <w:p w:rsidR="00E51F06" w:rsidRDefault="00675ACA">
            <w:pPr>
              <w:autoSpaceDE w:val="0"/>
              <w:autoSpaceDN w:val="0"/>
              <w:adjustRightInd w:val="0"/>
              <w:rPr>
                <w:rFonts w:eastAsia="Arial Unicode MS"/>
                <w:b/>
              </w:rPr>
            </w:pPr>
            <w:r>
              <w:rPr>
                <w:rFonts w:eastAsia="Arial Unicode MS"/>
                <w:b/>
              </w:rPr>
              <w:t xml:space="preserve"> </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400" w:type="dxa"/>
            <w:tcBorders>
              <w:top w:val="single" w:sz="6" w:space="0" w:color="000000"/>
            </w:tcBorders>
          </w:tcPr>
          <w:p w:rsidR="00E51F06" w:rsidRDefault="00E51F06">
            <w:pPr>
              <w:autoSpaceDE w:val="0"/>
              <w:autoSpaceDN w:val="0"/>
              <w:adjustRightInd w:val="0"/>
              <w:rPr>
                <w:rFonts w:eastAsia="Arial Unicode MS"/>
              </w:rPr>
            </w:pPr>
          </w:p>
        </w:tc>
        <w:tc>
          <w:tcPr>
            <w:tcW w:w="1440" w:type="dxa"/>
            <w:tcBorders>
              <w:top w:val="single" w:sz="6" w:space="0" w:color="000000"/>
            </w:tcBorders>
          </w:tcPr>
          <w:p w:rsidR="00E51F06" w:rsidRDefault="00E51F06">
            <w:pPr>
              <w:autoSpaceDE w:val="0"/>
              <w:autoSpaceDN w:val="0"/>
              <w:adjustRightInd w:val="0"/>
              <w:rPr>
                <w:rFonts w:eastAsia="Arial Unicode MS"/>
              </w:rPr>
            </w:pPr>
          </w:p>
        </w:tc>
        <w:tc>
          <w:tcPr>
            <w:tcW w:w="1440"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400" w:type="dxa"/>
          </w:tcPr>
          <w:p w:rsidR="00E51F06" w:rsidRDefault="00675ACA">
            <w:pPr>
              <w:autoSpaceDE w:val="0"/>
              <w:autoSpaceDN w:val="0"/>
              <w:adjustRightInd w:val="0"/>
              <w:rPr>
                <w:rFonts w:eastAsia="Arial Unicode MS"/>
              </w:rPr>
            </w:pPr>
            <w:r>
              <w:rPr>
                <w:rFonts w:eastAsia="Arial Unicode MS"/>
              </w:rPr>
              <w:t>Total amount of cash collateral obtained</w:t>
            </w:r>
          </w:p>
        </w:tc>
        <w:tc>
          <w:tcPr>
            <w:tcW w:w="1440" w:type="dxa"/>
            <w:vAlign w:val="bottom"/>
          </w:tcPr>
          <w:p w:rsidR="00E51F06" w:rsidRDefault="00675ACA">
            <w:pPr>
              <w:jc w:val="center"/>
              <w:rPr>
                <w:rFonts w:eastAsia="Arial Unicode MS"/>
                <w:sz w:val="18"/>
                <w:szCs w:val="18"/>
              </w:rPr>
            </w:pPr>
            <w:r>
              <w:rPr>
                <w:sz w:val="18"/>
                <w:szCs w:val="18"/>
              </w:rPr>
              <w:t>120</w:t>
            </w:r>
          </w:p>
        </w:tc>
        <w:tc>
          <w:tcPr>
            <w:tcW w:w="1440" w:type="dxa"/>
            <w:vAlign w:val="bottom"/>
          </w:tcPr>
          <w:p w:rsidR="00E51F06" w:rsidRDefault="00675ACA">
            <w:pPr>
              <w:jc w:val="center"/>
              <w:rPr>
                <w:rFonts w:eastAsia="Arial Unicode MS"/>
                <w:sz w:val="18"/>
                <w:szCs w:val="18"/>
              </w:rPr>
            </w:pPr>
            <w:r>
              <w:rPr>
                <w:sz w:val="18"/>
                <w:szCs w:val="18"/>
              </w:rPr>
              <w:t>1,060</w:t>
            </w:r>
          </w:p>
        </w:tc>
      </w:tr>
    </w:tbl>
    <w:p w:rsidR="00E51F06" w:rsidRDefault="00E51F06">
      <w:pPr>
        <w:autoSpaceDE w:val="0"/>
        <w:autoSpaceDN w:val="0"/>
        <w:adjustRightInd w:val="0"/>
        <w:rPr>
          <w:rFonts w:eastAsia="Arial Unicode MS"/>
        </w:rPr>
      </w:pPr>
    </w:p>
    <w:p w:rsidR="00E51F06" w:rsidRDefault="00675ACA">
      <w:pPr>
        <w:autoSpaceDE w:val="0"/>
        <w:autoSpaceDN w:val="0"/>
        <w:adjustRightInd w:val="0"/>
        <w:ind w:left="540"/>
        <w:jc w:val="both"/>
        <w:rPr>
          <w:rFonts w:eastAsia="Arial Unicode MS"/>
        </w:rPr>
      </w:pPr>
      <w:r>
        <w:rPr>
          <w:rFonts w:eastAsia="Arial Unicode MS"/>
        </w:rPr>
        <w:t>The table consists of blocked accounts regarding cash collateral, loans, import and export transactions</w:t>
      </w:r>
    </w:p>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675ACA">
      <w:pPr>
        <w:pStyle w:val="BodyTextIndent2"/>
        <w:ind w:left="540" w:hanging="540"/>
        <w:rPr>
          <w:rFonts w:ascii="Times New Roman" w:eastAsia="Arial Unicode MS" w:hAnsi="Times New Roman"/>
          <w:b w:val="0"/>
          <w:color w:val="auto"/>
          <w:sz w:val="20"/>
          <w:lang w:val="en-US"/>
        </w:rPr>
      </w:pPr>
      <w:r>
        <w:rPr>
          <w:rFonts w:ascii="Times New Roman" w:hAnsi="Times New Roman"/>
          <w:sz w:val="20"/>
          <w:lang w:val="en-US"/>
        </w:rPr>
        <w:t>7.</w:t>
      </w:r>
      <w:r>
        <w:rPr>
          <w:rFonts w:ascii="Times New Roman" w:hAnsi="Times New Roman"/>
          <w:sz w:val="20"/>
          <w:lang w:val="en-US"/>
        </w:rPr>
        <w:tab/>
      </w:r>
      <w:r>
        <w:rPr>
          <w:rFonts w:ascii="Times New Roman" w:eastAsia="Arial Unicode MS" w:hAnsi="Times New Roman"/>
          <w:bCs/>
          <w:color w:val="auto"/>
          <w:sz w:val="20"/>
          <w:lang w:val="en-US"/>
        </w:rPr>
        <w:t>Other assets and liabilities which exceed 10 % of the balance sheet total (excluding off-balance sheet commitments) and breakdown of these which constitute at least 20% of grand total:</w:t>
      </w:r>
      <w:r>
        <w:rPr>
          <w:rFonts w:ascii="Times New Roman" w:eastAsia="Arial Unicode MS" w:hAnsi="Times New Roman"/>
          <w:b w:val="0"/>
          <w:color w:val="auto"/>
          <w:sz w:val="20"/>
          <w:lang w:val="en-US"/>
        </w:rPr>
        <w:t xml:space="preserve"> None</w:t>
      </w:r>
    </w:p>
    <w:p w:rsidR="00E51F06" w:rsidRDefault="00E51F06">
      <w:pPr>
        <w:pStyle w:val="BodyTextIndent2"/>
        <w:ind w:left="540" w:hanging="540"/>
        <w:rPr>
          <w:rFonts w:ascii="Times New Roman" w:eastAsia="Arial Unicode MS" w:hAnsi="Times New Roman"/>
          <w:b w:val="0"/>
          <w:color w:val="auto"/>
          <w:sz w:val="20"/>
          <w:lang w:val="en-US"/>
        </w:rPr>
      </w:pPr>
    </w:p>
    <w:p w:rsidR="00E51F06" w:rsidRDefault="00E51F06">
      <w:pPr>
        <w:pStyle w:val="BodyTextIndent2"/>
        <w:ind w:left="540" w:hanging="540"/>
        <w:rPr>
          <w:rFonts w:ascii="Times New Roman" w:eastAsia="Arial Unicode MS" w:hAnsi="Times New Roman"/>
          <w:b w:val="0"/>
          <w:color w:val="auto"/>
          <w:sz w:val="20"/>
          <w:lang w:val="en-US"/>
        </w:rPr>
      </w:pPr>
    </w:p>
    <w:p w:rsidR="00E51F06" w:rsidRDefault="00675ACA">
      <w:pPr>
        <w:autoSpaceDE w:val="0"/>
        <w:autoSpaceDN w:val="0"/>
        <w:adjustRightInd w:val="0"/>
        <w:ind w:left="540" w:hanging="540"/>
        <w:rPr>
          <w:rFonts w:eastAsia="Arial Unicode MS"/>
          <w:b/>
          <w:bCs/>
        </w:rPr>
      </w:pPr>
      <w:r>
        <w:rPr>
          <w:rFonts w:eastAsia="Arial Unicode MS"/>
          <w:b/>
          <w:bCs/>
        </w:rPr>
        <w:t>8.</w:t>
      </w:r>
      <w:r>
        <w:rPr>
          <w:rFonts w:eastAsia="Arial Unicode MS"/>
          <w:b/>
          <w:bCs/>
        </w:rPr>
        <w:tab/>
        <w:t>Information on taxes, duties and premium payables:</w:t>
      </w:r>
    </w:p>
    <w:p w:rsidR="00E51F06" w:rsidRDefault="00E51F06">
      <w:pPr>
        <w:autoSpaceDE w:val="0"/>
        <w:autoSpaceDN w:val="0"/>
        <w:adjustRightInd w:val="0"/>
        <w:rPr>
          <w:rFonts w:eastAsia="Arial Unicode MS"/>
        </w:rPr>
      </w:pPr>
    </w:p>
    <w:p w:rsidR="00E51F06" w:rsidRDefault="00675ACA">
      <w:pPr>
        <w:autoSpaceDE w:val="0"/>
        <w:autoSpaceDN w:val="0"/>
        <w:adjustRightInd w:val="0"/>
        <w:ind w:left="540" w:hanging="360"/>
        <w:rPr>
          <w:rFonts w:eastAsia="Arial Unicode MS"/>
        </w:rPr>
      </w:pPr>
      <w:r>
        <w:rPr>
          <w:rFonts w:eastAsia="Arial Unicode MS"/>
        </w:rPr>
        <w:t>a)</w:t>
      </w:r>
      <w:r>
        <w:rPr>
          <w:rFonts w:eastAsia="Arial Unicode MS"/>
        </w:rPr>
        <w:tab/>
        <w:t>In</w:t>
      </w:r>
      <w:r>
        <w:rPr>
          <w:rFonts w:eastAsia="Arial Unicode MS"/>
        </w:rPr>
        <w:t>formation on taxes payable :</w:t>
      </w:r>
    </w:p>
    <w:p w:rsidR="00E51F06" w:rsidRDefault="00E51F06">
      <w:pPr>
        <w:autoSpaceDE w:val="0"/>
        <w:autoSpaceDN w:val="0"/>
        <w:adjustRightInd w:val="0"/>
        <w:rPr>
          <w:rFonts w:eastAsia="Arial Unicode MS"/>
        </w:rPr>
      </w:pPr>
    </w:p>
    <w:tbl>
      <w:tblPr>
        <w:tblW w:w="8460" w:type="dxa"/>
        <w:tblInd w:w="594" w:type="dxa"/>
        <w:tblLayout w:type="fixed"/>
        <w:tblCellMar>
          <w:left w:w="54" w:type="dxa"/>
          <w:right w:w="54" w:type="dxa"/>
        </w:tblCellMar>
        <w:tblLook w:val="0000" w:firstRow="0" w:lastRow="0" w:firstColumn="0" w:lastColumn="0" w:noHBand="0" w:noVBand="0"/>
      </w:tblPr>
      <w:tblGrid>
        <w:gridCol w:w="5220"/>
        <w:gridCol w:w="1620"/>
        <w:gridCol w:w="1620"/>
      </w:tblGrid>
      <w:tr w:rsidR="00E51F06">
        <w:trPr>
          <w:trHeight w:val="113"/>
        </w:trPr>
        <w:tc>
          <w:tcPr>
            <w:tcW w:w="5220" w:type="dxa"/>
            <w:tcBorders>
              <w:top w:val="single" w:sz="6" w:space="0" w:color="000000"/>
              <w:bottom w:val="single" w:sz="6" w:space="0" w:color="000000"/>
            </w:tcBorders>
          </w:tcPr>
          <w:p w:rsidR="00E51F06" w:rsidRDefault="00675ACA">
            <w:pPr>
              <w:autoSpaceDE w:val="0"/>
              <w:autoSpaceDN w:val="0"/>
              <w:adjustRightInd w:val="0"/>
              <w:rPr>
                <w:rFonts w:eastAsia="Arial Unicode MS"/>
                <w:b/>
              </w:rPr>
            </w:pPr>
            <w:r>
              <w:rPr>
                <w:rFonts w:eastAsia="Arial Unicode MS"/>
                <w:b/>
              </w:rPr>
              <w:t xml:space="preserve"> </w:t>
            </w:r>
          </w:p>
        </w:tc>
        <w:tc>
          <w:tcPr>
            <w:tcW w:w="1620" w:type="dxa"/>
            <w:tcBorders>
              <w:top w:val="single" w:sz="6" w:space="0" w:color="000000"/>
              <w:bottom w:val="single" w:sz="6" w:space="0" w:color="000000"/>
            </w:tcBorders>
            <w:vAlign w:val="bottom"/>
          </w:tcPr>
          <w:p w:rsidR="00E51F06" w:rsidRDefault="00675ACA">
            <w:pPr>
              <w:jc w:val="center"/>
              <w:rPr>
                <w:rFonts w:eastAsia="Arial Unicode MS"/>
                <w:szCs w:val="18"/>
              </w:rPr>
            </w:pPr>
            <w:r>
              <w:rPr>
                <w:szCs w:val="18"/>
              </w:rPr>
              <w:t>Current Period</w:t>
            </w:r>
          </w:p>
        </w:tc>
        <w:tc>
          <w:tcPr>
            <w:tcW w:w="1620" w:type="dxa"/>
            <w:tcBorders>
              <w:top w:val="single" w:sz="6" w:space="0" w:color="000000"/>
              <w:bottom w:val="single" w:sz="6" w:space="0" w:color="000000"/>
            </w:tcBorders>
            <w:vAlign w:val="bottom"/>
          </w:tcPr>
          <w:p w:rsidR="00E51F06" w:rsidRDefault="00675ACA">
            <w:pPr>
              <w:jc w:val="center"/>
              <w:rPr>
                <w:rFonts w:eastAsia="Arial Unicode MS"/>
                <w:szCs w:val="18"/>
              </w:rPr>
            </w:pPr>
            <w:r>
              <w:rPr>
                <w:szCs w:val="18"/>
              </w:rPr>
              <w:t>Prior Period</w:t>
            </w:r>
          </w:p>
        </w:tc>
      </w:tr>
      <w:tr w:rsidR="00E51F06">
        <w:trPr>
          <w:trHeight w:val="113"/>
        </w:trPr>
        <w:tc>
          <w:tcPr>
            <w:tcW w:w="5220" w:type="dxa"/>
            <w:tcBorders>
              <w:top w:val="single" w:sz="6" w:space="0" w:color="000000"/>
            </w:tcBorders>
          </w:tcPr>
          <w:p w:rsidR="00E51F06" w:rsidRDefault="00E51F06">
            <w:pPr>
              <w:autoSpaceDE w:val="0"/>
              <w:autoSpaceDN w:val="0"/>
              <w:adjustRightInd w:val="0"/>
              <w:rPr>
                <w:rFonts w:eastAsia="Arial Unicode MS"/>
              </w:rPr>
            </w:pPr>
          </w:p>
        </w:tc>
        <w:tc>
          <w:tcPr>
            <w:tcW w:w="1620" w:type="dxa"/>
            <w:tcBorders>
              <w:top w:val="single" w:sz="6" w:space="0" w:color="000000"/>
            </w:tcBorders>
          </w:tcPr>
          <w:p w:rsidR="00E51F06" w:rsidRDefault="00E51F06">
            <w:pPr>
              <w:autoSpaceDE w:val="0"/>
              <w:autoSpaceDN w:val="0"/>
              <w:adjustRightInd w:val="0"/>
              <w:rPr>
                <w:rFonts w:eastAsia="Arial Unicode MS"/>
              </w:rPr>
            </w:pPr>
          </w:p>
        </w:tc>
        <w:tc>
          <w:tcPr>
            <w:tcW w:w="1620" w:type="dxa"/>
            <w:tcBorders>
              <w:top w:val="single" w:sz="6" w:space="0" w:color="000000"/>
            </w:tcBorders>
          </w:tcPr>
          <w:p w:rsidR="00E51F06" w:rsidRDefault="00E51F06">
            <w:pPr>
              <w:autoSpaceDE w:val="0"/>
              <w:autoSpaceDN w:val="0"/>
              <w:adjustRightInd w:val="0"/>
              <w:rPr>
                <w:rFonts w:eastAsia="Arial Unicode MS"/>
              </w:rPr>
            </w:pPr>
          </w:p>
        </w:tc>
      </w:tr>
      <w:tr w:rsidR="00E51F06">
        <w:trPr>
          <w:trHeight w:val="113"/>
        </w:trPr>
        <w:tc>
          <w:tcPr>
            <w:tcW w:w="5220" w:type="dxa"/>
            <w:vAlign w:val="bottom"/>
          </w:tcPr>
          <w:p w:rsidR="00E51F06" w:rsidRDefault="00675ACA">
            <w:pPr>
              <w:rPr>
                <w:rFonts w:eastAsia="Arial Unicode MS"/>
                <w:szCs w:val="18"/>
              </w:rPr>
            </w:pPr>
            <w:r>
              <w:rPr>
                <w:szCs w:val="18"/>
              </w:rPr>
              <w:t>Corporate taxes payable</w:t>
            </w:r>
          </w:p>
        </w:tc>
        <w:tc>
          <w:tcPr>
            <w:tcW w:w="1620" w:type="dxa"/>
            <w:vAlign w:val="bottom"/>
          </w:tcPr>
          <w:p w:rsidR="00E51F06" w:rsidRDefault="00675ACA">
            <w:pPr>
              <w:tabs>
                <w:tab w:val="decimal" w:pos="1026"/>
              </w:tabs>
              <w:jc w:val="both"/>
              <w:rPr>
                <w:rFonts w:eastAsia="Arial Unicode MS"/>
                <w:szCs w:val="18"/>
              </w:rPr>
            </w:pPr>
            <w:r>
              <w:rPr>
                <w:szCs w:val="18"/>
              </w:rPr>
              <w:t>-</w:t>
            </w:r>
          </w:p>
        </w:tc>
        <w:tc>
          <w:tcPr>
            <w:tcW w:w="1620" w:type="dxa"/>
            <w:vAlign w:val="bottom"/>
          </w:tcPr>
          <w:p w:rsidR="00E51F06" w:rsidRDefault="00675ACA">
            <w:pPr>
              <w:tabs>
                <w:tab w:val="decimal" w:pos="1026"/>
              </w:tabs>
              <w:jc w:val="both"/>
              <w:rPr>
                <w:rFonts w:eastAsia="Arial Unicode MS"/>
                <w:szCs w:val="18"/>
              </w:rPr>
            </w:pPr>
            <w:r>
              <w:rPr>
                <w:szCs w:val="18"/>
              </w:rPr>
              <w:t>-</w:t>
            </w:r>
          </w:p>
        </w:tc>
      </w:tr>
      <w:tr w:rsidR="00E51F06">
        <w:trPr>
          <w:trHeight w:val="113"/>
        </w:trPr>
        <w:tc>
          <w:tcPr>
            <w:tcW w:w="5220" w:type="dxa"/>
            <w:vAlign w:val="bottom"/>
          </w:tcPr>
          <w:p w:rsidR="00E51F06" w:rsidRDefault="00675ACA">
            <w:pPr>
              <w:rPr>
                <w:rFonts w:eastAsia="Arial Unicode MS"/>
                <w:szCs w:val="18"/>
              </w:rPr>
            </w:pPr>
            <w:r>
              <w:rPr>
                <w:szCs w:val="18"/>
              </w:rPr>
              <w:t>Taxation of securities</w:t>
            </w:r>
          </w:p>
        </w:tc>
        <w:tc>
          <w:tcPr>
            <w:tcW w:w="1620" w:type="dxa"/>
            <w:vAlign w:val="bottom"/>
          </w:tcPr>
          <w:p w:rsidR="00E51F06" w:rsidRDefault="00675ACA">
            <w:pPr>
              <w:tabs>
                <w:tab w:val="decimal" w:pos="1026"/>
              </w:tabs>
              <w:jc w:val="both"/>
              <w:rPr>
                <w:rFonts w:eastAsia="Arial Unicode MS"/>
                <w:szCs w:val="18"/>
              </w:rPr>
            </w:pPr>
            <w:r>
              <w:rPr>
                <w:szCs w:val="18"/>
              </w:rPr>
              <w:t>1,967</w:t>
            </w:r>
          </w:p>
        </w:tc>
        <w:tc>
          <w:tcPr>
            <w:tcW w:w="1620" w:type="dxa"/>
            <w:vAlign w:val="bottom"/>
          </w:tcPr>
          <w:p w:rsidR="00E51F06" w:rsidRDefault="00675ACA">
            <w:pPr>
              <w:tabs>
                <w:tab w:val="decimal" w:pos="1026"/>
              </w:tabs>
              <w:jc w:val="both"/>
              <w:rPr>
                <w:rFonts w:eastAsia="Arial Unicode MS"/>
                <w:szCs w:val="18"/>
              </w:rPr>
            </w:pPr>
            <w:r>
              <w:rPr>
                <w:szCs w:val="18"/>
              </w:rPr>
              <w:t>2,574</w:t>
            </w:r>
          </w:p>
        </w:tc>
      </w:tr>
      <w:tr w:rsidR="00E51F06">
        <w:trPr>
          <w:trHeight w:val="113"/>
        </w:trPr>
        <w:tc>
          <w:tcPr>
            <w:tcW w:w="5220" w:type="dxa"/>
            <w:vAlign w:val="bottom"/>
          </w:tcPr>
          <w:p w:rsidR="00E51F06" w:rsidRDefault="00675ACA">
            <w:pPr>
              <w:rPr>
                <w:rFonts w:eastAsia="Arial Unicode MS"/>
                <w:szCs w:val="18"/>
              </w:rPr>
            </w:pPr>
            <w:r>
              <w:rPr>
                <w:szCs w:val="18"/>
              </w:rPr>
              <w:t>Property tax</w:t>
            </w:r>
          </w:p>
        </w:tc>
        <w:tc>
          <w:tcPr>
            <w:tcW w:w="1620" w:type="dxa"/>
            <w:vAlign w:val="bottom"/>
          </w:tcPr>
          <w:p w:rsidR="00E51F06" w:rsidRDefault="00675ACA">
            <w:pPr>
              <w:tabs>
                <w:tab w:val="decimal" w:pos="1026"/>
              </w:tabs>
              <w:jc w:val="both"/>
              <w:rPr>
                <w:rFonts w:eastAsia="Arial Unicode MS"/>
                <w:szCs w:val="18"/>
              </w:rPr>
            </w:pPr>
            <w:r>
              <w:rPr>
                <w:szCs w:val="18"/>
              </w:rPr>
              <w:t>119</w:t>
            </w:r>
          </w:p>
        </w:tc>
        <w:tc>
          <w:tcPr>
            <w:tcW w:w="1620" w:type="dxa"/>
            <w:vAlign w:val="bottom"/>
          </w:tcPr>
          <w:p w:rsidR="00E51F06" w:rsidRDefault="00675ACA">
            <w:pPr>
              <w:tabs>
                <w:tab w:val="decimal" w:pos="1026"/>
              </w:tabs>
              <w:jc w:val="both"/>
              <w:rPr>
                <w:rFonts w:eastAsia="Arial Unicode MS"/>
                <w:szCs w:val="18"/>
              </w:rPr>
            </w:pPr>
            <w:r>
              <w:rPr>
                <w:szCs w:val="18"/>
              </w:rPr>
              <w:t>110</w:t>
            </w:r>
          </w:p>
        </w:tc>
      </w:tr>
      <w:tr w:rsidR="00E51F06">
        <w:trPr>
          <w:trHeight w:val="113"/>
        </w:trPr>
        <w:tc>
          <w:tcPr>
            <w:tcW w:w="5220" w:type="dxa"/>
            <w:vAlign w:val="bottom"/>
          </w:tcPr>
          <w:p w:rsidR="00E51F06" w:rsidRDefault="00675ACA">
            <w:pPr>
              <w:rPr>
                <w:rFonts w:eastAsia="Arial Unicode MS"/>
                <w:szCs w:val="18"/>
              </w:rPr>
            </w:pPr>
            <w:r>
              <w:rPr>
                <w:szCs w:val="18"/>
              </w:rPr>
              <w:t>Banking Insurance Transaction Tax (BITT)</w:t>
            </w:r>
          </w:p>
        </w:tc>
        <w:tc>
          <w:tcPr>
            <w:tcW w:w="1620" w:type="dxa"/>
            <w:vAlign w:val="bottom"/>
          </w:tcPr>
          <w:p w:rsidR="00E51F06" w:rsidRDefault="00675ACA">
            <w:pPr>
              <w:tabs>
                <w:tab w:val="decimal" w:pos="1026"/>
              </w:tabs>
              <w:jc w:val="both"/>
              <w:rPr>
                <w:rFonts w:eastAsia="Arial Unicode MS"/>
                <w:szCs w:val="18"/>
              </w:rPr>
            </w:pPr>
            <w:r>
              <w:rPr>
                <w:szCs w:val="18"/>
              </w:rPr>
              <w:t>1,253</w:t>
            </w:r>
          </w:p>
        </w:tc>
        <w:tc>
          <w:tcPr>
            <w:tcW w:w="1620" w:type="dxa"/>
            <w:vAlign w:val="bottom"/>
          </w:tcPr>
          <w:p w:rsidR="00E51F06" w:rsidRDefault="00675ACA">
            <w:pPr>
              <w:tabs>
                <w:tab w:val="decimal" w:pos="1026"/>
              </w:tabs>
              <w:jc w:val="both"/>
              <w:rPr>
                <w:rFonts w:eastAsia="Arial Unicode MS"/>
                <w:szCs w:val="18"/>
              </w:rPr>
            </w:pPr>
            <w:r>
              <w:rPr>
                <w:szCs w:val="18"/>
              </w:rPr>
              <w:t>1,200</w:t>
            </w:r>
          </w:p>
        </w:tc>
      </w:tr>
      <w:tr w:rsidR="00E51F06">
        <w:trPr>
          <w:trHeight w:val="113"/>
        </w:trPr>
        <w:tc>
          <w:tcPr>
            <w:tcW w:w="5220" w:type="dxa"/>
            <w:vAlign w:val="bottom"/>
          </w:tcPr>
          <w:p w:rsidR="00E51F06" w:rsidRDefault="00675ACA">
            <w:pPr>
              <w:rPr>
                <w:rFonts w:eastAsia="Arial Unicode MS"/>
                <w:szCs w:val="18"/>
              </w:rPr>
            </w:pPr>
            <w:r>
              <w:rPr>
                <w:szCs w:val="18"/>
              </w:rPr>
              <w:t>Foreign Exchange Transaction Tax</w:t>
            </w:r>
          </w:p>
        </w:tc>
        <w:tc>
          <w:tcPr>
            <w:tcW w:w="1620" w:type="dxa"/>
            <w:vAlign w:val="bottom"/>
          </w:tcPr>
          <w:p w:rsidR="00E51F06" w:rsidRDefault="00675ACA">
            <w:pPr>
              <w:tabs>
                <w:tab w:val="decimal" w:pos="1026"/>
              </w:tabs>
              <w:jc w:val="both"/>
              <w:rPr>
                <w:rFonts w:eastAsia="Arial Unicode MS"/>
                <w:szCs w:val="18"/>
              </w:rPr>
            </w:pPr>
            <w:r>
              <w:rPr>
                <w:szCs w:val="18"/>
              </w:rPr>
              <w:t>527</w:t>
            </w:r>
          </w:p>
        </w:tc>
        <w:tc>
          <w:tcPr>
            <w:tcW w:w="1620" w:type="dxa"/>
            <w:vAlign w:val="bottom"/>
          </w:tcPr>
          <w:p w:rsidR="00E51F06" w:rsidRDefault="00675ACA">
            <w:pPr>
              <w:tabs>
                <w:tab w:val="decimal" w:pos="1026"/>
              </w:tabs>
              <w:jc w:val="both"/>
              <w:rPr>
                <w:rFonts w:eastAsia="Arial Unicode MS"/>
                <w:szCs w:val="18"/>
              </w:rPr>
            </w:pPr>
            <w:r>
              <w:rPr>
                <w:szCs w:val="18"/>
              </w:rPr>
              <w:t>987</w:t>
            </w:r>
          </w:p>
        </w:tc>
      </w:tr>
      <w:tr w:rsidR="00E51F06">
        <w:trPr>
          <w:trHeight w:val="113"/>
        </w:trPr>
        <w:tc>
          <w:tcPr>
            <w:tcW w:w="5220" w:type="dxa"/>
            <w:vAlign w:val="bottom"/>
          </w:tcPr>
          <w:p w:rsidR="00E51F06" w:rsidRDefault="00675ACA">
            <w:pPr>
              <w:rPr>
                <w:rFonts w:eastAsia="Arial Unicode MS"/>
              </w:rPr>
            </w:pPr>
            <w:r>
              <w:t>Value Ad</w:t>
            </w:r>
            <w:r>
              <w:t>ded Tax Payable</w:t>
            </w:r>
          </w:p>
        </w:tc>
        <w:tc>
          <w:tcPr>
            <w:tcW w:w="1620" w:type="dxa"/>
            <w:vAlign w:val="bottom"/>
          </w:tcPr>
          <w:p w:rsidR="00E51F06" w:rsidRDefault="00675ACA">
            <w:pPr>
              <w:tabs>
                <w:tab w:val="decimal" w:pos="1026"/>
              </w:tabs>
              <w:jc w:val="both"/>
              <w:rPr>
                <w:rFonts w:eastAsia="Arial Unicode MS"/>
                <w:szCs w:val="18"/>
              </w:rPr>
            </w:pPr>
            <w:r>
              <w:rPr>
                <w:szCs w:val="18"/>
              </w:rPr>
              <w:t>37</w:t>
            </w:r>
          </w:p>
        </w:tc>
        <w:tc>
          <w:tcPr>
            <w:tcW w:w="1620" w:type="dxa"/>
            <w:vAlign w:val="bottom"/>
          </w:tcPr>
          <w:p w:rsidR="00E51F06" w:rsidRDefault="00675ACA">
            <w:pPr>
              <w:tabs>
                <w:tab w:val="decimal" w:pos="1026"/>
              </w:tabs>
              <w:jc w:val="both"/>
              <w:rPr>
                <w:rFonts w:eastAsia="Arial Unicode MS"/>
                <w:szCs w:val="18"/>
              </w:rPr>
            </w:pPr>
            <w:r>
              <w:rPr>
                <w:szCs w:val="18"/>
              </w:rPr>
              <w:t>10</w:t>
            </w:r>
          </w:p>
        </w:tc>
      </w:tr>
      <w:tr w:rsidR="00E51F06">
        <w:trPr>
          <w:trHeight w:val="113"/>
        </w:trPr>
        <w:tc>
          <w:tcPr>
            <w:tcW w:w="5220" w:type="dxa"/>
            <w:vAlign w:val="bottom"/>
          </w:tcPr>
          <w:p w:rsidR="00E51F06" w:rsidRDefault="00675ACA">
            <w:pPr>
              <w:rPr>
                <w:rFonts w:eastAsia="Arial Unicode MS"/>
                <w:szCs w:val="18"/>
              </w:rPr>
            </w:pPr>
            <w:r>
              <w:rPr>
                <w:szCs w:val="18"/>
              </w:rPr>
              <w:t>Other</w:t>
            </w:r>
          </w:p>
        </w:tc>
        <w:tc>
          <w:tcPr>
            <w:tcW w:w="1620" w:type="dxa"/>
            <w:vAlign w:val="bottom"/>
          </w:tcPr>
          <w:p w:rsidR="00E51F06" w:rsidRDefault="00675ACA">
            <w:pPr>
              <w:tabs>
                <w:tab w:val="decimal" w:pos="1026"/>
              </w:tabs>
              <w:jc w:val="both"/>
              <w:rPr>
                <w:rFonts w:eastAsia="Arial Unicode MS"/>
                <w:szCs w:val="18"/>
              </w:rPr>
            </w:pPr>
            <w:r>
              <w:rPr>
                <w:szCs w:val="18"/>
              </w:rPr>
              <w:t>1,366</w:t>
            </w:r>
          </w:p>
        </w:tc>
        <w:tc>
          <w:tcPr>
            <w:tcW w:w="1620" w:type="dxa"/>
            <w:vAlign w:val="bottom"/>
          </w:tcPr>
          <w:p w:rsidR="00E51F06" w:rsidRDefault="00675ACA">
            <w:pPr>
              <w:tabs>
                <w:tab w:val="decimal" w:pos="1026"/>
              </w:tabs>
              <w:jc w:val="both"/>
              <w:rPr>
                <w:rFonts w:eastAsia="Arial Unicode MS"/>
                <w:szCs w:val="18"/>
              </w:rPr>
            </w:pPr>
            <w:r>
              <w:rPr>
                <w:szCs w:val="18"/>
              </w:rPr>
              <w:t>1,198</w:t>
            </w:r>
          </w:p>
        </w:tc>
      </w:tr>
      <w:tr w:rsidR="00E51F06">
        <w:trPr>
          <w:trHeight w:val="113"/>
        </w:trPr>
        <w:tc>
          <w:tcPr>
            <w:tcW w:w="5220" w:type="dxa"/>
            <w:tcBorders>
              <w:bottom w:val="single" w:sz="4" w:space="0" w:color="auto"/>
            </w:tcBorders>
          </w:tcPr>
          <w:p w:rsidR="00E51F06" w:rsidRDefault="00E51F06">
            <w:pPr>
              <w:pStyle w:val="EndnoteText"/>
              <w:tabs>
                <w:tab w:val="left" w:pos="0"/>
              </w:tabs>
              <w:autoSpaceDE w:val="0"/>
              <w:autoSpaceDN w:val="0"/>
              <w:adjustRightInd w:val="0"/>
              <w:rPr>
                <w:rFonts w:eastAsia="Arial Unicode MS"/>
                <w:lang w:val="en-US"/>
              </w:rPr>
            </w:pPr>
          </w:p>
        </w:tc>
        <w:tc>
          <w:tcPr>
            <w:tcW w:w="1620" w:type="dxa"/>
            <w:tcBorders>
              <w:bottom w:val="single" w:sz="4" w:space="0" w:color="auto"/>
            </w:tcBorders>
          </w:tcPr>
          <w:p w:rsidR="00E51F06" w:rsidRDefault="00E51F06">
            <w:pPr>
              <w:tabs>
                <w:tab w:val="decimal" w:pos="1026"/>
              </w:tabs>
              <w:autoSpaceDE w:val="0"/>
              <w:autoSpaceDN w:val="0"/>
              <w:adjustRightInd w:val="0"/>
              <w:jc w:val="both"/>
              <w:rPr>
                <w:rFonts w:eastAsia="Arial Unicode MS"/>
              </w:rPr>
            </w:pPr>
          </w:p>
        </w:tc>
        <w:tc>
          <w:tcPr>
            <w:tcW w:w="1620" w:type="dxa"/>
            <w:tcBorders>
              <w:bottom w:val="single" w:sz="4" w:space="0" w:color="auto"/>
            </w:tcBorders>
          </w:tcPr>
          <w:p w:rsidR="00E51F06" w:rsidRDefault="00E51F06">
            <w:pPr>
              <w:tabs>
                <w:tab w:val="decimal" w:pos="1026"/>
              </w:tabs>
              <w:autoSpaceDE w:val="0"/>
              <w:autoSpaceDN w:val="0"/>
              <w:adjustRightInd w:val="0"/>
              <w:jc w:val="both"/>
              <w:rPr>
                <w:rFonts w:eastAsia="Arial Unicode MS"/>
              </w:rPr>
            </w:pPr>
          </w:p>
        </w:tc>
      </w:tr>
      <w:tr w:rsidR="00E51F06">
        <w:trPr>
          <w:trHeight w:val="113"/>
        </w:trPr>
        <w:tc>
          <w:tcPr>
            <w:tcW w:w="5220" w:type="dxa"/>
            <w:tcBorders>
              <w:top w:val="single" w:sz="4" w:space="0" w:color="auto"/>
              <w:bottom w:val="double" w:sz="4" w:space="0" w:color="auto"/>
            </w:tcBorders>
          </w:tcPr>
          <w:p w:rsidR="00E51F06" w:rsidRDefault="00675ACA">
            <w:pPr>
              <w:pStyle w:val="EndnoteText"/>
              <w:tabs>
                <w:tab w:val="left" w:pos="0"/>
              </w:tabs>
              <w:autoSpaceDE w:val="0"/>
              <w:autoSpaceDN w:val="0"/>
              <w:adjustRightInd w:val="0"/>
              <w:rPr>
                <w:rFonts w:eastAsia="Arial Unicode MS"/>
                <w:b/>
                <w:bCs/>
                <w:lang w:val="en-US"/>
              </w:rPr>
            </w:pPr>
            <w:r>
              <w:rPr>
                <w:rFonts w:eastAsia="Arial Unicode MS"/>
                <w:b/>
                <w:bCs/>
                <w:lang w:val="en-US"/>
              </w:rPr>
              <w:t>Total</w:t>
            </w:r>
          </w:p>
        </w:tc>
        <w:tc>
          <w:tcPr>
            <w:tcW w:w="1620" w:type="dxa"/>
            <w:tcBorders>
              <w:top w:val="single" w:sz="4" w:space="0" w:color="auto"/>
              <w:bottom w:val="double" w:sz="4" w:space="0" w:color="auto"/>
            </w:tcBorders>
            <w:vAlign w:val="bottom"/>
          </w:tcPr>
          <w:p w:rsidR="00E51F06" w:rsidRDefault="00675ACA">
            <w:pPr>
              <w:tabs>
                <w:tab w:val="decimal" w:pos="1026"/>
              </w:tabs>
              <w:jc w:val="both"/>
              <w:rPr>
                <w:rFonts w:eastAsia="Arial Unicode MS"/>
                <w:b/>
                <w:bCs/>
              </w:rPr>
            </w:pPr>
            <w:r>
              <w:rPr>
                <w:b/>
                <w:bCs/>
              </w:rPr>
              <w:t>5,269</w:t>
            </w:r>
          </w:p>
        </w:tc>
        <w:tc>
          <w:tcPr>
            <w:tcW w:w="1620" w:type="dxa"/>
            <w:tcBorders>
              <w:top w:val="single" w:sz="4" w:space="0" w:color="auto"/>
              <w:bottom w:val="double" w:sz="4" w:space="0" w:color="auto"/>
            </w:tcBorders>
            <w:vAlign w:val="bottom"/>
          </w:tcPr>
          <w:p w:rsidR="00E51F06" w:rsidRDefault="00675ACA">
            <w:pPr>
              <w:tabs>
                <w:tab w:val="decimal" w:pos="1026"/>
              </w:tabs>
              <w:jc w:val="both"/>
              <w:rPr>
                <w:rFonts w:eastAsia="Arial Unicode MS"/>
                <w:b/>
                <w:bCs/>
              </w:rPr>
            </w:pPr>
            <w:r>
              <w:rPr>
                <w:b/>
                <w:bCs/>
              </w:rPr>
              <w:t>6,079</w:t>
            </w:r>
          </w:p>
        </w:tc>
      </w:tr>
    </w:tbl>
    <w:p w:rsidR="00E51F06" w:rsidRDefault="00E51F06">
      <w:pPr>
        <w:pStyle w:val="EndnoteText"/>
        <w:autoSpaceDE w:val="0"/>
        <w:autoSpaceDN w:val="0"/>
        <w:adjustRightInd w:val="0"/>
        <w:rPr>
          <w:rFonts w:eastAsia="Arial Unicode MS"/>
          <w:bCs/>
          <w:lang w:val="en-US"/>
        </w:rPr>
      </w:pPr>
    </w:p>
    <w:p w:rsidR="00E51F06" w:rsidRDefault="00E51F06">
      <w:pPr>
        <w:pStyle w:val="EndnoteText"/>
        <w:autoSpaceDE w:val="0"/>
        <w:autoSpaceDN w:val="0"/>
        <w:adjustRightInd w:val="0"/>
        <w:rPr>
          <w:rFonts w:eastAsia="Arial Unicode MS"/>
          <w:bCs/>
          <w:lang w:val="en-US"/>
        </w:rPr>
      </w:pPr>
    </w:p>
    <w:p w:rsidR="00E51F06" w:rsidRDefault="00675ACA">
      <w:pPr>
        <w:autoSpaceDE w:val="0"/>
        <w:autoSpaceDN w:val="0"/>
        <w:adjustRightInd w:val="0"/>
        <w:ind w:left="540" w:hanging="360"/>
        <w:rPr>
          <w:rFonts w:eastAsia="Arial Unicode MS"/>
        </w:rPr>
      </w:pPr>
      <w:r>
        <w:rPr>
          <w:rFonts w:eastAsia="Arial Unicode MS"/>
        </w:rPr>
        <w:t>b)</w:t>
      </w:r>
      <w:r>
        <w:rPr>
          <w:rFonts w:eastAsia="Arial Unicode MS"/>
        </w:rPr>
        <w:tab/>
        <w:t>Information on premiums :</w:t>
      </w:r>
    </w:p>
    <w:p w:rsidR="00E51F06" w:rsidRDefault="00E51F06">
      <w:pPr>
        <w:autoSpaceDE w:val="0"/>
        <w:autoSpaceDN w:val="0"/>
        <w:adjustRightInd w:val="0"/>
        <w:rPr>
          <w:rFonts w:eastAsia="Arial Unicode MS"/>
        </w:rPr>
      </w:pPr>
    </w:p>
    <w:tbl>
      <w:tblPr>
        <w:tblW w:w="8460" w:type="dxa"/>
        <w:tblInd w:w="594" w:type="dxa"/>
        <w:tblLayout w:type="fixed"/>
        <w:tblCellMar>
          <w:left w:w="54" w:type="dxa"/>
          <w:right w:w="54" w:type="dxa"/>
        </w:tblCellMar>
        <w:tblLook w:val="0000" w:firstRow="0" w:lastRow="0" w:firstColumn="0" w:lastColumn="0" w:noHBand="0" w:noVBand="0"/>
      </w:tblPr>
      <w:tblGrid>
        <w:gridCol w:w="5220"/>
        <w:gridCol w:w="1620"/>
        <w:gridCol w:w="1620"/>
      </w:tblGrid>
      <w:tr w:rsidR="00E51F06">
        <w:tc>
          <w:tcPr>
            <w:tcW w:w="5220" w:type="dxa"/>
            <w:tcBorders>
              <w:top w:val="single" w:sz="6" w:space="0" w:color="000000"/>
              <w:bottom w:val="single" w:sz="6" w:space="0" w:color="000000"/>
            </w:tcBorders>
          </w:tcPr>
          <w:p w:rsidR="00E51F06" w:rsidRDefault="00675ACA">
            <w:pPr>
              <w:autoSpaceDE w:val="0"/>
              <w:autoSpaceDN w:val="0"/>
              <w:adjustRightInd w:val="0"/>
              <w:rPr>
                <w:rFonts w:eastAsia="Arial Unicode MS"/>
                <w:b/>
              </w:rPr>
            </w:pPr>
            <w:r>
              <w:rPr>
                <w:rFonts w:eastAsia="Arial Unicode MS"/>
                <w:b/>
              </w:rPr>
              <w:t xml:space="preserve"> </w:t>
            </w:r>
          </w:p>
        </w:tc>
        <w:tc>
          <w:tcPr>
            <w:tcW w:w="1620" w:type="dxa"/>
            <w:tcBorders>
              <w:top w:val="single" w:sz="6" w:space="0" w:color="000000"/>
              <w:bottom w:val="single" w:sz="6" w:space="0" w:color="000000"/>
            </w:tcBorders>
            <w:vAlign w:val="bottom"/>
          </w:tcPr>
          <w:p w:rsidR="00E51F06" w:rsidRDefault="00675ACA">
            <w:pPr>
              <w:jc w:val="center"/>
              <w:rPr>
                <w:rFonts w:eastAsia="Arial Unicode MS"/>
                <w:szCs w:val="18"/>
              </w:rPr>
            </w:pPr>
            <w:r>
              <w:rPr>
                <w:szCs w:val="18"/>
              </w:rPr>
              <w:t>Current Period</w:t>
            </w:r>
          </w:p>
        </w:tc>
        <w:tc>
          <w:tcPr>
            <w:tcW w:w="1620" w:type="dxa"/>
            <w:tcBorders>
              <w:top w:val="single" w:sz="6" w:space="0" w:color="000000"/>
              <w:bottom w:val="single" w:sz="6" w:space="0" w:color="000000"/>
            </w:tcBorders>
            <w:vAlign w:val="bottom"/>
          </w:tcPr>
          <w:p w:rsidR="00E51F06" w:rsidRDefault="00675ACA">
            <w:pPr>
              <w:jc w:val="center"/>
              <w:rPr>
                <w:rFonts w:eastAsia="Arial Unicode MS"/>
                <w:szCs w:val="18"/>
              </w:rPr>
            </w:pPr>
            <w:r>
              <w:rPr>
                <w:szCs w:val="18"/>
              </w:rPr>
              <w:t>Prior Period</w:t>
            </w:r>
          </w:p>
        </w:tc>
      </w:tr>
      <w:tr w:rsidR="00E51F06">
        <w:tc>
          <w:tcPr>
            <w:tcW w:w="5220" w:type="dxa"/>
            <w:tcBorders>
              <w:top w:val="single" w:sz="6" w:space="0" w:color="000000"/>
            </w:tcBorders>
          </w:tcPr>
          <w:p w:rsidR="00E51F06" w:rsidRDefault="00E51F06">
            <w:pPr>
              <w:tabs>
                <w:tab w:val="left" w:pos="0"/>
              </w:tabs>
              <w:autoSpaceDE w:val="0"/>
              <w:autoSpaceDN w:val="0"/>
              <w:adjustRightInd w:val="0"/>
              <w:ind w:hanging="108"/>
              <w:rPr>
                <w:rFonts w:eastAsia="Arial Unicode MS"/>
              </w:rPr>
            </w:pPr>
          </w:p>
        </w:tc>
        <w:tc>
          <w:tcPr>
            <w:tcW w:w="1620" w:type="dxa"/>
            <w:tcBorders>
              <w:top w:val="single" w:sz="6" w:space="0" w:color="000000"/>
            </w:tcBorders>
          </w:tcPr>
          <w:p w:rsidR="00E51F06" w:rsidRDefault="00E51F06">
            <w:pPr>
              <w:autoSpaceDE w:val="0"/>
              <w:autoSpaceDN w:val="0"/>
              <w:adjustRightInd w:val="0"/>
              <w:rPr>
                <w:rFonts w:eastAsia="Arial Unicode MS"/>
              </w:rPr>
            </w:pPr>
          </w:p>
        </w:tc>
        <w:tc>
          <w:tcPr>
            <w:tcW w:w="1620"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220" w:type="dxa"/>
            <w:vAlign w:val="bottom"/>
          </w:tcPr>
          <w:p w:rsidR="00E51F06" w:rsidRDefault="00675ACA">
            <w:pPr>
              <w:rPr>
                <w:rFonts w:eastAsia="Arial Unicode MS"/>
                <w:szCs w:val="18"/>
              </w:rPr>
            </w:pPr>
            <w:r>
              <w:rPr>
                <w:szCs w:val="18"/>
              </w:rPr>
              <w:t>Social Security Premiums-Employee</w:t>
            </w:r>
          </w:p>
        </w:tc>
        <w:tc>
          <w:tcPr>
            <w:tcW w:w="1620" w:type="dxa"/>
            <w:vAlign w:val="bottom"/>
          </w:tcPr>
          <w:p w:rsidR="00E51F06" w:rsidRDefault="00675ACA">
            <w:pPr>
              <w:tabs>
                <w:tab w:val="decimal" w:pos="1026"/>
              </w:tabs>
              <w:jc w:val="both"/>
              <w:rPr>
                <w:rFonts w:eastAsia="Arial Unicode MS"/>
                <w:szCs w:val="18"/>
              </w:rPr>
            </w:pPr>
            <w:r>
              <w:rPr>
                <w:szCs w:val="18"/>
              </w:rPr>
              <w:t>258</w:t>
            </w:r>
          </w:p>
        </w:tc>
        <w:tc>
          <w:tcPr>
            <w:tcW w:w="1620" w:type="dxa"/>
            <w:vAlign w:val="bottom"/>
          </w:tcPr>
          <w:p w:rsidR="00E51F06" w:rsidRDefault="00675ACA">
            <w:pPr>
              <w:tabs>
                <w:tab w:val="decimal" w:pos="1026"/>
              </w:tabs>
              <w:jc w:val="both"/>
              <w:rPr>
                <w:rFonts w:eastAsia="Arial Unicode MS"/>
                <w:szCs w:val="18"/>
              </w:rPr>
            </w:pPr>
            <w:r>
              <w:rPr>
                <w:szCs w:val="18"/>
              </w:rPr>
              <w:t>182</w:t>
            </w:r>
          </w:p>
        </w:tc>
      </w:tr>
      <w:tr w:rsidR="00E51F06">
        <w:tc>
          <w:tcPr>
            <w:tcW w:w="5220" w:type="dxa"/>
            <w:vAlign w:val="bottom"/>
          </w:tcPr>
          <w:p w:rsidR="00E51F06" w:rsidRDefault="00675ACA">
            <w:pPr>
              <w:rPr>
                <w:rFonts w:eastAsia="Arial Unicode MS"/>
                <w:szCs w:val="18"/>
              </w:rPr>
            </w:pPr>
            <w:r>
              <w:rPr>
                <w:szCs w:val="18"/>
              </w:rPr>
              <w:t>Social Security Premiums-Employer</w:t>
            </w:r>
          </w:p>
        </w:tc>
        <w:tc>
          <w:tcPr>
            <w:tcW w:w="1620" w:type="dxa"/>
            <w:vAlign w:val="bottom"/>
          </w:tcPr>
          <w:p w:rsidR="00E51F06" w:rsidRDefault="00675ACA">
            <w:pPr>
              <w:tabs>
                <w:tab w:val="decimal" w:pos="1026"/>
              </w:tabs>
              <w:jc w:val="both"/>
              <w:rPr>
                <w:rFonts w:eastAsia="Arial Unicode MS"/>
                <w:szCs w:val="18"/>
              </w:rPr>
            </w:pPr>
            <w:r>
              <w:rPr>
                <w:szCs w:val="18"/>
              </w:rPr>
              <w:t>365</w:t>
            </w:r>
          </w:p>
        </w:tc>
        <w:tc>
          <w:tcPr>
            <w:tcW w:w="1620" w:type="dxa"/>
            <w:vAlign w:val="bottom"/>
          </w:tcPr>
          <w:p w:rsidR="00E51F06" w:rsidRDefault="00675ACA">
            <w:pPr>
              <w:tabs>
                <w:tab w:val="decimal" w:pos="1026"/>
              </w:tabs>
              <w:jc w:val="both"/>
              <w:rPr>
                <w:rFonts w:eastAsia="Arial Unicode MS"/>
                <w:szCs w:val="18"/>
              </w:rPr>
            </w:pPr>
            <w:r>
              <w:rPr>
                <w:szCs w:val="18"/>
              </w:rPr>
              <w:t>255</w:t>
            </w:r>
          </w:p>
        </w:tc>
      </w:tr>
      <w:tr w:rsidR="00E51F06">
        <w:tc>
          <w:tcPr>
            <w:tcW w:w="5220" w:type="dxa"/>
            <w:vAlign w:val="bottom"/>
          </w:tcPr>
          <w:p w:rsidR="00E51F06" w:rsidRDefault="00675ACA">
            <w:pPr>
              <w:rPr>
                <w:rFonts w:eastAsia="Arial Unicode MS"/>
                <w:szCs w:val="18"/>
              </w:rPr>
            </w:pPr>
            <w:r>
              <w:rPr>
                <w:szCs w:val="18"/>
              </w:rPr>
              <w:t>Bank Social Aid Pension Fund Premium-E</w:t>
            </w:r>
            <w:r>
              <w:rPr>
                <w:szCs w:val="18"/>
              </w:rPr>
              <w:t>mployee</w:t>
            </w:r>
          </w:p>
        </w:tc>
        <w:tc>
          <w:tcPr>
            <w:tcW w:w="1620" w:type="dxa"/>
            <w:vAlign w:val="bottom"/>
          </w:tcPr>
          <w:p w:rsidR="00E51F06" w:rsidRDefault="00675ACA">
            <w:pPr>
              <w:tabs>
                <w:tab w:val="decimal" w:pos="1026"/>
              </w:tabs>
              <w:jc w:val="both"/>
              <w:rPr>
                <w:rFonts w:eastAsia="Arial Unicode MS"/>
                <w:szCs w:val="18"/>
              </w:rPr>
            </w:pPr>
            <w:r>
              <w:rPr>
                <w:szCs w:val="18"/>
              </w:rPr>
              <w:t>-</w:t>
            </w:r>
          </w:p>
        </w:tc>
        <w:tc>
          <w:tcPr>
            <w:tcW w:w="1620" w:type="dxa"/>
            <w:vAlign w:val="bottom"/>
          </w:tcPr>
          <w:p w:rsidR="00E51F06" w:rsidRDefault="00675ACA">
            <w:pPr>
              <w:tabs>
                <w:tab w:val="decimal" w:pos="1026"/>
              </w:tabs>
              <w:jc w:val="both"/>
              <w:rPr>
                <w:rFonts w:eastAsia="Arial Unicode MS"/>
                <w:szCs w:val="18"/>
              </w:rPr>
            </w:pPr>
            <w:r>
              <w:rPr>
                <w:szCs w:val="18"/>
              </w:rPr>
              <w:t>-</w:t>
            </w:r>
          </w:p>
        </w:tc>
      </w:tr>
      <w:tr w:rsidR="00E51F06">
        <w:tc>
          <w:tcPr>
            <w:tcW w:w="5220" w:type="dxa"/>
            <w:vAlign w:val="bottom"/>
          </w:tcPr>
          <w:p w:rsidR="00E51F06" w:rsidRDefault="00675ACA">
            <w:pPr>
              <w:rPr>
                <w:rFonts w:eastAsia="Arial Unicode MS"/>
                <w:szCs w:val="18"/>
              </w:rPr>
            </w:pPr>
            <w:r>
              <w:rPr>
                <w:szCs w:val="18"/>
              </w:rPr>
              <w:t xml:space="preserve">Bank Social Aid Pension Fund Premium-Employer </w:t>
            </w:r>
          </w:p>
        </w:tc>
        <w:tc>
          <w:tcPr>
            <w:tcW w:w="1620" w:type="dxa"/>
            <w:vAlign w:val="bottom"/>
          </w:tcPr>
          <w:p w:rsidR="00E51F06" w:rsidRDefault="00675ACA">
            <w:pPr>
              <w:tabs>
                <w:tab w:val="decimal" w:pos="1026"/>
              </w:tabs>
              <w:jc w:val="both"/>
              <w:rPr>
                <w:rFonts w:eastAsia="Arial Unicode MS"/>
                <w:szCs w:val="18"/>
              </w:rPr>
            </w:pPr>
            <w:r>
              <w:rPr>
                <w:szCs w:val="18"/>
              </w:rPr>
              <w:t>-</w:t>
            </w:r>
          </w:p>
        </w:tc>
        <w:tc>
          <w:tcPr>
            <w:tcW w:w="1620" w:type="dxa"/>
            <w:vAlign w:val="bottom"/>
          </w:tcPr>
          <w:p w:rsidR="00E51F06" w:rsidRDefault="00675ACA">
            <w:pPr>
              <w:tabs>
                <w:tab w:val="decimal" w:pos="1026"/>
              </w:tabs>
              <w:jc w:val="both"/>
              <w:rPr>
                <w:rFonts w:eastAsia="Arial Unicode MS"/>
                <w:szCs w:val="18"/>
              </w:rPr>
            </w:pPr>
            <w:r>
              <w:rPr>
                <w:szCs w:val="18"/>
              </w:rPr>
              <w:t>-</w:t>
            </w:r>
          </w:p>
        </w:tc>
      </w:tr>
      <w:tr w:rsidR="00E51F06">
        <w:tc>
          <w:tcPr>
            <w:tcW w:w="5220" w:type="dxa"/>
            <w:vAlign w:val="bottom"/>
          </w:tcPr>
          <w:p w:rsidR="00E51F06" w:rsidRDefault="00675ACA">
            <w:pPr>
              <w:rPr>
                <w:rFonts w:eastAsia="Arial Unicode MS"/>
                <w:szCs w:val="18"/>
              </w:rPr>
            </w:pPr>
            <w:r>
              <w:rPr>
                <w:szCs w:val="18"/>
              </w:rPr>
              <w:t>Pension Fund Membership Fees and Provisions-Employee</w:t>
            </w:r>
          </w:p>
        </w:tc>
        <w:tc>
          <w:tcPr>
            <w:tcW w:w="1620" w:type="dxa"/>
            <w:vAlign w:val="bottom"/>
          </w:tcPr>
          <w:p w:rsidR="00E51F06" w:rsidRDefault="00675ACA">
            <w:pPr>
              <w:tabs>
                <w:tab w:val="decimal" w:pos="1026"/>
              </w:tabs>
              <w:jc w:val="both"/>
              <w:rPr>
                <w:rFonts w:eastAsia="Arial Unicode MS"/>
                <w:szCs w:val="18"/>
              </w:rPr>
            </w:pPr>
            <w:r>
              <w:rPr>
                <w:szCs w:val="18"/>
              </w:rPr>
              <w:t>-</w:t>
            </w:r>
          </w:p>
        </w:tc>
        <w:tc>
          <w:tcPr>
            <w:tcW w:w="1620" w:type="dxa"/>
            <w:vAlign w:val="bottom"/>
          </w:tcPr>
          <w:p w:rsidR="00E51F06" w:rsidRDefault="00675ACA">
            <w:pPr>
              <w:tabs>
                <w:tab w:val="decimal" w:pos="1026"/>
              </w:tabs>
              <w:jc w:val="both"/>
              <w:rPr>
                <w:rFonts w:eastAsia="Arial Unicode MS"/>
                <w:szCs w:val="18"/>
              </w:rPr>
            </w:pPr>
            <w:r>
              <w:rPr>
                <w:szCs w:val="18"/>
              </w:rPr>
              <w:t>-</w:t>
            </w:r>
          </w:p>
        </w:tc>
      </w:tr>
      <w:tr w:rsidR="00E51F06">
        <w:tc>
          <w:tcPr>
            <w:tcW w:w="5220" w:type="dxa"/>
            <w:vAlign w:val="bottom"/>
          </w:tcPr>
          <w:p w:rsidR="00E51F06" w:rsidRDefault="00675ACA">
            <w:pPr>
              <w:rPr>
                <w:rFonts w:eastAsia="Arial Unicode MS"/>
                <w:szCs w:val="18"/>
              </w:rPr>
            </w:pPr>
            <w:r>
              <w:rPr>
                <w:szCs w:val="18"/>
              </w:rPr>
              <w:t>Pension Fund Membership Fees and Provisions-Employer</w:t>
            </w:r>
          </w:p>
        </w:tc>
        <w:tc>
          <w:tcPr>
            <w:tcW w:w="1620" w:type="dxa"/>
            <w:vAlign w:val="bottom"/>
          </w:tcPr>
          <w:p w:rsidR="00E51F06" w:rsidRDefault="00675ACA">
            <w:pPr>
              <w:tabs>
                <w:tab w:val="decimal" w:pos="1026"/>
              </w:tabs>
              <w:jc w:val="both"/>
              <w:rPr>
                <w:rFonts w:eastAsia="Arial Unicode MS"/>
                <w:szCs w:val="18"/>
              </w:rPr>
            </w:pPr>
            <w:r>
              <w:rPr>
                <w:szCs w:val="18"/>
              </w:rPr>
              <w:t>-</w:t>
            </w:r>
          </w:p>
        </w:tc>
        <w:tc>
          <w:tcPr>
            <w:tcW w:w="1620" w:type="dxa"/>
            <w:vAlign w:val="bottom"/>
          </w:tcPr>
          <w:p w:rsidR="00E51F06" w:rsidRDefault="00675ACA">
            <w:pPr>
              <w:tabs>
                <w:tab w:val="decimal" w:pos="1026"/>
              </w:tabs>
              <w:jc w:val="both"/>
              <w:rPr>
                <w:rFonts w:eastAsia="Arial Unicode MS"/>
                <w:szCs w:val="18"/>
              </w:rPr>
            </w:pPr>
            <w:r>
              <w:rPr>
                <w:szCs w:val="18"/>
              </w:rPr>
              <w:t>-</w:t>
            </w:r>
          </w:p>
        </w:tc>
      </w:tr>
      <w:tr w:rsidR="00E51F06">
        <w:tc>
          <w:tcPr>
            <w:tcW w:w="5220" w:type="dxa"/>
            <w:vAlign w:val="bottom"/>
          </w:tcPr>
          <w:p w:rsidR="00E51F06" w:rsidRDefault="00675ACA">
            <w:pPr>
              <w:rPr>
                <w:rFonts w:eastAsia="Arial Unicode MS"/>
                <w:szCs w:val="18"/>
              </w:rPr>
            </w:pPr>
            <w:r>
              <w:rPr>
                <w:szCs w:val="18"/>
              </w:rPr>
              <w:t>Unemployment insurance-Employee</w:t>
            </w:r>
          </w:p>
        </w:tc>
        <w:tc>
          <w:tcPr>
            <w:tcW w:w="1620" w:type="dxa"/>
            <w:vAlign w:val="bottom"/>
          </w:tcPr>
          <w:p w:rsidR="00E51F06" w:rsidRDefault="00675ACA">
            <w:pPr>
              <w:tabs>
                <w:tab w:val="decimal" w:pos="1026"/>
              </w:tabs>
              <w:jc w:val="both"/>
              <w:rPr>
                <w:rFonts w:eastAsia="Arial Unicode MS"/>
                <w:szCs w:val="18"/>
              </w:rPr>
            </w:pPr>
            <w:r>
              <w:rPr>
                <w:szCs w:val="18"/>
              </w:rPr>
              <w:t>18</w:t>
            </w:r>
          </w:p>
        </w:tc>
        <w:tc>
          <w:tcPr>
            <w:tcW w:w="1620" w:type="dxa"/>
            <w:vAlign w:val="bottom"/>
          </w:tcPr>
          <w:p w:rsidR="00E51F06" w:rsidRDefault="00675ACA">
            <w:pPr>
              <w:tabs>
                <w:tab w:val="decimal" w:pos="1026"/>
              </w:tabs>
              <w:jc w:val="both"/>
              <w:rPr>
                <w:rFonts w:eastAsia="Arial Unicode MS"/>
                <w:szCs w:val="18"/>
              </w:rPr>
            </w:pPr>
            <w:r>
              <w:rPr>
                <w:szCs w:val="18"/>
              </w:rPr>
              <w:t>25</w:t>
            </w:r>
          </w:p>
        </w:tc>
      </w:tr>
      <w:tr w:rsidR="00E51F06">
        <w:tc>
          <w:tcPr>
            <w:tcW w:w="5220" w:type="dxa"/>
            <w:vAlign w:val="bottom"/>
          </w:tcPr>
          <w:p w:rsidR="00E51F06" w:rsidRDefault="00675ACA">
            <w:pPr>
              <w:rPr>
                <w:rFonts w:eastAsia="Arial Unicode MS"/>
                <w:szCs w:val="18"/>
              </w:rPr>
            </w:pPr>
            <w:r>
              <w:rPr>
                <w:szCs w:val="18"/>
              </w:rPr>
              <w:t>Unemployment insurance-Employer</w:t>
            </w:r>
          </w:p>
        </w:tc>
        <w:tc>
          <w:tcPr>
            <w:tcW w:w="1620" w:type="dxa"/>
            <w:vAlign w:val="bottom"/>
          </w:tcPr>
          <w:p w:rsidR="00E51F06" w:rsidRDefault="00675ACA">
            <w:pPr>
              <w:tabs>
                <w:tab w:val="decimal" w:pos="1026"/>
              </w:tabs>
              <w:jc w:val="both"/>
              <w:rPr>
                <w:rFonts w:eastAsia="Arial Unicode MS"/>
                <w:szCs w:val="18"/>
              </w:rPr>
            </w:pPr>
            <w:r>
              <w:rPr>
                <w:szCs w:val="18"/>
              </w:rPr>
              <w:t>37</w:t>
            </w:r>
          </w:p>
        </w:tc>
        <w:tc>
          <w:tcPr>
            <w:tcW w:w="1620" w:type="dxa"/>
            <w:vAlign w:val="bottom"/>
          </w:tcPr>
          <w:p w:rsidR="00E51F06" w:rsidRDefault="00675ACA">
            <w:pPr>
              <w:tabs>
                <w:tab w:val="decimal" w:pos="1026"/>
              </w:tabs>
              <w:jc w:val="both"/>
              <w:rPr>
                <w:rFonts w:eastAsia="Arial Unicode MS"/>
                <w:szCs w:val="18"/>
              </w:rPr>
            </w:pPr>
            <w:r>
              <w:rPr>
                <w:szCs w:val="18"/>
              </w:rPr>
              <w:t>3</w:t>
            </w:r>
            <w:r>
              <w:rPr>
                <w:szCs w:val="18"/>
              </w:rPr>
              <w:t>9</w:t>
            </w:r>
          </w:p>
        </w:tc>
      </w:tr>
      <w:tr w:rsidR="00E51F06">
        <w:tc>
          <w:tcPr>
            <w:tcW w:w="5220" w:type="dxa"/>
            <w:vAlign w:val="bottom"/>
          </w:tcPr>
          <w:p w:rsidR="00E51F06" w:rsidRDefault="00675ACA">
            <w:pPr>
              <w:rPr>
                <w:rFonts w:eastAsia="Arial Unicode MS"/>
                <w:szCs w:val="18"/>
              </w:rPr>
            </w:pPr>
            <w:r>
              <w:rPr>
                <w:szCs w:val="18"/>
              </w:rPr>
              <w:t>Other</w:t>
            </w:r>
          </w:p>
        </w:tc>
        <w:tc>
          <w:tcPr>
            <w:tcW w:w="1620" w:type="dxa"/>
            <w:vAlign w:val="bottom"/>
          </w:tcPr>
          <w:p w:rsidR="00E51F06" w:rsidRDefault="00675ACA">
            <w:pPr>
              <w:tabs>
                <w:tab w:val="decimal" w:pos="1026"/>
              </w:tabs>
              <w:jc w:val="both"/>
              <w:rPr>
                <w:rFonts w:eastAsia="Arial Unicode MS"/>
                <w:szCs w:val="18"/>
              </w:rPr>
            </w:pPr>
            <w:r>
              <w:rPr>
                <w:szCs w:val="18"/>
              </w:rPr>
              <w:t>-</w:t>
            </w:r>
          </w:p>
        </w:tc>
        <w:tc>
          <w:tcPr>
            <w:tcW w:w="1620" w:type="dxa"/>
            <w:vAlign w:val="bottom"/>
          </w:tcPr>
          <w:p w:rsidR="00E51F06" w:rsidRDefault="00675ACA">
            <w:pPr>
              <w:tabs>
                <w:tab w:val="decimal" w:pos="1026"/>
              </w:tabs>
              <w:jc w:val="both"/>
              <w:rPr>
                <w:rFonts w:eastAsia="Arial Unicode MS"/>
                <w:szCs w:val="18"/>
              </w:rPr>
            </w:pPr>
            <w:r>
              <w:rPr>
                <w:szCs w:val="18"/>
              </w:rPr>
              <w:t>-</w:t>
            </w:r>
          </w:p>
        </w:tc>
      </w:tr>
      <w:tr w:rsidR="00E51F06">
        <w:tc>
          <w:tcPr>
            <w:tcW w:w="5220" w:type="dxa"/>
            <w:tcBorders>
              <w:bottom w:val="single" w:sz="4" w:space="0" w:color="auto"/>
            </w:tcBorders>
          </w:tcPr>
          <w:p w:rsidR="00E51F06" w:rsidRDefault="00E51F06">
            <w:pPr>
              <w:autoSpaceDE w:val="0"/>
              <w:autoSpaceDN w:val="0"/>
              <w:adjustRightInd w:val="0"/>
              <w:rPr>
                <w:rFonts w:eastAsia="Arial Unicode MS"/>
              </w:rPr>
            </w:pPr>
          </w:p>
        </w:tc>
        <w:tc>
          <w:tcPr>
            <w:tcW w:w="1620" w:type="dxa"/>
            <w:tcBorders>
              <w:bottom w:val="single" w:sz="4" w:space="0" w:color="auto"/>
            </w:tcBorders>
          </w:tcPr>
          <w:p w:rsidR="00E51F06" w:rsidRDefault="00E51F06">
            <w:pPr>
              <w:tabs>
                <w:tab w:val="decimal" w:pos="1026"/>
              </w:tabs>
              <w:jc w:val="both"/>
              <w:rPr>
                <w:snapToGrid w:val="0"/>
                <w:color w:val="000000"/>
              </w:rPr>
            </w:pPr>
          </w:p>
        </w:tc>
        <w:tc>
          <w:tcPr>
            <w:tcW w:w="1620" w:type="dxa"/>
            <w:tcBorders>
              <w:bottom w:val="single" w:sz="4" w:space="0" w:color="auto"/>
            </w:tcBorders>
          </w:tcPr>
          <w:p w:rsidR="00E51F06" w:rsidRDefault="00E51F06">
            <w:pPr>
              <w:tabs>
                <w:tab w:val="decimal" w:pos="1026"/>
              </w:tabs>
              <w:jc w:val="both"/>
              <w:rPr>
                <w:snapToGrid w:val="0"/>
                <w:color w:val="000000"/>
              </w:rPr>
            </w:pPr>
          </w:p>
        </w:tc>
      </w:tr>
      <w:tr w:rsidR="00E51F06">
        <w:tc>
          <w:tcPr>
            <w:tcW w:w="5220" w:type="dxa"/>
            <w:tcBorders>
              <w:top w:val="single" w:sz="4" w:space="0" w:color="auto"/>
              <w:bottom w:val="double" w:sz="4" w:space="0" w:color="auto"/>
            </w:tcBorders>
          </w:tcPr>
          <w:p w:rsidR="00E51F06" w:rsidRDefault="00675ACA">
            <w:pPr>
              <w:autoSpaceDE w:val="0"/>
              <w:autoSpaceDN w:val="0"/>
              <w:adjustRightInd w:val="0"/>
              <w:rPr>
                <w:rFonts w:eastAsia="Arial Unicode MS"/>
                <w:b/>
                <w:bCs/>
              </w:rPr>
            </w:pPr>
            <w:r>
              <w:rPr>
                <w:rFonts w:eastAsia="Arial Unicode MS"/>
                <w:b/>
                <w:bCs/>
              </w:rPr>
              <w:t>Total</w:t>
            </w:r>
          </w:p>
        </w:tc>
        <w:tc>
          <w:tcPr>
            <w:tcW w:w="1620" w:type="dxa"/>
            <w:tcBorders>
              <w:top w:val="single" w:sz="4" w:space="0" w:color="auto"/>
              <w:bottom w:val="double" w:sz="4" w:space="0" w:color="auto"/>
            </w:tcBorders>
            <w:vAlign w:val="bottom"/>
          </w:tcPr>
          <w:p w:rsidR="00E51F06" w:rsidRDefault="00675ACA">
            <w:pPr>
              <w:tabs>
                <w:tab w:val="decimal" w:pos="1026"/>
              </w:tabs>
              <w:jc w:val="both"/>
              <w:rPr>
                <w:b/>
                <w:bCs/>
              </w:rPr>
            </w:pPr>
            <w:r>
              <w:rPr>
                <w:b/>
                <w:bCs/>
              </w:rPr>
              <w:t>678</w:t>
            </w:r>
          </w:p>
        </w:tc>
        <w:tc>
          <w:tcPr>
            <w:tcW w:w="1620" w:type="dxa"/>
            <w:tcBorders>
              <w:top w:val="single" w:sz="4" w:space="0" w:color="auto"/>
              <w:bottom w:val="double" w:sz="4" w:space="0" w:color="auto"/>
            </w:tcBorders>
            <w:vAlign w:val="bottom"/>
          </w:tcPr>
          <w:p w:rsidR="00E51F06" w:rsidRDefault="00675ACA">
            <w:pPr>
              <w:tabs>
                <w:tab w:val="decimal" w:pos="1026"/>
              </w:tabs>
              <w:jc w:val="both"/>
              <w:rPr>
                <w:b/>
                <w:bCs/>
              </w:rPr>
            </w:pPr>
            <w:r>
              <w:rPr>
                <w:b/>
                <w:bCs/>
              </w:rPr>
              <w:t>501</w:t>
            </w:r>
          </w:p>
        </w:tc>
      </w:tr>
    </w:tbl>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675ACA">
      <w:pPr>
        <w:autoSpaceDE w:val="0"/>
        <w:autoSpaceDN w:val="0"/>
        <w:adjustRightInd w:val="0"/>
        <w:ind w:left="540" w:hanging="540"/>
        <w:rPr>
          <w:rFonts w:eastAsia="Arial Unicode MS"/>
        </w:rPr>
      </w:pPr>
      <w:r>
        <w:rPr>
          <w:rFonts w:eastAsia="Arial Unicode MS"/>
          <w:b/>
          <w:bCs/>
        </w:rPr>
        <w:t>9.</w:t>
      </w:r>
      <w:r>
        <w:rPr>
          <w:rFonts w:eastAsia="Arial Unicode MS"/>
          <w:b/>
          <w:bCs/>
        </w:rPr>
        <w:tab/>
        <w:t xml:space="preserve">Explanations on factoring payables: </w:t>
      </w:r>
      <w:r>
        <w:rPr>
          <w:rFonts w:eastAsia="Arial Unicode MS"/>
        </w:rPr>
        <w:t>None.</w:t>
      </w:r>
    </w:p>
    <w:p w:rsidR="00E51F06" w:rsidRDefault="00E51F06">
      <w:pPr>
        <w:pStyle w:val="EndnoteText"/>
        <w:autoSpaceDE w:val="0"/>
        <w:autoSpaceDN w:val="0"/>
        <w:adjustRightInd w:val="0"/>
        <w:rPr>
          <w:rFonts w:eastAsia="Arial Unicode MS"/>
          <w:lang w:val="en-US"/>
        </w:rPr>
      </w:pPr>
    </w:p>
    <w:tbl>
      <w:tblPr>
        <w:tblW w:w="8280" w:type="dxa"/>
        <w:tblInd w:w="594" w:type="dxa"/>
        <w:tblLayout w:type="fixed"/>
        <w:tblCellMar>
          <w:left w:w="54" w:type="dxa"/>
          <w:right w:w="54" w:type="dxa"/>
        </w:tblCellMar>
        <w:tblLook w:val="0000" w:firstRow="0" w:lastRow="0" w:firstColumn="0" w:lastColumn="0" w:noHBand="0" w:noVBand="0"/>
      </w:tblPr>
      <w:tblGrid>
        <w:gridCol w:w="3069"/>
        <w:gridCol w:w="1251"/>
        <w:gridCol w:w="1229"/>
        <w:gridCol w:w="1291"/>
        <w:gridCol w:w="1440"/>
      </w:tblGrid>
      <w:tr w:rsidR="00E51F06">
        <w:trPr>
          <w:trHeight w:val="113"/>
        </w:trPr>
        <w:tc>
          <w:tcPr>
            <w:tcW w:w="3069" w:type="dxa"/>
            <w:tcBorders>
              <w:top w:val="single" w:sz="6" w:space="0" w:color="000000"/>
              <w:bottom w:val="single" w:sz="6" w:space="0" w:color="000000"/>
            </w:tcBorders>
          </w:tcPr>
          <w:p w:rsidR="00E51F06" w:rsidRDefault="00E51F06">
            <w:pPr>
              <w:autoSpaceDE w:val="0"/>
              <w:autoSpaceDN w:val="0"/>
              <w:adjustRightInd w:val="0"/>
              <w:rPr>
                <w:rFonts w:eastAsia="Arial Unicode MS"/>
                <w:b/>
              </w:rPr>
            </w:pPr>
          </w:p>
        </w:tc>
        <w:tc>
          <w:tcPr>
            <w:tcW w:w="2480"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2731"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rPr>
          <w:trHeight w:val="113"/>
        </w:trPr>
        <w:tc>
          <w:tcPr>
            <w:tcW w:w="3069" w:type="dxa"/>
            <w:tcBorders>
              <w:top w:val="single" w:sz="6" w:space="0" w:color="000000"/>
              <w:bottom w:val="single" w:sz="6" w:space="0" w:color="000000"/>
            </w:tcBorders>
          </w:tcPr>
          <w:p w:rsidR="00E51F06" w:rsidRDefault="00E51F06">
            <w:pPr>
              <w:autoSpaceDE w:val="0"/>
              <w:autoSpaceDN w:val="0"/>
              <w:adjustRightInd w:val="0"/>
              <w:rPr>
                <w:rFonts w:eastAsia="Arial Unicode MS"/>
                <w:b/>
              </w:rPr>
            </w:pPr>
          </w:p>
        </w:tc>
        <w:tc>
          <w:tcPr>
            <w:tcW w:w="1251"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229"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FC</w:t>
            </w:r>
          </w:p>
        </w:tc>
        <w:tc>
          <w:tcPr>
            <w:tcW w:w="1291"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FC</w:t>
            </w:r>
          </w:p>
        </w:tc>
      </w:tr>
      <w:tr w:rsidR="00E51F06">
        <w:trPr>
          <w:trHeight w:val="113"/>
        </w:trPr>
        <w:tc>
          <w:tcPr>
            <w:tcW w:w="3069" w:type="dxa"/>
            <w:tcBorders>
              <w:top w:val="single" w:sz="6" w:space="0" w:color="000000"/>
            </w:tcBorders>
          </w:tcPr>
          <w:p w:rsidR="00E51F06" w:rsidRDefault="00E51F06">
            <w:pPr>
              <w:autoSpaceDE w:val="0"/>
              <w:autoSpaceDN w:val="0"/>
              <w:adjustRightInd w:val="0"/>
              <w:rPr>
                <w:rFonts w:eastAsia="Arial Unicode MS"/>
              </w:rPr>
            </w:pPr>
          </w:p>
        </w:tc>
        <w:tc>
          <w:tcPr>
            <w:tcW w:w="1251" w:type="dxa"/>
            <w:tcBorders>
              <w:top w:val="single" w:sz="6" w:space="0" w:color="000000"/>
            </w:tcBorders>
          </w:tcPr>
          <w:p w:rsidR="00E51F06" w:rsidRDefault="00E51F06">
            <w:pPr>
              <w:autoSpaceDE w:val="0"/>
              <w:autoSpaceDN w:val="0"/>
              <w:adjustRightInd w:val="0"/>
              <w:rPr>
                <w:rFonts w:eastAsia="Arial Unicode MS"/>
              </w:rPr>
            </w:pPr>
          </w:p>
        </w:tc>
        <w:tc>
          <w:tcPr>
            <w:tcW w:w="1229" w:type="dxa"/>
            <w:tcBorders>
              <w:top w:val="single" w:sz="6" w:space="0" w:color="000000"/>
            </w:tcBorders>
          </w:tcPr>
          <w:p w:rsidR="00E51F06" w:rsidRDefault="00E51F06">
            <w:pPr>
              <w:autoSpaceDE w:val="0"/>
              <w:autoSpaceDN w:val="0"/>
              <w:adjustRightInd w:val="0"/>
              <w:rPr>
                <w:rFonts w:eastAsia="Arial Unicode MS"/>
              </w:rPr>
            </w:pPr>
          </w:p>
        </w:tc>
        <w:tc>
          <w:tcPr>
            <w:tcW w:w="1291" w:type="dxa"/>
            <w:tcBorders>
              <w:top w:val="single" w:sz="6" w:space="0" w:color="000000"/>
            </w:tcBorders>
          </w:tcPr>
          <w:p w:rsidR="00E51F06" w:rsidRDefault="00E51F06">
            <w:pPr>
              <w:autoSpaceDE w:val="0"/>
              <w:autoSpaceDN w:val="0"/>
              <w:adjustRightInd w:val="0"/>
              <w:rPr>
                <w:rFonts w:eastAsia="Arial Unicode MS"/>
              </w:rPr>
            </w:pPr>
          </w:p>
        </w:tc>
        <w:tc>
          <w:tcPr>
            <w:tcW w:w="1440" w:type="dxa"/>
            <w:tcBorders>
              <w:top w:val="single" w:sz="6" w:space="0" w:color="000000"/>
            </w:tcBorders>
          </w:tcPr>
          <w:p w:rsidR="00E51F06" w:rsidRDefault="00E51F06">
            <w:pPr>
              <w:autoSpaceDE w:val="0"/>
              <w:autoSpaceDN w:val="0"/>
              <w:adjustRightInd w:val="0"/>
              <w:rPr>
                <w:rFonts w:eastAsia="Arial Unicode MS"/>
              </w:rPr>
            </w:pPr>
          </w:p>
        </w:tc>
      </w:tr>
      <w:tr w:rsidR="00E51F06">
        <w:trPr>
          <w:trHeight w:val="113"/>
        </w:trPr>
        <w:tc>
          <w:tcPr>
            <w:tcW w:w="3069" w:type="dxa"/>
            <w:vAlign w:val="bottom"/>
          </w:tcPr>
          <w:p w:rsidR="00E51F06" w:rsidRDefault="00675ACA">
            <w:pPr>
              <w:rPr>
                <w:rFonts w:eastAsia="Arial Unicode MS"/>
                <w:sz w:val="18"/>
                <w:szCs w:val="18"/>
              </w:rPr>
            </w:pPr>
            <w:r>
              <w:rPr>
                <w:sz w:val="18"/>
                <w:szCs w:val="18"/>
              </w:rPr>
              <w:t>Domestic</w:t>
            </w:r>
          </w:p>
        </w:tc>
        <w:tc>
          <w:tcPr>
            <w:tcW w:w="1251"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229"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291"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r>
      <w:tr w:rsidR="00E51F06">
        <w:trPr>
          <w:trHeight w:val="113"/>
        </w:trPr>
        <w:tc>
          <w:tcPr>
            <w:tcW w:w="3069" w:type="dxa"/>
            <w:vAlign w:val="bottom"/>
          </w:tcPr>
          <w:p w:rsidR="00E51F06" w:rsidRDefault="00675ACA">
            <w:pPr>
              <w:ind w:firstLineChars="200" w:firstLine="360"/>
              <w:rPr>
                <w:rFonts w:eastAsia="Arial Unicode MS"/>
                <w:sz w:val="18"/>
                <w:szCs w:val="18"/>
              </w:rPr>
            </w:pPr>
            <w:r>
              <w:rPr>
                <w:sz w:val="18"/>
                <w:szCs w:val="18"/>
              </w:rPr>
              <w:t xml:space="preserve">Short-term </w:t>
            </w:r>
          </w:p>
        </w:tc>
        <w:tc>
          <w:tcPr>
            <w:tcW w:w="1251"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229"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291"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r>
      <w:tr w:rsidR="00E51F06">
        <w:trPr>
          <w:trHeight w:val="113"/>
        </w:trPr>
        <w:tc>
          <w:tcPr>
            <w:tcW w:w="3069" w:type="dxa"/>
            <w:vAlign w:val="bottom"/>
          </w:tcPr>
          <w:p w:rsidR="00E51F06" w:rsidRDefault="00675ACA">
            <w:pPr>
              <w:ind w:firstLineChars="200" w:firstLine="360"/>
              <w:rPr>
                <w:rFonts w:eastAsia="Arial Unicode MS"/>
                <w:sz w:val="18"/>
                <w:szCs w:val="18"/>
              </w:rPr>
            </w:pPr>
            <w:r>
              <w:rPr>
                <w:sz w:val="18"/>
                <w:szCs w:val="18"/>
              </w:rPr>
              <w:t xml:space="preserve">Medium and long-term </w:t>
            </w:r>
          </w:p>
        </w:tc>
        <w:tc>
          <w:tcPr>
            <w:tcW w:w="1251"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229"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291"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r>
      <w:tr w:rsidR="00E51F06">
        <w:trPr>
          <w:trHeight w:val="113"/>
        </w:trPr>
        <w:tc>
          <w:tcPr>
            <w:tcW w:w="3069" w:type="dxa"/>
            <w:vAlign w:val="bottom"/>
          </w:tcPr>
          <w:p w:rsidR="00E51F06" w:rsidRDefault="00675ACA">
            <w:pPr>
              <w:rPr>
                <w:rFonts w:eastAsia="Arial Unicode MS"/>
                <w:sz w:val="18"/>
                <w:szCs w:val="18"/>
              </w:rPr>
            </w:pPr>
            <w:r>
              <w:rPr>
                <w:sz w:val="18"/>
                <w:szCs w:val="18"/>
              </w:rPr>
              <w:t>Foreign</w:t>
            </w:r>
          </w:p>
        </w:tc>
        <w:tc>
          <w:tcPr>
            <w:tcW w:w="1251"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229"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291"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r>
      <w:tr w:rsidR="00E51F06">
        <w:trPr>
          <w:trHeight w:val="113"/>
        </w:trPr>
        <w:tc>
          <w:tcPr>
            <w:tcW w:w="3069" w:type="dxa"/>
            <w:vAlign w:val="bottom"/>
          </w:tcPr>
          <w:p w:rsidR="00E51F06" w:rsidRDefault="00675ACA">
            <w:pPr>
              <w:ind w:firstLineChars="200" w:firstLine="360"/>
              <w:rPr>
                <w:rFonts w:eastAsia="Arial Unicode MS"/>
                <w:sz w:val="18"/>
                <w:szCs w:val="18"/>
              </w:rPr>
            </w:pPr>
            <w:r>
              <w:rPr>
                <w:sz w:val="18"/>
                <w:szCs w:val="18"/>
              </w:rPr>
              <w:t xml:space="preserve">Short-term </w:t>
            </w:r>
          </w:p>
        </w:tc>
        <w:tc>
          <w:tcPr>
            <w:tcW w:w="1251"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229"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291"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r>
      <w:tr w:rsidR="00E51F06">
        <w:trPr>
          <w:trHeight w:val="113"/>
        </w:trPr>
        <w:tc>
          <w:tcPr>
            <w:tcW w:w="3069" w:type="dxa"/>
            <w:vAlign w:val="bottom"/>
          </w:tcPr>
          <w:p w:rsidR="00E51F06" w:rsidRDefault="00675ACA">
            <w:pPr>
              <w:ind w:firstLineChars="200" w:firstLine="360"/>
              <w:rPr>
                <w:rFonts w:eastAsia="Arial Unicode MS"/>
                <w:sz w:val="18"/>
                <w:szCs w:val="18"/>
              </w:rPr>
            </w:pPr>
            <w:r>
              <w:rPr>
                <w:sz w:val="18"/>
                <w:szCs w:val="18"/>
              </w:rPr>
              <w:t>Medium and</w:t>
            </w:r>
            <w:r>
              <w:rPr>
                <w:sz w:val="18"/>
                <w:szCs w:val="18"/>
              </w:rPr>
              <w:t xml:space="preserve"> long-term </w:t>
            </w:r>
          </w:p>
        </w:tc>
        <w:tc>
          <w:tcPr>
            <w:tcW w:w="1251"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229"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291" w:type="dxa"/>
          </w:tcPr>
          <w:p w:rsidR="00E51F06" w:rsidRDefault="00675ACA">
            <w:pPr>
              <w:tabs>
                <w:tab w:val="decimal" w:pos="666"/>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666"/>
              </w:tabs>
              <w:autoSpaceDE w:val="0"/>
              <w:autoSpaceDN w:val="0"/>
              <w:adjustRightInd w:val="0"/>
              <w:jc w:val="both"/>
              <w:rPr>
                <w:rFonts w:eastAsia="Arial Unicode MS"/>
                <w:bCs/>
              </w:rPr>
            </w:pPr>
            <w:r>
              <w:rPr>
                <w:rFonts w:eastAsia="Arial Unicode MS"/>
                <w:bCs/>
              </w:rPr>
              <w:t>-</w:t>
            </w:r>
          </w:p>
        </w:tc>
      </w:tr>
      <w:tr w:rsidR="00E51F06">
        <w:trPr>
          <w:trHeight w:val="113"/>
        </w:trPr>
        <w:tc>
          <w:tcPr>
            <w:tcW w:w="3069" w:type="dxa"/>
            <w:tcBorders>
              <w:bottom w:val="single" w:sz="4" w:space="0" w:color="auto"/>
            </w:tcBorders>
          </w:tcPr>
          <w:p w:rsidR="00E51F06" w:rsidRDefault="00E51F06">
            <w:pPr>
              <w:autoSpaceDE w:val="0"/>
              <w:autoSpaceDN w:val="0"/>
              <w:adjustRightInd w:val="0"/>
              <w:ind w:left="126"/>
              <w:rPr>
                <w:rFonts w:eastAsia="Arial Unicode MS"/>
              </w:rPr>
            </w:pPr>
          </w:p>
        </w:tc>
        <w:tc>
          <w:tcPr>
            <w:tcW w:w="1251" w:type="dxa"/>
            <w:tcBorders>
              <w:bottom w:val="single" w:sz="4" w:space="0" w:color="auto"/>
            </w:tcBorders>
          </w:tcPr>
          <w:p w:rsidR="00E51F06" w:rsidRDefault="00E51F06">
            <w:pPr>
              <w:tabs>
                <w:tab w:val="decimal" w:pos="666"/>
              </w:tabs>
              <w:autoSpaceDE w:val="0"/>
              <w:autoSpaceDN w:val="0"/>
              <w:adjustRightInd w:val="0"/>
              <w:jc w:val="both"/>
              <w:rPr>
                <w:rFonts w:eastAsia="Arial Unicode MS"/>
              </w:rPr>
            </w:pPr>
          </w:p>
        </w:tc>
        <w:tc>
          <w:tcPr>
            <w:tcW w:w="1229" w:type="dxa"/>
            <w:tcBorders>
              <w:bottom w:val="single" w:sz="4" w:space="0" w:color="auto"/>
            </w:tcBorders>
          </w:tcPr>
          <w:p w:rsidR="00E51F06" w:rsidRDefault="00E51F06">
            <w:pPr>
              <w:tabs>
                <w:tab w:val="decimal" w:pos="666"/>
              </w:tabs>
              <w:autoSpaceDE w:val="0"/>
              <w:autoSpaceDN w:val="0"/>
              <w:adjustRightInd w:val="0"/>
              <w:jc w:val="both"/>
              <w:rPr>
                <w:rFonts w:eastAsia="Arial Unicode MS"/>
              </w:rPr>
            </w:pPr>
          </w:p>
        </w:tc>
        <w:tc>
          <w:tcPr>
            <w:tcW w:w="1291" w:type="dxa"/>
            <w:tcBorders>
              <w:bottom w:val="single" w:sz="4" w:space="0" w:color="auto"/>
            </w:tcBorders>
          </w:tcPr>
          <w:p w:rsidR="00E51F06" w:rsidRDefault="00E51F06">
            <w:pPr>
              <w:tabs>
                <w:tab w:val="decimal" w:pos="666"/>
              </w:tabs>
              <w:autoSpaceDE w:val="0"/>
              <w:autoSpaceDN w:val="0"/>
              <w:adjustRightInd w:val="0"/>
              <w:jc w:val="both"/>
              <w:rPr>
                <w:rFonts w:eastAsia="Arial Unicode MS"/>
              </w:rPr>
            </w:pPr>
          </w:p>
        </w:tc>
        <w:tc>
          <w:tcPr>
            <w:tcW w:w="1440" w:type="dxa"/>
            <w:tcBorders>
              <w:bottom w:val="single" w:sz="4" w:space="0" w:color="auto"/>
            </w:tcBorders>
          </w:tcPr>
          <w:p w:rsidR="00E51F06" w:rsidRDefault="00E51F06">
            <w:pPr>
              <w:tabs>
                <w:tab w:val="decimal" w:pos="666"/>
              </w:tabs>
              <w:autoSpaceDE w:val="0"/>
              <w:autoSpaceDN w:val="0"/>
              <w:adjustRightInd w:val="0"/>
              <w:jc w:val="both"/>
              <w:rPr>
                <w:rFonts w:eastAsia="Arial Unicode MS"/>
                <w:b/>
              </w:rPr>
            </w:pPr>
          </w:p>
        </w:tc>
      </w:tr>
      <w:tr w:rsidR="00E51F06">
        <w:trPr>
          <w:trHeight w:val="113"/>
        </w:trPr>
        <w:tc>
          <w:tcPr>
            <w:tcW w:w="3069" w:type="dxa"/>
            <w:tcBorders>
              <w:top w:val="single" w:sz="4" w:space="0" w:color="auto"/>
              <w:bottom w:val="double" w:sz="4" w:space="0" w:color="auto"/>
            </w:tcBorders>
          </w:tcPr>
          <w:p w:rsidR="00E51F06" w:rsidRDefault="00675ACA">
            <w:pPr>
              <w:autoSpaceDE w:val="0"/>
              <w:autoSpaceDN w:val="0"/>
              <w:adjustRightInd w:val="0"/>
              <w:ind w:left="126"/>
              <w:rPr>
                <w:rFonts w:eastAsia="Arial Unicode MS"/>
                <w:b/>
                <w:bCs/>
              </w:rPr>
            </w:pPr>
            <w:r>
              <w:rPr>
                <w:rFonts w:eastAsia="Arial Unicode MS"/>
                <w:b/>
                <w:bCs/>
              </w:rPr>
              <w:t>Total</w:t>
            </w:r>
          </w:p>
        </w:tc>
        <w:tc>
          <w:tcPr>
            <w:tcW w:w="1251" w:type="dxa"/>
            <w:tcBorders>
              <w:top w:val="single" w:sz="4" w:space="0" w:color="auto"/>
              <w:bottom w:val="double" w:sz="4" w:space="0" w:color="auto"/>
            </w:tcBorders>
          </w:tcPr>
          <w:p w:rsidR="00E51F06" w:rsidRDefault="00675ACA">
            <w:pPr>
              <w:tabs>
                <w:tab w:val="decimal" w:pos="666"/>
              </w:tabs>
              <w:autoSpaceDE w:val="0"/>
              <w:autoSpaceDN w:val="0"/>
              <w:adjustRightInd w:val="0"/>
              <w:jc w:val="both"/>
              <w:rPr>
                <w:rFonts w:eastAsia="Arial Unicode MS"/>
                <w:b/>
                <w:bCs/>
              </w:rPr>
            </w:pPr>
            <w:r>
              <w:rPr>
                <w:rFonts w:eastAsia="Arial Unicode MS"/>
                <w:b/>
                <w:bCs/>
              </w:rPr>
              <w:t>-</w:t>
            </w:r>
          </w:p>
        </w:tc>
        <w:tc>
          <w:tcPr>
            <w:tcW w:w="1229" w:type="dxa"/>
            <w:tcBorders>
              <w:top w:val="single" w:sz="4" w:space="0" w:color="auto"/>
              <w:bottom w:val="double" w:sz="4" w:space="0" w:color="auto"/>
            </w:tcBorders>
          </w:tcPr>
          <w:p w:rsidR="00E51F06" w:rsidRDefault="00675ACA">
            <w:pPr>
              <w:tabs>
                <w:tab w:val="decimal" w:pos="666"/>
              </w:tabs>
              <w:autoSpaceDE w:val="0"/>
              <w:autoSpaceDN w:val="0"/>
              <w:adjustRightInd w:val="0"/>
              <w:jc w:val="both"/>
              <w:rPr>
                <w:rFonts w:eastAsia="Arial Unicode MS"/>
                <w:b/>
                <w:bCs/>
              </w:rPr>
            </w:pPr>
            <w:r>
              <w:rPr>
                <w:rFonts w:eastAsia="Arial Unicode MS"/>
                <w:b/>
                <w:bCs/>
              </w:rPr>
              <w:t>-</w:t>
            </w:r>
          </w:p>
        </w:tc>
        <w:tc>
          <w:tcPr>
            <w:tcW w:w="1291" w:type="dxa"/>
            <w:tcBorders>
              <w:top w:val="single" w:sz="4" w:space="0" w:color="auto"/>
              <w:bottom w:val="double" w:sz="4" w:space="0" w:color="auto"/>
            </w:tcBorders>
          </w:tcPr>
          <w:p w:rsidR="00E51F06" w:rsidRDefault="00675ACA">
            <w:pPr>
              <w:tabs>
                <w:tab w:val="decimal" w:pos="666"/>
              </w:tabs>
              <w:autoSpaceDE w:val="0"/>
              <w:autoSpaceDN w:val="0"/>
              <w:adjustRightInd w:val="0"/>
              <w:jc w:val="both"/>
              <w:rPr>
                <w:rFonts w:eastAsia="Arial Unicode MS"/>
                <w:b/>
                <w:bCs/>
              </w:rPr>
            </w:pPr>
            <w:r>
              <w:rPr>
                <w:rFonts w:eastAsia="Arial Unicode MS"/>
                <w:b/>
                <w:bCs/>
              </w:rPr>
              <w:t>-</w:t>
            </w:r>
          </w:p>
        </w:tc>
        <w:tc>
          <w:tcPr>
            <w:tcW w:w="1440" w:type="dxa"/>
            <w:tcBorders>
              <w:top w:val="single" w:sz="4" w:space="0" w:color="auto"/>
              <w:bottom w:val="double" w:sz="4" w:space="0" w:color="auto"/>
            </w:tcBorders>
          </w:tcPr>
          <w:p w:rsidR="00E51F06" w:rsidRDefault="00675ACA">
            <w:pPr>
              <w:tabs>
                <w:tab w:val="decimal" w:pos="666"/>
              </w:tabs>
              <w:autoSpaceDE w:val="0"/>
              <w:autoSpaceDN w:val="0"/>
              <w:adjustRightInd w:val="0"/>
              <w:jc w:val="both"/>
              <w:rPr>
                <w:rFonts w:eastAsia="Arial Unicode MS"/>
                <w:b/>
                <w:bCs/>
              </w:rPr>
            </w:pPr>
            <w:r>
              <w:rPr>
                <w:rFonts w:eastAsia="Arial Unicode MS"/>
                <w:b/>
                <w:bCs/>
              </w:rPr>
              <w:t>-</w:t>
            </w:r>
          </w:p>
        </w:tc>
      </w:tr>
    </w:tbl>
    <w:p w:rsidR="00E51F06" w:rsidRDefault="00E51F06">
      <w:pPr>
        <w:tabs>
          <w:tab w:val="left" w:pos="180"/>
        </w:tabs>
        <w:autoSpaceDE w:val="0"/>
        <w:autoSpaceDN w:val="0"/>
        <w:adjustRightInd w:val="0"/>
        <w:jc w:val="both"/>
        <w:rPr>
          <w:rFonts w:eastAsia="Arial Unicode MS"/>
          <w:b/>
          <w:bCs/>
        </w:rPr>
      </w:pPr>
    </w:p>
    <w:p w:rsidR="00E51F06" w:rsidRDefault="00E51F06">
      <w:pPr>
        <w:tabs>
          <w:tab w:val="left" w:pos="180"/>
        </w:tabs>
        <w:autoSpaceDE w:val="0"/>
        <w:autoSpaceDN w:val="0"/>
        <w:adjustRightInd w:val="0"/>
        <w:jc w:val="both"/>
        <w:rPr>
          <w:rFonts w:eastAsia="Arial Unicode MS"/>
          <w:b/>
          <w:bCs/>
        </w:rPr>
      </w:pPr>
    </w:p>
    <w:p w:rsidR="00E51F06" w:rsidRDefault="00675ACA">
      <w:pPr>
        <w:autoSpaceDE w:val="0"/>
        <w:autoSpaceDN w:val="0"/>
        <w:adjustRightInd w:val="0"/>
        <w:ind w:left="540" w:hanging="540"/>
        <w:jc w:val="both"/>
        <w:rPr>
          <w:rFonts w:eastAsia="Arial Unicode MS"/>
        </w:rPr>
      </w:pPr>
      <w:r>
        <w:rPr>
          <w:rFonts w:eastAsia="Arial Unicode MS"/>
          <w:b/>
          <w:bCs/>
        </w:rPr>
        <w:t>10.</w:t>
      </w:r>
      <w:r>
        <w:rPr>
          <w:rFonts w:eastAsia="Arial Unicode MS"/>
        </w:rPr>
        <w:t>a)</w:t>
      </w:r>
      <w:r>
        <w:rPr>
          <w:rFonts w:eastAsia="Arial Unicode MS"/>
        </w:rPr>
        <w:tab/>
        <w:t>The general explanations on criteria used in determining installments of financial lease agreements,        renewal and purchasing options and restrictions in the agreements that create significant obligati</w:t>
      </w:r>
      <w:r>
        <w:rPr>
          <w:rFonts w:eastAsia="Arial Unicode MS"/>
        </w:rPr>
        <w:t>ons to the bank :</w:t>
      </w:r>
    </w:p>
    <w:p w:rsidR="00E51F06" w:rsidRDefault="00E51F06">
      <w:pPr>
        <w:autoSpaceDE w:val="0"/>
        <w:autoSpaceDN w:val="0"/>
        <w:adjustRightInd w:val="0"/>
        <w:ind w:left="540" w:hanging="540"/>
        <w:jc w:val="both"/>
        <w:rPr>
          <w:rFonts w:eastAsia="Arial Unicode MS"/>
        </w:rPr>
      </w:pPr>
    </w:p>
    <w:p w:rsidR="00E51F06" w:rsidRDefault="00675ACA">
      <w:pPr>
        <w:pStyle w:val="BodyText3"/>
        <w:ind w:left="540"/>
        <w:jc w:val="both"/>
        <w:rPr>
          <w:i w:val="0"/>
          <w:iCs w:val="0"/>
          <w:color w:val="000000"/>
          <w:sz w:val="20"/>
          <w:lang w:val="en-US"/>
        </w:rPr>
      </w:pPr>
      <w:r>
        <w:rPr>
          <w:rFonts w:eastAsia="Arial Unicode MS"/>
          <w:sz w:val="20"/>
          <w:lang w:val="en-US"/>
        </w:rPr>
        <w:tab/>
      </w:r>
      <w:r>
        <w:rPr>
          <w:i w:val="0"/>
          <w:iCs w:val="0"/>
          <w:color w:val="000000"/>
          <w:sz w:val="20"/>
          <w:lang w:val="en-US"/>
        </w:rPr>
        <w:t xml:space="preserve">In the financial lease agreements, installments are based on useful life, usage periods and on the basis of  Tax Procedural Code. </w:t>
      </w:r>
    </w:p>
    <w:p w:rsidR="00E51F06" w:rsidRDefault="00E51F06">
      <w:pPr>
        <w:autoSpaceDE w:val="0"/>
        <w:autoSpaceDN w:val="0"/>
        <w:adjustRightInd w:val="0"/>
        <w:ind w:left="540" w:hanging="540"/>
        <w:jc w:val="both"/>
        <w:rPr>
          <w:rFonts w:eastAsia="Arial Unicode MS"/>
        </w:rPr>
      </w:pPr>
    </w:p>
    <w:p w:rsidR="00E51F06" w:rsidRDefault="00675ACA">
      <w:pPr>
        <w:pStyle w:val="BodyTextIndent"/>
        <w:numPr>
          <w:ilvl w:val="0"/>
          <w:numId w:val="14"/>
        </w:numPr>
        <w:rPr>
          <w:rFonts w:eastAsia="Arial Unicode MS"/>
          <w:lang w:val="en-US"/>
        </w:rPr>
      </w:pPr>
      <w:r>
        <w:rPr>
          <w:rFonts w:eastAsia="Arial Unicode MS"/>
          <w:lang w:val="en-US"/>
        </w:rPr>
        <w:t>The explanation on modifications in agreements and new obligations that these modifications cause: None.</w:t>
      </w:r>
    </w:p>
    <w:p w:rsidR="00E51F06" w:rsidRDefault="00E51F06">
      <w:pPr>
        <w:pStyle w:val="BodyTextIndent"/>
        <w:ind w:hanging="360"/>
        <w:rPr>
          <w:rFonts w:eastAsia="Arial Unicode MS"/>
          <w:lang w:val="en-US"/>
        </w:rPr>
      </w:pPr>
    </w:p>
    <w:p w:rsidR="00E51F06" w:rsidRDefault="00675ACA">
      <w:pPr>
        <w:autoSpaceDE w:val="0"/>
        <w:autoSpaceDN w:val="0"/>
        <w:adjustRightInd w:val="0"/>
        <w:ind w:left="540" w:hanging="360"/>
        <w:rPr>
          <w:rFonts w:eastAsia="Arial Unicode MS"/>
        </w:rPr>
      </w:pPr>
      <w:r>
        <w:rPr>
          <w:rFonts w:eastAsia="Arial Unicode MS"/>
        </w:rPr>
        <w:t>c)</w:t>
      </w:r>
      <w:r>
        <w:rPr>
          <w:rFonts w:eastAsia="Arial Unicode MS"/>
        </w:rPr>
        <w:tab/>
        <w:t>Explanation on financial lease obligations:</w:t>
      </w:r>
    </w:p>
    <w:p w:rsidR="00E51F06" w:rsidRDefault="00E51F06">
      <w:pPr>
        <w:autoSpaceDE w:val="0"/>
        <w:autoSpaceDN w:val="0"/>
        <w:adjustRightInd w:val="0"/>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3085"/>
        <w:gridCol w:w="1235"/>
        <w:gridCol w:w="1440"/>
        <w:gridCol w:w="1260"/>
        <w:gridCol w:w="1440"/>
      </w:tblGrid>
      <w:tr w:rsidR="00E51F06">
        <w:trPr>
          <w:trHeight w:val="113"/>
        </w:trPr>
        <w:tc>
          <w:tcPr>
            <w:tcW w:w="3085" w:type="dxa"/>
            <w:tcBorders>
              <w:top w:val="single" w:sz="6" w:space="0" w:color="000000"/>
              <w:bottom w:val="single" w:sz="6" w:space="0" w:color="000000"/>
            </w:tcBorders>
          </w:tcPr>
          <w:p w:rsidR="00E51F06" w:rsidRDefault="00675ACA">
            <w:pPr>
              <w:autoSpaceDE w:val="0"/>
              <w:autoSpaceDN w:val="0"/>
              <w:adjustRightInd w:val="0"/>
              <w:rPr>
                <w:rFonts w:eastAsia="Arial Unicode MS"/>
              </w:rPr>
            </w:pPr>
            <w:r>
              <w:rPr>
                <w:rFonts w:eastAsia="Arial Unicode MS"/>
              </w:rPr>
              <w:t xml:space="preserve"> </w:t>
            </w:r>
          </w:p>
        </w:tc>
        <w:tc>
          <w:tcPr>
            <w:tcW w:w="2675"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2700"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rPr>
          <w:trHeight w:val="113"/>
        </w:trPr>
        <w:tc>
          <w:tcPr>
            <w:tcW w:w="3085" w:type="dxa"/>
            <w:tcBorders>
              <w:top w:val="single" w:sz="6" w:space="0" w:color="000000"/>
              <w:bottom w:val="single" w:sz="6" w:space="0" w:color="000000"/>
            </w:tcBorders>
          </w:tcPr>
          <w:p w:rsidR="00E51F06" w:rsidRDefault="00675ACA">
            <w:pPr>
              <w:autoSpaceDE w:val="0"/>
              <w:autoSpaceDN w:val="0"/>
              <w:adjustRightInd w:val="0"/>
              <w:rPr>
                <w:rFonts w:eastAsia="Arial Unicode MS"/>
              </w:rPr>
            </w:pPr>
            <w:r>
              <w:rPr>
                <w:rFonts w:eastAsia="Arial Unicode MS"/>
              </w:rPr>
              <w:t xml:space="preserve"> </w:t>
            </w:r>
          </w:p>
        </w:tc>
        <w:tc>
          <w:tcPr>
            <w:tcW w:w="1235"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Gross</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Net</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Gross</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Net</w:t>
            </w:r>
          </w:p>
        </w:tc>
      </w:tr>
      <w:tr w:rsidR="00E51F06">
        <w:trPr>
          <w:trHeight w:val="113"/>
        </w:trPr>
        <w:tc>
          <w:tcPr>
            <w:tcW w:w="3085" w:type="dxa"/>
            <w:tcBorders>
              <w:top w:val="single" w:sz="6" w:space="0" w:color="000000"/>
            </w:tcBorders>
          </w:tcPr>
          <w:p w:rsidR="00E51F06" w:rsidRDefault="00E51F06">
            <w:pPr>
              <w:autoSpaceDE w:val="0"/>
              <w:autoSpaceDN w:val="0"/>
              <w:adjustRightInd w:val="0"/>
              <w:rPr>
                <w:rFonts w:eastAsia="Arial Unicode MS"/>
              </w:rPr>
            </w:pPr>
          </w:p>
        </w:tc>
        <w:tc>
          <w:tcPr>
            <w:tcW w:w="1235" w:type="dxa"/>
            <w:tcBorders>
              <w:top w:val="single" w:sz="6" w:space="0" w:color="000000"/>
            </w:tcBorders>
          </w:tcPr>
          <w:p w:rsidR="00E51F06" w:rsidRDefault="00E51F06">
            <w:pPr>
              <w:autoSpaceDE w:val="0"/>
              <w:autoSpaceDN w:val="0"/>
              <w:adjustRightInd w:val="0"/>
              <w:rPr>
                <w:rFonts w:eastAsia="Arial Unicode MS"/>
              </w:rPr>
            </w:pPr>
          </w:p>
        </w:tc>
        <w:tc>
          <w:tcPr>
            <w:tcW w:w="1440" w:type="dxa"/>
            <w:tcBorders>
              <w:top w:val="single" w:sz="6" w:space="0" w:color="000000"/>
            </w:tcBorders>
          </w:tcPr>
          <w:p w:rsidR="00E51F06" w:rsidRDefault="00E51F06">
            <w:pPr>
              <w:pStyle w:val="EndnoteText"/>
              <w:autoSpaceDE w:val="0"/>
              <w:autoSpaceDN w:val="0"/>
              <w:adjustRightInd w:val="0"/>
              <w:rPr>
                <w:rFonts w:eastAsia="Arial Unicode MS"/>
                <w:lang w:val="en-US"/>
              </w:rPr>
            </w:pPr>
          </w:p>
        </w:tc>
        <w:tc>
          <w:tcPr>
            <w:tcW w:w="1260" w:type="dxa"/>
            <w:tcBorders>
              <w:top w:val="single" w:sz="6" w:space="0" w:color="000000"/>
            </w:tcBorders>
          </w:tcPr>
          <w:p w:rsidR="00E51F06" w:rsidRDefault="00E51F06">
            <w:pPr>
              <w:autoSpaceDE w:val="0"/>
              <w:autoSpaceDN w:val="0"/>
              <w:adjustRightInd w:val="0"/>
              <w:rPr>
                <w:rFonts w:eastAsia="Arial Unicode MS"/>
              </w:rPr>
            </w:pPr>
          </w:p>
        </w:tc>
        <w:tc>
          <w:tcPr>
            <w:tcW w:w="1440" w:type="dxa"/>
            <w:tcBorders>
              <w:top w:val="single" w:sz="6" w:space="0" w:color="000000"/>
            </w:tcBorders>
          </w:tcPr>
          <w:p w:rsidR="00E51F06" w:rsidRDefault="00E51F06">
            <w:pPr>
              <w:autoSpaceDE w:val="0"/>
              <w:autoSpaceDN w:val="0"/>
              <w:adjustRightInd w:val="0"/>
              <w:rPr>
                <w:rFonts w:eastAsia="Arial Unicode MS"/>
              </w:rPr>
            </w:pPr>
          </w:p>
        </w:tc>
      </w:tr>
      <w:tr w:rsidR="00E51F06">
        <w:trPr>
          <w:trHeight w:val="113"/>
        </w:trPr>
        <w:tc>
          <w:tcPr>
            <w:tcW w:w="3085" w:type="dxa"/>
            <w:vAlign w:val="bottom"/>
          </w:tcPr>
          <w:p w:rsidR="00E51F06" w:rsidRDefault="00675ACA">
            <w:pPr>
              <w:rPr>
                <w:rFonts w:eastAsia="Arial Unicode MS"/>
                <w:sz w:val="18"/>
                <w:szCs w:val="18"/>
              </w:rPr>
            </w:pPr>
            <w:r>
              <w:rPr>
                <w:sz w:val="18"/>
                <w:szCs w:val="18"/>
              </w:rPr>
              <w:t xml:space="preserve">Less than 1 </w:t>
            </w:r>
          </w:p>
        </w:tc>
        <w:tc>
          <w:tcPr>
            <w:tcW w:w="1235" w:type="dxa"/>
            <w:vAlign w:val="bottom"/>
          </w:tcPr>
          <w:p w:rsidR="00E51F06" w:rsidRDefault="00675ACA">
            <w:pPr>
              <w:tabs>
                <w:tab w:val="decimal" w:pos="875"/>
              </w:tabs>
              <w:jc w:val="both"/>
              <w:rPr>
                <w:rFonts w:eastAsia="Arial Unicode MS"/>
                <w:sz w:val="18"/>
                <w:szCs w:val="18"/>
              </w:rPr>
            </w:pPr>
            <w:r>
              <w:rPr>
                <w:sz w:val="18"/>
                <w:szCs w:val="18"/>
              </w:rPr>
              <w:t>2,124</w:t>
            </w:r>
          </w:p>
        </w:tc>
        <w:tc>
          <w:tcPr>
            <w:tcW w:w="1440" w:type="dxa"/>
            <w:vAlign w:val="bottom"/>
          </w:tcPr>
          <w:p w:rsidR="00E51F06" w:rsidRDefault="00675ACA">
            <w:pPr>
              <w:tabs>
                <w:tab w:val="decimal" w:pos="875"/>
              </w:tabs>
              <w:jc w:val="both"/>
              <w:rPr>
                <w:rFonts w:eastAsia="Arial Unicode MS"/>
                <w:sz w:val="18"/>
                <w:szCs w:val="18"/>
              </w:rPr>
            </w:pPr>
            <w:r>
              <w:rPr>
                <w:sz w:val="18"/>
                <w:szCs w:val="18"/>
              </w:rPr>
              <w:t>1,960</w:t>
            </w:r>
          </w:p>
        </w:tc>
        <w:tc>
          <w:tcPr>
            <w:tcW w:w="1260" w:type="dxa"/>
            <w:vAlign w:val="bottom"/>
          </w:tcPr>
          <w:p w:rsidR="00E51F06" w:rsidRDefault="00675ACA">
            <w:pPr>
              <w:tabs>
                <w:tab w:val="decimal" w:pos="875"/>
              </w:tabs>
              <w:jc w:val="both"/>
              <w:rPr>
                <w:rFonts w:eastAsia="Arial Unicode MS"/>
                <w:sz w:val="18"/>
                <w:szCs w:val="18"/>
              </w:rPr>
            </w:pPr>
            <w:r>
              <w:rPr>
                <w:rFonts w:eastAsia="Arial Unicode MS"/>
                <w:sz w:val="18"/>
                <w:szCs w:val="18"/>
              </w:rPr>
              <w:t>1,814</w:t>
            </w:r>
          </w:p>
        </w:tc>
        <w:tc>
          <w:tcPr>
            <w:tcW w:w="1440" w:type="dxa"/>
            <w:vAlign w:val="bottom"/>
          </w:tcPr>
          <w:p w:rsidR="00E51F06" w:rsidRDefault="00675ACA">
            <w:pPr>
              <w:tabs>
                <w:tab w:val="decimal" w:pos="875"/>
              </w:tabs>
              <w:jc w:val="both"/>
              <w:rPr>
                <w:rFonts w:eastAsia="Arial Unicode MS"/>
                <w:sz w:val="18"/>
                <w:szCs w:val="18"/>
              </w:rPr>
            </w:pPr>
            <w:r>
              <w:rPr>
                <w:sz w:val="18"/>
                <w:szCs w:val="18"/>
              </w:rPr>
              <w:t>1,814</w:t>
            </w:r>
          </w:p>
        </w:tc>
      </w:tr>
      <w:tr w:rsidR="00E51F06">
        <w:trPr>
          <w:trHeight w:val="113"/>
        </w:trPr>
        <w:tc>
          <w:tcPr>
            <w:tcW w:w="3085" w:type="dxa"/>
            <w:vAlign w:val="bottom"/>
          </w:tcPr>
          <w:p w:rsidR="00E51F06" w:rsidRDefault="00675ACA">
            <w:pPr>
              <w:rPr>
                <w:rFonts w:eastAsia="Arial Unicode MS"/>
                <w:sz w:val="18"/>
                <w:szCs w:val="18"/>
              </w:rPr>
            </w:pPr>
            <w:r>
              <w:rPr>
                <w:sz w:val="18"/>
                <w:szCs w:val="18"/>
              </w:rPr>
              <w:t>Between 1-4 Years</w:t>
            </w:r>
          </w:p>
        </w:tc>
        <w:tc>
          <w:tcPr>
            <w:tcW w:w="1235" w:type="dxa"/>
            <w:vAlign w:val="bottom"/>
          </w:tcPr>
          <w:p w:rsidR="00E51F06" w:rsidRDefault="00675ACA">
            <w:pPr>
              <w:tabs>
                <w:tab w:val="decimal" w:pos="875"/>
              </w:tabs>
              <w:jc w:val="both"/>
              <w:rPr>
                <w:rFonts w:eastAsia="Arial Unicode MS"/>
                <w:sz w:val="18"/>
                <w:szCs w:val="18"/>
              </w:rPr>
            </w:pPr>
            <w:r>
              <w:rPr>
                <w:sz w:val="18"/>
                <w:szCs w:val="18"/>
              </w:rPr>
              <w:t>6,051</w:t>
            </w:r>
          </w:p>
        </w:tc>
        <w:tc>
          <w:tcPr>
            <w:tcW w:w="1440" w:type="dxa"/>
            <w:vAlign w:val="bottom"/>
          </w:tcPr>
          <w:p w:rsidR="00E51F06" w:rsidRDefault="00675ACA">
            <w:pPr>
              <w:tabs>
                <w:tab w:val="decimal" w:pos="875"/>
              </w:tabs>
              <w:jc w:val="both"/>
              <w:rPr>
                <w:rFonts w:eastAsia="Arial Unicode MS"/>
                <w:sz w:val="18"/>
                <w:szCs w:val="18"/>
              </w:rPr>
            </w:pPr>
            <w:r>
              <w:rPr>
                <w:sz w:val="18"/>
                <w:szCs w:val="18"/>
              </w:rPr>
              <w:t>4,786</w:t>
            </w:r>
          </w:p>
        </w:tc>
        <w:tc>
          <w:tcPr>
            <w:tcW w:w="1260" w:type="dxa"/>
            <w:vAlign w:val="bottom"/>
          </w:tcPr>
          <w:p w:rsidR="00E51F06" w:rsidRDefault="00675ACA">
            <w:pPr>
              <w:tabs>
                <w:tab w:val="decimal" w:pos="875"/>
              </w:tabs>
              <w:jc w:val="both"/>
              <w:rPr>
                <w:rFonts w:eastAsia="Arial Unicode MS"/>
                <w:sz w:val="18"/>
                <w:szCs w:val="18"/>
              </w:rPr>
            </w:pPr>
            <w:r>
              <w:rPr>
                <w:rFonts w:eastAsia="Arial Unicode MS"/>
                <w:sz w:val="18"/>
                <w:szCs w:val="18"/>
              </w:rPr>
              <w:t>1,810</w:t>
            </w:r>
          </w:p>
        </w:tc>
        <w:tc>
          <w:tcPr>
            <w:tcW w:w="1440" w:type="dxa"/>
            <w:vAlign w:val="bottom"/>
          </w:tcPr>
          <w:p w:rsidR="00E51F06" w:rsidRDefault="00675ACA">
            <w:pPr>
              <w:tabs>
                <w:tab w:val="decimal" w:pos="875"/>
              </w:tabs>
              <w:jc w:val="both"/>
              <w:rPr>
                <w:rFonts w:eastAsia="Arial Unicode MS"/>
                <w:sz w:val="18"/>
                <w:szCs w:val="18"/>
              </w:rPr>
            </w:pPr>
            <w:r>
              <w:rPr>
                <w:rFonts w:eastAsia="Arial Unicode MS"/>
                <w:sz w:val="18"/>
                <w:szCs w:val="18"/>
              </w:rPr>
              <w:t>1,810</w:t>
            </w:r>
          </w:p>
        </w:tc>
      </w:tr>
      <w:tr w:rsidR="00E51F06">
        <w:trPr>
          <w:trHeight w:val="113"/>
        </w:trPr>
        <w:tc>
          <w:tcPr>
            <w:tcW w:w="3085" w:type="dxa"/>
            <w:vAlign w:val="bottom"/>
          </w:tcPr>
          <w:p w:rsidR="00E51F06" w:rsidRDefault="00675ACA">
            <w:pPr>
              <w:rPr>
                <w:rFonts w:eastAsia="Arial Unicode MS"/>
                <w:sz w:val="18"/>
                <w:szCs w:val="18"/>
              </w:rPr>
            </w:pPr>
            <w:r>
              <w:rPr>
                <w:sz w:val="18"/>
                <w:szCs w:val="18"/>
              </w:rPr>
              <w:t>More than 4  Years</w:t>
            </w:r>
          </w:p>
        </w:tc>
        <w:tc>
          <w:tcPr>
            <w:tcW w:w="1235" w:type="dxa"/>
            <w:vAlign w:val="bottom"/>
          </w:tcPr>
          <w:p w:rsidR="00E51F06" w:rsidRDefault="00675ACA">
            <w:pPr>
              <w:tabs>
                <w:tab w:val="decimal" w:pos="875"/>
              </w:tabs>
              <w:jc w:val="both"/>
              <w:rPr>
                <w:rFonts w:eastAsia="Arial Unicode MS"/>
                <w:sz w:val="18"/>
                <w:szCs w:val="18"/>
              </w:rPr>
            </w:pPr>
            <w:r>
              <w:rPr>
                <w:sz w:val="18"/>
                <w:szCs w:val="18"/>
              </w:rPr>
              <w:t>-</w:t>
            </w:r>
          </w:p>
        </w:tc>
        <w:tc>
          <w:tcPr>
            <w:tcW w:w="1440" w:type="dxa"/>
            <w:vAlign w:val="bottom"/>
          </w:tcPr>
          <w:p w:rsidR="00E51F06" w:rsidRDefault="00675ACA">
            <w:pPr>
              <w:tabs>
                <w:tab w:val="decimal" w:pos="875"/>
              </w:tabs>
              <w:jc w:val="both"/>
              <w:rPr>
                <w:rFonts w:eastAsia="Arial Unicode MS"/>
                <w:sz w:val="18"/>
                <w:szCs w:val="18"/>
              </w:rPr>
            </w:pPr>
            <w:r>
              <w:rPr>
                <w:sz w:val="18"/>
                <w:szCs w:val="18"/>
              </w:rPr>
              <w:t>-</w:t>
            </w:r>
          </w:p>
        </w:tc>
        <w:tc>
          <w:tcPr>
            <w:tcW w:w="1260" w:type="dxa"/>
            <w:vAlign w:val="bottom"/>
          </w:tcPr>
          <w:p w:rsidR="00E51F06" w:rsidRDefault="00675ACA">
            <w:pPr>
              <w:tabs>
                <w:tab w:val="decimal" w:pos="875"/>
              </w:tabs>
              <w:jc w:val="both"/>
              <w:rPr>
                <w:rFonts w:eastAsia="Arial Unicode MS"/>
                <w:sz w:val="18"/>
                <w:szCs w:val="18"/>
              </w:rPr>
            </w:pPr>
            <w:r>
              <w:rPr>
                <w:sz w:val="18"/>
                <w:szCs w:val="18"/>
              </w:rPr>
              <w:t>-</w:t>
            </w:r>
          </w:p>
        </w:tc>
        <w:tc>
          <w:tcPr>
            <w:tcW w:w="1440" w:type="dxa"/>
            <w:vAlign w:val="bottom"/>
          </w:tcPr>
          <w:p w:rsidR="00E51F06" w:rsidRDefault="00675ACA">
            <w:pPr>
              <w:tabs>
                <w:tab w:val="decimal" w:pos="875"/>
              </w:tabs>
              <w:jc w:val="both"/>
              <w:rPr>
                <w:rFonts w:eastAsia="Arial Unicode MS"/>
                <w:sz w:val="18"/>
                <w:szCs w:val="18"/>
              </w:rPr>
            </w:pPr>
            <w:r>
              <w:rPr>
                <w:sz w:val="18"/>
                <w:szCs w:val="18"/>
              </w:rPr>
              <w:t>-</w:t>
            </w:r>
          </w:p>
        </w:tc>
      </w:tr>
      <w:tr w:rsidR="00E51F06">
        <w:trPr>
          <w:trHeight w:val="113"/>
        </w:trPr>
        <w:tc>
          <w:tcPr>
            <w:tcW w:w="3085" w:type="dxa"/>
            <w:tcBorders>
              <w:bottom w:val="single" w:sz="6" w:space="0" w:color="000000"/>
            </w:tcBorders>
          </w:tcPr>
          <w:p w:rsidR="00E51F06" w:rsidRDefault="00E51F06">
            <w:pPr>
              <w:autoSpaceDE w:val="0"/>
              <w:autoSpaceDN w:val="0"/>
              <w:adjustRightInd w:val="0"/>
              <w:rPr>
                <w:rFonts w:eastAsia="Arial Unicode MS"/>
              </w:rPr>
            </w:pPr>
          </w:p>
        </w:tc>
        <w:tc>
          <w:tcPr>
            <w:tcW w:w="1235" w:type="dxa"/>
            <w:tcBorders>
              <w:bottom w:val="single" w:sz="6" w:space="0" w:color="000000"/>
            </w:tcBorders>
            <w:vAlign w:val="bottom"/>
          </w:tcPr>
          <w:p w:rsidR="00E51F06" w:rsidRDefault="00E51F06">
            <w:pPr>
              <w:tabs>
                <w:tab w:val="decimal" w:pos="875"/>
              </w:tabs>
              <w:jc w:val="both"/>
              <w:rPr>
                <w:rFonts w:eastAsia="Arial Unicode MS"/>
                <w:sz w:val="18"/>
                <w:szCs w:val="18"/>
              </w:rPr>
            </w:pPr>
          </w:p>
        </w:tc>
        <w:tc>
          <w:tcPr>
            <w:tcW w:w="1440" w:type="dxa"/>
            <w:tcBorders>
              <w:bottom w:val="single" w:sz="6" w:space="0" w:color="000000"/>
            </w:tcBorders>
            <w:vAlign w:val="bottom"/>
          </w:tcPr>
          <w:p w:rsidR="00E51F06" w:rsidRDefault="00E51F06">
            <w:pPr>
              <w:tabs>
                <w:tab w:val="decimal" w:pos="875"/>
              </w:tabs>
              <w:jc w:val="both"/>
              <w:rPr>
                <w:rFonts w:eastAsia="Arial Unicode MS"/>
                <w:sz w:val="18"/>
                <w:szCs w:val="18"/>
              </w:rPr>
            </w:pPr>
          </w:p>
        </w:tc>
        <w:tc>
          <w:tcPr>
            <w:tcW w:w="1260" w:type="dxa"/>
            <w:tcBorders>
              <w:bottom w:val="single" w:sz="6" w:space="0" w:color="000000"/>
            </w:tcBorders>
            <w:vAlign w:val="bottom"/>
          </w:tcPr>
          <w:p w:rsidR="00E51F06" w:rsidRDefault="00E51F06">
            <w:pPr>
              <w:tabs>
                <w:tab w:val="decimal" w:pos="875"/>
              </w:tabs>
              <w:jc w:val="both"/>
              <w:rPr>
                <w:rFonts w:eastAsia="Arial Unicode MS"/>
                <w:sz w:val="18"/>
                <w:szCs w:val="18"/>
              </w:rPr>
            </w:pPr>
          </w:p>
        </w:tc>
        <w:tc>
          <w:tcPr>
            <w:tcW w:w="1440" w:type="dxa"/>
            <w:tcBorders>
              <w:bottom w:val="single" w:sz="6" w:space="0" w:color="000000"/>
            </w:tcBorders>
            <w:vAlign w:val="bottom"/>
          </w:tcPr>
          <w:p w:rsidR="00E51F06" w:rsidRDefault="00E51F06">
            <w:pPr>
              <w:tabs>
                <w:tab w:val="decimal" w:pos="875"/>
              </w:tabs>
              <w:jc w:val="both"/>
              <w:rPr>
                <w:rFonts w:eastAsia="Arial Unicode MS"/>
                <w:sz w:val="18"/>
                <w:szCs w:val="18"/>
              </w:rPr>
            </w:pPr>
          </w:p>
        </w:tc>
      </w:tr>
      <w:tr w:rsidR="00E51F06">
        <w:trPr>
          <w:trHeight w:val="113"/>
        </w:trPr>
        <w:tc>
          <w:tcPr>
            <w:tcW w:w="3085" w:type="dxa"/>
            <w:tcBorders>
              <w:top w:val="single" w:sz="6" w:space="0" w:color="000000"/>
              <w:bottom w:val="double" w:sz="4" w:space="0" w:color="auto"/>
            </w:tcBorders>
          </w:tcPr>
          <w:p w:rsidR="00E51F06" w:rsidRDefault="00675ACA">
            <w:pPr>
              <w:autoSpaceDE w:val="0"/>
              <w:autoSpaceDN w:val="0"/>
              <w:adjustRightInd w:val="0"/>
              <w:rPr>
                <w:rFonts w:eastAsia="Arial Unicode MS"/>
                <w:b/>
                <w:bCs/>
              </w:rPr>
            </w:pPr>
            <w:r>
              <w:rPr>
                <w:rFonts w:eastAsia="Arial Unicode MS"/>
                <w:b/>
                <w:bCs/>
              </w:rPr>
              <w:t>Total</w:t>
            </w:r>
          </w:p>
        </w:tc>
        <w:tc>
          <w:tcPr>
            <w:tcW w:w="1235" w:type="dxa"/>
            <w:tcBorders>
              <w:top w:val="single" w:sz="6" w:space="0" w:color="000000"/>
              <w:bottom w:val="double" w:sz="4" w:space="0" w:color="auto"/>
            </w:tcBorders>
            <w:vAlign w:val="bottom"/>
          </w:tcPr>
          <w:p w:rsidR="00E51F06" w:rsidRDefault="00675ACA">
            <w:pPr>
              <w:tabs>
                <w:tab w:val="decimal" w:pos="875"/>
              </w:tabs>
              <w:jc w:val="both"/>
              <w:rPr>
                <w:rFonts w:eastAsia="Arial Unicode MS"/>
                <w:sz w:val="18"/>
                <w:szCs w:val="18"/>
              </w:rPr>
            </w:pPr>
            <w:r>
              <w:rPr>
                <w:sz w:val="18"/>
                <w:szCs w:val="18"/>
              </w:rPr>
              <w:t>8,175</w:t>
            </w:r>
          </w:p>
        </w:tc>
        <w:tc>
          <w:tcPr>
            <w:tcW w:w="1440" w:type="dxa"/>
            <w:tcBorders>
              <w:top w:val="single" w:sz="6" w:space="0" w:color="000000"/>
              <w:bottom w:val="double" w:sz="4" w:space="0" w:color="auto"/>
            </w:tcBorders>
            <w:vAlign w:val="bottom"/>
          </w:tcPr>
          <w:p w:rsidR="00E51F06" w:rsidRDefault="00675ACA">
            <w:pPr>
              <w:tabs>
                <w:tab w:val="decimal" w:pos="875"/>
              </w:tabs>
              <w:jc w:val="both"/>
              <w:rPr>
                <w:rFonts w:eastAsia="Arial Unicode MS"/>
                <w:sz w:val="18"/>
                <w:szCs w:val="18"/>
              </w:rPr>
            </w:pPr>
            <w:r>
              <w:rPr>
                <w:sz w:val="18"/>
                <w:szCs w:val="18"/>
              </w:rPr>
              <w:t>6,746</w:t>
            </w:r>
          </w:p>
        </w:tc>
        <w:tc>
          <w:tcPr>
            <w:tcW w:w="1260" w:type="dxa"/>
            <w:tcBorders>
              <w:top w:val="single" w:sz="6" w:space="0" w:color="000000"/>
              <w:bottom w:val="double" w:sz="4" w:space="0" w:color="auto"/>
            </w:tcBorders>
            <w:vAlign w:val="bottom"/>
          </w:tcPr>
          <w:p w:rsidR="00E51F06" w:rsidRDefault="00675ACA">
            <w:pPr>
              <w:tabs>
                <w:tab w:val="decimal" w:pos="875"/>
              </w:tabs>
              <w:jc w:val="both"/>
              <w:rPr>
                <w:rFonts w:eastAsia="Arial Unicode MS"/>
                <w:sz w:val="18"/>
                <w:szCs w:val="18"/>
              </w:rPr>
            </w:pPr>
            <w:r>
              <w:rPr>
                <w:sz w:val="18"/>
                <w:szCs w:val="18"/>
              </w:rPr>
              <w:t>3,624</w:t>
            </w:r>
          </w:p>
        </w:tc>
        <w:tc>
          <w:tcPr>
            <w:tcW w:w="1440" w:type="dxa"/>
            <w:tcBorders>
              <w:top w:val="single" w:sz="6" w:space="0" w:color="000000"/>
              <w:bottom w:val="double" w:sz="4" w:space="0" w:color="auto"/>
            </w:tcBorders>
            <w:vAlign w:val="bottom"/>
          </w:tcPr>
          <w:p w:rsidR="00E51F06" w:rsidRDefault="00675ACA">
            <w:pPr>
              <w:tabs>
                <w:tab w:val="decimal" w:pos="875"/>
              </w:tabs>
              <w:jc w:val="both"/>
              <w:rPr>
                <w:rFonts w:eastAsia="Arial Unicode MS"/>
                <w:sz w:val="18"/>
                <w:szCs w:val="18"/>
              </w:rPr>
            </w:pPr>
            <w:r>
              <w:rPr>
                <w:sz w:val="18"/>
                <w:szCs w:val="18"/>
              </w:rPr>
              <w:t>3,624</w:t>
            </w:r>
          </w:p>
        </w:tc>
      </w:tr>
    </w:tbl>
    <w:p w:rsidR="00E51F06" w:rsidRDefault="00E51F06">
      <w:pPr>
        <w:autoSpaceDE w:val="0"/>
        <w:autoSpaceDN w:val="0"/>
        <w:adjustRightInd w:val="0"/>
        <w:jc w:val="both"/>
        <w:rPr>
          <w:rFonts w:eastAsia="Arial Unicode MS"/>
        </w:rPr>
      </w:pPr>
    </w:p>
    <w:p w:rsidR="00E51F06" w:rsidRDefault="00675ACA">
      <w:pPr>
        <w:pStyle w:val="BodyTextIndent"/>
        <w:ind w:hanging="360"/>
        <w:rPr>
          <w:lang w:val="en-US"/>
        </w:rPr>
      </w:pPr>
      <w:r>
        <w:rPr>
          <w:rFonts w:eastAsia="Arial Unicode MS"/>
          <w:lang w:val="en-US"/>
        </w:rPr>
        <w:t>d)</w:t>
      </w:r>
      <w:r>
        <w:rPr>
          <w:rFonts w:eastAsia="Arial Unicode MS"/>
          <w:lang w:val="en-US"/>
        </w:rPr>
        <w:tab/>
        <w:t xml:space="preserve">Footnotes and explanations regarding </w:t>
      </w:r>
      <w:r>
        <w:rPr>
          <w:lang w:val="en-US"/>
        </w:rPr>
        <w:t>operational leases</w:t>
      </w:r>
      <w:r>
        <w:rPr>
          <w:rFonts w:eastAsia="Arial Unicode MS"/>
          <w:lang w:val="en-US"/>
        </w:rPr>
        <w:t xml:space="preserve">: </w:t>
      </w:r>
    </w:p>
    <w:p w:rsidR="00E51F06" w:rsidRDefault="00E51F06">
      <w:pPr>
        <w:ind w:left="540"/>
        <w:jc w:val="both"/>
      </w:pPr>
    </w:p>
    <w:p w:rsidR="00E51F06" w:rsidRDefault="00675ACA">
      <w:pPr>
        <w:ind w:left="540"/>
        <w:jc w:val="both"/>
      </w:pPr>
      <w:r>
        <w:t xml:space="preserve">Except for the head-office and İzmir-Konak branch building, all branch premises of the Bank are leased under operational leases. As of December 31, 2002, the operating lease expense, amounting </w:t>
      </w:r>
      <w:r>
        <w:t>to TL 9,906 was reflected to the income statement. The lease periods vary between 1 and 10 years and lease agreements are cancelable subject to a period of notice.</w:t>
      </w:r>
    </w:p>
    <w:p w:rsidR="00E51F06" w:rsidRDefault="00E51F06">
      <w:pPr>
        <w:autoSpaceDE w:val="0"/>
        <w:autoSpaceDN w:val="0"/>
        <w:adjustRightInd w:val="0"/>
        <w:ind w:left="540" w:hanging="36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e)</w:t>
      </w:r>
      <w:r>
        <w:rPr>
          <w:rFonts w:eastAsia="Arial Unicode MS"/>
        </w:rPr>
        <w:tab/>
        <w:t xml:space="preserve">Information about sale and lease back transactions : None. </w:t>
      </w: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675ACA">
      <w:pPr>
        <w:autoSpaceDE w:val="0"/>
        <w:autoSpaceDN w:val="0"/>
        <w:adjustRightInd w:val="0"/>
        <w:ind w:left="540" w:hanging="540"/>
        <w:jc w:val="both"/>
        <w:rPr>
          <w:rFonts w:eastAsia="Arial Unicode MS"/>
          <w:b/>
          <w:bCs/>
        </w:rPr>
      </w:pPr>
      <w:r>
        <w:rPr>
          <w:rFonts w:eastAsia="Arial Unicode MS"/>
          <w:b/>
          <w:bCs/>
        </w:rPr>
        <w:t>11.</w:t>
      </w:r>
      <w:r>
        <w:rPr>
          <w:rFonts w:eastAsia="Arial Unicode MS"/>
          <w:b/>
          <w:bCs/>
        </w:rPr>
        <w:tab/>
        <w:t xml:space="preserve">Information on </w:t>
      </w:r>
      <w:r>
        <w:rPr>
          <w:rFonts w:eastAsia="Arial Unicode MS"/>
          <w:b/>
          <w:bCs/>
        </w:rPr>
        <w:t xml:space="preserve">interest and expense accruals: </w:t>
      </w:r>
    </w:p>
    <w:p w:rsidR="00E51F06" w:rsidRDefault="00E51F06">
      <w:pPr>
        <w:autoSpaceDE w:val="0"/>
        <w:autoSpaceDN w:val="0"/>
        <w:adjustRightInd w:val="0"/>
        <w:jc w:val="both"/>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3164"/>
        <w:gridCol w:w="1336"/>
        <w:gridCol w:w="1260"/>
        <w:gridCol w:w="1260"/>
        <w:gridCol w:w="1440"/>
      </w:tblGrid>
      <w:tr w:rsidR="00E51F06">
        <w:tc>
          <w:tcPr>
            <w:tcW w:w="3164" w:type="dxa"/>
            <w:tcBorders>
              <w:top w:val="single" w:sz="6" w:space="0" w:color="000000"/>
              <w:bottom w:val="single" w:sz="6" w:space="0" w:color="000000"/>
            </w:tcBorders>
          </w:tcPr>
          <w:p w:rsidR="00E51F06" w:rsidRDefault="00675ACA">
            <w:pPr>
              <w:autoSpaceDE w:val="0"/>
              <w:autoSpaceDN w:val="0"/>
              <w:adjustRightInd w:val="0"/>
              <w:jc w:val="both"/>
              <w:rPr>
                <w:rFonts w:eastAsia="Arial Unicode MS"/>
                <w:b/>
              </w:rPr>
            </w:pPr>
            <w:r>
              <w:rPr>
                <w:rFonts w:eastAsia="Arial Unicode MS"/>
                <w:b/>
              </w:rPr>
              <w:t xml:space="preserve"> </w:t>
            </w:r>
          </w:p>
        </w:tc>
        <w:tc>
          <w:tcPr>
            <w:tcW w:w="2596"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2700"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3164" w:type="dxa"/>
            <w:tcBorders>
              <w:top w:val="single" w:sz="6" w:space="0" w:color="000000"/>
              <w:bottom w:val="single" w:sz="6" w:space="0" w:color="000000"/>
            </w:tcBorders>
          </w:tcPr>
          <w:p w:rsidR="00E51F06" w:rsidRDefault="00675ACA">
            <w:pPr>
              <w:autoSpaceDE w:val="0"/>
              <w:autoSpaceDN w:val="0"/>
              <w:adjustRightInd w:val="0"/>
              <w:rPr>
                <w:rFonts w:eastAsia="Arial Unicode MS"/>
              </w:rPr>
            </w:pPr>
            <w:r>
              <w:rPr>
                <w:rFonts w:eastAsia="Arial Unicode MS"/>
              </w:rPr>
              <w:t xml:space="preserve"> </w:t>
            </w:r>
          </w:p>
        </w:tc>
        <w:tc>
          <w:tcPr>
            <w:tcW w:w="1336"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FC</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FC</w:t>
            </w:r>
          </w:p>
        </w:tc>
      </w:tr>
      <w:tr w:rsidR="00E51F06">
        <w:tc>
          <w:tcPr>
            <w:tcW w:w="3164" w:type="dxa"/>
            <w:tcBorders>
              <w:top w:val="single" w:sz="6" w:space="0" w:color="000000"/>
            </w:tcBorders>
          </w:tcPr>
          <w:p w:rsidR="00E51F06" w:rsidRDefault="00E51F06">
            <w:pPr>
              <w:autoSpaceDE w:val="0"/>
              <w:autoSpaceDN w:val="0"/>
              <w:adjustRightInd w:val="0"/>
              <w:rPr>
                <w:rFonts w:eastAsia="Arial Unicode MS"/>
              </w:rPr>
            </w:pPr>
          </w:p>
        </w:tc>
        <w:tc>
          <w:tcPr>
            <w:tcW w:w="1336" w:type="dxa"/>
            <w:tcBorders>
              <w:top w:val="single" w:sz="6" w:space="0" w:color="000000"/>
            </w:tcBorders>
          </w:tcPr>
          <w:p w:rsidR="00E51F06" w:rsidRDefault="00E51F06">
            <w:pPr>
              <w:autoSpaceDE w:val="0"/>
              <w:autoSpaceDN w:val="0"/>
              <w:adjustRightInd w:val="0"/>
              <w:rPr>
                <w:rFonts w:eastAsia="Arial Unicode MS"/>
              </w:rPr>
            </w:pPr>
          </w:p>
        </w:tc>
        <w:tc>
          <w:tcPr>
            <w:tcW w:w="1260" w:type="dxa"/>
            <w:tcBorders>
              <w:top w:val="single" w:sz="6" w:space="0" w:color="000000"/>
            </w:tcBorders>
          </w:tcPr>
          <w:p w:rsidR="00E51F06" w:rsidRDefault="00E51F06">
            <w:pPr>
              <w:autoSpaceDE w:val="0"/>
              <w:autoSpaceDN w:val="0"/>
              <w:adjustRightInd w:val="0"/>
              <w:rPr>
                <w:rFonts w:eastAsia="Arial Unicode MS"/>
              </w:rPr>
            </w:pPr>
          </w:p>
        </w:tc>
        <w:tc>
          <w:tcPr>
            <w:tcW w:w="1260" w:type="dxa"/>
            <w:tcBorders>
              <w:top w:val="single" w:sz="6" w:space="0" w:color="000000"/>
            </w:tcBorders>
          </w:tcPr>
          <w:p w:rsidR="00E51F06" w:rsidRDefault="00E51F06">
            <w:pPr>
              <w:autoSpaceDE w:val="0"/>
              <w:autoSpaceDN w:val="0"/>
              <w:adjustRightInd w:val="0"/>
              <w:rPr>
                <w:rFonts w:eastAsia="Arial Unicode MS"/>
              </w:rPr>
            </w:pPr>
          </w:p>
        </w:tc>
        <w:tc>
          <w:tcPr>
            <w:tcW w:w="1440"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3164" w:type="dxa"/>
            <w:vAlign w:val="bottom"/>
          </w:tcPr>
          <w:p w:rsidR="00E51F06" w:rsidRDefault="00675ACA">
            <w:pPr>
              <w:rPr>
                <w:rFonts w:ascii="CG Times (WN)" w:eastAsia="Arial Unicode MS" w:hAnsi="CG Times (WN)" w:cs="Arial"/>
                <w:sz w:val="18"/>
                <w:szCs w:val="18"/>
              </w:rPr>
            </w:pPr>
            <w:r>
              <w:rPr>
                <w:rFonts w:ascii="CG Times (WN)" w:hAnsi="CG Times (WN)" w:cs="Arial" w:hint="eastAsia"/>
                <w:sz w:val="18"/>
                <w:szCs w:val="18"/>
              </w:rPr>
              <w:t>Accrued interest on deposits</w:t>
            </w:r>
          </w:p>
        </w:tc>
        <w:tc>
          <w:tcPr>
            <w:tcW w:w="1336" w:type="dxa"/>
            <w:vAlign w:val="bottom"/>
          </w:tcPr>
          <w:p w:rsidR="00E51F06" w:rsidRDefault="00675ACA">
            <w:pPr>
              <w:tabs>
                <w:tab w:val="decimal" w:pos="796"/>
              </w:tabs>
              <w:jc w:val="both"/>
              <w:rPr>
                <w:rFonts w:eastAsia="Arial Unicode MS"/>
                <w:sz w:val="16"/>
                <w:szCs w:val="18"/>
              </w:rPr>
            </w:pPr>
            <w:r>
              <w:rPr>
                <w:sz w:val="16"/>
                <w:szCs w:val="18"/>
              </w:rPr>
              <w:t>5,243</w:t>
            </w:r>
          </w:p>
        </w:tc>
        <w:tc>
          <w:tcPr>
            <w:tcW w:w="1260" w:type="dxa"/>
            <w:vAlign w:val="bottom"/>
          </w:tcPr>
          <w:p w:rsidR="00E51F06" w:rsidRDefault="00675ACA">
            <w:pPr>
              <w:tabs>
                <w:tab w:val="decimal" w:pos="796"/>
              </w:tabs>
              <w:jc w:val="both"/>
              <w:rPr>
                <w:rFonts w:eastAsia="Arial Unicode MS"/>
                <w:sz w:val="16"/>
                <w:szCs w:val="18"/>
              </w:rPr>
            </w:pPr>
            <w:r>
              <w:rPr>
                <w:sz w:val="16"/>
                <w:szCs w:val="18"/>
              </w:rPr>
              <w:t>1,012</w:t>
            </w:r>
          </w:p>
        </w:tc>
        <w:tc>
          <w:tcPr>
            <w:tcW w:w="1260" w:type="dxa"/>
            <w:vAlign w:val="bottom"/>
          </w:tcPr>
          <w:p w:rsidR="00E51F06" w:rsidRDefault="00675ACA">
            <w:pPr>
              <w:pStyle w:val="xl59"/>
              <w:pBdr>
                <w:right w:val="none" w:sz="0" w:space="0" w:color="auto"/>
              </w:pBdr>
              <w:tabs>
                <w:tab w:val="decimal" w:pos="900"/>
              </w:tabs>
              <w:spacing w:before="0" w:beforeAutospacing="0" w:after="0" w:afterAutospacing="0"/>
              <w:rPr>
                <w:rFonts w:eastAsia="Times New Roman"/>
                <w:szCs w:val="18"/>
              </w:rPr>
            </w:pPr>
            <w:r>
              <w:rPr>
                <w:rFonts w:eastAsia="Times New Roman"/>
                <w:szCs w:val="18"/>
              </w:rPr>
              <w:t>6,160</w:t>
            </w:r>
          </w:p>
        </w:tc>
        <w:tc>
          <w:tcPr>
            <w:tcW w:w="1440" w:type="dxa"/>
            <w:vAlign w:val="bottom"/>
          </w:tcPr>
          <w:p w:rsidR="00E51F06" w:rsidRDefault="00675ACA">
            <w:pPr>
              <w:pStyle w:val="xl59"/>
              <w:pBdr>
                <w:right w:val="none" w:sz="0" w:space="0" w:color="auto"/>
              </w:pBdr>
              <w:tabs>
                <w:tab w:val="decimal" w:pos="900"/>
              </w:tabs>
              <w:spacing w:before="0" w:beforeAutospacing="0" w:after="0" w:afterAutospacing="0"/>
              <w:rPr>
                <w:rFonts w:eastAsia="Times New Roman"/>
                <w:szCs w:val="18"/>
              </w:rPr>
            </w:pPr>
            <w:r>
              <w:rPr>
                <w:rFonts w:eastAsia="Times New Roman"/>
                <w:szCs w:val="18"/>
              </w:rPr>
              <w:t>1,518</w:t>
            </w:r>
          </w:p>
        </w:tc>
      </w:tr>
      <w:tr w:rsidR="00E51F06">
        <w:tc>
          <w:tcPr>
            <w:tcW w:w="3164" w:type="dxa"/>
            <w:vAlign w:val="bottom"/>
          </w:tcPr>
          <w:p w:rsidR="00E51F06" w:rsidRDefault="00675ACA">
            <w:pPr>
              <w:rPr>
                <w:rFonts w:eastAsia="Arial Unicode MS"/>
                <w:sz w:val="18"/>
                <w:szCs w:val="18"/>
              </w:rPr>
            </w:pPr>
            <w:r>
              <w:rPr>
                <w:sz w:val="18"/>
                <w:szCs w:val="18"/>
              </w:rPr>
              <w:t>Accrued interest on funds borrowed</w:t>
            </w:r>
          </w:p>
        </w:tc>
        <w:tc>
          <w:tcPr>
            <w:tcW w:w="1336" w:type="dxa"/>
            <w:vAlign w:val="bottom"/>
          </w:tcPr>
          <w:p w:rsidR="00E51F06" w:rsidRDefault="00675ACA">
            <w:pPr>
              <w:tabs>
                <w:tab w:val="decimal" w:pos="796"/>
              </w:tabs>
              <w:jc w:val="both"/>
              <w:rPr>
                <w:rFonts w:eastAsia="Arial Unicode MS"/>
                <w:sz w:val="16"/>
                <w:szCs w:val="18"/>
              </w:rPr>
            </w:pPr>
            <w:r>
              <w:rPr>
                <w:sz w:val="16"/>
                <w:szCs w:val="18"/>
              </w:rPr>
              <w:t>1,622</w:t>
            </w:r>
          </w:p>
        </w:tc>
        <w:tc>
          <w:tcPr>
            <w:tcW w:w="1260" w:type="dxa"/>
            <w:vAlign w:val="bottom"/>
          </w:tcPr>
          <w:p w:rsidR="00E51F06" w:rsidRDefault="00675ACA">
            <w:pPr>
              <w:tabs>
                <w:tab w:val="decimal" w:pos="796"/>
              </w:tabs>
              <w:jc w:val="both"/>
              <w:rPr>
                <w:rFonts w:eastAsia="Arial Unicode MS"/>
                <w:sz w:val="16"/>
                <w:szCs w:val="18"/>
              </w:rPr>
            </w:pPr>
            <w:r>
              <w:rPr>
                <w:sz w:val="16"/>
                <w:szCs w:val="18"/>
              </w:rPr>
              <w:t>1,425</w:t>
            </w:r>
          </w:p>
        </w:tc>
        <w:tc>
          <w:tcPr>
            <w:tcW w:w="1260" w:type="dxa"/>
            <w:vAlign w:val="bottom"/>
          </w:tcPr>
          <w:p w:rsidR="00E51F06" w:rsidRDefault="00675ACA">
            <w:pPr>
              <w:tabs>
                <w:tab w:val="decimal" w:pos="900"/>
              </w:tabs>
              <w:jc w:val="both"/>
              <w:rPr>
                <w:rFonts w:eastAsia="Arial Unicode MS"/>
                <w:sz w:val="16"/>
                <w:szCs w:val="18"/>
              </w:rPr>
            </w:pPr>
            <w:r>
              <w:rPr>
                <w:sz w:val="16"/>
                <w:szCs w:val="18"/>
              </w:rPr>
              <w:t>1,629</w:t>
            </w:r>
          </w:p>
        </w:tc>
        <w:tc>
          <w:tcPr>
            <w:tcW w:w="1440" w:type="dxa"/>
            <w:vAlign w:val="bottom"/>
          </w:tcPr>
          <w:p w:rsidR="00E51F06" w:rsidRDefault="00675ACA">
            <w:pPr>
              <w:tabs>
                <w:tab w:val="decimal" w:pos="900"/>
              </w:tabs>
              <w:jc w:val="both"/>
              <w:rPr>
                <w:rFonts w:eastAsia="Arial Unicode MS"/>
                <w:sz w:val="16"/>
                <w:szCs w:val="18"/>
              </w:rPr>
            </w:pPr>
            <w:r>
              <w:rPr>
                <w:sz w:val="16"/>
                <w:szCs w:val="18"/>
              </w:rPr>
              <w:t>3,521</w:t>
            </w:r>
          </w:p>
        </w:tc>
      </w:tr>
      <w:tr w:rsidR="00E51F06">
        <w:tc>
          <w:tcPr>
            <w:tcW w:w="3164" w:type="dxa"/>
            <w:vAlign w:val="bottom"/>
          </w:tcPr>
          <w:p w:rsidR="00E51F06" w:rsidRDefault="00675ACA">
            <w:pPr>
              <w:rPr>
                <w:rFonts w:eastAsia="Arial Unicode MS"/>
                <w:sz w:val="18"/>
                <w:szCs w:val="18"/>
              </w:rPr>
            </w:pPr>
            <w:r>
              <w:rPr>
                <w:sz w:val="18"/>
                <w:szCs w:val="18"/>
              </w:rPr>
              <w:t>Accrued interest on bonds</w:t>
            </w:r>
          </w:p>
        </w:tc>
        <w:tc>
          <w:tcPr>
            <w:tcW w:w="1336" w:type="dxa"/>
            <w:vAlign w:val="bottom"/>
          </w:tcPr>
          <w:p w:rsidR="00E51F06" w:rsidRDefault="00675ACA">
            <w:pPr>
              <w:tabs>
                <w:tab w:val="decimal" w:pos="796"/>
              </w:tabs>
              <w:jc w:val="both"/>
              <w:rPr>
                <w:rFonts w:eastAsia="Arial Unicode MS"/>
                <w:sz w:val="16"/>
                <w:szCs w:val="18"/>
              </w:rPr>
            </w:pPr>
            <w:r>
              <w:rPr>
                <w:sz w:val="16"/>
                <w:szCs w:val="18"/>
              </w:rPr>
              <w:t>-</w:t>
            </w:r>
          </w:p>
        </w:tc>
        <w:tc>
          <w:tcPr>
            <w:tcW w:w="1260" w:type="dxa"/>
            <w:vAlign w:val="bottom"/>
          </w:tcPr>
          <w:p w:rsidR="00E51F06" w:rsidRDefault="00675ACA">
            <w:pPr>
              <w:tabs>
                <w:tab w:val="decimal" w:pos="796"/>
              </w:tabs>
              <w:jc w:val="both"/>
              <w:rPr>
                <w:rFonts w:eastAsia="Arial Unicode MS"/>
                <w:sz w:val="16"/>
                <w:szCs w:val="18"/>
              </w:rPr>
            </w:pPr>
            <w:r>
              <w:rPr>
                <w:sz w:val="16"/>
                <w:szCs w:val="18"/>
              </w:rPr>
              <w:t>-</w:t>
            </w:r>
          </w:p>
        </w:tc>
        <w:tc>
          <w:tcPr>
            <w:tcW w:w="1260" w:type="dxa"/>
            <w:vAlign w:val="bottom"/>
          </w:tcPr>
          <w:p w:rsidR="00E51F06" w:rsidRDefault="00675ACA">
            <w:pPr>
              <w:tabs>
                <w:tab w:val="decimal" w:pos="900"/>
              </w:tabs>
              <w:jc w:val="both"/>
              <w:rPr>
                <w:rFonts w:eastAsia="Arial Unicode MS"/>
                <w:sz w:val="16"/>
                <w:szCs w:val="18"/>
              </w:rPr>
            </w:pPr>
            <w:r>
              <w:rPr>
                <w:sz w:val="16"/>
                <w:szCs w:val="18"/>
              </w:rPr>
              <w:t>-</w:t>
            </w:r>
          </w:p>
        </w:tc>
        <w:tc>
          <w:tcPr>
            <w:tcW w:w="1440" w:type="dxa"/>
            <w:vAlign w:val="bottom"/>
          </w:tcPr>
          <w:p w:rsidR="00E51F06" w:rsidRDefault="00675ACA">
            <w:pPr>
              <w:tabs>
                <w:tab w:val="decimal" w:pos="900"/>
              </w:tabs>
              <w:jc w:val="both"/>
              <w:rPr>
                <w:rFonts w:eastAsia="Arial Unicode MS"/>
                <w:sz w:val="16"/>
                <w:szCs w:val="18"/>
              </w:rPr>
            </w:pPr>
            <w:r>
              <w:rPr>
                <w:sz w:val="16"/>
                <w:szCs w:val="18"/>
              </w:rPr>
              <w:t>-</w:t>
            </w:r>
          </w:p>
        </w:tc>
      </w:tr>
      <w:tr w:rsidR="00E51F06">
        <w:tc>
          <w:tcPr>
            <w:tcW w:w="3164" w:type="dxa"/>
            <w:vAlign w:val="bottom"/>
          </w:tcPr>
          <w:p w:rsidR="00E51F06" w:rsidRDefault="00675ACA">
            <w:pPr>
              <w:rPr>
                <w:rFonts w:eastAsia="Arial Unicode MS"/>
                <w:sz w:val="18"/>
                <w:szCs w:val="18"/>
              </w:rPr>
            </w:pPr>
            <w:r>
              <w:rPr>
                <w:sz w:val="18"/>
                <w:szCs w:val="18"/>
              </w:rPr>
              <w:t>Accrued interest on re</w:t>
            </w:r>
            <w:r>
              <w:rPr>
                <w:sz w:val="18"/>
                <w:szCs w:val="18"/>
              </w:rPr>
              <w:t>purchase agreement transactions</w:t>
            </w:r>
          </w:p>
        </w:tc>
        <w:tc>
          <w:tcPr>
            <w:tcW w:w="1336" w:type="dxa"/>
            <w:vAlign w:val="bottom"/>
          </w:tcPr>
          <w:p w:rsidR="00E51F06" w:rsidRDefault="00675ACA">
            <w:pPr>
              <w:tabs>
                <w:tab w:val="decimal" w:pos="796"/>
              </w:tabs>
              <w:jc w:val="both"/>
              <w:rPr>
                <w:rFonts w:eastAsia="Arial Unicode MS"/>
                <w:sz w:val="16"/>
                <w:szCs w:val="18"/>
              </w:rPr>
            </w:pPr>
            <w:r>
              <w:rPr>
                <w:sz w:val="16"/>
                <w:szCs w:val="18"/>
              </w:rPr>
              <w:t>28</w:t>
            </w:r>
          </w:p>
        </w:tc>
        <w:tc>
          <w:tcPr>
            <w:tcW w:w="1260" w:type="dxa"/>
            <w:vAlign w:val="bottom"/>
          </w:tcPr>
          <w:p w:rsidR="00E51F06" w:rsidRDefault="00675ACA">
            <w:pPr>
              <w:tabs>
                <w:tab w:val="decimal" w:pos="796"/>
              </w:tabs>
              <w:jc w:val="both"/>
              <w:rPr>
                <w:rFonts w:eastAsia="Arial Unicode MS"/>
                <w:sz w:val="16"/>
                <w:szCs w:val="18"/>
              </w:rPr>
            </w:pPr>
            <w:r>
              <w:rPr>
                <w:sz w:val="16"/>
                <w:szCs w:val="18"/>
              </w:rPr>
              <w:t>-</w:t>
            </w:r>
          </w:p>
        </w:tc>
        <w:tc>
          <w:tcPr>
            <w:tcW w:w="1260" w:type="dxa"/>
            <w:vAlign w:val="bottom"/>
          </w:tcPr>
          <w:p w:rsidR="00E51F06" w:rsidRDefault="00675ACA">
            <w:pPr>
              <w:tabs>
                <w:tab w:val="decimal" w:pos="900"/>
              </w:tabs>
              <w:jc w:val="both"/>
              <w:rPr>
                <w:rFonts w:eastAsia="Arial Unicode MS"/>
                <w:sz w:val="16"/>
                <w:szCs w:val="18"/>
              </w:rPr>
            </w:pPr>
            <w:r>
              <w:rPr>
                <w:sz w:val="16"/>
                <w:szCs w:val="18"/>
              </w:rPr>
              <w:t>-</w:t>
            </w:r>
          </w:p>
        </w:tc>
        <w:tc>
          <w:tcPr>
            <w:tcW w:w="1440" w:type="dxa"/>
            <w:vAlign w:val="bottom"/>
          </w:tcPr>
          <w:p w:rsidR="00E51F06" w:rsidRDefault="00675ACA">
            <w:pPr>
              <w:tabs>
                <w:tab w:val="decimal" w:pos="900"/>
              </w:tabs>
              <w:jc w:val="both"/>
              <w:rPr>
                <w:rFonts w:eastAsia="Arial Unicode MS"/>
                <w:sz w:val="16"/>
                <w:szCs w:val="18"/>
              </w:rPr>
            </w:pPr>
            <w:r>
              <w:rPr>
                <w:sz w:val="16"/>
                <w:szCs w:val="18"/>
              </w:rPr>
              <w:t>-</w:t>
            </w:r>
          </w:p>
        </w:tc>
      </w:tr>
      <w:tr w:rsidR="00E51F06">
        <w:tc>
          <w:tcPr>
            <w:tcW w:w="3164" w:type="dxa"/>
            <w:vAlign w:val="bottom"/>
          </w:tcPr>
          <w:p w:rsidR="00E51F06" w:rsidRDefault="00675ACA">
            <w:pPr>
              <w:rPr>
                <w:rFonts w:eastAsia="Arial Unicode MS"/>
                <w:sz w:val="18"/>
                <w:szCs w:val="18"/>
              </w:rPr>
            </w:pPr>
            <w:r>
              <w:rPr>
                <w:sz w:val="18"/>
                <w:szCs w:val="18"/>
              </w:rPr>
              <w:t>Accrued interest on derivative financial instruments</w:t>
            </w:r>
          </w:p>
        </w:tc>
        <w:tc>
          <w:tcPr>
            <w:tcW w:w="1336" w:type="dxa"/>
            <w:vAlign w:val="bottom"/>
          </w:tcPr>
          <w:p w:rsidR="00E51F06" w:rsidRDefault="00675ACA">
            <w:pPr>
              <w:tabs>
                <w:tab w:val="decimal" w:pos="796"/>
              </w:tabs>
              <w:jc w:val="both"/>
              <w:rPr>
                <w:rFonts w:eastAsia="Arial Unicode MS"/>
                <w:sz w:val="16"/>
                <w:szCs w:val="18"/>
              </w:rPr>
            </w:pPr>
            <w:r>
              <w:rPr>
                <w:sz w:val="16"/>
                <w:szCs w:val="18"/>
              </w:rPr>
              <w:t>4,567</w:t>
            </w:r>
          </w:p>
        </w:tc>
        <w:tc>
          <w:tcPr>
            <w:tcW w:w="1260" w:type="dxa"/>
            <w:vAlign w:val="bottom"/>
          </w:tcPr>
          <w:p w:rsidR="00E51F06" w:rsidRDefault="00675ACA">
            <w:pPr>
              <w:tabs>
                <w:tab w:val="decimal" w:pos="796"/>
              </w:tabs>
              <w:jc w:val="both"/>
              <w:rPr>
                <w:rFonts w:eastAsia="Arial Unicode MS"/>
                <w:sz w:val="16"/>
                <w:szCs w:val="18"/>
              </w:rPr>
            </w:pPr>
            <w:r>
              <w:rPr>
                <w:rFonts w:eastAsia="Arial Unicode MS"/>
                <w:sz w:val="16"/>
                <w:szCs w:val="18"/>
              </w:rPr>
              <w:t>-</w:t>
            </w:r>
          </w:p>
        </w:tc>
        <w:tc>
          <w:tcPr>
            <w:tcW w:w="1260" w:type="dxa"/>
            <w:vAlign w:val="bottom"/>
          </w:tcPr>
          <w:p w:rsidR="00E51F06" w:rsidRDefault="00675ACA">
            <w:pPr>
              <w:tabs>
                <w:tab w:val="decimal" w:pos="900"/>
              </w:tabs>
              <w:jc w:val="both"/>
              <w:rPr>
                <w:rFonts w:eastAsia="Arial Unicode MS"/>
                <w:sz w:val="16"/>
                <w:szCs w:val="18"/>
              </w:rPr>
            </w:pPr>
            <w:r>
              <w:rPr>
                <w:sz w:val="16"/>
                <w:szCs w:val="18"/>
              </w:rPr>
              <w:t>730</w:t>
            </w:r>
          </w:p>
        </w:tc>
        <w:tc>
          <w:tcPr>
            <w:tcW w:w="1440" w:type="dxa"/>
            <w:vAlign w:val="bottom"/>
          </w:tcPr>
          <w:p w:rsidR="00E51F06" w:rsidRDefault="00675ACA">
            <w:pPr>
              <w:tabs>
                <w:tab w:val="decimal" w:pos="900"/>
              </w:tabs>
              <w:jc w:val="both"/>
              <w:rPr>
                <w:rFonts w:eastAsia="Arial Unicode MS"/>
                <w:sz w:val="16"/>
                <w:szCs w:val="18"/>
              </w:rPr>
            </w:pPr>
            <w:r>
              <w:rPr>
                <w:rFonts w:eastAsia="Arial Unicode MS"/>
                <w:sz w:val="16"/>
                <w:szCs w:val="18"/>
              </w:rPr>
              <w:t>-</w:t>
            </w:r>
          </w:p>
        </w:tc>
      </w:tr>
      <w:tr w:rsidR="00E51F06">
        <w:tc>
          <w:tcPr>
            <w:tcW w:w="3164" w:type="dxa"/>
            <w:vAlign w:val="bottom"/>
          </w:tcPr>
          <w:p w:rsidR="00E51F06" w:rsidRDefault="00675ACA">
            <w:pPr>
              <w:ind w:firstLineChars="200" w:firstLine="360"/>
              <w:rPr>
                <w:rFonts w:eastAsia="Arial Unicode MS"/>
                <w:sz w:val="18"/>
                <w:szCs w:val="18"/>
              </w:rPr>
            </w:pPr>
            <w:r>
              <w:rPr>
                <w:sz w:val="18"/>
                <w:szCs w:val="18"/>
              </w:rPr>
              <w:t xml:space="preserve">Accrued interest and expense </w:t>
            </w:r>
          </w:p>
        </w:tc>
        <w:tc>
          <w:tcPr>
            <w:tcW w:w="1336" w:type="dxa"/>
            <w:vAlign w:val="bottom"/>
          </w:tcPr>
          <w:p w:rsidR="00E51F06" w:rsidRDefault="00675ACA">
            <w:pPr>
              <w:tabs>
                <w:tab w:val="decimal" w:pos="796"/>
              </w:tabs>
              <w:jc w:val="both"/>
              <w:rPr>
                <w:rFonts w:eastAsia="Arial Unicode MS"/>
                <w:sz w:val="16"/>
                <w:szCs w:val="18"/>
              </w:rPr>
            </w:pPr>
            <w:r>
              <w:rPr>
                <w:sz w:val="16"/>
                <w:szCs w:val="18"/>
              </w:rPr>
              <w:t>-</w:t>
            </w:r>
          </w:p>
        </w:tc>
        <w:tc>
          <w:tcPr>
            <w:tcW w:w="1260" w:type="dxa"/>
            <w:vAlign w:val="bottom"/>
          </w:tcPr>
          <w:p w:rsidR="00E51F06" w:rsidRDefault="00675ACA">
            <w:pPr>
              <w:tabs>
                <w:tab w:val="decimal" w:pos="796"/>
              </w:tabs>
              <w:jc w:val="both"/>
              <w:rPr>
                <w:rFonts w:eastAsia="Arial Unicode MS"/>
                <w:sz w:val="16"/>
                <w:szCs w:val="18"/>
              </w:rPr>
            </w:pPr>
            <w:r>
              <w:rPr>
                <w:sz w:val="16"/>
                <w:szCs w:val="18"/>
              </w:rPr>
              <w:t>-</w:t>
            </w:r>
          </w:p>
        </w:tc>
        <w:tc>
          <w:tcPr>
            <w:tcW w:w="1260" w:type="dxa"/>
            <w:vAlign w:val="bottom"/>
          </w:tcPr>
          <w:p w:rsidR="00E51F06" w:rsidRDefault="00675ACA">
            <w:pPr>
              <w:tabs>
                <w:tab w:val="decimal" w:pos="900"/>
              </w:tabs>
              <w:jc w:val="both"/>
              <w:rPr>
                <w:rFonts w:eastAsia="Arial Unicode MS"/>
                <w:sz w:val="16"/>
                <w:szCs w:val="18"/>
              </w:rPr>
            </w:pPr>
            <w:r>
              <w:rPr>
                <w:sz w:val="16"/>
                <w:szCs w:val="18"/>
              </w:rPr>
              <w:t>-</w:t>
            </w:r>
          </w:p>
        </w:tc>
        <w:tc>
          <w:tcPr>
            <w:tcW w:w="1440" w:type="dxa"/>
            <w:vAlign w:val="bottom"/>
          </w:tcPr>
          <w:p w:rsidR="00E51F06" w:rsidRDefault="00675ACA">
            <w:pPr>
              <w:tabs>
                <w:tab w:val="decimal" w:pos="900"/>
              </w:tabs>
              <w:jc w:val="both"/>
              <w:rPr>
                <w:rFonts w:eastAsia="Arial Unicode MS"/>
                <w:sz w:val="16"/>
                <w:szCs w:val="18"/>
              </w:rPr>
            </w:pPr>
            <w:r>
              <w:rPr>
                <w:sz w:val="16"/>
                <w:szCs w:val="18"/>
              </w:rPr>
              <w:t>-</w:t>
            </w:r>
          </w:p>
        </w:tc>
      </w:tr>
      <w:tr w:rsidR="00E51F06">
        <w:tc>
          <w:tcPr>
            <w:tcW w:w="3164" w:type="dxa"/>
            <w:vAlign w:val="bottom"/>
          </w:tcPr>
          <w:p w:rsidR="00E51F06" w:rsidRDefault="00675ACA">
            <w:pPr>
              <w:ind w:firstLineChars="200" w:firstLine="360"/>
              <w:rPr>
                <w:rFonts w:eastAsia="Arial Unicode MS"/>
                <w:sz w:val="18"/>
                <w:szCs w:val="18"/>
              </w:rPr>
            </w:pPr>
            <w:r>
              <w:rPr>
                <w:sz w:val="18"/>
                <w:szCs w:val="18"/>
              </w:rPr>
              <w:t>Foreign exchange losses accrued</w:t>
            </w:r>
          </w:p>
        </w:tc>
        <w:tc>
          <w:tcPr>
            <w:tcW w:w="1336" w:type="dxa"/>
            <w:vAlign w:val="bottom"/>
          </w:tcPr>
          <w:p w:rsidR="00E51F06" w:rsidRDefault="00675ACA">
            <w:pPr>
              <w:tabs>
                <w:tab w:val="decimal" w:pos="796"/>
              </w:tabs>
              <w:jc w:val="both"/>
              <w:rPr>
                <w:rFonts w:eastAsia="Arial Unicode MS"/>
                <w:sz w:val="16"/>
                <w:szCs w:val="18"/>
              </w:rPr>
            </w:pPr>
            <w:r>
              <w:rPr>
                <w:rFonts w:eastAsia="Arial Unicode MS"/>
                <w:sz w:val="16"/>
                <w:szCs w:val="18"/>
              </w:rPr>
              <w:t>4,567</w:t>
            </w:r>
          </w:p>
        </w:tc>
        <w:tc>
          <w:tcPr>
            <w:tcW w:w="1260" w:type="dxa"/>
            <w:vAlign w:val="bottom"/>
          </w:tcPr>
          <w:p w:rsidR="00E51F06" w:rsidRDefault="00675ACA">
            <w:pPr>
              <w:tabs>
                <w:tab w:val="decimal" w:pos="796"/>
              </w:tabs>
              <w:jc w:val="both"/>
              <w:rPr>
                <w:rFonts w:eastAsia="Arial Unicode MS"/>
                <w:sz w:val="16"/>
                <w:szCs w:val="18"/>
              </w:rPr>
            </w:pPr>
            <w:r>
              <w:rPr>
                <w:sz w:val="16"/>
                <w:szCs w:val="18"/>
              </w:rPr>
              <w:t>-</w:t>
            </w:r>
          </w:p>
        </w:tc>
        <w:tc>
          <w:tcPr>
            <w:tcW w:w="1260" w:type="dxa"/>
            <w:vAlign w:val="bottom"/>
          </w:tcPr>
          <w:p w:rsidR="00E51F06" w:rsidRDefault="00675ACA">
            <w:pPr>
              <w:tabs>
                <w:tab w:val="decimal" w:pos="900"/>
              </w:tabs>
              <w:jc w:val="both"/>
              <w:rPr>
                <w:rFonts w:eastAsia="Arial Unicode MS"/>
                <w:sz w:val="16"/>
                <w:szCs w:val="18"/>
              </w:rPr>
            </w:pPr>
            <w:r>
              <w:rPr>
                <w:sz w:val="16"/>
                <w:szCs w:val="18"/>
              </w:rPr>
              <w:t>730</w:t>
            </w:r>
          </w:p>
        </w:tc>
        <w:tc>
          <w:tcPr>
            <w:tcW w:w="1440" w:type="dxa"/>
            <w:vAlign w:val="bottom"/>
          </w:tcPr>
          <w:p w:rsidR="00E51F06" w:rsidRDefault="00675ACA">
            <w:pPr>
              <w:tabs>
                <w:tab w:val="decimal" w:pos="900"/>
              </w:tabs>
              <w:jc w:val="both"/>
              <w:rPr>
                <w:rFonts w:eastAsia="Arial Unicode MS"/>
                <w:sz w:val="16"/>
                <w:szCs w:val="18"/>
              </w:rPr>
            </w:pPr>
            <w:r>
              <w:rPr>
                <w:sz w:val="16"/>
                <w:szCs w:val="18"/>
              </w:rPr>
              <w:t>-</w:t>
            </w:r>
          </w:p>
        </w:tc>
      </w:tr>
      <w:tr w:rsidR="00E51F06">
        <w:tc>
          <w:tcPr>
            <w:tcW w:w="3164" w:type="dxa"/>
            <w:vAlign w:val="bottom"/>
          </w:tcPr>
          <w:p w:rsidR="00E51F06" w:rsidRDefault="00675ACA">
            <w:pPr>
              <w:rPr>
                <w:rFonts w:eastAsia="Arial Unicode MS"/>
                <w:sz w:val="18"/>
                <w:szCs w:val="18"/>
              </w:rPr>
            </w:pPr>
            <w:r>
              <w:rPr>
                <w:sz w:val="18"/>
                <w:szCs w:val="18"/>
              </w:rPr>
              <w:t>Other interest and expense accruals</w:t>
            </w:r>
          </w:p>
        </w:tc>
        <w:tc>
          <w:tcPr>
            <w:tcW w:w="1336" w:type="dxa"/>
            <w:vAlign w:val="bottom"/>
          </w:tcPr>
          <w:p w:rsidR="00E51F06" w:rsidRDefault="00675ACA">
            <w:pPr>
              <w:tabs>
                <w:tab w:val="decimal" w:pos="796"/>
              </w:tabs>
              <w:jc w:val="both"/>
              <w:rPr>
                <w:rFonts w:eastAsia="Arial Unicode MS"/>
                <w:sz w:val="16"/>
                <w:szCs w:val="18"/>
              </w:rPr>
            </w:pPr>
            <w:r>
              <w:rPr>
                <w:sz w:val="16"/>
                <w:szCs w:val="18"/>
              </w:rPr>
              <w:t>995</w:t>
            </w:r>
          </w:p>
        </w:tc>
        <w:tc>
          <w:tcPr>
            <w:tcW w:w="1260" w:type="dxa"/>
            <w:vAlign w:val="bottom"/>
          </w:tcPr>
          <w:p w:rsidR="00E51F06" w:rsidRDefault="00675ACA">
            <w:pPr>
              <w:tabs>
                <w:tab w:val="decimal" w:pos="796"/>
              </w:tabs>
              <w:jc w:val="both"/>
              <w:rPr>
                <w:rFonts w:eastAsia="Arial Unicode MS"/>
                <w:sz w:val="16"/>
                <w:szCs w:val="18"/>
              </w:rPr>
            </w:pPr>
            <w:r>
              <w:rPr>
                <w:sz w:val="16"/>
                <w:szCs w:val="18"/>
              </w:rPr>
              <w:t>-</w:t>
            </w:r>
          </w:p>
        </w:tc>
        <w:tc>
          <w:tcPr>
            <w:tcW w:w="1260" w:type="dxa"/>
            <w:vAlign w:val="bottom"/>
          </w:tcPr>
          <w:p w:rsidR="00E51F06" w:rsidRDefault="00675ACA">
            <w:pPr>
              <w:tabs>
                <w:tab w:val="decimal" w:pos="900"/>
              </w:tabs>
              <w:jc w:val="both"/>
              <w:rPr>
                <w:rFonts w:eastAsia="Arial Unicode MS"/>
                <w:sz w:val="16"/>
                <w:szCs w:val="18"/>
              </w:rPr>
            </w:pPr>
            <w:r>
              <w:rPr>
                <w:sz w:val="16"/>
                <w:szCs w:val="18"/>
              </w:rPr>
              <w:t>2,587</w:t>
            </w:r>
          </w:p>
        </w:tc>
        <w:tc>
          <w:tcPr>
            <w:tcW w:w="1440" w:type="dxa"/>
            <w:vAlign w:val="bottom"/>
          </w:tcPr>
          <w:p w:rsidR="00E51F06" w:rsidRDefault="00675ACA">
            <w:pPr>
              <w:tabs>
                <w:tab w:val="decimal" w:pos="900"/>
              </w:tabs>
              <w:jc w:val="both"/>
              <w:rPr>
                <w:rFonts w:eastAsia="Arial Unicode MS"/>
                <w:sz w:val="16"/>
                <w:szCs w:val="18"/>
              </w:rPr>
            </w:pPr>
            <w:r>
              <w:rPr>
                <w:sz w:val="16"/>
                <w:szCs w:val="18"/>
              </w:rPr>
              <w:t>-</w:t>
            </w:r>
          </w:p>
        </w:tc>
      </w:tr>
      <w:tr w:rsidR="00E51F06">
        <w:tc>
          <w:tcPr>
            <w:tcW w:w="3164" w:type="dxa"/>
            <w:tcBorders>
              <w:bottom w:val="single" w:sz="4" w:space="0" w:color="auto"/>
            </w:tcBorders>
          </w:tcPr>
          <w:p w:rsidR="00E51F06" w:rsidRDefault="00E51F06">
            <w:pPr>
              <w:autoSpaceDE w:val="0"/>
              <w:autoSpaceDN w:val="0"/>
              <w:adjustRightInd w:val="0"/>
              <w:rPr>
                <w:rFonts w:eastAsia="Arial Unicode MS"/>
              </w:rPr>
            </w:pPr>
          </w:p>
        </w:tc>
        <w:tc>
          <w:tcPr>
            <w:tcW w:w="1336" w:type="dxa"/>
            <w:tcBorders>
              <w:bottom w:val="single" w:sz="4" w:space="0" w:color="auto"/>
            </w:tcBorders>
          </w:tcPr>
          <w:p w:rsidR="00E51F06" w:rsidRDefault="00E51F06">
            <w:pPr>
              <w:tabs>
                <w:tab w:val="decimal" w:pos="796"/>
                <w:tab w:val="decimal" w:pos="900"/>
              </w:tabs>
              <w:autoSpaceDE w:val="0"/>
              <w:autoSpaceDN w:val="0"/>
              <w:adjustRightInd w:val="0"/>
              <w:jc w:val="both"/>
              <w:rPr>
                <w:rFonts w:eastAsia="Arial Unicode MS"/>
                <w:sz w:val="16"/>
              </w:rPr>
            </w:pPr>
          </w:p>
        </w:tc>
        <w:tc>
          <w:tcPr>
            <w:tcW w:w="1260" w:type="dxa"/>
            <w:tcBorders>
              <w:bottom w:val="single" w:sz="4" w:space="0" w:color="auto"/>
            </w:tcBorders>
          </w:tcPr>
          <w:p w:rsidR="00E51F06" w:rsidRDefault="00E51F06">
            <w:pPr>
              <w:tabs>
                <w:tab w:val="decimal" w:pos="796"/>
                <w:tab w:val="decimal" w:pos="900"/>
              </w:tabs>
              <w:autoSpaceDE w:val="0"/>
              <w:autoSpaceDN w:val="0"/>
              <w:adjustRightInd w:val="0"/>
              <w:jc w:val="both"/>
              <w:rPr>
                <w:rFonts w:eastAsia="Arial Unicode MS"/>
                <w:sz w:val="16"/>
              </w:rPr>
            </w:pPr>
          </w:p>
        </w:tc>
        <w:tc>
          <w:tcPr>
            <w:tcW w:w="1260" w:type="dxa"/>
            <w:tcBorders>
              <w:bottom w:val="single" w:sz="4" w:space="0" w:color="auto"/>
            </w:tcBorders>
          </w:tcPr>
          <w:p w:rsidR="00E51F06" w:rsidRDefault="00E51F06">
            <w:pPr>
              <w:tabs>
                <w:tab w:val="decimal" w:pos="900"/>
              </w:tabs>
              <w:autoSpaceDE w:val="0"/>
              <w:autoSpaceDN w:val="0"/>
              <w:adjustRightInd w:val="0"/>
              <w:jc w:val="both"/>
              <w:rPr>
                <w:rFonts w:eastAsia="Arial Unicode MS"/>
                <w:sz w:val="16"/>
              </w:rPr>
            </w:pPr>
          </w:p>
        </w:tc>
        <w:tc>
          <w:tcPr>
            <w:tcW w:w="1440" w:type="dxa"/>
            <w:tcBorders>
              <w:bottom w:val="single" w:sz="4" w:space="0" w:color="auto"/>
            </w:tcBorders>
          </w:tcPr>
          <w:p w:rsidR="00E51F06" w:rsidRDefault="00E51F06">
            <w:pPr>
              <w:tabs>
                <w:tab w:val="decimal" w:pos="900"/>
              </w:tabs>
              <w:autoSpaceDE w:val="0"/>
              <w:autoSpaceDN w:val="0"/>
              <w:adjustRightInd w:val="0"/>
              <w:jc w:val="both"/>
              <w:rPr>
                <w:rFonts w:eastAsia="Arial Unicode MS"/>
                <w:sz w:val="16"/>
              </w:rPr>
            </w:pPr>
          </w:p>
        </w:tc>
      </w:tr>
      <w:tr w:rsidR="00E51F06">
        <w:tc>
          <w:tcPr>
            <w:tcW w:w="3164" w:type="dxa"/>
            <w:tcBorders>
              <w:top w:val="single" w:sz="4" w:space="0" w:color="auto"/>
              <w:bottom w:val="double" w:sz="4" w:space="0" w:color="auto"/>
            </w:tcBorders>
          </w:tcPr>
          <w:p w:rsidR="00E51F06" w:rsidRDefault="00675ACA">
            <w:pPr>
              <w:autoSpaceDE w:val="0"/>
              <w:autoSpaceDN w:val="0"/>
              <w:adjustRightInd w:val="0"/>
              <w:rPr>
                <w:rFonts w:eastAsia="Arial Unicode MS"/>
                <w:b/>
                <w:bCs/>
              </w:rPr>
            </w:pPr>
            <w:r>
              <w:rPr>
                <w:rFonts w:eastAsia="Arial Unicode MS"/>
                <w:b/>
                <w:bCs/>
              </w:rPr>
              <w:t>Tot</w:t>
            </w:r>
            <w:r>
              <w:rPr>
                <w:rFonts w:eastAsia="Arial Unicode MS"/>
                <w:b/>
                <w:bCs/>
              </w:rPr>
              <w:t>al</w:t>
            </w:r>
          </w:p>
        </w:tc>
        <w:tc>
          <w:tcPr>
            <w:tcW w:w="1336" w:type="dxa"/>
            <w:tcBorders>
              <w:top w:val="single" w:sz="4" w:space="0" w:color="auto"/>
              <w:bottom w:val="double" w:sz="4" w:space="0" w:color="auto"/>
            </w:tcBorders>
          </w:tcPr>
          <w:p w:rsidR="00E51F06" w:rsidRDefault="00675ACA">
            <w:pPr>
              <w:tabs>
                <w:tab w:val="decimal" w:pos="796"/>
              </w:tabs>
              <w:autoSpaceDE w:val="0"/>
              <w:autoSpaceDN w:val="0"/>
              <w:adjustRightInd w:val="0"/>
              <w:jc w:val="both"/>
              <w:rPr>
                <w:b/>
                <w:bCs/>
                <w:color w:val="000000"/>
                <w:sz w:val="16"/>
              </w:rPr>
            </w:pPr>
            <w:r>
              <w:rPr>
                <w:b/>
                <w:bCs/>
                <w:color w:val="000000"/>
                <w:sz w:val="16"/>
              </w:rPr>
              <w:t>12,455</w:t>
            </w:r>
          </w:p>
        </w:tc>
        <w:tc>
          <w:tcPr>
            <w:tcW w:w="1260" w:type="dxa"/>
            <w:tcBorders>
              <w:top w:val="single" w:sz="4" w:space="0" w:color="auto"/>
              <w:bottom w:val="double" w:sz="4" w:space="0" w:color="auto"/>
            </w:tcBorders>
          </w:tcPr>
          <w:p w:rsidR="00E51F06" w:rsidRDefault="00675ACA">
            <w:pPr>
              <w:tabs>
                <w:tab w:val="decimal" w:pos="796"/>
              </w:tabs>
              <w:autoSpaceDE w:val="0"/>
              <w:autoSpaceDN w:val="0"/>
              <w:adjustRightInd w:val="0"/>
              <w:jc w:val="both"/>
              <w:rPr>
                <w:b/>
                <w:bCs/>
                <w:color w:val="000000"/>
                <w:sz w:val="16"/>
              </w:rPr>
            </w:pPr>
            <w:r>
              <w:rPr>
                <w:b/>
                <w:bCs/>
                <w:color w:val="000000"/>
                <w:sz w:val="16"/>
              </w:rPr>
              <w:t>2,437</w:t>
            </w:r>
          </w:p>
        </w:tc>
        <w:tc>
          <w:tcPr>
            <w:tcW w:w="126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b/>
                <w:bCs/>
                <w:color w:val="000000"/>
                <w:sz w:val="16"/>
              </w:rPr>
            </w:pPr>
            <w:r>
              <w:rPr>
                <w:b/>
                <w:bCs/>
                <w:color w:val="000000"/>
                <w:sz w:val="16"/>
              </w:rPr>
              <w:t>11,106</w:t>
            </w:r>
          </w:p>
        </w:tc>
        <w:tc>
          <w:tcPr>
            <w:tcW w:w="144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b/>
                <w:bCs/>
                <w:color w:val="000000"/>
                <w:sz w:val="16"/>
              </w:rPr>
            </w:pPr>
            <w:r>
              <w:rPr>
                <w:b/>
                <w:bCs/>
                <w:color w:val="000000"/>
                <w:sz w:val="16"/>
              </w:rPr>
              <w:t>5,039</w:t>
            </w:r>
          </w:p>
        </w:tc>
      </w:tr>
    </w:tbl>
    <w:p w:rsidR="00E51F06" w:rsidRDefault="00E51F06">
      <w:pPr>
        <w:autoSpaceDE w:val="0"/>
        <w:autoSpaceDN w:val="0"/>
        <w:adjustRightInd w:val="0"/>
        <w:ind w:left="540" w:hanging="540"/>
        <w:rPr>
          <w:rFonts w:eastAsia="Arial Unicode MS"/>
        </w:rPr>
      </w:pPr>
    </w:p>
    <w:p w:rsidR="00E51F06" w:rsidRDefault="00E51F06">
      <w:pPr>
        <w:autoSpaceDE w:val="0"/>
        <w:autoSpaceDN w:val="0"/>
        <w:adjustRightInd w:val="0"/>
        <w:rPr>
          <w:rFonts w:eastAsia="Arial Unicode MS"/>
        </w:rPr>
      </w:pPr>
    </w:p>
    <w:p w:rsidR="00E51F06" w:rsidRDefault="00675ACA">
      <w:pPr>
        <w:autoSpaceDE w:val="0"/>
        <w:autoSpaceDN w:val="0"/>
        <w:adjustRightInd w:val="0"/>
        <w:ind w:left="540" w:hanging="540"/>
        <w:rPr>
          <w:rFonts w:eastAsia="Arial Unicode MS"/>
          <w:b/>
          <w:bCs/>
        </w:rPr>
      </w:pPr>
      <w:r>
        <w:rPr>
          <w:rFonts w:eastAsia="Arial Unicode MS"/>
          <w:b/>
          <w:bCs/>
        </w:rPr>
        <w:t>12.</w:t>
      </w:r>
      <w:r>
        <w:rPr>
          <w:rFonts w:eastAsia="Arial Unicode MS"/>
          <w:b/>
          <w:bCs/>
        </w:rPr>
        <w:tab/>
        <w:t>Provisions and subordinated loans :</w:t>
      </w:r>
    </w:p>
    <w:p w:rsidR="00E51F06" w:rsidRDefault="00E51F06">
      <w:pPr>
        <w:tabs>
          <w:tab w:val="left" w:pos="-1800"/>
        </w:tabs>
        <w:rPr>
          <w:rFonts w:eastAsia="Arial Unicode MS"/>
        </w:rPr>
      </w:pPr>
    </w:p>
    <w:p w:rsidR="00E51F06" w:rsidRDefault="00675ACA">
      <w:pPr>
        <w:tabs>
          <w:tab w:val="left" w:pos="-1800"/>
        </w:tabs>
        <w:ind w:left="540" w:hanging="360"/>
      </w:pPr>
      <w:r>
        <w:t>a)</w:t>
      </w:r>
      <w:r>
        <w:tab/>
        <w:t>Information on general provisions::</w:t>
      </w:r>
    </w:p>
    <w:p w:rsidR="00E51F06" w:rsidRDefault="00E51F06">
      <w:pPr>
        <w:pStyle w:val="EndnoteText"/>
        <w:tabs>
          <w:tab w:val="left" w:pos="180"/>
        </w:tabs>
        <w:rPr>
          <w:lang w:val="en-US"/>
        </w:rPr>
      </w:pPr>
    </w:p>
    <w:tbl>
      <w:tblPr>
        <w:tblW w:w="0" w:type="auto"/>
        <w:tblInd w:w="648" w:type="dxa"/>
        <w:tblLayout w:type="fixed"/>
        <w:tblLook w:val="0000" w:firstRow="0" w:lastRow="0" w:firstColumn="0" w:lastColumn="0" w:noHBand="0" w:noVBand="0"/>
      </w:tblPr>
      <w:tblGrid>
        <w:gridCol w:w="5580"/>
        <w:gridCol w:w="1440"/>
        <w:gridCol w:w="1440"/>
      </w:tblGrid>
      <w:tr w:rsidR="00E51F06">
        <w:trPr>
          <w:trHeight w:val="113"/>
        </w:trPr>
        <w:tc>
          <w:tcPr>
            <w:tcW w:w="5580" w:type="dxa"/>
            <w:tcBorders>
              <w:top w:val="single" w:sz="4" w:space="0" w:color="auto"/>
              <w:bottom w:val="single" w:sz="4" w:space="0" w:color="auto"/>
            </w:tcBorders>
            <w:vAlign w:val="center"/>
          </w:tcPr>
          <w:p w:rsidR="00E51F06" w:rsidRDefault="00E51F06">
            <w:pPr>
              <w:pStyle w:val="xl79"/>
              <w:pBdr>
                <w:left w:val="none" w:sz="0" w:space="0" w:color="auto"/>
                <w:bottom w:val="none" w:sz="0" w:space="0" w:color="auto"/>
                <w:right w:val="none" w:sz="0" w:space="0" w:color="auto"/>
              </w:pBdr>
              <w:tabs>
                <w:tab w:val="left" w:pos="180"/>
              </w:tabs>
              <w:spacing w:before="0" w:after="0"/>
              <w:rPr>
                <w:rFonts w:eastAsia="Times New Roman"/>
                <w:sz w:val="20"/>
              </w:rPr>
            </w:pPr>
          </w:p>
        </w:tc>
        <w:tc>
          <w:tcPr>
            <w:tcW w:w="1440" w:type="dxa"/>
            <w:tcBorders>
              <w:top w:val="single" w:sz="4" w:space="0" w:color="auto"/>
              <w:bottom w:val="single" w:sz="4" w:space="0" w:color="auto"/>
            </w:tcBorders>
            <w:vAlign w:val="bottom"/>
          </w:tcPr>
          <w:p w:rsidR="00E51F06" w:rsidRDefault="00675ACA">
            <w:pPr>
              <w:jc w:val="center"/>
              <w:rPr>
                <w:rFonts w:ascii="Times" w:eastAsia="Arial Unicode MS" w:hAnsi="Times" w:cs="Arial"/>
                <w:sz w:val="18"/>
                <w:szCs w:val="18"/>
              </w:rPr>
            </w:pPr>
            <w:r>
              <w:rPr>
                <w:rFonts w:ascii="Times" w:hAnsi="Times" w:cs="Arial"/>
                <w:sz w:val="18"/>
                <w:szCs w:val="18"/>
              </w:rPr>
              <w:t>Current Period</w:t>
            </w:r>
          </w:p>
        </w:tc>
        <w:tc>
          <w:tcPr>
            <w:tcW w:w="1440" w:type="dxa"/>
            <w:tcBorders>
              <w:top w:val="single" w:sz="4" w:space="0" w:color="auto"/>
              <w:bottom w:val="single" w:sz="4" w:space="0" w:color="auto"/>
            </w:tcBorders>
            <w:vAlign w:val="bottom"/>
          </w:tcPr>
          <w:p w:rsidR="00E51F06" w:rsidRDefault="00675ACA">
            <w:pPr>
              <w:jc w:val="center"/>
              <w:rPr>
                <w:rFonts w:ascii="Times" w:eastAsia="Arial Unicode MS" w:hAnsi="Times" w:cs="Arial"/>
                <w:sz w:val="18"/>
                <w:szCs w:val="18"/>
              </w:rPr>
            </w:pPr>
            <w:r>
              <w:rPr>
                <w:rFonts w:ascii="Times" w:hAnsi="Times" w:cs="Arial"/>
                <w:sz w:val="18"/>
                <w:szCs w:val="18"/>
              </w:rPr>
              <w:t>Prior Period</w:t>
            </w:r>
          </w:p>
        </w:tc>
      </w:tr>
      <w:tr w:rsidR="00E51F06">
        <w:trPr>
          <w:trHeight w:val="113"/>
        </w:trPr>
        <w:tc>
          <w:tcPr>
            <w:tcW w:w="5580" w:type="dxa"/>
            <w:tcBorders>
              <w:top w:val="single" w:sz="4" w:space="0" w:color="auto"/>
            </w:tcBorders>
            <w:vAlign w:val="center"/>
          </w:tcPr>
          <w:p w:rsidR="00E51F06" w:rsidRDefault="00E51F06">
            <w:pPr>
              <w:tabs>
                <w:tab w:val="left" w:pos="-1908"/>
              </w:tabs>
              <w:ind w:left="-108"/>
            </w:pPr>
          </w:p>
        </w:tc>
        <w:tc>
          <w:tcPr>
            <w:tcW w:w="1440" w:type="dxa"/>
            <w:tcBorders>
              <w:top w:val="single" w:sz="4" w:space="0" w:color="auto"/>
            </w:tcBorders>
          </w:tcPr>
          <w:p w:rsidR="00E51F06" w:rsidRDefault="00E51F06">
            <w:pPr>
              <w:tabs>
                <w:tab w:val="left" w:pos="180"/>
              </w:tabs>
            </w:pPr>
          </w:p>
        </w:tc>
        <w:tc>
          <w:tcPr>
            <w:tcW w:w="1440" w:type="dxa"/>
            <w:tcBorders>
              <w:top w:val="single" w:sz="4" w:space="0" w:color="auto"/>
            </w:tcBorders>
          </w:tcPr>
          <w:p w:rsidR="00E51F06" w:rsidRDefault="00E51F06">
            <w:pPr>
              <w:tabs>
                <w:tab w:val="left" w:pos="180"/>
              </w:tabs>
            </w:pPr>
          </w:p>
        </w:tc>
      </w:tr>
      <w:tr w:rsidR="00E51F06">
        <w:trPr>
          <w:trHeight w:val="113"/>
        </w:trPr>
        <w:tc>
          <w:tcPr>
            <w:tcW w:w="5580" w:type="dxa"/>
            <w:vAlign w:val="bottom"/>
          </w:tcPr>
          <w:p w:rsidR="00E51F06" w:rsidRDefault="00675ACA">
            <w:pPr>
              <w:rPr>
                <w:rFonts w:ascii="Times" w:eastAsia="Arial Unicode MS" w:hAnsi="Times" w:cs="Arial"/>
                <w:sz w:val="18"/>
                <w:szCs w:val="18"/>
              </w:rPr>
            </w:pPr>
            <w:r>
              <w:rPr>
                <w:rFonts w:ascii="Times" w:hAnsi="Times" w:cs="Arial"/>
                <w:sz w:val="18"/>
                <w:szCs w:val="18"/>
              </w:rPr>
              <w:t>General provisions</w:t>
            </w:r>
          </w:p>
        </w:tc>
        <w:tc>
          <w:tcPr>
            <w:tcW w:w="1440" w:type="dxa"/>
            <w:vAlign w:val="bottom"/>
          </w:tcPr>
          <w:p w:rsidR="00E51F06" w:rsidRDefault="00675ACA">
            <w:pPr>
              <w:pStyle w:val="xl59"/>
              <w:pBdr>
                <w:right w:val="none" w:sz="0" w:space="0" w:color="auto"/>
              </w:pBdr>
              <w:tabs>
                <w:tab w:val="decimal" w:pos="1152"/>
              </w:tabs>
              <w:spacing w:before="0" w:beforeAutospacing="0" w:after="0" w:afterAutospacing="0"/>
              <w:rPr>
                <w:rFonts w:eastAsia="Times New Roman"/>
                <w:sz w:val="20"/>
                <w:szCs w:val="18"/>
              </w:rPr>
            </w:pPr>
            <w:r>
              <w:rPr>
                <w:rFonts w:eastAsia="Times New Roman"/>
                <w:sz w:val="20"/>
                <w:szCs w:val="18"/>
              </w:rPr>
              <w:t>6,093</w:t>
            </w:r>
          </w:p>
        </w:tc>
        <w:tc>
          <w:tcPr>
            <w:tcW w:w="1440" w:type="dxa"/>
            <w:vAlign w:val="bottom"/>
          </w:tcPr>
          <w:p w:rsidR="00E51F06" w:rsidRDefault="00675ACA">
            <w:pPr>
              <w:tabs>
                <w:tab w:val="decimal" w:pos="1152"/>
              </w:tabs>
              <w:jc w:val="both"/>
              <w:rPr>
                <w:rFonts w:eastAsia="Arial Unicode MS"/>
                <w:szCs w:val="18"/>
              </w:rPr>
            </w:pPr>
            <w:r>
              <w:rPr>
                <w:szCs w:val="18"/>
              </w:rPr>
              <w:t>4,828</w:t>
            </w:r>
          </w:p>
        </w:tc>
      </w:tr>
      <w:tr w:rsidR="00E51F06">
        <w:trPr>
          <w:trHeight w:val="113"/>
        </w:trPr>
        <w:tc>
          <w:tcPr>
            <w:tcW w:w="5580" w:type="dxa"/>
            <w:vAlign w:val="bottom"/>
          </w:tcPr>
          <w:p w:rsidR="00E51F06" w:rsidRDefault="00675ACA">
            <w:pPr>
              <w:ind w:firstLineChars="100" w:firstLine="180"/>
              <w:rPr>
                <w:rFonts w:ascii="Times" w:eastAsia="Arial Unicode MS" w:hAnsi="Times" w:cs="Arial"/>
                <w:sz w:val="18"/>
                <w:szCs w:val="18"/>
              </w:rPr>
            </w:pPr>
            <w:r>
              <w:rPr>
                <w:rFonts w:ascii="Times" w:hAnsi="Times" w:cs="Arial"/>
                <w:sz w:val="18"/>
                <w:szCs w:val="18"/>
              </w:rPr>
              <w:t>Provisions for First Group Loans and Receivables</w:t>
            </w:r>
          </w:p>
        </w:tc>
        <w:tc>
          <w:tcPr>
            <w:tcW w:w="1440" w:type="dxa"/>
            <w:vAlign w:val="bottom"/>
          </w:tcPr>
          <w:p w:rsidR="00E51F06" w:rsidRDefault="00675ACA">
            <w:pPr>
              <w:tabs>
                <w:tab w:val="decimal" w:pos="1152"/>
              </w:tabs>
              <w:jc w:val="both"/>
              <w:rPr>
                <w:rFonts w:eastAsia="Arial Unicode MS"/>
                <w:szCs w:val="18"/>
              </w:rPr>
            </w:pPr>
            <w:r>
              <w:rPr>
                <w:szCs w:val="18"/>
              </w:rPr>
              <w:t>5,170</w:t>
            </w:r>
          </w:p>
        </w:tc>
        <w:tc>
          <w:tcPr>
            <w:tcW w:w="1440" w:type="dxa"/>
            <w:vAlign w:val="bottom"/>
          </w:tcPr>
          <w:p w:rsidR="00E51F06" w:rsidRDefault="00675ACA">
            <w:pPr>
              <w:tabs>
                <w:tab w:val="decimal" w:pos="1152"/>
              </w:tabs>
              <w:jc w:val="both"/>
              <w:rPr>
                <w:rFonts w:eastAsia="Arial Unicode MS"/>
                <w:szCs w:val="18"/>
              </w:rPr>
            </w:pPr>
            <w:r>
              <w:rPr>
                <w:szCs w:val="18"/>
              </w:rPr>
              <w:t>4,041</w:t>
            </w:r>
          </w:p>
        </w:tc>
      </w:tr>
      <w:tr w:rsidR="00E51F06">
        <w:trPr>
          <w:trHeight w:val="113"/>
        </w:trPr>
        <w:tc>
          <w:tcPr>
            <w:tcW w:w="5580" w:type="dxa"/>
            <w:vAlign w:val="bottom"/>
          </w:tcPr>
          <w:p w:rsidR="00E51F06" w:rsidRDefault="00675ACA">
            <w:pPr>
              <w:ind w:firstLineChars="100" w:firstLine="180"/>
              <w:rPr>
                <w:rFonts w:ascii="Times" w:eastAsia="Arial Unicode MS" w:hAnsi="Times" w:cs="Arial"/>
                <w:sz w:val="18"/>
                <w:szCs w:val="18"/>
              </w:rPr>
            </w:pPr>
            <w:r>
              <w:rPr>
                <w:rFonts w:ascii="Times" w:hAnsi="Times" w:cs="Arial"/>
                <w:sz w:val="18"/>
                <w:szCs w:val="18"/>
              </w:rPr>
              <w:t xml:space="preserve">Provisions for </w:t>
            </w:r>
            <w:r>
              <w:rPr>
                <w:rFonts w:ascii="Times" w:hAnsi="Times" w:cs="Arial"/>
                <w:sz w:val="18"/>
                <w:szCs w:val="18"/>
              </w:rPr>
              <w:t>Second Group Loans and Receivables</w:t>
            </w:r>
          </w:p>
        </w:tc>
        <w:tc>
          <w:tcPr>
            <w:tcW w:w="1440" w:type="dxa"/>
            <w:vAlign w:val="bottom"/>
          </w:tcPr>
          <w:p w:rsidR="00E51F06" w:rsidRDefault="00675ACA">
            <w:pPr>
              <w:tabs>
                <w:tab w:val="decimal" w:pos="1152"/>
              </w:tabs>
              <w:jc w:val="both"/>
              <w:rPr>
                <w:rFonts w:eastAsia="Arial Unicode MS"/>
                <w:szCs w:val="18"/>
              </w:rPr>
            </w:pPr>
            <w:r>
              <w:rPr>
                <w:szCs w:val="18"/>
              </w:rPr>
              <w:t>31</w:t>
            </w:r>
          </w:p>
        </w:tc>
        <w:tc>
          <w:tcPr>
            <w:tcW w:w="1440" w:type="dxa"/>
            <w:vAlign w:val="bottom"/>
          </w:tcPr>
          <w:p w:rsidR="00E51F06" w:rsidRDefault="00675ACA">
            <w:pPr>
              <w:tabs>
                <w:tab w:val="decimal" w:pos="1152"/>
              </w:tabs>
              <w:jc w:val="both"/>
              <w:rPr>
                <w:rFonts w:eastAsia="Arial Unicode MS"/>
                <w:szCs w:val="18"/>
              </w:rPr>
            </w:pPr>
            <w:r>
              <w:rPr>
                <w:szCs w:val="18"/>
              </w:rPr>
              <w:t>15</w:t>
            </w:r>
          </w:p>
        </w:tc>
      </w:tr>
      <w:tr w:rsidR="00E51F06">
        <w:trPr>
          <w:trHeight w:val="113"/>
        </w:trPr>
        <w:tc>
          <w:tcPr>
            <w:tcW w:w="5580" w:type="dxa"/>
            <w:vAlign w:val="bottom"/>
          </w:tcPr>
          <w:p w:rsidR="00E51F06" w:rsidRDefault="00675ACA">
            <w:pPr>
              <w:ind w:firstLineChars="100" w:firstLine="180"/>
              <w:rPr>
                <w:rFonts w:ascii="Times" w:eastAsia="Arial Unicode MS" w:hAnsi="Times" w:cs="Arial"/>
                <w:sz w:val="18"/>
                <w:szCs w:val="18"/>
              </w:rPr>
            </w:pPr>
            <w:r>
              <w:rPr>
                <w:rFonts w:ascii="Times" w:hAnsi="Times" w:cs="Arial"/>
                <w:sz w:val="18"/>
                <w:szCs w:val="18"/>
              </w:rPr>
              <w:t>Provisions for Non Cash Loans</w:t>
            </w:r>
          </w:p>
        </w:tc>
        <w:tc>
          <w:tcPr>
            <w:tcW w:w="1440" w:type="dxa"/>
            <w:vAlign w:val="bottom"/>
          </w:tcPr>
          <w:p w:rsidR="00E51F06" w:rsidRDefault="00675ACA">
            <w:pPr>
              <w:tabs>
                <w:tab w:val="decimal" w:pos="1152"/>
              </w:tabs>
              <w:jc w:val="both"/>
              <w:rPr>
                <w:rFonts w:eastAsia="Arial Unicode MS"/>
                <w:szCs w:val="18"/>
              </w:rPr>
            </w:pPr>
            <w:r>
              <w:rPr>
                <w:szCs w:val="18"/>
              </w:rPr>
              <w:t>892</w:t>
            </w:r>
          </w:p>
        </w:tc>
        <w:tc>
          <w:tcPr>
            <w:tcW w:w="1440" w:type="dxa"/>
            <w:vAlign w:val="bottom"/>
          </w:tcPr>
          <w:p w:rsidR="00E51F06" w:rsidRDefault="00675ACA">
            <w:pPr>
              <w:tabs>
                <w:tab w:val="decimal" w:pos="1152"/>
              </w:tabs>
              <w:jc w:val="both"/>
              <w:rPr>
                <w:rFonts w:eastAsia="Arial Unicode MS"/>
                <w:szCs w:val="18"/>
              </w:rPr>
            </w:pPr>
            <w:r>
              <w:rPr>
                <w:szCs w:val="18"/>
              </w:rPr>
              <w:t>772</w:t>
            </w:r>
          </w:p>
        </w:tc>
      </w:tr>
      <w:tr w:rsidR="00E51F06">
        <w:trPr>
          <w:trHeight w:val="113"/>
        </w:trPr>
        <w:tc>
          <w:tcPr>
            <w:tcW w:w="5580" w:type="dxa"/>
            <w:vAlign w:val="bottom"/>
          </w:tcPr>
          <w:p w:rsidR="00E51F06" w:rsidRDefault="00675ACA">
            <w:pPr>
              <w:ind w:firstLineChars="100" w:firstLine="180"/>
              <w:rPr>
                <w:rFonts w:ascii="Times" w:eastAsia="Arial Unicode MS" w:hAnsi="Times" w:cs="Arial"/>
                <w:sz w:val="18"/>
                <w:szCs w:val="18"/>
              </w:rPr>
            </w:pPr>
            <w:r>
              <w:rPr>
                <w:rFonts w:ascii="Times" w:hAnsi="Times" w:cs="Arial"/>
                <w:sz w:val="18"/>
                <w:szCs w:val="18"/>
              </w:rPr>
              <w:t>Others</w:t>
            </w:r>
          </w:p>
        </w:tc>
        <w:tc>
          <w:tcPr>
            <w:tcW w:w="1440" w:type="dxa"/>
            <w:vAlign w:val="bottom"/>
          </w:tcPr>
          <w:p w:rsidR="00E51F06" w:rsidRDefault="00675ACA">
            <w:pPr>
              <w:tabs>
                <w:tab w:val="decimal" w:pos="1152"/>
              </w:tabs>
              <w:jc w:val="both"/>
              <w:rPr>
                <w:rFonts w:eastAsia="Arial Unicode MS"/>
                <w:szCs w:val="18"/>
              </w:rPr>
            </w:pPr>
            <w:r>
              <w:rPr>
                <w:szCs w:val="18"/>
              </w:rPr>
              <w:t>-</w:t>
            </w:r>
          </w:p>
        </w:tc>
        <w:tc>
          <w:tcPr>
            <w:tcW w:w="1440" w:type="dxa"/>
            <w:vAlign w:val="bottom"/>
          </w:tcPr>
          <w:p w:rsidR="00E51F06" w:rsidRDefault="00675ACA">
            <w:pPr>
              <w:tabs>
                <w:tab w:val="decimal" w:pos="1152"/>
              </w:tabs>
              <w:jc w:val="both"/>
              <w:rPr>
                <w:rFonts w:eastAsia="Arial Unicode MS"/>
                <w:szCs w:val="18"/>
              </w:rPr>
            </w:pPr>
            <w:r>
              <w:rPr>
                <w:szCs w:val="18"/>
              </w:rPr>
              <w:t>-</w:t>
            </w:r>
          </w:p>
        </w:tc>
      </w:tr>
      <w:tr w:rsidR="00E51F06">
        <w:trPr>
          <w:trHeight w:val="113"/>
        </w:trPr>
        <w:tc>
          <w:tcPr>
            <w:tcW w:w="5580" w:type="dxa"/>
            <w:tcBorders>
              <w:bottom w:val="single" w:sz="4" w:space="0" w:color="auto"/>
            </w:tcBorders>
            <w:vAlign w:val="center"/>
          </w:tcPr>
          <w:p w:rsidR="00E51F06" w:rsidRDefault="00E51F06">
            <w:pPr>
              <w:tabs>
                <w:tab w:val="left" w:pos="-1908"/>
              </w:tabs>
              <w:ind w:left="72"/>
            </w:pPr>
          </w:p>
        </w:tc>
        <w:tc>
          <w:tcPr>
            <w:tcW w:w="1440" w:type="dxa"/>
            <w:tcBorders>
              <w:bottom w:val="single" w:sz="4" w:space="0" w:color="auto"/>
            </w:tcBorders>
          </w:tcPr>
          <w:p w:rsidR="00E51F06" w:rsidRDefault="00E51F06">
            <w:pPr>
              <w:tabs>
                <w:tab w:val="decimal" w:pos="1026"/>
                <w:tab w:val="decimal" w:pos="1152"/>
              </w:tabs>
              <w:autoSpaceDE w:val="0"/>
              <w:autoSpaceDN w:val="0"/>
              <w:adjustRightInd w:val="0"/>
              <w:jc w:val="both"/>
              <w:rPr>
                <w:rFonts w:eastAsia="Arial Unicode MS"/>
              </w:rPr>
            </w:pPr>
          </w:p>
        </w:tc>
        <w:tc>
          <w:tcPr>
            <w:tcW w:w="1440" w:type="dxa"/>
            <w:tcBorders>
              <w:bottom w:val="single" w:sz="4" w:space="0" w:color="auto"/>
            </w:tcBorders>
          </w:tcPr>
          <w:p w:rsidR="00E51F06" w:rsidRDefault="00E51F06">
            <w:pPr>
              <w:tabs>
                <w:tab w:val="decimal" w:pos="1026"/>
                <w:tab w:val="decimal" w:pos="1152"/>
              </w:tabs>
              <w:autoSpaceDE w:val="0"/>
              <w:autoSpaceDN w:val="0"/>
              <w:adjustRightInd w:val="0"/>
              <w:jc w:val="both"/>
              <w:rPr>
                <w:rFonts w:eastAsia="Arial Unicode MS"/>
              </w:rPr>
            </w:pPr>
          </w:p>
        </w:tc>
      </w:tr>
      <w:tr w:rsidR="00E51F06">
        <w:trPr>
          <w:trHeight w:val="113"/>
        </w:trPr>
        <w:tc>
          <w:tcPr>
            <w:tcW w:w="5580" w:type="dxa"/>
            <w:tcBorders>
              <w:top w:val="single" w:sz="4" w:space="0" w:color="auto"/>
              <w:bottom w:val="double" w:sz="4" w:space="0" w:color="auto"/>
            </w:tcBorders>
            <w:vAlign w:val="center"/>
          </w:tcPr>
          <w:p w:rsidR="00E51F06" w:rsidRDefault="00675ACA">
            <w:pPr>
              <w:tabs>
                <w:tab w:val="left" w:pos="-1908"/>
              </w:tabs>
              <w:ind w:left="72"/>
              <w:rPr>
                <w:b/>
                <w:bCs/>
              </w:rPr>
            </w:pPr>
            <w:r>
              <w:rPr>
                <w:b/>
                <w:bCs/>
              </w:rPr>
              <w:t>Total</w:t>
            </w:r>
          </w:p>
        </w:tc>
        <w:tc>
          <w:tcPr>
            <w:tcW w:w="1440" w:type="dxa"/>
            <w:tcBorders>
              <w:top w:val="single" w:sz="4" w:space="0" w:color="auto"/>
              <w:bottom w:val="double" w:sz="4" w:space="0" w:color="auto"/>
            </w:tcBorders>
            <w:vAlign w:val="bottom"/>
          </w:tcPr>
          <w:p w:rsidR="00E51F06" w:rsidRDefault="00675ACA">
            <w:pPr>
              <w:tabs>
                <w:tab w:val="decimal" w:pos="1152"/>
              </w:tabs>
              <w:jc w:val="both"/>
              <w:rPr>
                <w:rFonts w:eastAsia="Arial Unicode MS"/>
                <w:b/>
                <w:bCs/>
              </w:rPr>
            </w:pPr>
            <w:r>
              <w:rPr>
                <w:rFonts w:eastAsia="Arial Unicode MS"/>
                <w:b/>
                <w:bCs/>
              </w:rPr>
              <w:t>6,093</w:t>
            </w:r>
          </w:p>
        </w:tc>
        <w:tc>
          <w:tcPr>
            <w:tcW w:w="1440" w:type="dxa"/>
            <w:tcBorders>
              <w:top w:val="single" w:sz="4" w:space="0" w:color="auto"/>
              <w:bottom w:val="double" w:sz="4" w:space="0" w:color="auto"/>
            </w:tcBorders>
            <w:vAlign w:val="bottom"/>
          </w:tcPr>
          <w:p w:rsidR="00E51F06" w:rsidRDefault="00675ACA">
            <w:pPr>
              <w:tabs>
                <w:tab w:val="decimal" w:pos="1152"/>
              </w:tabs>
              <w:jc w:val="both"/>
              <w:rPr>
                <w:rFonts w:eastAsia="Arial Unicode MS"/>
                <w:b/>
                <w:bCs/>
              </w:rPr>
            </w:pPr>
            <w:r>
              <w:rPr>
                <w:rFonts w:eastAsia="Arial Unicode MS"/>
                <w:b/>
                <w:bCs/>
              </w:rPr>
              <w:t>4,828</w:t>
            </w:r>
          </w:p>
        </w:tc>
      </w:tr>
    </w:tbl>
    <w:p w:rsidR="00E51F06" w:rsidRDefault="00E51F06">
      <w:pPr>
        <w:jc w:val="both"/>
      </w:pPr>
    </w:p>
    <w:p w:rsidR="00E51F06" w:rsidRDefault="00675ACA">
      <w:pPr>
        <w:tabs>
          <w:tab w:val="left" w:pos="-1800"/>
        </w:tabs>
        <w:ind w:left="540" w:hanging="360"/>
      </w:pPr>
      <w:r>
        <w:t xml:space="preserve">b) </w:t>
      </w:r>
      <w:r>
        <w:tab/>
        <w:t>Information on employee termination benefits and notice indemnity:</w:t>
      </w:r>
    </w:p>
    <w:p w:rsidR="00E51F06" w:rsidRDefault="00E51F06">
      <w:pPr>
        <w:ind w:left="360"/>
        <w:rPr>
          <w:rFonts w:eastAsia="Arial Unicode MS"/>
        </w:rPr>
      </w:pPr>
    </w:p>
    <w:tbl>
      <w:tblPr>
        <w:tblW w:w="8639" w:type="dxa"/>
        <w:tblInd w:w="648" w:type="dxa"/>
        <w:tblLayout w:type="fixed"/>
        <w:tblLook w:val="00A0" w:firstRow="1" w:lastRow="0" w:firstColumn="1" w:lastColumn="0" w:noHBand="0" w:noVBand="0"/>
      </w:tblPr>
      <w:tblGrid>
        <w:gridCol w:w="2757"/>
        <w:gridCol w:w="919"/>
        <w:gridCol w:w="919"/>
        <w:gridCol w:w="1103"/>
        <w:gridCol w:w="919"/>
        <w:gridCol w:w="1103"/>
        <w:gridCol w:w="919"/>
      </w:tblGrid>
      <w:tr w:rsidR="00E51F06">
        <w:trPr>
          <w:trHeight w:val="192"/>
        </w:trPr>
        <w:tc>
          <w:tcPr>
            <w:tcW w:w="2757" w:type="dxa"/>
            <w:tcBorders>
              <w:top w:val="single" w:sz="4" w:space="0" w:color="auto"/>
              <w:bottom w:val="single" w:sz="4" w:space="0" w:color="auto"/>
            </w:tcBorders>
            <w:vAlign w:val="center"/>
          </w:tcPr>
          <w:p w:rsidR="00E51F06" w:rsidRDefault="00E51F06">
            <w:pPr>
              <w:pStyle w:val="xl79"/>
              <w:pBdr>
                <w:left w:val="none" w:sz="0" w:space="0" w:color="auto"/>
                <w:bottom w:val="none" w:sz="0" w:space="0" w:color="auto"/>
                <w:right w:val="none" w:sz="0" w:space="0" w:color="auto"/>
              </w:pBdr>
              <w:spacing w:before="0" w:after="0"/>
              <w:rPr>
                <w:sz w:val="14"/>
              </w:rPr>
            </w:pPr>
          </w:p>
        </w:tc>
        <w:tc>
          <w:tcPr>
            <w:tcW w:w="919"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5 PP</w:t>
            </w:r>
          </w:p>
        </w:tc>
        <w:tc>
          <w:tcPr>
            <w:tcW w:w="919"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4 PP</w:t>
            </w:r>
          </w:p>
        </w:tc>
        <w:tc>
          <w:tcPr>
            <w:tcW w:w="1103"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3 PP</w:t>
            </w:r>
          </w:p>
        </w:tc>
        <w:tc>
          <w:tcPr>
            <w:tcW w:w="919"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2 PP</w:t>
            </w:r>
          </w:p>
        </w:tc>
        <w:tc>
          <w:tcPr>
            <w:tcW w:w="1103" w:type="dxa"/>
            <w:tcBorders>
              <w:top w:val="single" w:sz="4" w:space="0" w:color="auto"/>
              <w:bottom w:val="single" w:sz="4" w:space="0" w:color="auto"/>
            </w:tcBorders>
            <w:vAlign w:val="bottom"/>
          </w:tcPr>
          <w:p w:rsidR="00E51F06" w:rsidRDefault="00675ACA">
            <w:pPr>
              <w:jc w:val="center"/>
              <w:rPr>
                <w:sz w:val="18"/>
                <w:szCs w:val="18"/>
              </w:rPr>
            </w:pPr>
            <w:r>
              <w:rPr>
                <w:sz w:val="18"/>
                <w:szCs w:val="18"/>
              </w:rPr>
              <w:t>Prior</w:t>
            </w:r>
          </w:p>
          <w:p w:rsidR="00E51F06" w:rsidRDefault="00675ACA">
            <w:pPr>
              <w:jc w:val="center"/>
              <w:rPr>
                <w:rFonts w:eastAsia="Arial Unicode MS"/>
                <w:sz w:val="18"/>
                <w:szCs w:val="18"/>
              </w:rPr>
            </w:pPr>
            <w:r>
              <w:rPr>
                <w:sz w:val="18"/>
                <w:szCs w:val="18"/>
              </w:rPr>
              <w:t>Period</w:t>
            </w:r>
          </w:p>
        </w:tc>
        <w:tc>
          <w:tcPr>
            <w:tcW w:w="919"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Current Period</w:t>
            </w:r>
          </w:p>
        </w:tc>
      </w:tr>
      <w:tr w:rsidR="00E51F06">
        <w:trPr>
          <w:trHeight w:val="192"/>
        </w:trPr>
        <w:tc>
          <w:tcPr>
            <w:tcW w:w="2757" w:type="dxa"/>
            <w:tcBorders>
              <w:top w:val="single" w:sz="4" w:space="0" w:color="auto"/>
            </w:tcBorders>
            <w:vAlign w:val="center"/>
          </w:tcPr>
          <w:p w:rsidR="00E51F06" w:rsidRDefault="00E51F06">
            <w:pPr>
              <w:rPr>
                <w:rFonts w:eastAsia="Arial Unicode MS"/>
                <w:sz w:val="14"/>
              </w:rPr>
            </w:pPr>
          </w:p>
        </w:tc>
        <w:tc>
          <w:tcPr>
            <w:tcW w:w="919" w:type="dxa"/>
            <w:tcBorders>
              <w:top w:val="single" w:sz="4" w:space="0" w:color="auto"/>
            </w:tcBorders>
          </w:tcPr>
          <w:p w:rsidR="00E51F06" w:rsidRDefault="00E51F06">
            <w:pPr>
              <w:rPr>
                <w:rFonts w:eastAsia="Arial Unicode MS"/>
                <w:sz w:val="14"/>
              </w:rPr>
            </w:pPr>
          </w:p>
        </w:tc>
        <w:tc>
          <w:tcPr>
            <w:tcW w:w="919" w:type="dxa"/>
            <w:tcBorders>
              <w:top w:val="single" w:sz="4" w:space="0" w:color="auto"/>
            </w:tcBorders>
          </w:tcPr>
          <w:p w:rsidR="00E51F06" w:rsidRDefault="00E51F06">
            <w:pPr>
              <w:rPr>
                <w:rFonts w:eastAsia="Arial Unicode MS"/>
                <w:sz w:val="14"/>
              </w:rPr>
            </w:pPr>
          </w:p>
        </w:tc>
        <w:tc>
          <w:tcPr>
            <w:tcW w:w="1103" w:type="dxa"/>
            <w:tcBorders>
              <w:top w:val="single" w:sz="4" w:space="0" w:color="auto"/>
            </w:tcBorders>
          </w:tcPr>
          <w:p w:rsidR="00E51F06" w:rsidRDefault="00E51F06">
            <w:pPr>
              <w:rPr>
                <w:rFonts w:eastAsia="Arial Unicode MS"/>
                <w:sz w:val="14"/>
              </w:rPr>
            </w:pPr>
          </w:p>
        </w:tc>
        <w:tc>
          <w:tcPr>
            <w:tcW w:w="919" w:type="dxa"/>
            <w:tcBorders>
              <w:top w:val="single" w:sz="4" w:space="0" w:color="auto"/>
            </w:tcBorders>
          </w:tcPr>
          <w:p w:rsidR="00E51F06" w:rsidRDefault="00E51F06">
            <w:pPr>
              <w:rPr>
                <w:rFonts w:eastAsia="Arial Unicode MS"/>
                <w:sz w:val="14"/>
              </w:rPr>
            </w:pPr>
          </w:p>
        </w:tc>
        <w:tc>
          <w:tcPr>
            <w:tcW w:w="1103" w:type="dxa"/>
            <w:tcBorders>
              <w:top w:val="single" w:sz="4" w:space="0" w:color="auto"/>
            </w:tcBorders>
          </w:tcPr>
          <w:p w:rsidR="00E51F06" w:rsidRDefault="00E51F06">
            <w:pPr>
              <w:rPr>
                <w:rFonts w:eastAsia="Arial Unicode MS"/>
                <w:sz w:val="14"/>
              </w:rPr>
            </w:pPr>
          </w:p>
        </w:tc>
        <w:tc>
          <w:tcPr>
            <w:tcW w:w="919" w:type="dxa"/>
            <w:tcBorders>
              <w:top w:val="single" w:sz="4" w:space="0" w:color="auto"/>
            </w:tcBorders>
          </w:tcPr>
          <w:p w:rsidR="00E51F06" w:rsidRDefault="00E51F06">
            <w:pPr>
              <w:rPr>
                <w:rFonts w:eastAsia="Arial Unicode MS"/>
                <w:sz w:val="14"/>
              </w:rPr>
            </w:pPr>
          </w:p>
        </w:tc>
      </w:tr>
      <w:tr w:rsidR="00E51F06">
        <w:trPr>
          <w:trHeight w:val="192"/>
        </w:trPr>
        <w:tc>
          <w:tcPr>
            <w:tcW w:w="2757" w:type="dxa"/>
            <w:vAlign w:val="bottom"/>
          </w:tcPr>
          <w:p w:rsidR="00E51F06" w:rsidRDefault="00675ACA">
            <w:pPr>
              <w:rPr>
                <w:rFonts w:eastAsia="Arial Unicode MS"/>
                <w:sz w:val="16"/>
                <w:szCs w:val="18"/>
              </w:rPr>
            </w:pPr>
            <w:r>
              <w:rPr>
                <w:sz w:val="16"/>
                <w:szCs w:val="18"/>
              </w:rPr>
              <w:t>Actual Pa</w:t>
            </w:r>
            <w:r>
              <w:rPr>
                <w:sz w:val="16"/>
                <w:szCs w:val="18"/>
              </w:rPr>
              <w:t>yments of Employee Termination Benefits</w:t>
            </w:r>
          </w:p>
        </w:tc>
        <w:tc>
          <w:tcPr>
            <w:tcW w:w="919" w:type="dxa"/>
            <w:vAlign w:val="bottom"/>
          </w:tcPr>
          <w:p w:rsidR="00E51F06" w:rsidRDefault="00675ACA">
            <w:pPr>
              <w:jc w:val="right"/>
              <w:rPr>
                <w:rFonts w:eastAsia="Arial Unicode MS"/>
                <w:sz w:val="18"/>
                <w:szCs w:val="18"/>
              </w:rPr>
            </w:pPr>
            <w:r>
              <w:rPr>
                <w:sz w:val="18"/>
                <w:szCs w:val="18"/>
              </w:rPr>
              <w:t>32</w:t>
            </w:r>
          </w:p>
        </w:tc>
        <w:tc>
          <w:tcPr>
            <w:tcW w:w="919" w:type="dxa"/>
            <w:vAlign w:val="bottom"/>
          </w:tcPr>
          <w:p w:rsidR="00E51F06" w:rsidRDefault="00675ACA">
            <w:pPr>
              <w:jc w:val="right"/>
              <w:rPr>
                <w:rFonts w:eastAsia="Arial Unicode MS"/>
                <w:sz w:val="18"/>
                <w:szCs w:val="18"/>
              </w:rPr>
            </w:pPr>
            <w:r>
              <w:rPr>
                <w:sz w:val="18"/>
                <w:szCs w:val="18"/>
              </w:rPr>
              <w:t>56</w:t>
            </w:r>
          </w:p>
        </w:tc>
        <w:tc>
          <w:tcPr>
            <w:tcW w:w="1103" w:type="dxa"/>
            <w:vAlign w:val="bottom"/>
          </w:tcPr>
          <w:p w:rsidR="00E51F06" w:rsidRDefault="00675ACA">
            <w:pPr>
              <w:jc w:val="right"/>
              <w:rPr>
                <w:rFonts w:eastAsia="Arial Unicode MS"/>
                <w:sz w:val="18"/>
                <w:szCs w:val="18"/>
              </w:rPr>
            </w:pPr>
            <w:r>
              <w:rPr>
                <w:sz w:val="18"/>
                <w:szCs w:val="18"/>
              </w:rPr>
              <w:t>107</w:t>
            </w:r>
          </w:p>
        </w:tc>
        <w:tc>
          <w:tcPr>
            <w:tcW w:w="919" w:type="dxa"/>
            <w:vAlign w:val="bottom"/>
          </w:tcPr>
          <w:p w:rsidR="00E51F06" w:rsidRDefault="00675ACA">
            <w:pPr>
              <w:jc w:val="right"/>
              <w:rPr>
                <w:rFonts w:eastAsia="Arial Unicode MS"/>
                <w:sz w:val="18"/>
                <w:szCs w:val="18"/>
              </w:rPr>
            </w:pPr>
            <w:r>
              <w:rPr>
                <w:sz w:val="18"/>
                <w:szCs w:val="18"/>
              </w:rPr>
              <w:t>947</w:t>
            </w:r>
          </w:p>
        </w:tc>
        <w:tc>
          <w:tcPr>
            <w:tcW w:w="1103" w:type="dxa"/>
            <w:vAlign w:val="bottom"/>
          </w:tcPr>
          <w:p w:rsidR="00E51F06" w:rsidRDefault="00675ACA">
            <w:pPr>
              <w:jc w:val="right"/>
              <w:rPr>
                <w:rFonts w:eastAsia="Arial Unicode MS"/>
                <w:sz w:val="18"/>
                <w:szCs w:val="18"/>
              </w:rPr>
            </w:pPr>
            <w:r>
              <w:rPr>
                <w:sz w:val="18"/>
                <w:szCs w:val="18"/>
              </w:rPr>
              <w:t>662</w:t>
            </w:r>
          </w:p>
        </w:tc>
        <w:tc>
          <w:tcPr>
            <w:tcW w:w="919" w:type="dxa"/>
            <w:vAlign w:val="bottom"/>
          </w:tcPr>
          <w:p w:rsidR="00E51F06" w:rsidRDefault="00675ACA">
            <w:pPr>
              <w:jc w:val="right"/>
              <w:rPr>
                <w:rFonts w:eastAsia="Arial Unicode MS"/>
                <w:sz w:val="18"/>
                <w:szCs w:val="18"/>
              </w:rPr>
            </w:pPr>
            <w:r>
              <w:rPr>
                <w:sz w:val="18"/>
                <w:szCs w:val="18"/>
              </w:rPr>
              <w:t>-</w:t>
            </w:r>
          </w:p>
        </w:tc>
      </w:tr>
      <w:tr w:rsidR="00E51F06">
        <w:trPr>
          <w:trHeight w:val="192"/>
        </w:trPr>
        <w:tc>
          <w:tcPr>
            <w:tcW w:w="2757" w:type="dxa"/>
            <w:vAlign w:val="bottom"/>
          </w:tcPr>
          <w:p w:rsidR="00E51F06" w:rsidRDefault="00675ACA">
            <w:pPr>
              <w:rPr>
                <w:rFonts w:eastAsia="Arial Unicode MS"/>
                <w:sz w:val="16"/>
                <w:szCs w:val="18"/>
              </w:rPr>
            </w:pPr>
            <w:r>
              <w:rPr>
                <w:sz w:val="16"/>
                <w:szCs w:val="18"/>
              </w:rPr>
              <w:t>Reserve for Employee Termination Benefits and  Notice Indemnity</w:t>
            </w:r>
          </w:p>
        </w:tc>
        <w:tc>
          <w:tcPr>
            <w:tcW w:w="919" w:type="dxa"/>
            <w:vAlign w:val="bottom"/>
          </w:tcPr>
          <w:p w:rsidR="00E51F06" w:rsidRDefault="00675ACA">
            <w:pPr>
              <w:jc w:val="right"/>
              <w:rPr>
                <w:rFonts w:eastAsia="Arial Unicode MS"/>
                <w:sz w:val="18"/>
                <w:szCs w:val="18"/>
              </w:rPr>
            </w:pPr>
            <w:r>
              <w:rPr>
                <w:sz w:val="18"/>
                <w:szCs w:val="18"/>
              </w:rPr>
              <w:t>723</w:t>
            </w:r>
          </w:p>
        </w:tc>
        <w:tc>
          <w:tcPr>
            <w:tcW w:w="919" w:type="dxa"/>
            <w:vAlign w:val="bottom"/>
          </w:tcPr>
          <w:p w:rsidR="00E51F06" w:rsidRDefault="00675ACA">
            <w:pPr>
              <w:jc w:val="right"/>
              <w:rPr>
                <w:rFonts w:eastAsia="Arial Unicode MS"/>
                <w:sz w:val="18"/>
                <w:szCs w:val="18"/>
              </w:rPr>
            </w:pPr>
            <w:r>
              <w:rPr>
                <w:sz w:val="18"/>
                <w:szCs w:val="18"/>
              </w:rPr>
              <w:t>1,580</w:t>
            </w:r>
          </w:p>
        </w:tc>
        <w:tc>
          <w:tcPr>
            <w:tcW w:w="1103" w:type="dxa"/>
            <w:vAlign w:val="bottom"/>
          </w:tcPr>
          <w:p w:rsidR="00E51F06" w:rsidRDefault="00675ACA">
            <w:pPr>
              <w:jc w:val="right"/>
              <w:rPr>
                <w:rFonts w:eastAsia="Arial Unicode MS"/>
                <w:sz w:val="18"/>
                <w:szCs w:val="18"/>
              </w:rPr>
            </w:pPr>
            <w:r>
              <w:rPr>
                <w:sz w:val="18"/>
                <w:szCs w:val="18"/>
              </w:rPr>
              <w:t>3,140</w:t>
            </w:r>
          </w:p>
        </w:tc>
        <w:tc>
          <w:tcPr>
            <w:tcW w:w="919" w:type="dxa"/>
            <w:vAlign w:val="bottom"/>
          </w:tcPr>
          <w:p w:rsidR="00E51F06" w:rsidRDefault="00675ACA">
            <w:pPr>
              <w:jc w:val="right"/>
              <w:rPr>
                <w:rFonts w:eastAsia="Arial Unicode MS"/>
                <w:sz w:val="18"/>
                <w:szCs w:val="18"/>
              </w:rPr>
            </w:pPr>
            <w:r>
              <w:rPr>
                <w:sz w:val="18"/>
                <w:szCs w:val="18"/>
              </w:rPr>
              <w:t>4,456</w:t>
            </w:r>
          </w:p>
        </w:tc>
        <w:tc>
          <w:tcPr>
            <w:tcW w:w="1103" w:type="dxa"/>
            <w:vAlign w:val="bottom"/>
          </w:tcPr>
          <w:p w:rsidR="00E51F06" w:rsidRDefault="00675ACA">
            <w:pPr>
              <w:jc w:val="right"/>
              <w:rPr>
                <w:rFonts w:eastAsia="Arial Unicode MS"/>
                <w:sz w:val="18"/>
                <w:szCs w:val="18"/>
              </w:rPr>
            </w:pPr>
            <w:r>
              <w:rPr>
                <w:sz w:val="18"/>
                <w:szCs w:val="18"/>
              </w:rPr>
              <w:t>6,912</w:t>
            </w:r>
          </w:p>
        </w:tc>
        <w:tc>
          <w:tcPr>
            <w:tcW w:w="919" w:type="dxa"/>
            <w:vAlign w:val="bottom"/>
          </w:tcPr>
          <w:p w:rsidR="00E51F06" w:rsidRDefault="00675ACA">
            <w:pPr>
              <w:jc w:val="right"/>
              <w:rPr>
                <w:rFonts w:eastAsia="Arial Unicode MS"/>
                <w:sz w:val="18"/>
                <w:szCs w:val="18"/>
              </w:rPr>
            </w:pPr>
            <w:r>
              <w:rPr>
                <w:sz w:val="18"/>
                <w:szCs w:val="18"/>
              </w:rPr>
              <w:t>10,972</w:t>
            </w:r>
          </w:p>
        </w:tc>
      </w:tr>
      <w:tr w:rsidR="00E51F06">
        <w:trPr>
          <w:trHeight w:val="192"/>
        </w:trPr>
        <w:tc>
          <w:tcPr>
            <w:tcW w:w="2757" w:type="dxa"/>
            <w:vAlign w:val="bottom"/>
          </w:tcPr>
          <w:p w:rsidR="00E51F06" w:rsidRDefault="00675ACA">
            <w:pPr>
              <w:rPr>
                <w:rFonts w:eastAsia="Arial Unicode MS"/>
                <w:sz w:val="16"/>
                <w:szCs w:val="18"/>
              </w:rPr>
            </w:pPr>
            <w:r>
              <w:rPr>
                <w:sz w:val="16"/>
                <w:szCs w:val="18"/>
              </w:rPr>
              <w:t>Actual Payment Ratio</w:t>
            </w:r>
          </w:p>
        </w:tc>
        <w:tc>
          <w:tcPr>
            <w:tcW w:w="919" w:type="dxa"/>
            <w:vAlign w:val="bottom"/>
          </w:tcPr>
          <w:p w:rsidR="00E51F06" w:rsidRDefault="00675ACA">
            <w:pPr>
              <w:jc w:val="right"/>
              <w:rPr>
                <w:rFonts w:eastAsia="Arial Unicode MS"/>
                <w:sz w:val="18"/>
                <w:szCs w:val="18"/>
              </w:rPr>
            </w:pPr>
            <w:r>
              <w:rPr>
                <w:sz w:val="18"/>
                <w:szCs w:val="18"/>
              </w:rPr>
              <w:t>%4.38</w:t>
            </w:r>
          </w:p>
        </w:tc>
        <w:tc>
          <w:tcPr>
            <w:tcW w:w="919" w:type="dxa"/>
            <w:vAlign w:val="bottom"/>
          </w:tcPr>
          <w:p w:rsidR="00E51F06" w:rsidRDefault="00675ACA">
            <w:pPr>
              <w:jc w:val="right"/>
              <w:rPr>
                <w:rFonts w:eastAsia="Arial Unicode MS"/>
                <w:sz w:val="18"/>
                <w:szCs w:val="18"/>
              </w:rPr>
            </w:pPr>
            <w:r>
              <w:rPr>
                <w:sz w:val="18"/>
                <w:szCs w:val="18"/>
              </w:rPr>
              <w:t>%3.57</w:t>
            </w:r>
          </w:p>
        </w:tc>
        <w:tc>
          <w:tcPr>
            <w:tcW w:w="1103" w:type="dxa"/>
            <w:vAlign w:val="bottom"/>
          </w:tcPr>
          <w:p w:rsidR="00E51F06" w:rsidRDefault="00675ACA">
            <w:pPr>
              <w:jc w:val="right"/>
              <w:rPr>
                <w:rFonts w:eastAsia="Arial Unicode MS"/>
                <w:sz w:val="18"/>
                <w:szCs w:val="18"/>
              </w:rPr>
            </w:pPr>
            <w:r>
              <w:rPr>
                <w:sz w:val="18"/>
                <w:szCs w:val="18"/>
              </w:rPr>
              <w:t>%3.40</w:t>
            </w:r>
          </w:p>
        </w:tc>
        <w:tc>
          <w:tcPr>
            <w:tcW w:w="919" w:type="dxa"/>
            <w:vAlign w:val="bottom"/>
          </w:tcPr>
          <w:p w:rsidR="00E51F06" w:rsidRDefault="00675ACA">
            <w:pPr>
              <w:jc w:val="right"/>
              <w:rPr>
                <w:rFonts w:eastAsia="Arial Unicode MS"/>
                <w:sz w:val="18"/>
                <w:szCs w:val="18"/>
              </w:rPr>
            </w:pPr>
            <w:r>
              <w:rPr>
                <w:sz w:val="18"/>
                <w:szCs w:val="18"/>
              </w:rPr>
              <w:t>%21.24</w:t>
            </w:r>
          </w:p>
        </w:tc>
        <w:tc>
          <w:tcPr>
            <w:tcW w:w="1103" w:type="dxa"/>
            <w:vAlign w:val="bottom"/>
          </w:tcPr>
          <w:p w:rsidR="00E51F06" w:rsidRDefault="00675ACA">
            <w:pPr>
              <w:jc w:val="right"/>
              <w:rPr>
                <w:rFonts w:eastAsia="Arial Unicode MS"/>
                <w:sz w:val="18"/>
                <w:szCs w:val="18"/>
              </w:rPr>
            </w:pPr>
            <w:r>
              <w:rPr>
                <w:sz w:val="18"/>
                <w:szCs w:val="18"/>
              </w:rPr>
              <w:t>%9.59</w:t>
            </w:r>
          </w:p>
        </w:tc>
        <w:tc>
          <w:tcPr>
            <w:tcW w:w="919" w:type="dxa"/>
            <w:vAlign w:val="bottom"/>
          </w:tcPr>
          <w:p w:rsidR="00E51F06" w:rsidRDefault="00675ACA">
            <w:pPr>
              <w:jc w:val="right"/>
              <w:rPr>
                <w:rFonts w:eastAsia="Arial Unicode MS"/>
                <w:sz w:val="18"/>
                <w:szCs w:val="18"/>
              </w:rPr>
            </w:pPr>
            <w:r>
              <w:rPr>
                <w:sz w:val="18"/>
                <w:szCs w:val="18"/>
              </w:rPr>
              <w:t>%8.44</w:t>
            </w:r>
          </w:p>
        </w:tc>
      </w:tr>
      <w:tr w:rsidR="00E51F06">
        <w:trPr>
          <w:trHeight w:val="192"/>
        </w:trPr>
        <w:tc>
          <w:tcPr>
            <w:tcW w:w="2757" w:type="dxa"/>
            <w:vAlign w:val="bottom"/>
          </w:tcPr>
          <w:p w:rsidR="00E51F06" w:rsidRDefault="00675ACA">
            <w:pPr>
              <w:rPr>
                <w:rFonts w:eastAsia="Arial Unicode MS"/>
                <w:sz w:val="16"/>
                <w:szCs w:val="18"/>
              </w:rPr>
            </w:pPr>
            <w:r>
              <w:rPr>
                <w:sz w:val="16"/>
                <w:szCs w:val="18"/>
              </w:rPr>
              <w:t>Ratio of reserve for Employee Termin</w:t>
            </w:r>
            <w:r>
              <w:rPr>
                <w:sz w:val="16"/>
                <w:szCs w:val="18"/>
              </w:rPr>
              <w:t>ation Benefits and  Notice Indemnity</w:t>
            </w:r>
          </w:p>
        </w:tc>
        <w:tc>
          <w:tcPr>
            <w:tcW w:w="919" w:type="dxa"/>
            <w:vAlign w:val="bottom"/>
          </w:tcPr>
          <w:p w:rsidR="00E51F06" w:rsidRDefault="00675ACA">
            <w:pPr>
              <w:jc w:val="right"/>
              <w:rPr>
                <w:rFonts w:eastAsia="Arial Unicode MS"/>
                <w:sz w:val="18"/>
                <w:szCs w:val="18"/>
              </w:rPr>
            </w:pPr>
            <w:r>
              <w:rPr>
                <w:sz w:val="18"/>
                <w:szCs w:val="18"/>
              </w:rPr>
              <w:t>-</w:t>
            </w:r>
          </w:p>
        </w:tc>
        <w:tc>
          <w:tcPr>
            <w:tcW w:w="919" w:type="dxa"/>
            <w:vAlign w:val="bottom"/>
          </w:tcPr>
          <w:p w:rsidR="00E51F06" w:rsidRDefault="00675ACA">
            <w:pPr>
              <w:jc w:val="right"/>
              <w:rPr>
                <w:rFonts w:eastAsia="Arial Unicode MS"/>
                <w:sz w:val="18"/>
                <w:szCs w:val="18"/>
              </w:rPr>
            </w:pPr>
            <w:r>
              <w:rPr>
                <w:sz w:val="18"/>
                <w:szCs w:val="18"/>
              </w:rPr>
              <w:t>-</w:t>
            </w:r>
          </w:p>
        </w:tc>
        <w:tc>
          <w:tcPr>
            <w:tcW w:w="1103" w:type="dxa"/>
            <w:vAlign w:val="bottom"/>
          </w:tcPr>
          <w:p w:rsidR="00E51F06" w:rsidRDefault="00675ACA">
            <w:pPr>
              <w:jc w:val="right"/>
              <w:rPr>
                <w:rFonts w:eastAsia="Arial Unicode MS"/>
                <w:sz w:val="18"/>
                <w:szCs w:val="18"/>
              </w:rPr>
            </w:pPr>
            <w:r>
              <w:rPr>
                <w:sz w:val="18"/>
                <w:szCs w:val="18"/>
              </w:rPr>
              <w:t>-</w:t>
            </w:r>
          </w:p>
        </w:tc>
        <w:tc>
          <w:tcPr>
            <w:tcW w:w="919" w:type="dxa"/>
            <w:vAlign w:val="bottom"/>
          </w:tcPr>
          <w:p w:rsidR="00E51F06" w:rsidRDefault="00675ACA">
            <w:pPr>
              <w:jc w:val="right"/>
              <w:rPr>
                <w:rFonts w:eastAsia="Arial Unicode MS"/>
                <w:sz w:val="18"/>
                <w:szCs w:val="18"/>
              </w:rPr>
            </w:pPr>
            <w:r>
              <w:rPr>
                <w:sz w:val="18"/>
                <w:szCs w:val="18"/>
              </w:rPr>
              <w:t>-</w:t>
            </w:r>
          </w:p>
        </w:tc>
        <w:tc>
          <w:tcPr>
            <w:tcW w:w="1103" w:type="dxa"/>
            <w:vAlign w:val="bottom"/>
          </w:tcPr>
          <w:p w:rsidR="00E51F06" w:rsidRDefault="00675ACA">
            <w:pPr>
              <w:jc w:val="right"/>
              <w:rPr>
                <w:rFonts w:eastAsia="Arial Unicode MS"/>
                <w:sz w:val="18"/>
                <w:szCs w:val="18"/>
              </w:rPr>
            </w:pPr>
            <w:r>
              <w:rPr>
                <w:sz w:val="18"/>
                <w:szCs w:val="18"/>
              </w:rPr>
              <w:t>-</w:t>
            </w:r>
          </w:p>
        </w:tc>
        <w:tc>
          <w:tcPr>
            <w:tcW w:w="919" w:type="dxa"/>
            <w:vAlign w:val="bottom"/>
          </w:tcPr>
          <w:p w:rsidR="00E51F06" w:rsidRDefault="00675ACA">
            <w:pPr>
              <w:jc w:val="right"/>
              <w:rPr>
                <w:rFonts w:eastAsia="Arial Unicode MS"/>
                <w:sz w:val="18"/>
                <w:szCs w:val="18"/>
              </w:rPr>
            </w:pPr>
            <w:r>
              <w:rPr>
                <w:sz w:val="18"/>
                <w:szCs w:val="18"/>
              </w:rPr>
              <w:t>%8.44</w:t>
            </w:r>
          </w:p>
        </w:tc>
      </w:tr>
      <w:tr w:rsidR="00E51F06">
        <w:trPr>
          <w:trHeight w:val="192"/>
        </w:trPr>
        <w:tc>
          <w:tcPr>
            <w:tcW w:w="2757" w:type="dxa"/>
            <w:vAlign w:val="bottom"/>
          </w:tcPr>
          <w:p w:rsidR="00E51F06" w:rsidRDefault="00675ACA">
            <w:pPr>
              <w:rPr>
                <w:rFonts w:eastAsia="Arial Unicode MS"/>
                <w:sz w:val="16"/>
                <w:szCs w:val="18"/>
              </w:rPr>
            </w:pPr>
            <w:r>
              <w:rPr>
                <w:sz w:val="16"/>
                <w:szCs w:val="18"/>
              </w:rPr>
              <w:t>Possible reserve for Employee Termination   Benefits and Notice Indemnity</w:t>
            </w:r>
          </w:p>
        </w:tc>
        <w:tc>
          <w:tcPr>
            <w:tcW w:w="919" w:type="dxa"/>
            <w:vAlign w:val="bottom"/>
          </w:tcPr>
          <w:p w:rsidR="00E51F06" w:rsidRDefault="00675ACA">
            <w:pPr>
              <w:jc w:val="right"/>
              <w:rPr>
                <w:rFonts w:eastAsia="Arial Unicode MS"/>
                <w:sz w:val="18"/>
                <w:szCs w:val="18"/>
              </w:rPr>
            </w:pPr>
            <w:r>
              <w:rPr>
                <w:sz w:val="18"/>
                <w:szCs w:val="18"/>
              </w:rPr>
              <w:t>-</w:t>
            </w:r>
          </w:p>
        </w:tc>
        <w:tc>
          <w:tcPr>
            <w:tcW w:w="919" w:type="dxa"/>
            <w:vAlign w:val="bottom"/>
          </w:tcPr>
          <w:p w:rsidR="00E51F06" w:rsidRDefault="00675ACA">
            <w:pPr>
              <w:jc w:val="right"/>
              <w:rPr>
                <w:rFonts w:eastAsia="Arial Unicode MS"/>
                <w:sz w:val="18"/>
                <w:szCs w:val="18"/>
              </w:rPr>
            </w:pPr>
            <w:r>
              <w:rPr>
                <w:sz w:val="18"/>
                <w:szCs w:val="18"/>
              </w:rPr>
              <w:t>-</w:t>
            </w:r>
          </w:p>
        </w:tc>
        <w:tc>
          <w:tcPr>
            <w:tcW w:w="1103" w:type="dxa"/>
            <w:vAlign w:val="bottom"/>
          </w:tcPr>
          <w:p w:rsidR="00E51F06" w:rsidRDefault="00675ACA">
            <w:pPr>
              <w:jc w:val="right"/>
              <w:rPr>
                <w:rFonts w:eastAsia="Arial Unicode MS"/>
                <w:sz w:val="18"/>
                <w:szCs w:val="18"/>
              </w:rPr>
            </w:pPr>
            <w:r>
              <w:rPr>
                <w:sz w:val="18"/>
                <w:szCs w:val="18"/>
              </w:rPr>
              <w:t>-</w:t>
            </w:r>
          </w:p>
        </w:tc>
        <w:tc>
          <w:tcPr>
            <w:tcW w:w="919" w:type="dxa"/>
            <w:vAlign w:val="bottom"/>
          </w:tcPr>
          <w:p w:rsidR="00E51F06" w:rsidRDefault="00675ACA">
            <w:pPr>
              <w:jc w:val="right"/>
              <w:rPr>
                <w:rFonts w:eastAsia="Arial Unicode MS"/>
                <w:sz w:val="18"/>
                <w:szCs w:val="18"/>
              </w:rPr>
            </w:pPr>
            <w:r>
              <w:rPr>
                <w:sz w:val="18"/>
                <w:szCs w:val="18"/>
              </w:rPr>
              <w:t>-</w:t>
            </w:r>
          </w:p>
        </w:tc>
        <w:tc>
          <w:tcPr>
            <w:tcW w:w="1103" w:type="dxa"/>
            <w:vAlign w:val="bottom"/>
          </w:tcPr>
          <w:p w:rsidR="00E51F06" w:rsidRDefault="00675ACA">
            <w:pPr>
              <w:jc w:val="right"/>
              <w:rPr>
                <w:rFonts w:eastAsia="Arial Unicode MS"/>
                <w:sz w:val="18"/>
                <w:szCs w:val="18"/>
              </w:rPr>
            </w:pPr>
            <w:r>
              <w:rPr>
                <w:sz w:val="18"/>
                <w:szCs w:val="18"/>
              </w:rPr>
              <w:t>-</w:t>
            </w:r>
          </w:p>
        </w:tc>
        <w:tc>
          <w:tcPr>
            <w:tcW w:w="919" w:type="dxa"/>
            <w:vAlign w:val="bottom"/>
          </w:tcPr>
          <w:p w:rsidR="00E51F06" w:rsidRDefault="00675ACA">
            <w:pPr>
              <w:jc w:val="right"/>
              <w:rPr>
                <w:rFonts w:eastAsia="Arial Unicode MS"/>
                <w:sz w:val="18"/>
                <w:szCs w:val="18"/>
              </w:rPr>
            </w:pPr>
            <w:r>
              <w:rPr>
                <w:sz w:val="18"/>
                <w:szCs w:val="18"/>
              </w:rPr>
              <w:t>926</w:t>
            </w:r>
          </w:p>
        </w:tc>
      </w:tr>
    </w:tbl>
    <w:p w:rsidR="00E51F06" w:rsidRDefault="00E51F06">
      <w:pPr>
        <w:pStyle w:val="EndnoteText"/>
        <w:ind w:left="540"/>
        <w:jc w:val="both"/>
        <w:rPr>
          <w:rFonts w:eastAsia="Arial Unicode MS"/>
          <w:highlight w:val="yellow"/>
          <w:lang w:val="en-US"/>
        </w:rPr>
      </w:pPr>
    </w:p>
    <w:p w:rsidR="00E51F06" w:rsidRDefault="00675ACA">
      <w:pPr>
        <w:pStyle w:val="EndnoteText"/>
        <w:ind w:left="540"/>
        <w:jc w:val="both"/>
        <w:rPr>
          <w:rFonts w:eastAsia="Arial Unicode MS"/>
          <w:lang w:val="en-US"/>
        </w:rPr>
      </w:pPr>
      <w:r>
        <w:rPr>
          <w:rFonts w:eastAsia="Arial Unicode MS"/>
          <w:lang w:val="en-US"/>
        </w:rPr>
        <w:t xml:space="preserve">As of December 31, 2002, TL 926 of reserve for employee termination benefits and notice indemnity was reflected </w:t>
      </w:r>
      <w:r>
        <w:rPr>
          <w:rFonts w:eastAsia="Arial Unicode MS"/>
          <w:lang w:val="en-US"/>
        </w:rPr>
        <w:t>to the financial statements corresponding to 8.44% of total liability of TL 10,972.</w:t>
      </w:r>
    </w:p>
    <w:p w:rsidR="00E51F06" w:rsidRDefault="00E51F06">
      <w:pPr>
        <w:pStyle w:val="EndnoteText"/>
        <w:ind w:left="540"/>
        <w:jc w:val="both"/>
        <w:rPr>
          <w:rFonts w:eastAsia="Arial Unicode MS"/>
          <w:lang w:val="en-US"/>
        </w:rPr>
      </w:pPr>
    </w:p>
    <w:p w:rsidR="00E51F06" w:rsidRDefault="00675ACA">
      <w:pPr>
        <w:pStyle w:val="EndnoteText"/>
        <w:ind w:left="540"/>
        <w:jc w:val="both"/>
        <w:rPr>
          <w:rFonts w:eastAsia="Arial Unicode MS"/>
          <w:lang w:val="en-US"/>
        </w:rPr>
      </w:pPr>
      <w:r>
        <w:rPr>
          <w:rFonts w:eastAsia="Arial Unicode MS"/>
          <w:lang w:val="en-US"/>
        </w:rPr>
        <w:t>As of December 31, 2002, the Bank provided a reserve of TL 217 for the unused vacation periods constituting 8.44% of total liability.</w:t>
      </w:r>
    </w:p>
    <w:p w:rsidR="00E51F06" w:rsidRDefault="00E51F06">
      <w:pPr>
        <w:pStyle w:val="EndnoteText"/>
        <w:rPr>
          <w:rFonts w:eastAsia="Arial Unicode MS"/>
          <w:lang w:val="en-US"/>
        </w:rPr>
      </w:pPr>
    </w:p>
    <w:p w:rsidR="00E51F06" w:rsidRDefault="00675ACA">
      <w:pPr>
        <w:pStyle w:val="EndnoteText"/>
        <w:ind w:left="900" w:hanging="360"/>
        <w:jc w:val="both"/>
        <w:rPr>
          <w:rFonts w:eastAsia="Arial Unicode MS"/>
          <w:lang w:val="en-US"/>
        </w:rPr>
      </w:pPr>
      <w:r>
        <w:rPr>
          <w:rFonts w:eastAsia="Arial Unicode MS"/>
          <w:lang w:val="en-US"/>
        </w:rPr>
        <w:t>(*)</w:t>
      </w:r>
      <w:r>
        <w:rPr>
          <w:rFonts w:eastAsia="Arial Unicode MS"/>
          <w:lang w:val="en-US"/>
        </w:rPr>
        <w:tab/>
        <w:t>5-year actual payment rate.</w:t>
      </w:r>
    </w:p>
    <w:p w:rsidR="00E51F06" w:rsidRDefault="00675ACA">
      <w:pPr>
        <w:pStyle w:val="EndnoteText"/>
        <w:ind w:left="540" w:hanging="360"/>
        <w:jc w:val="both"/>
        <w:rPr>
          <w:lang w:val="en-US"/>
        </w:rPr>
      </w:pPr>
      <w:r>
        <w:rPr>
          <w:lang w:val="en-US"/>
        </w:rPr>
        <w:t>c)</w:t>
      </w:r>
      <w:r>
        <w:rPr>
          <w:lang w:val="en-US"/>
        </w:rPr>
        <w:tab/>
        <w:t>L</w:t>
      </w:r>
      <w:r>
        <w:rPr>
          <w:lang w:val="en-US"/>
        </w:rPr>
        <w:t>iabilities on pension rights:  None.</w:t>
      </w:r>
    </w:p>
    <w:p w:rsidR="00E51F06" w:rsidRDefault="00E51F06">
      <w:pPr>
        <w:pStyle w:val="EndnoteText"/>
        <w:ind w:left="1080" w:hanging="540"/>
        <w:rPr>
          <w:lang w:val="en-US"/>
        </w:rPr>
      </w:pPr>
    </w:p>
    <w:p w:rsidR="00E51F06" w:rsidRDefault="00675ACA">
      <w:pPr>
        <w:pStyle w:val="EndnoteText"/>
        <w:ind w:left="1080" w:hanging="540"/>
        <w:rPr>
          <w:lang w:val="en-US"/>
        </w:rPr>
      </w:pPr>
      <w:r>
        <w:rPr>
          <w:lang w:val="en-US"/>
        </w:rPr>
        <w:t>c.1)</w:t>
      </w:r>
      <w:r>
        <w:rPr>
          <w:lang w:val="en-US"/>
        </w:rPr>
        <w:tab/>
        <w:t>Liabilities for pension funds established in accordance with “Social Security Institution": None</w:t>
      </w:r>
    </w:p>
    <w:p w:rsidR="00E51F06" w:rsidRDefault="00E51F06">
      <w:pPr>
        <w:pStyle w:val="EndnoteText"/>
        <w:ind w:left="1080" w:hanging="540"/>
        <w:rPr>
          <w:lang w:val="en-US"/>
        </w:rPr>
      </w:pPr>
    </w:p>
    <w:tbl>
      <w:tblPr>
        <w:tblW w:w="0" w:type="auto"/>
        <w:tblInd w:w="648" w:type="dxa"/>
        <w:tblLayout w:type="fixed"/>
        <w:tblLook w:val="0000" w:firstRow="0" w:lastRow="0" w:firstColumn="0" w:lastColumn="0" w:noHBand="0" w:noVBand="0"/>
      </w:tblPr>
      <w:tblGrid>
        <w:gridCol w:w="3769"/>
        <w:gridCol w:w="1616"/>
        <w:gridCol w:w="1616"/>
        <w:gridCol w:w="1616"/>
      </w:tblGrid>
      <w:tr w:rsidR="00E51F06">
        <w:trPr>
          <w:trHeight w:val="113"/>
        </w:trPr>
        <w:tc>
          <w:tcPr>
            <w:tcW w:w="3769" w:type="dxa"/>
            <w:tcBorders>
              <w:top w:val="single" w:sz="4" w:space="0" w:color="auto"/>
              <w:bottom w:val="single" w:sz="4" w:space="0" w:color="auto"/>
            </w:tcBorders>
            <w:shd w:val="clear" w:color="auto" w:fill="FFFFFF"/>
            <w:vAlign w:val="center"/>
          </w:tcPr>
          <w:p w:rsidR="00E51F06" w:rsidRDefault="00E51F06">
            <w:pPr>
              <w:pStyle w:val="Heading7"/>
              <w:ind w:left="0"/>
              <w:rPr>
                <w:b w:val="0"/>
                <w:lang w:val="en-US"/>
              </w:rPr>
            </w:pPr>
          </w:p>
        </w:tc>
        <w:tc>
          <w:tcPr>
            <w:tcW w:w="1616" w:type="dxa"/>
            <w:tcBorders>
              <w:top w:val="single" w:sz="4" w:space="0" w:color="auto"/>
              <w:bottom w:val="single" w:sz="4" w:space="0" w:color="auto"/>
            </w:tcBorders>
            <w:shd w:val="clear" w:color="auto" w:fill="FFFFFF"/>
            <w:vAlign w:val="bottom"/>
          </w:tcPr>
          <w:p w:rsidR="00E51F06" w:rsidRDefault="00675ACA">
            <w:pPr>
              <w:jc w:val="center"/>
              <w:rPr>
                <w:rFonts w:eastAsia="Arial Unicode MS"/>
                <w:sz w:val="18"/>
                <w:szCs w:val="18"/>
              </w:rPr>
            </w:pPr>
            <w:r>
              <w:rPr>
                <w:sz w:val="18"/>
                <w:szCs w:val="18"/>
              </w:rPr>
              <w:t>2 PP</w:t>
            </w:r>
          </w:p>
        </w:tc>
        <w:tc>
          <w:tcPr>
            <w:tcW w:w="1616" w:type="dxa"/>
            <w:tcBorders>
              <w:top w:val="single" w:sz="4" w:space="0" w:color="auto"/>
              <w:bottom w:val="single" w:sz="4" w:space="0" w:color="auto"/>
            </w:tcBorders>
            <w:shd w:val="clear" w:color="auto" w:fill="FFFFFF"/>
            <w:vAlign w:val="bottom"/>
          </w:tcPr>
          <w:p w:rsidR="00E51F06" w:rsidRDefault="00675ACA">
            <w:pPr>
              <w:jc w:val="center"/>
              <w:rPr>
                <w:rFonts w:eastAsia="Arial Unicode MS"/>
                <w:sz w:val="18"/>
                <w:szCs w:val="18"/>
              </w:rPr>
            </w:pPr>
            <w:r>
              <w:rPr>
                <w:sz w:val="18"/>
                <w:szCs w:val="18"/>
              </w:rPr>
              <w:t>Prior Period</w:t>
            </w:r>
          </w:p>
        </w:tc>
        <w:tc>
          <w:tcPr>
            <w:tcW w:w="1616" w:type="dxa"/>
            <w:tcBorders>
              <w:top w:val="single" w:sz="4" w:space="0" w:color="auto"/>
              <w:bottom w:val="single" w:sz="4" w:space="0" w:color="auto"/>
            </w:tcBorders>
            <w:shd w:val="clear" w:color="auto" w:fill="FFFFFF"/>
            <w:vAlign w:val="bottom"/>
          </w:tcPr>
          <w:p w:rsidR="00E51F06" w:rsidRDefault="00675ACA">
            <w:pPr>
              <w:jc w:val="center"/>
              <w:rPr>
                <w:rFonts w:eastAsia="Arial Unicode MS"/>
                <w:sz w:val="18"/>
                <w:szCs w:val="18"/>
              </w:rPr>
            </w:pPr>
            <w:r>
              <w:rPr>
                <w:sz w:val="18"/>
                <w:szCs w:val="18"/>
              </w:rPr>
              <w:t>Current Period</w:t>
            </w:r>
          </w:p>
        </w:tc>
      </w:tr>
      <w:tr w:rsidR="00E51F06">
        <w:trPr>
          <w:trHeight w:val="113"/>
        </w:trPr>
        <w:tc>
          <w:tcPr>
            <w:tcW w:w="3769" w:type="dxa"/>
            <w:tcBorders>
              <w:top w:val="single" w:sz="4" w:space="0" w:color="auto"/>
            </w:tcBorders>
            <w:shd w:val="clear" w:color="auto" w:fill="FFFFFF"/>
            <w:vAlign w:val="center"/>
          </w:tcPr>
          <w:p w:rsidR="00E51F06" w:rsidRDefault="00E51F06">
            <w:pPr>
              <w:pStyle w:val="Heading7"/>
              <w:ind w:left="0" w:firstLine="0"/>
              <w:rPr>
                <w:b w:val="0"/>
                <w:lang w:val="en-US"/>
              </w:rPr>
            </w:pPr>
          </w:p>
        </w:tc>
        <w:tc>
          <w:tcPr>
            <w:tcW w:w="1616" w:type="dxa"/>
            <w:tcBorders>
              <w:top w:val="single" w:sz="4" w:space="0" w:color="auto"/>
            </w:tcBorders>
            <w:shd w:val="clear" w:color="auto" w:fill="FFFFFF"/>
          </w:tcPr>
          <w:p w:rsidR="00E51F06" w:rsidRDefault="00E51F06">
            <w:pPr>
              <w:rPr>
                <w:rFonts w:eastAsia="Arial Unicode MS"/>
              </w:rPr>
            </w:pPr>
          </w:p>
        </w:tc>
        <w:tc>
          <w:tcPr>
            <w:tcW w:w="1616" w:type="dxa"/>
            <w:tcBorders>
              <w:top w:val="single" w:sz="4" w:space="0" w:color="auto"/>
            </w:tcBorders>
            <w:shd w:val="clear" w:color="auto" w:fill="FFFFFF"/>
          </w:tcPr>
          <w:p w:rsidR="00E51F06" w:rsidRDefault="00E51F06">
            <w:pPr>
              <w:rPr>
                <w:rFonts w:eastAsia="Arial Unicode MS"/>
              </w:rPr>
            </w:pPr>
          </w:p>
        </w:tc>
        <w:tc>
          <w:tcPr>
            <w:tcW w:w="1616" w:type="dxa"/>
            <w:tcBorders>
              <w:top w:val="single" w:sz="4" w:space="0" w:color="auto"/>
            </w:tcBorders>
            <w:shd w:val="clear" w:color="auto" w:fill="FFFFFF"/>
          </w:tcPr>
          <w:p w:rsidR="00E51F06" w:rsidRDefault="00E51F06">
            <w:pPr>
              <w:rPr>
                <w:rFonts w:eastAsia="Arial Unicode MS"/>
              </w:rPr>
            </w:pPr>
          </w:p>
        </w:tc>
      </w:tr>
      <w:tr w:rsidR="00E51F06">
        <w:trPr>
          <w:trHeight w:val="113"/>
        </w:trPr>
        <w:tc>
          <w:tcPr>
            <w:tcW w:w="3769" w:type="dxa"/>
            <w:shd w:val="clear" w:color="auto" w:fill="FFFFFF"/>
            <w:vAlign w:val="bottom"/>
          </w:tcPr>
          <w:p w:rsidR="00E51F06" w:rsidRDefault="00675ACA">
            <w:pPr>
              <w:rPr>
                <w:rFonts w:ascii="CG Times (WN)" w:eastAsia="Arial Unicode MS" w:hAnsi="CG Times (WN)" w:cs="Arial"/>
                <w:sz w:val="18"/>
                <w:szCs w:val="18"/>
              </w:rPr>
            </w:pPr>
            <w:r>
              <w:rPr>
                <w:rFonts w:ascii="CG Times (WN)" w:hAnsi="CG Times (WN)" w:cs="Arial" w:hint="eastAsia"/>
                <w:sz w:val="18"/>
                <w:szCs w:val="18"/>
              </w:rPr>
              <w:t>Reserve Amount</w:t>
            </w:r>
          </w:p>
        </w:tc>
        <w:tc>
          <w:tcPr>
            <w:tcW w:w="1616" w:type="dxa"/>
            <w:shd w:val="clear" w:color="auto" w:fill="FFFFFF"/>
          </w:tcPr>
          <w:p w:rsidR="00E51F06" w:rsidRDefault="00675ACA">
            <w:pPr>
              <w:tabs>
                <w:tab w:val="decimal" w:pos="972"/>
              </w:tabs>
              <w:jc w:val="both"/>
              <w:rPr>
                <w:rFonts w:eastAsia="Arial Unicode MS"/>
              </w:rPr>
            </w:pPr>
            <w:r>
              <w:rPr>
                <w:rFonts w:eastAsia="Arial Unicode MS"/>
              </w:rPr>
              <w:t>-</w:t>
            </w:r>
          </w:p>
        </w:tc>
        <w:tc>
          <w:tcPr>
            <w:tcW w:w="1616" w:type="dxa"/>
            <w:shd w:val="clear" w:color="auto" w:fill="FFFFFF"/>
          </w:tcPr>
          <w:p w:rsidR="00E51F06" w:rsidRDefault="00675ACA">
            <w:pPr>
              <w:tabs>
                <w:tab w:val="decimal" w:pos="972"/>
              </w:tabs>
              <w:jc w:val="both"/>
              <w:rPr>
                <w:rFonts w:eastAsia="Arial Unicode MS"/>
              </w:rPr>
            </w:pPr>
            <w:r>
              <w:rPr>
                <w:rFonts w:eastAsia="Arial Unicode MS"/>
              </w:rPr>
              <w:t>-</w:t>
            </w:r>
          </w:p>
        </w:tc>
        <w:tc>
          <w:tcPr>
            <w:tcW w:w="1616" w:type="dxa"/>
            <w:shd w:val="clear" w:color="auto" w:fill="FFFFFF"/>
          </w:tcPr>
          <w:p w:rsidR="00E51F06" w:rsidRDefault="00675ACA">
            <w:pPr>
              <w:tabs>
                <w:tab w:val="decimal" w:pos="972"/>
              </w:tabs>
              <w:jc w:val="both"/>
              <w:rPr>
                <w:rFonts w:eastAsia="Arial Unicode MS"/>
              </w:rPr>
            </w:pPr>
            <w:r>
              <w:rPr>
                <w:rFonts w:eastAsia="Arial Unicode MS"/>
              </w:rPr>
              <w:t>-</w:t>
            </w:r>
          </w:p>
        </w:tc>
      </w:tr>
      <w:tr w:rsidR="00E51F06">
        <w:trPr>
          <w:trHeight w:val="113"/>
        </w:trPr>
        <w:tc>
          <w:tcPr>
            <w:tcW w:w="3769" w:type="dxa"/>
            <w:shd w:val="clear" w:color="auto" w:fill="FFFFFF"/>
            <w:vAlign w:val="bottom"/>
          </w:tcPr>
          <w:p w:rsidR="00E51F06" w:rsidRDefault="00675ACA">
            <w:pPr>
              <w:rPr>
                <w:rFonts w:ascii="CG Times (WN)" w:eastAsia="Arial Unicode MS" w:hAnsi="CG Times (WN)" w:cs="Arial"/>
                <w:sz w:val="18"/>
                <w:szCs w:val="18"/>
              </w:rPr>
            </w:pPr>
            <w:r>
              <w:rPr>
                <w:rFonts w:ascii="CG Times (WN)" w:hAnsi="CG Times (WN)" w:cs="Arial" w:hint="eastAsia"/>
                <w:sz w:val="18"/>
                <w:szCs w:val="18"/>
              </w:rPr>
              <w:t>Actual and Technical Deficit Amount</w:t>
            </w:r>
          </w:p>
        </w:tc>
        <w:tc>
          <w:tcPr>
            <w:tcW w:w="1616" w:type="dxa"/>
            <w:shd w:val="clear" w:color="auto" w:fill="FFFFFF"/>
          </w:tcPr>
          <w:p w:rsidR="00E51F06" w:rsidRDefault="00675ACA">
            <w:pPr>
              <w:tabs>
                <w:tab w:val="decimal" w:pos="972"/>
              </w:tabs>
              <w:jc w:val="both"/>
              <w:rPr>
                <w:rFonts w:eastAsia="Arial Unicode MS"/>
              </w:rPr>
            </w:pPr>
            <w:r>
              <w:rPr>
                <w:rFonts w:eastAsia="Arial Unicode MS"/>
              </w:rPr>
              <w:t>-</w:t>
            </w:r>
          </w:p>
        </w:tc>
        <w:tc>
          <w:tcPr>
            <w:tcW w:w="1616" w:type="dxa"/>
            <w:shd w:val="clear" w:color="auto" w:fill="FFFFFF"/>
          </w:tcPr>
          <w:p w:rsidR="00E51F06" w:rsidRDefault="00675ACA">
            <w:pPr>
              <w:tabs>
                <w:tab w:val="decimal" w:pos="972"/>
              </w:tabs>
              <w:jc w:val="both"/>
              <w:rPr>
                <w:rFonts w:eastAsia="Arial Unicode MS"/>
              </w:rPr>
            </w:pPr>
            <w:r>
              <w:rPr>
                <w:rFonts w:eastAsia="Arial Unicode MS"/>
              </w:rPr>
              <w:t>-</w:t>
            </w:r>
          </w:p>
        </w:tc>
        <w:tc>
          <w:tcPr>
            <w:tcW w:w="1616" w:type="dxa"/>
            <w:shd w:val="clear" w:color="auto" w:fill="FFFFFF"/>
          </w:tcPr>
          <w:p w:rsidR="00E51F06" w:rsidRDefault="00675ACA">
            <w:pPr>
              <w:tabs>
                <w:tab w:val="decimal" w:pos="972"/>
              </w:tabs>
              <w:jc w:val="both"/>
              <w:rPr>
                <w:rFonts w:eastAsia="Arial Unicode MS"/>
              </w:rPr>
            </w:pPr>
            <w:r>
              <w:rPr>
                <w:rFonts w:eastAsia="Arial Unicode MS"/>
              </w:rPr>
              <w:t>-</w:t>
            </w:r>
          </w:p>
        </w:tc>
      </w:tr>
      <w:tr w:rsidR="00E51F06">
        <w:trPr>
          <w:trHeight w:val="113"/>
        </w:trPr>
        <w:tc>
          <w:tcPr>
            <w:tcW w:w="3769" w:type="dxa"/>
            <w:shd w:val="clear" w:color="auto" w:fill="FFFFFF"/>
            <w:vAlign w:val="bottom"/>
          </w:tcPr>
          <w:p w:rsidR="00E51F06" w:rsidRDefault="00675ACA">
            <w:pPr>
              <w:rPr>
                <w:rFonts w:ascii="CG Times (WN)" w:eastAsia="Arial Unicode MS" w:hAnsi="CG Times (WN)" w:cs="Arial"/>
                <w:sz w:val="18"/>
                <w:szCs w:val="18"/>
              </w:rPr>
            </w:pPr>
            <w:r>
              <w:rPr>
                <w:rFonts w:ascii="CG Times (WN)" w:hAnsi="CG Times (WN)" w:cs="Arial" w:hint="eastAsia"/>
                <w:sz w:val="18"/>
                <w:szCs w:val="18"/>
              </w:rPr>
              <w:t>Reserve Ra</w:t>
            </w:r>
            <w:r>
              <w:rPr>
                <w:rFonts w:ascii="CG Times (WN)" w:hAnsi="CG Times (WN)" w:cs="Arial" w:hint="eastAsia"/>
                <w:sz w:val="18"/>
                <w:szCs w:val="18"/>
              </w:rPr>
              <w:t>tio</w:t>
            </w:r>
          </w:p>
        </w:tc>
        <w:tc>
          <w:tcPr>
            <w:tcW w:w="1616" w:type="dxa"/>
            <w:shd w:val="clear" w:color="auto" w:fill="FFFFFF"/>
          </w:tcPr>
          <w:p w:rsidR="00E51F06" w:rsidRDefault="00675ACA">
            <w:pPr>
              <w:tabs>
                <w:tab w:val="decimal" w:pos="972"/>
              </w:tabs>
              <w:jc w:val="both"/>
              <w:rPr>
                <w:rFonts w:eastAsia="Arial Unicode MS"/>
              </w:rPr>
            </w:pPr>
            <w:r>
              <w:rPr>
                <w:rFonts w:eastAsia="Arial Unicode MS"/>
              </w:rPr>
              <w:t>-</w:t>
            </w:r>
          </w:p>
        </w:tc>
        <w:tc>
          <w:tcPr>
            <w:tcW w:w="1616" w:type="dxa"/>
            <w:shd w:val="clear" w:color="auto" w:fill="FFFFFF"/>
          </w:tcPr>
          <w:p w:rsidR="00E51F06" w:rsidRDefault="00675ACA">
            <w:pPr>
              <w:tabs>
                <w:tab w:val="decimal" w:pos="972"/>
              </w:tabs>
              <w:jc w:val="both"/>
              <w:rPr>
                <w:rFonts w:eastAsia="Arial Unicode MS"/>
              </w:rPr>
            </w:pPr>
            <w:r>
              <w:rPr>
                <w:rFonts w:eastAsia="Arial Unicode MS"/>
              </w:rPr>
              <w:t>-</w:t>
            </w:r>
          </w:p>
        </w:tc>
        <w:tc>
          <w:tcPr>
            <w:tcW w:w="1616" w:type="dxa"/>
            <w:shd w:val="clear" w:color="auto" w:fill="FFFFFF"/>
          </w:tcPr>
          <w:p w:rsidR="00E51F06" w:rsidRDefault="00675ACA">
            <w:pPr>
              <w:tabs>
                <w:tab w:val="decimal" w:pos="972"/>
              </w:tabs>
              <w:jc w:val="both"/>
              <w:rPr>
                <w:rFonts w:eastAsia="Arial Unicode MS"/>
              </w:rPr>
            </w:pPr>
            <w:r>
              <w:rPr>
                <w:rFonts w:eastAsia="Arial Unicode MS"/>
              </w:rPr>
              <w:t>-</w:t>
            </w:r>
          </w:p>
        </w:tc>
      </w:tr>
    </w:tbl>
    <w:p w:rsidR="00E51F06" w:rsidRDefault="00E51F06"/>
    <w:p w:rsidR="00E51F06" w:rsidRDefault="00E51F06"/>
    <w:p w:rsidR="00E51F06" w:rsidRDefault="00675ACA">
      <w:pPr>
        <w:pStyle w:val="EndnoteText"/>
        <w:ind w:left="1080" w:hanging="540"/>
        <w:jc w:val="both"/>
        <w:rPr>
          <w:lang w:val="en-US"/>
        </w:rPr>
      </w:pPr>
      <w:r>
        <w:rPr>
          <w:lang w:val="en-US"/>
        </w:rPr>
        <w:t>c.2)</w:t>
      </w:r>
      <w:r>
        <w:rPr>
          <w:lang w:val="en-US"/>
        </w:rPr>
        <w:tab/>
        <w:t>All kinds of liabilities resulting from pension funds, foundations etc, which provide benefits for the employees after retirement: None.</w:t>
      </w:r>
    </w:p>
    <w:p w:rsidR="00E51F06" w:rsidRDefault="00E51F06">
      <w:pPr>
        <w:pStyle w:val="EndnoteText"/>
        <w:ind w:left="1080" w:hanging="540"/>
        <w:jc w:val="both"/>
        <w:rPr>
          <w:lang w:val="en-US"/>
        </w:rPr>
      </w:pPr>
    </w:p>
    <w:tbl>
      <w:tblPr>
        <w:tblW w:w="0" w:type="auto"/>
        <w:tblInd w:w="648" w:type="dxa"/>
        <w:tblLayout w:type="fixed"/>
        <w:tblLook w:val="0000" w:firstRow="0" w:lastRow="0" w:firstColumn="0" w:lastColumn="0" w:noHBand="0" w:noVBand="0"/>
      </w:tblPr>
      <w:tblGrid>
        <w:gridCol w:w="5385"/>
        <w:gridCol w:w="1616"/>
        <w:gridCol w:w="1616"/>
      </w:tblGrid>
      <w:tr w:rsidR="00E51F06">
        <w:trPr>
          <w:trHeight w:val="113"/>
        </w:trPr>
        <w:tc>
          <w:tcPr>
            <w:tcW w:w="5385" w:type="dxa"/>
            <w:tcBorders>
              <w:top w:val="single" w:sz="4" w:space="0" w:color="auto"/>
              <w:bottom w:val="single" w:sz="4" w:space="0" w:color="auto"/>
            </w:tcBorders>
            <w:shd w:val="clear" w:color="auto" w:fill="FFFFFF"/>
            <w:vAlign w:val="center"/>
          </w:tcPr>
          <w:p w:rsidR="00E51F06" w:rsidRDefault="00E51F06">
            <w:pPr>
              <w:pStyle w:val="Heading7"/>
              <w:ind w:left="0"/>
              <w:jc w:val="center"/>
              <w:rPr>
                <w:b w:val="0"/>
                <w:lang w:val="en-US"/>
              </w:rPr>
            </w:pPr>
          </w:p>
        </w:tc>
        <w:tc>
          <w:tcPr>
            <w:tcW w:w="1616" w:type="dxa"/>
            <w:tcBorders>
              <w:top w:val="single" w:sz="4" w:space="0" w:color="auto"/>
              <w:bottom w:val="single" w:sz="4" w:space="0" w:color="auto"/>
            </w:tcBorders>
            <w:shd w:val="clear" w:color="auto" w:fill="FFFFFF"/>
            <w:vAlign w:val="bottom"/>
          </w:tcPr>
          <w:p w:rsidR="00E51F06" w:rsidRDefault="00675ACA">
            <w:pPr>
              <w:jc w:val="center"/>
              <w:rPr>
                <w:rFonts w:ascii="Times" w:eastAsia="Arial Unicode MS" w:hAnsi="Times" w:cs="Arial"/>
                <w:sz w:val="18"/>
                <w:szCs w:val="18"/>
              </w:rPr>
            </w:pPr>
            <w:r>
              <w:rPr>
                <w:rFonts w:ascii="Times" w:hAnsi="Times" w:cs="Arial"/>
                <w:sz w:val="18"/>
                <w:szCs w:val="18"/>
              </w:rPr>
              <w:t>Current Period</w:t>
            </w:r>
          </w:p>
        </w:tc>
        <w:tc>
          <w:tcPr>
            <w:tcW w:w="1616" w:type="dxa"/>
            <w:tcBorders>
              <w:top w:val="single" w:sz="4" w:space="0" w:color="auto"/>
              <w:bottom w:val="single" w:sz="4" w:space="0" w:color="auto"/>
            </w:tcBorders>
            <w:shd w:val="clear" w:color="auto" w:fill="FFFFFF"/>
            <w:vAlign w:val="bottom"/>
          </w:tcPr>
          <w:p w:rsidR="00E51F06" w:rsidRDefault="00675ACA">
            <w:pPr>
              <w:jc w:val="center"/>
              <w:rPr>
                <w:rFonts w:ascii="Times" w:eastAsia="Arial Unicode MS" w:hAnsi="Times" w:cs="Arial"/>
                <w:sz w:val="18"/>
                <w:szCs w:val="18"/>
              </w:rPr>
            </w:pPr>
            <w:r>
              <w:rPr>
                <w:rFonts w:ascii="Times" w:hAnsi="Times" w:cs="Arial"/>
                <w:sz w:val="18"/>
                <w:szCs w:val="18"/>
              </w:rPr>
              <w:t>Prior Period</w:t>
            </w:r>
          </w:p>
        </w:tc>
      </w:tr>
      <w:tr w:rsidR="00E51F06">
        <w:trPr>
          <w:trHeight w:val="113"/>
        </w:trPr>
        <w:tc>
          <w:tcPr>
            <w:tcW w:w="5385" w:type="dxa"/>
            <w:tcBorders>
              <w:top w:val="single" w:sz="4" w:space="0" w:color="auto"/>
            </w:tcBorders>
            <w:shd w:val="clear" w:color="auto" w:fill="FFFFFF"/>
            <w:vAlign w:val="center"/>
          </w:tcPr>
          <w:p w:rsidR="00E51F06" w:rsidRDefault="00E51F06">
            <w:pPr>
              <w:pStyle w:val="Heading7"/>
              <w:ind w:left="0" w:firstLine="0"/>
              <w:rPr>
                <w:b w:val="0"/>
                <w:lang w:val="en-US"/>
              </w:rPr>
            </w:pPr>
          </w:p>
        </w:tc>
        <w:tc>
          <w:tcPr>
            <w:tcW w:w="1616" w:type="dxa"/>
            <w:tcBorders>
              <w:top w:val="single" w:sz="4" w:space="0" w:color="auto"/>
            </w:tcBorders>
            <w:shd w:val="clear" w:color="auto" w:fill="FFFFFF"/>
          </w:tcPr>
          <w:p w:rsidR="00E51F06" w:rsidRDefault="00E51F06">
            <w:pPr>
              <w:pStyle w:val="Heading7"/>
              <w:ind w:left="0"/>
              <w:rPr>
                <w:b w:val="0"/>
                <w:lang w:val="en-US"/>
              </w:rPr>
            </w:pPr>
          </w:p>
        </w:tc>
        <w:tc>
          <w:tcPr>
            <w:tcW w:w="1616" w:type="dxa"/>
            <w:tcBorders>
              <w:top w:val="single" w:sz="4" w:space="0" w:color="auto"/>
            </w:tcBorders>
            <w:shd w:val="clear" w:color="auto" w:fill="FFFFFF"/>
          </w:tcPr>
          <w:p w:rsidR="00E51F06" w:rsidRDefault="00E51F06">
            <w:pPr>
              <w:pStyle w:val="Heading7"/>
              <w:ind w:left="0"/>
              <w:rPr>
                <w:b w:val="0"/>
                <w:lang w:val="en-US"/>
              </w:rPr>
            </w:pPr>
          </w:p>
        </w:tc>
      </w:tr>
      <w:tr w:rsidR="00E51F06">
        <w:trPr>
          <w:trHeight w:val="113"/>
        </w:trPr>
        <w:tc>
          <w:tcPr>
            <w:tcW w:w="5385" w:type="dxa"/>
            <w:shd w:val="clear" w:color="auto" w:fill="FFFFFF"/>
            <w:vAlign w:val="bottom"/>
          </w:tcPr>
          <w:p w:rsidR="00E51F06" w:rsidRDefault="00675ACA">
            <w:pPr>
              <w:rPr>
                <w:rFonts w:ascii="CG Times (WN)" w:eastAsia="Arial Unicode MS" w:hAnsi="CG Times (WN)" w:cs="Arial"/>
                <w:sz w:val="18"/>
                <w:szCs w:val="18"/>
              </w:rPr>
            </w:pPr>
            <w:r>
              <w:rPr>
                <w:rFonts w:ascii="CG Times (WN)" w:hAnsi="CG Times (WN)" w:cs="Arial" w:hint="eastAsia"/>
                <w:sz w:val="18"/>
                <w:szCs w:val="18"/>
              </w:rPr>
              <w:t>Long term liability</w:t>
            </w:r>
          </w:p>
        </w:tc>
        <w:tc>
          <w:tcPr>
            <w:tcW w:w="1616" w:type="dxa"/>
            <w:shd w:val="clear" w:color="auto" w:fill="FFFFFF"/>
          </w:tcPr>
          <w:p w:rsidR="00E51F06" w:rsidRDefault="00675ACA">
            <w:pPr>
              <w:pStyle w:val="Heading7"/>
              <w:tabs>
                <w:tab w:val="decimal" w:pos="972"/>
              </w:tabs>
              <w:ind w:left="0"/>
              <w:rPr>
                <w:b w:val="0"/>
                <w:lang w:val="en-US"/>
              </w:rPr>
            </w:pPr>
            <w:r>
              <w:rPr>
                <w:b w:val="0"/>
                <w:lang w:val="en-US"/>
              </w:rPr>
              <w:t>-</w:t>
            </w:r>
          </w:p>
        </w:tc>
        <w:tc>
          <w:tcPr>
            <w:tcW w:w="1616" w:type="dxa"/>
            <w:shd w:val="clear" w:color="auto" w:fill="FFFFFF"/>
          </w:tcPr>
          <w:p w:rsidR="00E51F06" w:rsidRDefault="00675ACA">
            <w:pPr>
              <w:pStyle w:val="Heading7"/>
              <w:tabs>
                <w:tab w:val="decimal" w:pos="972"/>
              </w:tabs>
              <w:ind w:left="0"/>
              <w:rPr>
                <w:b w:val="0"/>
                <w:lang w:val="en-US"/>
              </w:rPr>
            </w:pPr>
            <w:r>
              <w:rPr>
                <w:b w:val="0"/>
                <w:lang w:val="en-US"/>
              </w:rPr>
              <w:t>-</w:t>
            </w:r>
          </w:p>
        </w:tc>
      </w:tr>
      <w:tr w:rsidR="00E51F06">
        <w:trPr>
          <w:trHeight w:val="113"/>
        </w:trPr>
        <w:tc>
          <w:tcPr>
            <w:tcW w:w="5385" w:type="dxa"/>
            <w:shd w:val="clear" w:color="auto" w:fill="FFFFFF"/>
            <w:vAlign w:val="bottom"/>
          </w:tcPr>
          <w:p w:rsidR="00E51F06" w:rsidRDefault="00675ACA">
            <w:pPr>
              <w:rPr>
                <w:rFonts w:ascii="CG Times (WN)" w:eastAsia="Arial Unicode MS" w:hAnsi="CG Times (WN)" w:cs="Arial"/>
                <w:sz w:val="18"/>
                <w:szCs w:val="18"/>
              </w:rPr>
            </w:pPr>
            <w:r>
              <w:rPr>
                <w:rFonts w:ascii="CG Times (WN)" w:hAnsi="CG Times (WN)" w:cs="Arial" w:hint="eastAsia"/>
                <w:sz w:val="18"/>
                <w:szCs w:val="18"/>
              </w:rPr>
              <w:t>Expected salary increases</w:t>
            </w:r>
          </w:p>
        </w:tc>
        <w:tc>
          <w:tcPr>
            <w:tcW w:w="1616" w:type="dxa"/>
            <w:shd w:val="clear" w:color="auto" w:fill="FFFFFF"/>
          </w:tcPr>
          <w:p w:rsidR="00E51F06" w:rsidRDefault="00675ACA">
            <w:pPr>
              <w:pStyle w:val="Heading7"/>
              <w:tabs>
                <w:tab w:val="decimal" w:pos="972"/>
              </w:tabs>
              <w:ind w:left="0"/>
              <w:rPr>
                <w:b w:val="0"/>
                <w:lang w:val="en-US"/>
              </w:rPr>
            </w:pPr>
            <w:r>
              <w:rPr>
                <w:b w:val="0"/>
                <w:lang w:val="en-US"/>
              </w:rPr>
              <w:t>-</w:t>
            </w:r>
          </w:p>
        </w:tc>
        <w:tc>
          <w:tcPr>
            <w:tcW w:w="1616" w:type="dxa"/>
            <w:shd w:val="clear" w:color="auto" w:fill="FFFFFF"/>
          </w:tcPr>
          <w:p w:rsidR="00E51F06" w:rsidRDefault="00675ACA">
            <w:pPr>
              <w:pStyle w:val="Heading7"/>
              <w:tabs>
                <w:tab w:val="decimal" w:pos="972"/>
              </w:tabs>
              <w:ind w:left="0"/>
              <w:rPr>
                <w:b w:val="0"/>
                <w:lang w:val="en-US"/>
              </w:rPr>
            </w:pPr>
            <w:r>
              <w:rPr>
                <w:b w:val="0"/>
                <w:lang w:val="en-US"/>
              </w:rPr>
              <w:t>-</w:t>
            </w:r>
          </w:p>
        </w:tc>
      </w:tr>
      <w:tr w:rsidR="00E51F06">
        <w:trPr>
          <w:trHeight w:val="113"/>
        </w:trPr>
        <w:tc>
          <w:tcPr>
            <w:tcW w:w="5385" w:type="dxa"/>
            <w:shd w:val="clear" w:color="auto" w:fill="FFFFFF"/>
            <w:vAlign w:val="bottom"/>
          </w:tcPr>
          <w:p w:rsidR="00E51F06" w:rsidRDefault="00675ACA">
            <w:pPr>
              <w:rPr>
                <w:rFonts w:ascii="CG Times (WN)" w:eastAsia="Arial Unicode MS" w:hAnsi="CG Times (WN)" w:cs="Arial"/>
                <w:sz w:val="18"/>
                <w:szCs w:val="18"/>
              </w:rPr>
            </w:pPr>
            <w:r>
              <w:rPr>
                <w:rFonts w:ascii="CG Times (WN)" w:hAnsi="CG Times (WN)" w:cs="Arial" w:hint="eastAsia"/>
                <w:sz w:val="18"/>
                <w:szCs w:val="18"/>
              </w:rPr>
              <w:t xml:space="preserve">Long term </w:t>
            </w:r>
            <w:r>
              <w:rPr>
                <w:rFonts w:ascii="CG Times (WN)" w:hAnsi="CG Times (WN)" w:cs="Arial" w:hint="eastAsia"/>
                <w:sz w:val="18"/>
                <w:szCs w:val="18"/>
              </w:rPr>
              <w:t>reserve</w:t>
            </w:r>
          </w:p>
        </w:tc>
        <w:tc>
          <w:tcPr>
            <w:tcW w:w="1616" w:type="dxa"/>
            <w:shd w:val="clear" w:color="auto" w:fill="FFFFFF"/>
          </w:tcPr>
          <w:p w:rsidR="00E51F06" w:rsidRDefault="00675ACA">
            <w:pPr>
              <w:pStyle w:val="Heading7"/>
              <w:tabs>
                <w:tab w:val="decimal" w:pos="972"/>
              </w:tabs>
              <w:ind w:left="0"/>
              <w:rPr>
                <w:b w:val="0"/>
                <w:lang w:val="en-US"/>
              </w:rPr>
            </w:pPr>
            <w:r>
              <w:rPr>
                <w:b w:val="0"/>
                <w:lang w:val="en-US"/>
              </w:rPr>
              <w:t>-</w:t>
            </w:r>
          </w:p>
        </w:tc>
        <w:tc>
          <w:tcPr>
            <w:tcW w:w="1616" w:type="dxa"/>
            <w:shd w:val="clear" w:color="auto" w:fill="FFFFFF"/>
          </w:tcPr>
          <w:p w:rsidR="00E51F06" w:rsidRDefault="00675ACA">
            <w:pPr>
              <w:pStyle w:val="Heading7"/>
              <w:tabs>
                <w:tab w:val="decimal" w:pos="972"/>
              </w:tabs>
              <w:ind w:left="0"/>
              <w:rPr>
                <w:b w:val="0"/>
                <w:lang w:val="en-US"/>
              </w:rPr>
            </w:pPr>
            <w:r>
              <w:rPr>
                <w:b w:val="0"/>
                <w:lang w:val="en-US"/>
              </w:rPr>
              <w:t>-</w:t>
            </w:r>
          </w:p>
        </w:tc>
      </w:tr>
    </w:tbl>
    <w:p w:rsidR="00E51F06" w:rsidRDefault="00E51F06">
      <w:pPr>
        <w:pStyle w:val="Heading3"/>
        <w:tabs>
          <w:tab w:val="bar" w:pos="-1800"/>
        </w:tabs>
        <w:jc w:val="both"/>
        <w:rPr>
          <w:b w:val="0"/>
          <w:sz w:val="20"/>
          <w:lang w:val="en-US"/>
        </w:rPr>
      </w:pPr>
    </w:p>
    <w:p w:rsidR="00E51F06" w:rsidRDefault="00E51F06"/>
    <w:p w:rsidR="00E51F06" w:rsidRDefault="00675ACA">
      <w:pPr>
        <w:ind w:left="540" w:hanging="360"/>
        <w:jc w:val="both"/>
      </w:pPr>
      <w:r>
        <w:t>d)</w:t>
      </w:r>
      <w:r>
        <w:tab/>
        <w:t>The uncertainties related to the timing of expected payment amount and nature of provisions : None.</w:t>
      </w:r>
    </w:p>
    <w:p w:rsidR="00E51F06" w:rsidRDefault="00E51F06">
      <w:pPr>
        <w:ind w:left="540" w:hanging="360"/>
        <w:jc w:val="both"/>
      </w:pPr>
    </w:p>
    <w:p w:rsidR="00E51F06" w:rsidRDefault="00675ACA">
      <w:pPr>
        <w:ind w:left="540" w:hanging="360"/>
        <w:jc w:val="both"/>
      </w:pPr>
      <w:r>
        <w:tab/>
        <w:t xml:space="preserve">The nature of provisions is explained in the items a and b. For these provisions no payment is expected short-term. </w:t>
      </w:r>
    </w:p>
    <w:p w:rsidR="00E51F06" w:rsidRDefault="00E51F06"/>
    <w:p w:rsidR="00E51F06" w:rsidRDefault="00E51F06"/>
    <w:p w:rsidR="00E51F06" w:rsidRDefault="00675ACA">
      <w:pPr>
        <w:numPr>
          <w:ilvl w:val="0"/>
          <w:numId w:val="5"/>
        </w:numPr>
      </w:pPr>
      <w:r>
        <w:t>Information on fr</w:t>
      </w:r>
      <w:r>
        <w:t>ee reserves for possible losses : None.</w:t>
      </w:r>
    </w:p>
    <w:p w:rsidR="00E51F06" w:rsidRDefault="00E51F06">
      <w:pPr>
        <w:ind w:left="180"/>
        <w:rPr>
          <w:b/>
        </w:rPr>
      </w:pPr>
    </w:p>
    <w:tbl>
      <w:tblPr>
        <w:tblW w:w="0" w:type="auto"/>
        <w:tblInd w:w="648" w:type="dxa"/>
        <w:tblLayout w:type="fixed"/>
        <w:tblLook w:val="0000" w:firstRow="0" w:lastRow="0" w:firstColumn="0" w:lastColumn="0" w:noHBand="0" w:noVBand="0"/>
      </w:tblPr>
      <w:tblGrid>
        <w:gridCol w:w="5385"/>
        <w:gridCol w:w="1616"/>
        <w:gridCol w:w="1616"/>
      </w:tblGrid>
      <w:tr w:rsidR="00E51F06">
        <w:trPr>
          <w:trHeight w:val="113"/>
        </w:trPr>
        <w:tc>
          <w:tcPr>
            <w:tcW w:w="5385" w:type="dxa"/>
            <w:tcBorders>
              <w:top w:val="single" w:sz="4" w:space="0" w:color="auto"/>
              <w:bottom w:val="single" w:sz="4" w:space="0" w:color="auto"/>
            </w:tcBorders>
            <w:vAlign w:val="center"/>
          </w:tcPr>
          <w:p w:rsidR="00E51F06" w:rsidRDefault="00E51F06">
            <w:pPr>
              <w:pStyle w:val="xl79"/>
              <w:pBdr>
                <w:left w:val="none" w:sz="0" w:space="0" w:color="auto"/>
                <w:bottom w:val="none" w:sz="0" w:space="0" w:color="auto"/>
                <w:right w:val="none" w:sz="0" w:space="0" w:color="auto"/>
              </w:pBdr>
              <w:tabs>
                <w:tab w:val="left" w:pos="180"/>
              </w:tabs>
              <w:spacing w:before="0" w:after="0"/>
              <w:rPr>
                <w:rFonts w:eastAsia="Times New Roman"/>
                <w:sz w:val="20"/>
              </w:rPr>
            </w:pPr>
          </w:p>
        </w:tc>
        <w:tc>
          <w:tcPr>
            <w:tcW w:w="1616" w:type="dxa"/>
            <w:tcBorders>
              <w:top w:val="single" w:sz="4" w:space="0" w:color="auto"/>
              <w:bottom w:val="single" w:sz="4" w:space="0" w:color="auto"/>
            </w:tcBorders>
            <w:vAlign w:val="bottom"/>
          </w:tcPr>
          <w:p w:rsidR="00E51F06" w:rsidRDefault="00675ACA">
            <w:pPr>
              <w:jc w:val="center"/>
              <w:rPr>
                <w:rFonts w:ascii="Times" w:eastAsia="Arial Unicode MS" w:hAnsi="Times" w:cs="Arial"/>
                <w:sz w:val="18"/>
                <w:szCs w:val="18"/>
              </w:rPr>
            </w:pPr>
            <w:r>
              <w:rPr>
                <w:rFonts w:ascii="Times" w:hAnsi="Times" w:cs="Arial"/>
                <w:sz w:val="18"/>
                <w:szCs w:val="18"/>
              </w:rPr>
              <w:t>Current Period</w:t>
            </w:r>
          </w:p>
        </w:tc>
        <w:tc>
          <w:tcPr>
            <w:tcW w:w="1616" w:type="dxa"/>
            <w:tcBorders>
              <w:top w:val="single" w:sz="4" w:space="0" w:color="auto"/>
              <w:bottom w:val="single" w:sz="4" w:space="0" w:color="auto"/>
            </w:tcBorders>
            <w:vAlign w:val="bottom"/>
          </w:tcPr>
          <w:p w:rsidR="00E51F06" w:rsidRDefault="00675ACA">
            <w:pPr>
              <w:jc w:val="center"/>
              <w:rPr>
                <w:rFonts w:ascii="Times" w:eastAsia="Arial Unicode MS" w:hAnsi="Times" w:cs="Arial"/>
                <w:sz w:val="18"/>
                <w:szCs w:val="18"/>
              </w:rPr>
            </w:pPr>
            <w:r>
              <w:rPr>
                <w:rFonts w:ascii="Times" w:hAnsi="Times" w:cs="Arial"/>
                <w:sz w:val="18"/>
                <w:szCs w:val="18"/>
              </w:rPr>
              <w:t>Prior Period</w:t>
            </w:r>
          </w:p>
        </w:tc>
      </w:tr>
      <w:tr w:rsidR="00E51F06">
        <w:trPr>
          <w:trHeight w:val="113"/>
        </w:trPr>
        <w:tc>
          <w:tcPr>
            <w:tcW w:w="5385" w:type="dxa"/>
            <w:tcBorders>
              <w:top w:val="single" w:sz="4" w:space="0" w:color="auto"/>
            </w:tcBorders>
            <w:vAlign w:val="center"/>
          </w:tcPr>
          <w:p w:rsidR="00E51F06" w:rsidRDefault="00E51F06">
            <w:pPr>
              <w:tabs>
                <w:tab w:val="left" w:pos="180"/>
              </w:tabs>
              <w:ind w:hanging="108"/>
            </w:pPr>
          </w:p>
        </w:tc>
        <w:tc>
          <w:tcPr>
            <w:tcW w:w="1616" w:type="dxa"/>
            <w:tcBorders>
              <w:top w:val="single" w:sz="4" w:space="0" w:color="auto"/>
            </w:tcBorders>
          </w:tcPr>
          <w:p w:rsidR="00E51F06" w:rsidRDefault="00E51F06">
            <w:pPr>
              <w:tabs>
                <w:tab w:val="left" w:pos="180"/>
              </w:tabs>
            </w:pPr>
          </w:p>
        </w:tc>
        <w:tc>
          <w:tcPr>
            <w:tcW w:w="1616" w:type="dxa"/>
            <w:tcBorders>
              <w:top w:val="single" w:sz="4" w:space="0" w:color="auto"/>
            </w:tcBorders>
          </w:tcPr>
          <w:p w:rsidR="00E51F06" w:rsidRDefault="00E51F06">
            <w:pPr>
              <w:tabs>
                <w:tab w:val="left" w:pos="180"/>
              </w:tabs>
            </w:pPr>
          </w:p>
        </w:tc>
      </w:tr>
      <w:tr w:rsidR="00E51F06">
        <w:trPr>
          <w:trHeight w:val="113"/>
        </w:trPr>
        <w:tc>
          <w:tcPr>
            <w:tcW w:w="5385" w:type="dxa"/>
            <w:vAlign w:val="center"/>
          </w:tcPr>
          <w:p w:rsidR="00E51F06" w:rsidRDefault="00675ACA">
            <w:pPr>
              <w:tabs>
                <w:tab w:val="left" w:pos="180"/>
              </w:tabs>
              <w:ind w:hanging="108"/>
            </w:pPr>
            <w:r>
              <w:t>Free reserves for possible losses</w:t>
            </w:r>
          </w:p>
        </w:tc>
        <w:tc>
          <w:tcPr>
            <w:tcW w:w="1616" w:type="dxa"/>
          </w:tcPr>
          <w:p w:rsidR="00E51F06" w:rsidRDefault="00675ACA">
            <w:pPr>
              <w:pStyle w:val="EndnoteText"/>
              <w:tabs>
                <w:tab w:val="decimal" w:pos="1152"/>
              </w:tabs>
              <w:rPr>
                <w:lang w:val="en-US"/>
              </w:rPr>
            </w:pPr>
            <w:r>
              <w:rPr>
                <w:lang w:val="en-US"/>
              </w:rPr>
              <w:t>-</w:t>
            </w:r>
          </w:p>
        </w:tc>
        <w:tc>
          <w:tcPr>
            <w:tcW w:w="1616" w:type="dxa"/>
          </w:tcPr>
          <w:p w:rsidR="00E51F06" w:rsidRDefault="00675ACA">
            <w:pPr>
              <w:pStyle w:val="EndnoteText"/>
              <w:tabs>
                <w:tab w:val="decimal" w:pos="1152"/>
              </w:tabs>
              <w:rPr>
                <w:lang w:val="en-US"/>
              </w:rPr>
            </w:pPr>
            <w:r>
              <w:rPr>
                <w:lang w:val="en-US"/>
              </w:rPr>
              <w:t>-</w:t>
            </w:r>
          </w:p>
        </w:tc>
      </w:tr>
    </w:tbl>
    <w:p w:rsidR="00E51F06" w:rsidRDefault="00E51F06">
      <w:pPr>
        <w:pStyle w:val="NormalIndent"/>
        <w:ind w:left="0"/>
        <w:rPr>
          <w:noProof w:val="0"/>
          <w:sz w:val="20"/>
          <w:lang w:val="en-US"/>
        </w:rPr>
      </w:pPr>
    </w:p>
    <w:p w:rsidR="00E51F06" w:rsidRDefault="00E51F06">
      <w:pPr>
        <w:pStyle w:val="NormalIndent"/>
        <w:ind w:left="0"/>
        <w:rPr>
          <w:noProof w:val="0"/>
          <w:sz w:val="20"/>
          <w:lang w:val="en-US"/>
        </w:rPr>
      </w:pPr>
    </w:p>
    <w:p w:rsidR="00E51F06" w:rsidRDefault="00675ACA">
      <w:pPr>
        <w:pStyle w:val="NormalIndent"/>
        <w:numPr>
          <w:ilvl w:val="0"/>
          <w:numId w:val="2"/>
        </w:numPr>
        <w:jc w:val="both"/>
        <w:rPr>
          <w:noProof w:val="0"/>
          <w:sz w:val="20"/>
          <w:lang w:val="en-US"/>
        </w:rPr>
      </w:pPr>
      <w:r>
        <w:rPr>
          <w:noProof w:val="0"/>
          <w:sz w:val="20"/>
          <w:lang w:val="en-US"/>
        </w:rPr>
        <w:t>Amount, quantity, maturity, interest rate, lender name and share certificate conversion option if any, of subordinated loans:</w:t>
      </w:r>
    </w:p>
    <w:p w:rsidR="00E51F06" w:rsidRDefault="00E51F06">
      <w:pPr>
        <w:pStyle w:val="BodyText3"/>
        <w:ind w:left="540"/>
        <w:rPr>
          <w:i w:val="0"/>
          <w:iCs w:val="0"/>
          <w:color w:val="FF0000"/>
          <w:sz w:val="20"/>
          <w:lang w:val="en-US"/>
        </w:rPr>
      </w:pPr>
    </w:p>
    <w:p w:rsidR="00E51F06" w:rsidRDefault="00675ACA">
      <w:pPr>
        <w:pStyle w:val="BodyText3"/>
        <w:ind w:left="540"/>
        <w:jc w:val="both"/>
        <w:rPr>
          <w:i w:val="0"/>
          <w:iCs w:val="0"/>
          <w:color w:val="000000"/>
          <w:sz w:val="20"/>
          <w:lang w:val="en-US"/>
        </w:rPr>
      </w:pPr>
      <w:r>
        <w:rPr>
          <w:i w:val="0"/>
          <w:iCs w:val="0"/>
          <w:color w:val="000000"/>
          <w:sz w:val="20"/>
          <w:lang w:val="en-US"/>
        </w:rPr>
        <w:t xml:space="preserve">The Bank has </w:t>
      </w:r>
      <w:r>
        <w:rPr>
          <w:i w:val="0"/>
          <w:iCs w:val="0"/>
          <w:color w:val="000000"/>
          <w:sz w:val="20"/>
          <w:lang w:val="en-US"/>
        </w:rPr>
        <w:t>signed an agreement with the International Finance Corporation (IFC) on July 17, 2002, for a subordinated loan. The facility is a US$15 million, subordinated convertible loan, with a maturity of October 15, 2009 and with an interest rate of LIBOR+4.5%. The</w:t>
      </w:r>
      <w:r>
        <w:rPr>
          <w:i w:val="0"/>
          <w:iCs w:val="0"/>
          <w:color w:val="000000"/>
          <w:sz w:val="20"/>
          <w:lang w:val="en-US"/>
        </w:rPr>
        <w:t xml:space="preserve"> loan matches  BRSA’s Tier II Capital definitions as well as contributing the Bank’s capital adequacy ratio in a positive manner. The mentioned loan has share convertibility option.</w:t>
      </w:r>
    </w:p>
    <w:p w:rsidR="00E51F06" w:rsidRDefault="00E51F06"/>
    <w:p w:rsidR="00E51F06" w:rsidRDefault="00E51F06"/>
    <w:p w:rsidR="00E51F06" w:rsidRDefault="00675ACA">
      <w:pPr>
        <w:ind w:left="540" w:hanging="360"/>
      </w:pPr>
      <w:r>
        <w:t>g)</w:t>
      </w:r>
      <w:r>
        <w:tab/>
        <w:t>Information on subordinated loans:</w:t>
      </w:r>
    </w:p>
    <w:p w:rsidR="00E51F06" w:rsidRDefault="00E51F06">
      <w:pPr>
        <w:tabs>
          <w:tab w:val="left" w:pos="180"/>
        </w:tabs>
        <w:rPr>
          <w:b/>
        </w:rPr>
      </w:pPr>
    </w:p>
    <w:tbl>
      <w:tblPr>
        <w:tblW w:w="8460" w:type="dxa"/>
        <w:tblInd w:w="54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3240"/>
        <w:gridCol w:w="1440"/>
        <w:gridCol w:w="1260"/>
        <w:gridCol w:w="1260"/>
        <w:gridCol w:w="1260"/>
      </w:tblGrid>
      <w:tr w:rsidR="00E51F06">
        <w:trPr>
          <w:cantSplit/>
          <w:trHeight w:val="113"/>
        </w:trPr>
        <w:tc>
          <w:tcPr>
            <w:tcW w:w="3240" w:type="dxa"/>
            <w:tcBorders>
              <w:top w:val="single" w:sz="4" w:space="0" w:color="auto"/>
              <w:left w:val="nil"/>
              <w:bottom w:val="single" w:sz="4" w:space="0" w:color="auto"/>
              <w:right w:val="nil"/>
            </w:tcBorders>
            <w:vAlign w:val="center"/>
          </w:tcPr>
          <w:p w:rsidR="00E51F06" w:rsidRDefault="00E51F06">
            <w:pPr>
              <w:rPr>
                <w:rFonts w:eastAsia="Arial Unicode MS"/>
              </w:rPr>
            </w:pPr>
          </w:p>
        </w:tc>
        <w:tc>
          <w:tcPr>
            <w:tcW w:w="2700" w:type="dxa"/>
            <w:gridSpan w:val="2"/>
            <w:tcBorders>
              <w:top w:val="single" w:sz="4" w:space="0" w:color="auto"/>
              <w:left w:val="nil"/>
              <w:bottom w:val="single" w:sz="4" w:space="0" w:color="auto"/>
              <w:right w:val="nil"/>
            </w:tcBorders>
            <w:vAlign w:val="bottom"/>
          </w:tcPr>
          <w:p w:rsidR="00E51F06" w:rsidRDefault="00675ACA">
            <w:pPr>
              <w:jc w:val="center"/>
              <w:rPr>
                <w:rFonts w:eastAsia="Arial Unicode MS"/>
                <w:sz w:val="18"/>
                <w:szCs w:val="18"/>
              </w:rPr>
            </w:pPr>
            <w:r>
              <w:rPr>
                <w:sz w:val="18"/>
                <w:szCs w:val="18"/>
              </w:rPr>
              <w:t>Current Period</w:t>
            </w:r>
          </w:p>
        </w:tc>
        <w:tc>
          <w:tcPr>
            <w:tcW w:w="2520" w:type="dxa"/>
            <w:gridSpan w:val="2"/>
            <w:tcBorders>
              <w:top w:val="single" w:sz="4" w:space="0" w:color="auto"/>
              <w:left w:val="nil"/>
              <w:bottom w:val="single" w:sz="4" w:space="0" w:color="auto"/>
              <w:right w:val="nil"/>
            </w:tcBorders>
            <w:vAlign w:val="bottom"/>
          </w:tcPr>
          <w:p w:rsidR="00E51F06" w:rsidRDefault="00675ACA">
            <w:pPr>
              <w:jc w:val="center"/>
              <w:rPr>
                <w:rFonts w:eastAsia="Arial Unicode MS"/>
                <w:sz w:val="18"/>
                <w:szCs w:val="18"/>
              </w:rPr>
            </w:pPr>
            <w:r>
              <w:rPr>
                <w:sz w:val="18"/>
                <w:szCs w:val="18"/>
              </w:rPr>
              <w:t>Prior Period</w:t>
            </w:r>
          </w:p>
        </w:tc>
      </w:tr>
      <w:tr w:rsidR="00E51F06">
        <w:trPr>
          <w:trHeight w:val="113"/>
        </w:trPr>
        <w:tc>
          <w:tcPr>
            <w:tcW w:w="3240" w:type="dxa"/>
            <w:tcBorders>
              <w:top w:val="single" w:sz="4" w:space="0" w:color="auto"/>
              <w:left w:val="nil"/>
              <w:bottom w:val="single" w:sz="4" w:space="0" w:color="auto"/>
              <w:right w:val="nil"/>
            </w:tcBorders>
            <w:vAlign w:val="center"/>
          </w:tcPr>
          <w:p w:rsidR="00E51F06" w:rsidRDefault="00E51F06">
            <w:pPr>
              <w:rPr>
                <w:rFonts w:eastAsia="Arial Unicode MS"/>
              </w:rPr>
            </w:pPr>
          </w:p>
        </w:tc>
        <w:tc>
          <w:tcPr>
            <w:tcW w:w="1440" w:type="dxa"/>
            <w:tcBorders>
              <w:top w:val="single" w:sz="4" w:space="0" w:color="auto"/>
              <w:left w:val="nil"/>
              <w:bottom w:val="single" w:sz="4" w:space="0" w:color="auto"/>
              <w:right w:val="nil"/>
            </w:tcBorders>
            <w:vAlign w:val="bottom"/>
          </w:tcPr>
          <w:p w:rsidR="00E51F06" w:rsidRDefault="00675ACA">
            <w:pPr>
              <w:jc w:val="center"/>
              <w:rPr>
                <w:rFonts w:eastAsia="Arial Unicode MS"/>
                <w:sz w:val="18"/>
                <w:szCs w:val="18"/>
              </w:rPr>
            </w:pPr>
            <w:r>
              <w:rPr>
                <w:sz w:val="18"/>
                <w:szCs w:val="18"/>
              </w:rPr>
              <w:t>TL</w:t>
            </w:r>
          </w:p>
        </w:tc>
        <w:tc>
          <w:tcPr>
            <w:tcW w:w="1260" w:type="dxa"/>
            <w:tcBorders>
              <w:top w:val="single" w:sz="4" w:space="0" w:color="auto"/>
              <w:left w:val="nil"/>
              <w:bottom w:val="single" w:sz="4" w:space="0" w:color="auto"/>
              <w:right w:val="nil"/>
            </w:tcBorders>
            <w:vAlign w:val="bottom"/>
          </w:tcPr>
          <w:p w:rsidR="00E51F06" w:rsidRDefault="00675ACA">
            <w:pPr>
              <w:jc w:val="center"/>
              <w:rPr>
                <w:rFonts w:eastAsia="Arial Unicode MS"/>
                <w:sz w:val="18"/>
                <w:szCs w:val="18"/>
              </w:rPr>
            </w:pPr>
            <w:r>
              <w:rPr>
                <w:sz w:val="18"/>
                <w:szCs w:val="18"/>
              </w:rPr>
              <w:t>FC</w:t>
            </w:r>
          </w:p>
        </w:tc>
        <w:tc>
          <w:tcPr>
            <w:tcW w:w="1260" w:type="dxa"/>
            <w:tcBorders>
              <w:top w:val="single" w:sz="4" w:space="0" w:color="auto"/>
              <w:left w:val="nil"/>
              <w:bottom w:val="single" w:sz="4" w:space="0" w:color="auto"/>
              <w:right w:val="nil"/>
            </w:tcBorders>
            <w:vAlign w:val="bottom"/>
          </w:tcPr>
          <w:p w:rsidR="00E51F06" w:rsidRDefault="00675ACA">
            <w:pPr>
              <w:jc w:val="center"/>
              <w:rPr>
                <w:rFonts w:eastAsia="Arial Unicode MS"/>
                <w:sz w:val="18"/>
                <w:szCs w:val="18"/>
              </w:rPr>
            </w:pPr>
            <w:r>
              <w:rPr>
                <w:sz w:val="18"/>
                <w:szCs w:val="18"/>
              </w:rPr>
              <w:t>TL</w:t>
            </w:r>
          </w:p>
        </w:tc>
        <w:tc>
          <w:tcPr>
            <w:tcW w:w="1260" w:type="dxa"/>
            <w:tcBorders>
              <w:top w:val="single" w:sz="4" w:space="0" w:color="auto"/>
              <w:left w:val="nil"/>
              <w:bottom w:val="single" w:sz="4" w:space="0" w:color="auto"/>
              <w:right w:val="nil"/>
            </w:tcBorders>
            <w:vAlign w:val="bottom"/>
          </w:tcPr>
          <w:p w:rsidR="00E51F06" w:rsidRDefault="00675ACA">
            <w:pPr>
              <w:jc w:val="center"/>
              <w:rPr>
                <w:rFonts w:eastAsia="Arial Unicode MS"/>
                <w:sz w:val="18"/>
                <w:szCs w:val="18"/>
              </w:rPr>
            </w:pPr>
            <w:r>
              <w:rPr>
                <w:sz w:val="18"/>
                <w:szCs w:val="18"/>
              </w:rPr>
              <w:t>FC</w:t>
            </w:r>
          </w:p>
        </w:tc>
      </w:tr>
      <w:tr w:rsidR="00E51F06">
        <w:trPr>
          <w:trHeight w:val="113"/>
        </w:trPr>
        <w:tc>
          <w:tcPr>
            <w:tcW w:w="3240" w:type="dxa"/>
            <w:tcBorders>
              <w:top w:val="single" w:sz="4" w:space="0" w:color="auto"/>
              <w:left w:val="nil"/>
              <w:bottom w:val="nil"/>
              <w:right w:val="nil"/>
            </w:tcBorders>
            <w:vAlign w:val="center"/>
          </w:tcPr>
          <w:p w:rsidR="00E51F06" w:rsidRDefault="00E51F06">
            <w:pPr>
              <w:rPr>
                <w:rFonts w:eastAsia="Arial Unicode MS"/>
              </w:rPr>
            </w:pPr>
          </w:p>
        </w:tc>
        <w:tc>
          <w:tcPr>
            <w:tcW w:w="1440" w:type="dxa"/>
            <w:tcBorders>
              <w:top w:val="single" w:sz="4" w:space="0" w:color="auto"/>
              <w:left w:val="nil"/>
              <w:bottom w:val="nil"/>
              <w:right w:val="nil"/>
            </w:tcBorders>
          </w:tcPr>
          <w:p w:rsidR="00E51F06" w:rsidRDefault="00E51F06">
            <w:pPr>
              <w:rPr>
                <w:rFonts w:eastAsia="Arial Unicode MS"/>
              </w:rPr>
            </w:pPr>
          </w:p>
        </w:tc>
        <w:tc>
          <w:tcPr>
            <w:tcW w:w="1260" w:type="dxa"/>
            <w:tcBorders>
              <w:top w:val="single" w:sz="4" w:space="0" w:color="auto"/>
              <w:left w:val="nil"/>
              <w:bottom w:val="nil"/>
              <w:right w:val="nil"/>
            </w:tcBorders>
          </w:tcPr>
          <w:p w:rsidR="00E51F06" w:rsidRDefault="00E51F06">
            <w:pPr>
              <w:rPr>
                <w:rFonts w:eastAsia="Arial Unicode MS"/>
              </w:rPr>
            </w:pPr>
          </w:p>
        </w:tc>
        <w:tc>
          <w:tcPr>
            <w:tcW w:w="1260" w:type="dxa"/>
            <w:tcBorders>
              <w:top w:val="single" w:sz="4" w:space="0" w:color="auto"/>
              <w:left w:val="nil"/>
              <w:bottom w:val="nil"/>
              <w:right w:val="nil"/>
            </w:tcBorders>
            <w:vAlign w:val="bottom"/>
          </w:tcPr>
          <w:p w:rsidR="00E51F06" w:rsidRDefault="00E51F06">
            <w:pPr>
              <w:rPr>
                <w:rFonts w:eastAsia="Arial Unicode MS"/>
              </w:rPr>
            </w:pPr>
          </w:p>
        </w:tc>
        <w:tc>
          <w:tcPr>
            <w:tcW w:w="1260" w:type="dxa"/>
            <w:tcBorders>
              <w:top w:val="single" w:sz="4" w:space="0" w:color="auto"/>
              <w:left w:val="nil"/>
              <w:bottom w:val="nil"/>
              <w:right w:val="nil"/>
            </w:tcBorders>
            <w:vAlign w:val="bottom"/>
          </w:tcPr>
          <w:p w:rsidR="00E51F06" w:rsidRDefault="00E51F06">
            <w:pPr>
              <w:rPr>
                <w:rFonts w:eastAsia="Arial Unicode MS"/>
              </w:rPr>
            </w:pPr>
          </w:p>
        </w:tc>
      </w:tr>
      <w:tr w:rsidR="00E51F06">
        <w:trPr>
          <w:trHeight w:val="113"/>
        </w:trPr>
        <w:tc>
          <w:tcPr>
            <w:tcW w:w="3240" w:type="dxa"/>
            <w:tcBorders>
              <w:top w:val="nil"/>
              <w:left w:val="nil"/>
              <w:bottom w:val="nil"/>
              <w:right w:val="nil"/>
            </w:tcBorders>
            <w:vAlign w:val="bottom"/>
          </w:tcPr>
          <w:p w:rsidR="00E51F06" w:rsidRDefault="00675ACA">
            <w:pPr>
              <w:rPr>
                <w:rFonts w:ascii="Times" w:eastAsia="Arial Unicode MS" w:hAnsi="Times" w:cs="Arial"/>
                <w:sz w:val="18"/>
                <w:szCs w:val="18"/>
              </w:rPr>
            </w:pPr>
            <w:r>
              <w:rPr>
                <w:rFonts w:ascii="Times" w:hAnsi="Times" w:cs="Arial"/>
                <w:sz w:val="18"/>
                <w:szCs w:val="18"/>
              </w:rPr>
              <w:t>From Domestic Banks</w:t>
            </w:r>
          </w:p>
        </w:tc>
        <w:tc>
          <w:tcPr>
            <w:tcW w:w="144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w:t>
            </w:r>
          </w:p>
        </w:tc>
        <w:tc>
          <w:tcPr>
            <w:tcW w:w="126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w:t>
            </w:r>
          </w:p>
        </w:tc>
        <w:tc>
          <w:tcPr>
            <w:tcW w:w="126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w:t>
            </w:r>
          </w:p>
        </w:tc>
        <w:tc>
          <w:tcPr>
            <w:tcW w:w="126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w:t>
            </w:r>
          </w:p>
        </w:tc>
      </w:tr>
      <w:tr w:rsidR="00E51F06">
        <w:trPr>
          <w:trHeight w:val="113"/>
        </w:trPr>
        <w:tc>
          <w:tcPr>
            <w:tcW w:w="3240" w:type="dxa"/>
            <w:tcBorders>
              <w:top w:val="nil"/>
              <w:left w:val="nil"/>
              <w:bottom w:val="nil"/>
              <w:right w:val="nil"/>
            </w:tcBorders>
            <w:vAlign w:val="bottom"/>
          </w:tcPr>
          <w:p w:rsidR="00E51F06" w:rsidRDefault="00675ACA">
            <w:pPr>
              <w:rPr>
                <w:rFonts w:ascii="Times" w:eastAsia="Arial Unicode MS" w:hAnsi="Times" w:cs="Arial"/>
                <w:sz w:val="18"/>
                <w:szCs w:val="18"/>
              </w:rPr>
            </w:pPr>
            <w:r>
              <w:rPr>
                <w:rFonts w:ascii="Times" w:hAnsi="Times" w:cs="Arial"/>
                <w:sz w:val="18"/>
                <w:szCs w:val="18"/>
              </w:rPr>
              <w:t>From Other Domestic Institutions</w:t>
            </w:r>
          </w:p>
        </w:tc>
        <w:tc>
          <w:tcPr>
            <w:tcW w:w="144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w:t>
            </w:r>
          </w:p>
        </w:tc>
        <w:tc>
          <w:tcPr>
            <w:tcW w:w="126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w:t>
            </w:r>
          </w:p>
        </w:tc>
        <w:tc>
          <w:tcPr>
            <w:tcW w:w="126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w:t>
            </w:r>
          </w:p>
        </w:tc>
        <w:tc>
          <w:tcPr>
            <w:tcW w:w="126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w:t>
            </w:r>
          </w:p>
        </w:tc>
      </w:tr>
      <w:tr w:rsidR="00E51F06">
        <w:trPr>
          <w:trHeight w:val="113"/>
        </w:trPr>
        <w:tc>
          <w:tcPr>
            <w:tcW w:w="3240" w:type="dxa"/>
            <w:tcBorders>
              <w:top w:val="nil"/>
              <w:left w:val="nil"/>
              <w:bottom w:val="nil"/>
              <w:right w:val="nil"/>
            </w:tcBorders>
            <w:vAlign w:val="bottom"/>
          </w:tcPr>
          <w:p w:rsidR="00E51F06" w:rsidRDefault="00675ACA">
            <w:pPr>
              <w:rPr>
                <w:rFonts w:ascii="Times" w:eastAsia="Arial Unicode MS" w:hAnsi="Times" w:cs="Arial"/>
                <w:sz w:val="18"/>
                <w:szCs w:val="18"/>
              </w:rPr>
            </w:pPr>
            <w:r>
              <w:rPr>
                <w:rFonts w:ascii="Times" w:hAnsi="Times" w:cs="Arial"/>
                <w:sz w:val="18"/>
                <w:szCs w:val="18"/>
              </w:rPr>
              <w:t>From  Foreign Banks</w:t>
            </w:r>
          </w:p>
        </w:tc>
        <w:tc>
          <w:tcPr>
            <w:tcW w:w="144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w:t>
            </w:r>
          </w:p>
        </w:tc>
        <w:tc>
          <w:tcPr>
            <w:tcW w:w="126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w:t>
            </w:r>
          </w:p>
        </w:tc>
        <w:tc>
          <w:tcPr>
            <w:tcW w:w="126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w:t>
            </w:r>
          </w:p>
        </w:tc>
        <w:tc>
          <w:tcPr>
            <w:tcW w:w="126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w:t>
            </w:r>
          </w:p>
        </w:tc>
      </w:tr>
      <w:tr w:rsidR="00E51F06">
        <w:trPr>
          <w:trHeight w:val="113"/>
        </w:trPr>
        <w:tc>
          <w:tcPr>
            <w:tcW w:w="3240" w:type="dxa"/>
            <w:tcBorders>
              <w:top w:val="nil"/>
              <w:left w:val="nil"/>
              <w:bottom w:val="nil"/>
              <w:right w:val="nil"/>
            </w:tcBorders>
            <w:vAlign w:val="bottom"/>
          </w:tcPr>
          <w:p w:rsidR="00E51F06" w:rsidRDefault="00675ACA">
            <w:pPr>
              <w:rPr>
                <w:rFonts w:ascii="Times" w:eastAsia="Arial Unicode MS" w:hAnsi="Times" w:cs="Arial"/>
                <w:sz w:val="18"/>
                <w:szCs w:val="18"/>
              </w:rPr>
            </w:pPr>
            <w:r>
              <w:rPr>
                <w:rFonts w:ascii="Times" w:hAnsi="Times" w:cs="Arial"/>
                <w:sz w:val="18"/>
                <w:szCs w:val="18"/>
              </w:rPr>
              <w:t>From Other Foreign Institutions</w:t>
            </w:r>
          </w:p>
        </w:tc>
        <w:tc>
          <w:tcPr>
            <w:tcW w:w="144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w:t>
            </w:r>
          </w:p>
        </w:tc>
        <w:tc>
          <w:tcPr>
            <w:tcW w:w="126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24,596</w:t>
            </w:r>
          </w:p>
        </w:tc>
        <w:tc>
          <w:tcPr>
            <w:tcW w:w="126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w:t>
            </w:r>
          </w:p>
        </w:tc>
        <w:tc>
          <w:tcPr>
            <w:tcW w:w="1260" w:type="dxa"/>
            <w:tcBorders>
              <w:top w:val="nil"/>
              <w:left w:val="nil"/>
              <w:bottom w:val="nil"/>
              <w:right w:val="nil"/>
            </w:tcBorders>
            <w:vAlign w:val="bottom"/>
          </w:tcPr>
          <w:p w:rsidR="00E51F06" w:rsidRDefault="00675ACA">
            <w:pPr>
              <w:tabs>
                <w:tab w:val="decimal" w:pos="900"/>
              </w:tabs>
              <w:jc w:val="both"/>
              <w:rPr>
                <w:rFonts w:eastAsia="Arial Unicode MS"/>
                <w:sz w:val="18"/>
                <w:szCs w:val="18"/>
              </w:rPr>
            </w:pPr>
            <w:r>
              <w:rPr>
                <w:sz w:val="18"/>
                <w:szCs w:val="18"/>
              </w:rPr>
              <w:t>-</w:t>
            </w:r>
          </w:p>
        </w:tc>
      </w:tr>
    </w:tbl>
    <w:p w:rsidR="00E51F06" w:rsidRDefault="00E51F06">
      <w:pPr>
        <w:autoSpaceDE w:val="0"/>
        <w:autoSpaceDN w:val="0"/>
        <w:adjustRightInd w:val="0"/>
        <w:jc w:val="both"/>
        <w:rPr>
          <w:rFonts w:eastAsia="Arial Unicode MS"/>
          <w:b/>
          <w:bCs/>
        </w:rPr>
      </w:pPr>
    </w:p>
    <w:p w:rsidR="00E51F06" w:rsidRDefault="00E51F06">
      <w:pPr>
        <w:autoSpaceDE w:val="0"/>
        <w:autoSpaceDN w:val="0"/>
        <w:adjustRightInd w:val="0"/>
        <w:jc w:val="both"/>
        <w:rPr>
          <w:rFonts w:eastAsia="Arial Unicode MS"/>
          <w:b/>
          <w:bCs/>
        </w:rPr>
      </w:pPr>
    </w:p>
    <w:p w:rsidR="00E51F06" w:rsidRDefault="00675ACA">
      <w:pPr>
        <w:autoSpaceDE w:val="0"/>
        <w:autoSpaceDN w:val="0"/>
        <w:adjustRightInd w:val="0"/>
        <w:ind w:left="540" w:hanging="540"/>
        <w:jc w:val="both"/>
        <w:rPr>
          <w:rFonts w:eastAsia="Arial Unicode MS"/>
          <w:b/>
          <w:bCs/>
        </w:rPr>
      </w:pPr>
      <w:r>
        <w:rPr>
          <w:rFonts w:eastAsia="Arial Unicode MS"/>
          <w:b/>
          <w:bCs/>
        </w:rPr>
        <w:t>13.</w:t>
      </w:r>
      <w:r>
        <w:rPr>
          <w:rFonts w:eastAsia="Arial Unicode MS"/>
          <w:b/>
          <w:bCs/>
        </w:rPr>
        <w:tab/>
        <w:t>Information of Shareholders’ Equity:</w:t>
      </w:r>
    </w:p>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a)</w:t>
      </w:r>
      <w:r>
        <w:rPr>
          <w:rFonts w:eastAsia="Arial Unicode MS"/>
          <w:lang w:val="en-US"/>
        </w:rPr>
        <w:tab/>
        <w:t>Presentation of paid-in capital:</w:t>
      </w:r>
    </w:p>
    <w:p w:rsidR="00E51F06" w:rsidRDefault="00E51F06">
      <w:pPr>
        <w:autoSpaceDE w:val="0"/>
        <w:autoSpaceDN w:val="0"/>
        <w:adjustRightInd w:val="0"/>
        <w:jc w:val="both"/>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5580"/>
        <w:gridCol w:w="1440"/>
        <w:gridCol w:w="1440"/>
      </w:tblGrid>
      <w:tr w:rsidR="00E51F06">
        <w:tc>
          <w:tcPr>
            <w:tcW w:w="5580" w:type="dxa"/>
            <w:tcBorders>
              <w:top w:val="single" w:sz="6" w:space="0" w:color="000000"/>
              <w:bottom w:val="single" w:sz="6" w:space="0" w:color="000000"/>
            </w:tcBorders>
          </w:tcPr>
          <w:p w:rsidR="00E51F06" w:rsidRDefault="00675ACA">
            <w:pPr>
              <w:autoSpaceDE w:val="0"/>
              <w:autoSpaceDN w:val="0"/>
              <w:adjustRightInd w:val="0"/>
              <w:jc w:val="both"/>
              <w:rPr>
                <w:rFonts w:eastAsia="Arial Unicode MS"/>
              </w:rPr>
            </w:pPr>
            <w:r>
              <w:rPr>
                <w:rFonts w:eastAsia="Arial Unicode MS"/>
              </w:rPr>
              <w:t xml:space="preserve"> </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w:t>
            </w:r>
            <w:r>
              <w:rPr>
                <w:sz w:val="18"/>
                <w:szCs w:val="18"/>
              </w:rPr>
              <w:t>riod</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580" w:type="dxa"/>
            <w:tcBorders>
              <w:top w:val="single" w:sz="6" w:space="0" w:color="000000"/>
            </w:tcBorders>
          </w:tcPr>
          <w:p w:rsidR="00E51F06" w:rsidRDefault="00E51F06">
            <w:pPr>
              <w:autoSpaceDE w:val="0"/>
              <w:autoSpaceDN w:val="0"/>
              <w:adjustRightInd w:val="0"/>
              <w:rPr>
                <w:rFonts w:eastAsia="Arial Unicode MS"/>
              </w:rPr>
            </w:pPr>
          </w:p>
        </w:tc>
        <w:tc>
          <w:tcPr>
            <w:tcW w:w="1440" w:type="dxa"/>
            <w:tcBorders>
              <w:top w:val="single" w:sz="6" w:space="0" w:color="000000"/>
            </w:tcBorders>
          </w:tcPr>
          <w:p w:rsidR="00E51F06" w:rsidRDefault="00E51F06">
            <w:pPr>
              <w:tabs>
                <w:tab w:val="decimal" w:pos="1620"/>
              </w:tabs>
              <w:autoSpaceDE w:val="0"/>
              <w:autoSpaceDN w:val="0"/>
              <w:adjustRightInd w:val="0"/>
              <w:jc w:val="both"/>
              <w:rPr>
                <w:rFonts w:eastAsia="Arial Unicode MS"/>
              </w:rPr>
            </w:pPr>
          </w:p>
        </w:tc>
        <w:tc>
          <w:tcPr>
            <w:tcW w:w="1440" w:type="dxa"/>
            <w:tcBorders>
              <w:top w:val="single" w:sz="6" w:space="0" w:color="000000"/>
            </w:tcBorders>
          </w:tcPr>
          <w:p w:rsidR="00E51F06" w:rsidRDefault="00E51F06">
            <w:pPr>
              <w:tabs>
                <w:tab w:val="decimal" w:pos="1620"/>
              </w:tabs>
              <w:autoSpaceDE w:val="0"/>
              <w:autoSpaceDN w:val="0"/>
              <w:adjustRightInd w:val="0"/>
              <w:jc w:val="both"/>
              <w:rPr>
                <w:rFonts w:eastAsia="Arial Unicode MS"/>
              </w:rPr>
            </w:pPr>
          </w:p>
        </w:tc>
      </w:tr>
      <w:tr w:rsidR="00E51F06">
        <w:tc>
          <w:tcPr>
            <w:tcW w:w="5580" w:type="dxa"/>
            <w:vAlign w:val="bottom"/>
          </w:tcPr>
          <w:p w:rsidR="00E51F06" w:rsidRDefault="00675ACA">
            <w:pPr>
              <w:rPr>
                <w:rFonts w:eastAsia="Arial Unicode MS"/>
                <w:sz w:val="18"/>
                <w:szCs w:val="18"/>
              </w:rPr>
            </w:pPr>
            <w:r>
              <w:rPr>
                <w:sz w:val="18"/>
                <w:szCs w:val="18"/>
              </w:rPr>
              <w:t xml:space="preserve">Common stock </w:t>
            </w:r>
          </w:p>
        </w:tc>
        <w:tc>
          <w:tcPr>
            <w:tcW w:w="1440" w:type="dxa"/>
            <w:vAlign w:val="bottom"/>
          </w:tcPr>
          <w:p w:rsidR="00E51F06" w:rsidRDefault="00675ACA">
            <w:pPr>
              <w:tabs>
                <w:tab w:val="decimal" w:pos="1080"/>
              </w:tabs>
              <w:jc w:val="both"/>
              <w:rPr>
                <w:rFonts w:eastAsia="Arial Unicode MS"/>
                <w:sz w:val="18"/>
                <w:szCs w:val="18"/>
              </w:rPr>
            </w:pPr>
            <w:r>
              <w:rPr>
                <w:sz w:val="18"/>
                <w:szCs w:val="18"/>
              </w:rPr>
              <w:t>55,125</w:t>
            </w:r>
          </w:p>
        </w:tc>
        <w:tc>
          <w:tcPr>
            <w:tcW w:w="1440" w:type="dxa"/>
            <w:vAlign w:val="bottom"/>
          </w:tcPr>
          <w:p w:rsidR="00E51F06" w:rsidRDefault="00675ACA">
            <w:pPr>
              <w:tabs>
                <w:tab w:val="decimal" w:pos="1080"/>
              </w:tabs>
              <w:jc w:val="both"/>
              <w:rPr>
                <w:rFonts w:eastAsia="Arial Unicode MS"/>
                <w:sz w:val="18"/>
                <w:szCs w:val="18"/>
              </w:rPr>
            </w:pPr>
            <w:r>
              <w:rPr>
                <w:sz w:val="18"/>
                <w:szCs w:val="18"/>
              </w:rPr>
              <w:t>55,125</w:t>
            </w:r>
          </w:p>
        </w:tc>
      </w:tr>
      <w:tr w:rsidR="00E51F06">
        <w:tc>
          <w:tcPr>
            <w:tcW w:w="5580" w:type="dxa"/>
            <w:vAlign w:val="bottom"/>
          </w:tcPr>
          <w:p w:rsidR="00E51F06" w:rsidRDefault="00675ACA">
            <w:pPr>
              <w:rPr>
                <w:rFonts w:eastAsia="Arial Unicode MS"/>
                <w:sz w:val="18"/>
                <w:szCs w:val="18"/>
              </w:rPr>
            </w:pPr>
            <w:r>
              <w:rPr>
                <w:sz w:val="18"/>
                <w:szCs w:val="18"/>
              </w:rPr>
              <w:t xml:space="preserve">Preferred stock </w:t>
            </w:r>
          </w:p>
        </w:tc>
        <w:tc>
          <w:tcPr>
            <w:tcW w:w="1440" w:type="dxa"/>
            <w:vAlign w:val="bottom"/>
          </w:tcPr>
          <w:p w:rsidR="00E51F06" w:rsidRDefault="00675ACA">
            <w:pPr>
              <w:tabs>
                <w:tab w:val="decimal" w:pos="1080"/>
              </w:tabs>
              <w:jc w:val="both"/>
              <w:rPr>
                <w:rFonts w:eastAsia="Arial Unicode MS"/>
                <w:sz w:val="18"/>
                <w:szCs w:val="18"/>
              </w:rPr>
            </w:pPr>
            <w:r>
              <w:rPr>
                <w:sz w:val="18"/>
                <w:szCs w:val="18"/>
              </w:rPr>
              <w:t>-</w:t>
            </w:r>
          </w:p>
        </w:tc>
        <w:tc>
          <w:tcPr>
            <w:tcW w:w="1440" w:type="dxa"/>
            <w:vAlign w:val="bottom"/>
          </w:tcPr>
          <w:p w:rsidR="00E51F06" w:rsidRDefault="00675ACA">
            <w:pPr>
              <w:tabs>
                <w:tab w:val="decimal" w:pos="1080"/>
              </w:tabs>
              <w:jc w:val="both"/>
              <w:rPr>
                <w:rFonts w:eastAsia="Arial Unicode MS"/>
                <w:sz w:val="18"/>
                <w:szCs w:val="18"/>
              </w:rPr>
            </w:pPr>
            <w:r>
              <w:rPr>
                <w:sz w:val="18"/>
                <w:szCs w:val="18"/>
              </w:rPr>
              <w:t>-</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 xml:space="preserve">b) </w:t>
      </w:r>
      <w:r>
        <w:rPr>
          <w:rFonts w:eastAsia="Arial Unicode MS"/>
          <w:lang w:val="en-US"/>
        </w:rPr>
        <w:tab/>
        <w:t>Paid-in capital amount, explanation as to whether the registered share capital system is applicable to the  Bank if so, amount of registered share capital ceiling :</w:t>
      </w:r>
    </w:p>
    <w:p w:rsidR="00E51F06" w:rsidRDefault="00E51F06">
      <w:pPr>
        <w:autoSpaceDE w:val="0"/>
        <w:autoSpaceDN w:val="0"/>
        <w:adjustRightInd w:val="0"/>
        <w:ind w:left="360"/>
        <w:jc w:val="both"/>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3780"/>
        <w:gridCol w:w="2520"/>
        <w:gridCol w:w="2160"/>
      </w:tblGrid>
      <w:tr w:rsidR="00E51F06">
        <w:tc>
          <w:tcPr>
            <w:tcW w:w="37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Capital Sy</w:t>
            </w:r>
            <w:r>
              <w:rPr>
                <w:sz w:val="18"/>
                <w:szCs w:val="18"/>
              </w:rPr>
              <w:t>stem</w:t>
            </w:r>
          </w:p>
        </w:tc>
        <w:tc>
          <w:tcPr>
            <w:tcW w:w="252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Paid-in capital</w:t>
            </w:r>
          </w:p>
        </w:tc>
        <w:tc>
          <w:tcPr>
            <w:tcW w:w="21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Ceiling</w:t>
            </w:r>
          </w:p>
        </w:tc>
      </w:tr>
      <w:tr w:rsidR="00E51F06">
        <w:tc>
          <w:tcPr>
            <w:tcW w:w="3780" w:type="dxa"/>
            <w:tcBorders>
              <w:top w:val="single" w:sz="6" w:space="0" w:color="000000"/>
            </w:tcBorders>
          </w:tcPr>
          <w:p w:rsidR="00E51F06" w:rsidRDefault="00E51F06">
            <w:pPr>
              <w:autoSpaceDE w:val="0"/>
              <w:autoSpaceDN w:val="0"/>
              <w:adjustRightInd w:val="0"/>
              <w:rPr>
                <w:rFonts w:eastAsia="Arial Unicode MS"/>
              </w:rPr>
            </w:pPr>
          </w:p>
        </w:tc>
        <w:tc>
          <w:tcPr>
            <w:tcW w:w="2520" w:type="dxa"/>
            <w:tcBorders>
              <w:top w:val="single" w:sz="6" w:space="0" w:color="000000"/>
            </w:tcBorders>
          </w:tcPr>
          <w:p w:rsidR="00E51F06" w:rsidRDefault="00E51F06">
            <w:pPr>
              <w:autoSpaceDE w:val="0"/>
              <w:autoSpaceDN w:val="0"/>
              <w:adjustRightInd w:val="0"/>
              <w:jc w:val="right"/>
              <w:rPr>
                <w:rFonts w:eastAsia="Arial Unicode MS"/>
              </w:rPr>
            </w:pPr>
          </w:p>
        </w:tc>
        <w:tc>
          <w:tcPr>
            <w:tcW w:w="2160" w:type="dxa"/>
            <w:tcBorders>
              <w:top w:val="single" w:sz="6" w:space="0" w:color="000000"/>
            </w:tcBorders>
          </w:tcPr>
          <w:p w:rsidR="00E51F06" w:rsidRDefault="00E51F06">
            <w:pPr>
              <w:autoSpaceDE w:val="0"/>
              <w:autoSpaceDN w:val="0"/>
              <w:adjustRightInd w:val="0"/>
              <w:jc w:val="right"/>
              <w:rPr>
                <w:rFonts w:eastAsia="Arial Unicode MS"/>
              </w:rPr>
            </w:pPr>
          </w:p>
        </w:tc>
      </w:tr>
      <w:tr w:rsidR="00E51F06">
        <w:tc>
          <w:tcPr>
            <w:tcW w:w="3780" w:type="dxa"/>
          </w:tcPr>
          <w:p w:rsidR="00E51F06" w:rsidRDefault="00675ACA">
            <w:pPr>
              <w:autoSpaceDE w:val="0"/>
              <w:autoSpaceDN w:val="0"/>
              <w:adjustRightInd w:val="0"/>
              <w:rPr>
                <w:rFonts w:eastAsia="Arial Unicode MS"/>
              </w:rPr>
            </w:pPr>
            <w:r>
              <w:rPr>
                <w:rFonts w:eastAsia="Arial Unicode MS"/>
              </w:rPr>
              <w:t xml:space="preserve"> Registered capital system</w:t>
            </w:r>
          </w:p>
        </w:tc>
        <w:tc>
          <w:tcPr>
            <w:tcW w:w="2520" w:type="dxa"/>
          </w:tcPr>
          <w:p w:rsidR="00E51F06" w:rsidRDefault="00675ACA">
            <w:pPr>
              <w:tabs>
                <w:tab w:val="decimal" w:pos="1440"/>
              </w:tabs>
              <w:autoSpaceDE w:val="0"/>
              <w:autoSpaceDN w:val="0"/>
              <w:adjustRightInd w:val="0"/>
              <w:rPr>
                <w:rFonts w:eastAsia="Arial Unicode MS"/>
              </w:rPr>
            </w:pPr>
            <w:r>
              <w:rPr>
                <w:rFonts w:eastAsia="Arial Unicode MS"/>
              </w:rPr>
              <w:t>55,125</w:t>
            </w:r>
          </w:p>
        </w:tc>
        <w:tc>
          <w:tcPr>
            <w:tcW w:w="2160" w:type="dxa"/>
          </w:tcPr>
          <w:p w:rsidR="00E51F06" w:rsidRDefault="00675ACA">
            <w:pPr>
              <w:tabs>
                <w:tab w:val="decimal" w:pos="1440"/>
              </w:tabs>
              <w:autoSpaceDE w:val="0"/>
              <w:autoSpaceDN w:val="0"/>
              <w:adjustRightInd w:val="0"/>
              <w:rPr>
                <w:rFonts w:eastAsia="Arial Unicode MS"/>
              </w:rPr>
            </w:pPr>
            <w:r>
              <w:rPr>
                <w:rFonts w:eastAsia="Arial Unicode MS"/>
              </w:rPr>
              <w:t>100,000</w:t>
            </w:r>
          </w:p>
        </w:tc>
      </w:tr>
    </w:tbl>
    <w:p w:rsidR="00E51F06" w:rsidRDefault="00E51F06">
      <w:pPr>
        <w:autoSpaceDE w:val="0"/>
        <w:autoSpaceDN w:val="0"/>
        <w:adjustRightInd w:val="0"/>
        <w:jc w:val="both"/>
        <w:rPr>
          <w:rFonts w:eastAsia="Arial Unicode MS"/>
        </w:rPr>
      </w:pPr>
    </w:p>
    <w:p w:rsidR="00E51F06" w:rsidRDefault="00675ACA">
      <w:pPr>
        <w:pStyle w:val="BodyTextIndent"/>
        <w:numPr>
          <w:ilvl w:val="0"/>
          <w:numId w:val="14"/>
        </w:numPr>
        <w:rPr>
          <w:rFonts w:eastAsia="Arial Unicode MS"/>
          <w:lang w:val="en-US"/>
        </w:rPr>
      </w:pPr>
      <w:r>
        <w:rPr>
          <w:rFonts w:eastAsia="Arial Unicode MS"/>
          <w:lang w:val="en-US"/>
        </w:rPr>
        <w:t>Information on share capital increases and their sources; other information on increased capital shares in current period: None</w:t>
      </w:r>
    </w:p>
    <w:p w:rsidR="00E51F06" w:rsidRDefault="00E51F06">
      <w:pPr>
        <w:pStyle w:val="BodyTextIndent"/>
        <w:ind w:left="180" w:firstLine="0"/>
        <w:rPr>
          <w:rFonts w:eastAsia="Arial Unicode MS"/>
          <w:lang w:val="en-US"/>
        </w:rPr>
      </w:pPr>
    </w:p>
    <w:tbl>
      <w:tblPr>
        <w:tblW w:w="0" w:type="auto"/>
        <w:tblInd w:w="548" w:type="dxa"/>
        <w:tblLayout w:type="fixed"/>
        <w:tblCellMar>
          <w:left w:w="0" w:type="dxa"/>
          <w:right w:w="0" w:type="dxa"/>
        </w:tblCellMar>
        <w:tblLook w:val="0000" w:firstRow="0" w:lastRow="0" w:firstColumn="0" w:lastColumn="0" w:noHBand="0" w:noVBand="0"/>
      </w:tblPr>
      <w:tblGrid>
        <w:gridCol w:w="1980"/>
        <w:gridCol w:w="1800"/>
        <w:gridCol w:w="1620"/>
        <w:gridCol w:w="1620"/>
        <w:gridCol w:w="1440"/>
      </w:tblGrid>
      <w:tr w:rsidR="00E51F06">
        <w:tc>
          <w:tcPr>
            <w:tcW w:w="19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 xml:space="preserve">Date of increase </w:t>
            </w:r>
          </w:p>
        </w:tc>
        <w:tc>
          <w:tcPr>
            <w:tcW w:w="180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 xml:space="preserve">Amount of increase </w:t>
            </w:r>
          </w:p>
        </w:tc>
        <w:tc>
          <w:tcPr>
            <w:tcW w:w="162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Cash</w:t>
            </w:r>
          </w:p>
        </w:tc>
        <w:tc>
          <w:tcPr>
            <w:tcW w:w="162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Reserv</w:t>
            </w:r>
            <w:r>
              <w:rPr>
                <w:sz w:val="18"/>
                <w:szCs w:val="18"/>
              </w:rPr>
              <w:t>es</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Revaluation Fund</w:t>
            </w:r>
          </w:p>
        </w:tc>
      </w:tr>
      <w:tr w:rsidR="00E51F06">
        <w:tc>
          <w:tcPr>
            <w:tcW w:w="1980" w:type="dxa"/>
            <w:tcBorders>
              <w:top w:val="single" w:sz="6" w:space="0" w:color="000000"/>
            </w:tcBorders>
          </w:tcPr>
          <w:p w:rsidR="00E51F06" w:rsidRDefault="00675ACA">
            <w:pPr>
              <w:autoSpaceDE w:val="0"/>
              <w:autoSpaceDN w:val="0"/>
              <w:adjustRightInd w:val="0"/>
              <w:rPr>
                <w:rFonts w:eastAsia="Arial Unicode MS"/>
              </w:rPr>
            </w:pPr>
            <w:r>
              <w:rPr>
                <w:rFonts w:eastAsia="Arial Unicode MS"/>
              </w:rPr>
              <w:t xml:space="preserve">                   -</w:t>
            </w:r>
          </w:p>
        </w:tc>
        <w:tc>
          <w:tcPr>
            <w:tcW w:w="1800" w:type="dxa"/>
            <w:tcBorders>
              <w:top w:val="single" w:sz="6" w:space="0" w:color="000000"/>
            </w:tcBorders>
          </w:tcPr>
          <w:p w:rsidR="00E51F06" w:rsidRDefault="00675ACA">
            <w:pPr>
              <w:autoSpaceDE w:val="0"/>
              <w:autoSpaceDN w:val="0"/>
              <w:adjustRightInd w:val="0"/>
              <w:jc w:val="center"/>
              <w:rPr>
                <w:rFonts w:eastAsia="Arial Unicode MS"/>
              </w:rPr>
            </w:pPr>
            <w:r>
              <w:rPr>
                <w:rFonts w:eastAsia="Arial Unicode MS"/>
              </w:rPr>
              <w:t>-</w:t>
            </w:r>
          </w:p>
        </w:tc>
        <w:tc>
          <w:tcPr>
            <w:tcW w:w="1620" w:type="dxa"/>
            <w:tcBorders>
              <w:top w:val="single" w:sz="6" w:space="0" w:color="000000"/>
            </w:tcBorders>
          </w:tcPr>
          <w:p w:rsidR="00E51F06" w:rsidRDefault="00675ACA">
            <w:pPr>
              <w:autoSpaceDE w:val="0"/>
              <w:autoSpaceDN w:val="0"/>
              <w:adjustRightInd w:val="0"/>
              <w:jc w:val="center"/>
              <w:rPr>
                <w:rFonts w:eastAsia="Arial Unicode MS"/>
              </w:rPr>
            </w:pPr>
            <w:r>
              <w:rPr>
                <w:rFonts w:eastAsia="Arial Unicode MS"/>
              </w:rPr>
              <w:t>-</w:t>
            </w:r>
          </w:p>
        </w:tc>
        <w:tc>
          <w:tcPr>
            <w:tcW w:w="1620" w:type="dxa"/>
            <w:tcBorders>
              <w:top w:val="single" w:sz="6" w:space="0" w:color="000000"/>
            </w:tcBorders>
          </w:tcPr>
          <w:p w:rsidR="00E51F06" w:rsidRDefault="00675ACA">
            <w:pPr>
              <w:autoSpaceDE w:val="0"/>
              <w:autoSpaceDN w:val="0"/>
              <w:adjustRightInd w:val="0"/>
              <w:jc w:val="center"/>
              <w:rPr>
                <w:rFonts w:eastAsia="Arial Unicode MS"/>
              </w:rPr>
            </w:pPr>
            <w:r>
              <w:rPr>
                <w:rFonts w:eastAsia="Arial Unicode MS"/>
              </w:rPr>
              <w:t>-</w:t>
            </w:r>
          </w:p>
        </w:tc>
        <w:tc>
          <w:tcPr>
            <w:tcW w:w="1440" w:type="dxa"/>
            <w:tcBorders>
              <w:top w:val="single" w:sz="6" w:space="0" w:color="000000"/>
            </w:tcBorders>
          </w:tcPr>
          <w:p w:rsidR="00E51F06" w:rsidRDefault="00675ACA">
            <w:pPr>
              <w:autoSpaceDE w:val="0"/>
              <w:autoSpaceDN w:val="0"/>
              <w:adjustRightInd w:val="0"/>
              <w:jc w:val="center"/>
              <w:rPr>
                <w:rFonts w:eastAsia="Arial Unicode MS"/>
              </w:rPr>
            </w:pPr>
            <w:r>
              <w:rPr>
                <w:rFonts w:eastAsia="Arial Unicode MS"/>
              </w:rPr>
              <w:t>-</w:t>
            </w:r>
          </w:p>
        </w:tc>
      </w:tr>
      <w:tr w:rsidR="00E51F06">
        <w:tc>
          <w:tcPr>
            <w:tcW w:w="1980" w:type="dxa"/>
          </w:tcPr>
          <w:p w:rsidR="00E51F06" w:rsidRDefault="00675ACA">
            <w:pPr>
              <w:autoSpaceDE w:val="0"/>
              <w:autoSpaceDN w:val="0"/>
              <w:adjustRightInd w:val="0"/>
              <w:jc w:val="center"/>
              <w:rPr>
                <w:rFonts w:eastAsia="Arial Unicode MS"/>
              </w:rPr>
            </w:pPr>
            <w:r>
              <w:rPr>
                <w:rFonts w:eastAsia="Arial Unicode MS"/>
              </w:rPr>
              <w:t>-</w:t>
            </w:r>
          </w:p>
        </w:tc>
        <w:tc>
          <w:tcPr>
            <w:tcW w:w="1800" w:type="dxa"/>
          </w:tcPr>
          <w:p w:rsidR="00E51F06" w:rsidRDefault="00675ACA">
            <w:pPr>
              <w:autoSpaceDE w:val="0"/>
              <w:autoSpaceDN w:val="0"/>
              <w:adjustRightInd w:val="0"/>
              <w:jc w:val="center"/>
              <w:rPr>
                <w:rFonts w:eastAsia="Arial Unicode MS"/>
              </w:rPr>
            </w:pPr>
            <w:r>
              <w:rPr>
                <w:rFonts w:eastAsia="Arial Unicode MS"/>
              </w:rPr>
              <w:t>-</w:t>
            </w:r>
          </w:p>
        </w:tc>
        <w:tc>
          <w:tcPr>
            <w:tcW w:w="1620" w:type="dxa"/>
          </w:tcPr>
          <w:p w:rsidR="00E51F06" w:rsidRDefault="00675ACA">
            <w:pPr>
              <w:autoSpaceDE w:val="0"/>
              <w:autoSpaceDN w:val="0"/>
              <w:adjustRightInd w:val="0"/>
              <w:jc w:val="center"/>
              <w:rPr>
                <w:rFonts w:eastAsia="Arial Unicode MS"/>
              </w:rPr>
            </w:pPr>
            <w:r>
              <w:rPr>
                <w:rFonts w:eastAsia="Arial Unicode MS"/>
              </w:rPr>
              <w:t>-</w:t>
            </w:r>
          </w:p>
        </w:tc>
        <w:tc>
          <w:tcPr>
            <w:tcW w:w="1620" w:type="dxa"/>
          </w:tcPr>
          <w:p w:rsidR="00E51F06" w:rsidRDefault="00675ACA">
            <w:pPr>
              <w:autoSpaceDE w:val="0"/>
              <w:autoSpaceDN w:val="0"/>
              <w:adjustRightInd w:val="0"/>
              <w:jc w:val="center"/>
              <w:rPr>
                <w:rFonts w:eastAsia="Arial Unicode MS"/>
              </w:rPr>
            </w:pPr>
            <w:r>
              <w:rPr>
                <w:rFonts w:eastAsia="Arial Unicode MS"/>
              </w:rPr>
              <w:t>-</w:t>
            </w:r>
          </w:p>
        </w:tc>
        <w:tc>
          <w:tcPr>
            <w:tcW w:w="1440" w:type="dxa"/>
          </w:tcPr>
          <w:p w:rsidR="00E51F06" w:rsidRDefault="00675ACA">
            <w:pPr>
              <w:autoSpaceDE w:val="0"/>
              <w:autoSpaceDN w:val="0"/>
              <w:adjustRightInd w:val="0"/>
              <w:jc w:val="center"/>
              <w:rPr>
                <w:rFonts w:eastAsia="Arial Unicode MS"/>
              </w:rPr>
            </w:pPr>
            <w:r>
              <w:rPr>
                <w:rFonts w:eastAsia="Arial Unicode MS"/>
              </w:rPr>
              <w:t>-</w:t>
            </w:r>
          </w:p>
        </w:tc>
      </w:tr>
    </w:tbl>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d)</w:t>
      </w:r>
      <w:r>
        <w:rPr>
          <w:rFonts w:eastAsia="Arial Unicode MS"/>
          <w:lang w:val="en-US"/>
        </w:rPr>
        <w:tab/>
        <w:t>Information on share capital increases from revaluation funds: None.</w:t>
      </w:r>
    </w:p>
    <w:p w:rsidR="00E51F06" w:rsidRDefault="00E51F06">
      <w:pPr>
        <w:autoSpaceDE w:val="0"/>
        <w:autoSpaceDN w:val="0"/>
        <w:adjustRightInd w:val="0"/>
        <w:jc w:val="both"/>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1299"/>
        <w:gridCol w:w="1839"/>
        <w:gridCol w:w="1839"/>
        <w:gridCol w:w="1839"/>
        <w:gridCol w:w="1644"/>
      </w:tblGrid>
      <w:tr w:rsidR="00E51F06">
        <w:tc>
          <w:tcPr>
            <w:tcW w:w="1299"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Revaluation of fixed assets</w:t>
            </w:r>
          </w:p>
        </w:tc>
        <w:tc>
          <w:tcPr>
            <w:tcW w:w="1839"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Revaluation of investments</w:t>
            </w:r>
          </w:p>
        </w:tc>
        <w:tc>
          <w:tcPr>
            <w:tcW w:w="1839"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Profit on sales of fixed assets</w:t>
            </w:r>
          </w:p>
        </w:tc>
        <w:tc>
          <w:tcPr>
            <w:tcW w:w="1839"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Profit on sales of investments</w:t>
            </w:r>
          </w:p>
        </w:tc>
        <w:tc>
          <w:tcPr>
            <w:tcW w:w="1644"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Le</w:t>
            </w:r>
            <w:r>
              <w:rPr>
                <w:sz w:val="18"/>
                <w:szCs w:val="18"/>
              </w:rPr>
              <w:t>asehold Improvement Revaluation Fund</w:t>
            </w:r>
          </w:p>
        </w:tc>
      </w:tr>
      <w:tr w:rsidR="00E51F06">
        <w:tc>
          <w:tcPr>
            <w:tcW w:w="1299" w:type="dxa"/>
            <w:tcBorders>
              <w:top w:val="single" w:sz="6" w:space="0" w:color="000000"/>
            </w:tcBorders>
          </w:tcPr>
          <w:p w:rsidR="00E51F06" w:rsidRDefault="00675ACA">
            <w:pPr>
              <w:autoSpaceDE w:val="0"/>
              <w:autoSpaceDN w:val="0"/>
              <w:adjustRightInd w:val="0"/>
              <w:rPr>
                <w:rFonts w:eastAsia="Arial Unicode MS"/>
              </w:rPr>
            </w:pPr>
            <w:r>
              <w:rPr>
                <w:rFonts w:eastAsia="Arial Unicode MS"/>
              </w:rPr>
              <w:t xml:space="preserve">              -</w:t>
            </w:r>
          </w:p>
        </w:tc>
        <w:tc>
          <w:tcPr>
            <w:tcW w:w="1839" w:type="dxa"/>
            <w:tcBorders>
              <w:top w:val="single" w:sz="6" w:space="0" w:color="000000"/>
            </w:tcBorders>
          </w:tcPr>
          <w:p w:rsidR="00E51F06" w:rsidRDefault="00675ACA">
            <w:pPr>
              <w:autoSpaceDE w:val="0"/>
              <w:autoSpaceDN w:val="0"/>
              <w:adjustRightInd w:val="0"/>
              <w:rPr>
                <w:rFonts w:eastAsia="Arial Unicode MS"/>
              </w:rPr>
            </w:pPr>
            <w:r>
              <w:rPr>
                <w:rFonts w:eastAsia="Arial Unicode MS"/>
              </w:rPr>
              <w:t xml:space="preserve">                   -</w:t>
            </w:r>
          </w:p>
        </w:tc>
        <w:tc>
          <w:tcPr>
            <w:tcW w:w="1839" w:type="dxa"/>
            <w:tcBorders>
              <w:top w:val="single" w:sz="6" w:space="0" w:color="000000"/>
            </w:tcBorders>
          </w:tcPr>
          <w:p w:rsidR="00E51F06" w:rsidRDefault="00675ACA">
            <w:pPr>
              <w:tabs>
                <w:tab w:val="center" w:pos="912"/>
                <w:tab w:val="right" w:pos="1824"/>
              </w:tabs>
              <w:autoSpaceDE w:val="0"/>
              <w:autoSpaceDN w:val="0"/>
              <w:adjustRightInd w:val="0"/>
              <w:rPr>
                <w:rFonts w:eastAsia="Arial Unicode MS"/>
              </w:rPr>
            </w:pPr>
            <w:r>
              <w:rPr>
                <w:rFonts w:eastAsia="Arial Unicode MS"/>
              </w:rPr>
              <w:tab/>
              <w:t>-</w:t>
            </w:r>
            <w:r>
              <w:rPr>
                <w:rFonts w:eastAsia="Arial Unicode MS"/>
              </w:rPr>
              <w:tab/>
              <w:t xml:space="preserve">              </w:t>
            </w:r>
          </w:p>
        </w:tc>
        <w:tc>
          <w:tcPr>
            <w:tcW w:w="1839" w:type="dxa"/>
            <w:tcBorders>
              <w:top w:val="single" w:sz="6" w:space="0" w:color="000000"/>
            </w:tcBorders>
          </w:tcPr>
          <w:p w:rsidR="00E51F06" w:rsidRDefault="00675ACA">
            <w:pPr>
              <w:autoSpaceDE w:val="0"/>
              <w:autoSpaceDN w:val="0"/>
              <w:adjustRightInd w:val="0"/>
              <w:jc w:val="center"/>
              <w:rPr>
                <w:rFonts w:eastAsia="Arial Unicode MS"/>
              </w:rPr>
            </w:pPr>
            <w:r>
              <w:rPr>
                <w:rFonts w:eastAsia="Arial Unicode MS"/>
              </w:rPr>
              <w:t>-</w:t>
            </w:r>
          </w:p>
        </w:tc>
        <w:tc>
          <w:tcPr>
            <w:tcW w:w="1644" w:type="dxa"/>
            <w:tcBorders>
              <w:top w:val="single" w:sz="6" w:space="0" w:color="000000"/>
            </w:tcBorders>
          </w:tcPr>
          <w:p w:rsidR="00E51F06" w:rsidRDefault="00675ACA">
            <w:pPr>
              <w:autoSpaceDE w:val="0"/>
              <w:autoSpaceDN w:val="0"/>
              <w:adjustRightInd w:val="0"/>
              <w:jc w:val="center"/>
              <w:rPr>
                <w:rFonts w:eastAsia="Arial Unicode MS"/>
              </w:rPr>
            </w:pPr>
            <w:r>
              <w:rPr>
                <w:rFonts w:eastAsia="Arial Unicode MS"/>
              </w:rPr>
              <w:t>-</w:t>
            </w:r>
          </w:p>
        </w:tc>
      </w:tr>
      <w:tr w:rsidR="00E51F06">
        <w:tc>
          <w:tcPr>
            <w:tcW w:w="1299" w:type="dxa"/>
          </w:tcPr>
          <w:p w:rsidR="00E51F06" w:rsidRDefault="00675ACA">
            <w:pPr>
              <w:autoSpaceDE w:val="0"/>
              <w:autoSpaceDN w:val="0"/>
              <w:adjustRightInd w:val="0"/>
              <w:rPr>
                <w:rFonts w:eastAsia="Arial Unicode MS"/>
              </w:rPr>
            </w:pPr>
            <w:r>
              <w:rPr>
                <w:rFonts w:eastAsia="Arial Unicode MS"/>
              </w:rPr>
              <w:t xml:space="preserve">              -</w:t>
            </w:r>
          </w:p>
        </w:tc>
        <w:tc>
          <w:tcPr>
            <w:tcW w:w="1839" w:type="dxa"/>
          </w:tcPr>
          <w:p w:rsidR="00E51F06" w:rsidRDefault="00675ACA">
            <w:pPr>
              <w:autoSpaceDE w:val="0"/>
              <w:autoSpaceDN w:val="0"/>
              <w:adjustRightInd w:val="0"/>
              <w:rPr>
                <w:rFonts w:eastAsia="Arial Unicode MS"/>
              </w:rPr>
            </w:pPr>
            <w:r>
              <w:rPr>
                <w:rFonts w:eastAsia="Arial Unicode MS"/>
              </w:rPr>
              <w:t xml:space="preserve">                   -</w:t>
            </w:r>
          </w:p>
        </w:tc>
        <w:tc>
          <w:tcPr>
            <w:tcW w:w="1839" w:type="dxa"/>
          </w:tcPr>
          <w:p w:rsidR="00E51F06" w:rsidRDefault="00675ACA">
            <w:pPr>
              <w:tabs>
                <w:tab w:val="center" w:pos="912"/>
                <w:tab w:val="right" w:pos="1824"/>
              </w:tabs>
              <w:autoSpaceDE w:val="0"/>
              <w:autoSpaceDN w:val="0"/>
              <w:adjustRightInd w:val="0"/>
              <w:rPr>
                <w:rFonts w:eastAsia="Arial Unicode MS"/>
              </w:rPr>
            </w:pPr>
            <w:r>
              <w:rPr>
                <w:rFonts w:eastAsia="Arial Unicode MS"/>
              </w:rPr>
              <w:tab/>
              <w:t>-</w:t>
            </w:r>
            <w:r>
              <w:rPr>
                <w:rFonts w:eastAsia="Arial Unicode MS"/>
              </w:rPr>
              <w:tab/>
              <w:t xml:space="preserve">              </w:t>
            </w:r>
          </w:p>
        </w:tc>
        <w:tc>
          <w:tcPr>
            <w:tcW w:w="1839" w:type="dxa"/>
          </w:tcPr>
          <w:p w:rsidR="00E51F06" w:rsidRDefault="00675ACA">
            <w:pPr>
              <w:autoSpaceDE w:val="0"/>
              <w:autoSpaceDN w:val="0"/>
              <w:adjustRightInd w:val="0"/>
              <w:jc w:val="center"/>
              <w:rPr>
                <w:rFonts w:eastAsia="Arial Unicode MS"/>
              </w:rPr>
            </w:pPr>
            <w:r>
              <w:rPr>
                <w:rFonts w:eastAsia="Arial Unicode MS"/>
              </w:rPr>
              <w:t>-</w:t>
            </w:r>
          </w:p>
        </w:tc>
        <w:tc>
          <w:tcPr>
            <w:tcW w:w="1644" w:type="dxa"/>
          </w:tcPr>
          <w:p w:rsidR="00E51F06" w:rsidRDefault="00675ACA">
            <w:pPr>
              <w:autoSpaceDE w:val="0"/>
              <w:autoSpaceDN w:val="0"/>
              <w:adjustRightInd w:val="0"/>
              <w:jc w:val="center"/>
              <w:rPr>
                <w:rFonts w:eastAsia="Arial Unicode MS"/>
              </w:rPr>
            </w:pPr>
            <w:r>
              <w:rPr>
                <w:rFonts w:eastAsia="Arial Unicode MS"/>
              </w:rPr>
              <w:t>-</w:t>
            </w:r>
          </w:p>
        </w:tc>
      </w:tr>
    </w:tbl>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e)</w:t>
      </w:r>
      <w:r>
        <w:rPr>
          <w:rFonts w:eastAsia="Arial Unicode MS"/>
          <w:lang w:val="en-US"/>
        </w:rPr>
        <w:tab/>
        <w:t>Capital commitments in the last fiscal year and at the end of the following interim period, th</w:t>
      </w:r>
      <w:r>
        <w:rPr>
          <w:rFonts w:eastAsia="Arial Unicode MS"/>
          <w:lang w:val="en-US"/>
        </w:rPr>
        <w:t>e general purpose of these commitments and projected resources required to meet these commitments : None.</w:t>
      </w:r>
    </w:p>
    <w:p w:rsidR="00E51F06" w:rsidRDefault="00E51F06">
      <w:pPr>
        <w:pStyle w:val="BodyTextIndent"/>
        <w:ind w:hanging="360"/>
        <w:rPr>
          <w:rFonts w:eastAsia="Arial Unicode MS"/>
          <w:lang w:val="en-US"/>
        </w:rPr>
      </w:pPr>
    </w:p>
    <w:p w:rsidR="00E51F06" w:rsidRDefault="00675ACA">
      <w:pPr>
        <w:autoSpaceDE w:val="0"/>
        <w:autoSpaceDN w:val="0"/>
        <w:adjustRightInd w:val="0"/>
        <w:ind w:left="540" w:hanging="360"/>
        <w:jc w:val="both"/>
        <w:rPr>
          <w:rFonts w:eastAsia="Arial Unicode MS"/>
        </w:rPr>
      </w:pPr>
      <w:r>
        <w:rPr>
          <w:rFonts w:eastAsia="Arial Unicode MS"/>
        </w:rPr>
        <w:t>f)</w:t>
      </w:r>
      <w:r>
        <w:rPr>
          <w:rFonts w:eastAsia="Arial Unicode MS"/>
          <w:b/>
        </w:rPr>
        <w:tab/>
      </w:r>
      <w:r>
        <w:rPr>
          <w:rFonts w:eastAsia="Arial Unicode MS"/>
        </w:rPr>
        <w:t>Indicators of the Bank’s income, profit and liquidity for the previous periods and within these indicators possible affects on capital  foresighti</w:t>
      </w:r>
      <w:r>
        <w:rPr>
          <w:rFonts w:eastAsia="Arial Unicode MS"/>
        </w:rPr>
        <w:t>ng uncertainty : Not applicable.</w:t>
      </w:r>
    </w:p>
    <w:p w:rsidR="00E51F06" w:rsidRDefault="00E51F06">
      <w:pPr>
        <w:autoSpaceDE w:val="0"/>
        <w:autoSpaceDN w:val="0"/>
        <w:adjustRightInd w:val="0"/>
        <w:ind w:left="540" w:hanging="36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g)</w:t>
      </w:r>
      <w:r>
        <w:rPr>
          <w:rFonts w:eastAsia="Arial Unicode MS"/>
        </w:rPr>
        <w:tab/>
        <w:t xml:space="preserve">Information on privileged shares : </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ab/>
        <w:t>7 % of the Bank’s remaining net income and tax after deducting legal reserves and first dividends, corresponding to the Bank’s 60,000 shares of TL 30,000,000 (in full TL) is distrib</w:t>
      </w:r>
      <w:r>
        <w:rPr>
          <w:rFonts w:eastAsia="Arial Unicode MS"/>
        </w:rPr>
        <w:t>uted to the founder shares.</w:t>
      </w:r>
    </w:p>
    <w:p w:rsidR="00E51F06" w:rsidRDefault="00E51F06">
      <w:pPr>
        <w:autoSpaceDE w:val="0"/>
        <w:autoSpaceDN w:val="0"/>
        <w:adjustRightInd w:val="0"/>
        <w:jc w:val="both"/>
        <w:rPr>
          <w:rFonts w:eastAsia="Arial Unicode MS"/>
          <w:b/>
        </w:rPr>
      </w:pPr>
    </w:p>
    <w:p w:rsidR="00E51F06" w:rsidRDefault="00675ACA">
      <w:pPr>
        <w:tabs>
          <w:tab w:val="left" w:pos="180"/>
        </w:tabs>
        <w:autoSpaceDE w:val="0"/>
        <w:autoSpaceDN w:val="0"/>
        <w:adjustRightInd w:val="0"/>
        <w:ind w:left="540" w:hanging="540"/>
        <w:rPr>
          <w:rFonts w:eastAsia="Arial Unicode MS"/>
        </w:rPr>
      </w:pPr>
      <w:r>
        <w:rPr>
          <w:rFonts w:eastAsia="Arial Unicode MS"/>
          <w:b/>
          <w:bCs/>
        </w:rPr>
        <w:t xml:space="preserve">14. </w:t>
      </w:r>
      <w:r>
        <w:rPr>
          <w:rFonts w:eastAsia="Arial Unicode MS"/>
        </w:rPr>
        <w:t>a)</w:t>
      </w:r>
      <w:r>
        <w:rPr>
          <w:rFonts w:eastAsia="Arial Unicode MS"/>
        </w:rPr>
        <w:tab/>
        <w:t>Common stock issue premiums, shares and equity instruments: None</w:t>
      </w:r>
    </w:p>
    <w:p w:rsidR="00E51F06" w:rsidRDefault="00E51F06">
      <w:pPr>
        <w:tabs>
          <w:tab w:val="left" w:pos="180"/>
        </w:tabs>
        <w:autoSpaceDE w:val="0"/>
        <w:autoSpaceDN w:val="0"/>
        <w:adjustRightInd w:val="0"/>
        <w:ind w:left="540" w:hanging="540"/>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5040"/>
        <w:gridCol w:w="1800"/>
        <w:gridCol w:w="1620"/>
      </w:tblGrid>
      <w:tr w:rsidR="00E51F06">
        <w:tc>
          <w:tcPr>
            <w:tcW w:w="5040" w:type="dxa"/>
            <w:tcBorders>
              <w:top w:val="single" w:sz="6" w:space="0" w:color="000000"/>
              <w:bottom w:val="single" w:sz="6" w:space="0" w:color="000000"/>
            </w:tcBorders>
          </w:tcPr>
          <w:p w:rsidR="00E51F06" w:rsidRDefault="00675ACA">
            <w:pPr>
              <w:autoSpaceDE w:val="0"/>
              <w:autoSpaceDN w:val="0"/>
              <w:adjustRightInd w:val="0"/>
              <w:rPr>
                <w:rFonts w:eastAsia="Arial Unicode MS"/>
              </w:rPr>
            </w:pPr>
            <w:r>
              <w:rPr>
                <w:rFonts w:eastAsia="Arial Unicode MS"/>
              </w:rPr>
              <w:t xml:space="preserve"> </w:t>
            </w:r>
          </w:p>
        </w:tc>
        <w:tc>
          <w:tcPr>
            <w:tcW w:w="180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62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040" w:type="dxa"/>
            <w:tcBorders>
              <w:top w:val="single" w:sz="6" w:space="0" w:color="000000"/>
            </w:tcBorders>
          </w:tcPr>
          <w:p w:rsidR="00E51F06" w:rsidRDefault="00E51F06">
            <w:pPr>
              <w:autoSpaceDE w:val="0"/>
              <w:autoSpaceDN w:val="0"/>
              <w:adjustRightInd w:val="0"/>
              <w:ind w:left="360"/>
              <w:rPr>
                <w:rFonts w:eastAsia="Arial Unicode MS"/>
              </w:rPr>
            </w:pPr>
          </w:p>
        </w:tc>
        <w:tc>
          <w:tcPr>
            <w:tcW w:w="1800" w:type="dxa"/>
            <w:tcBorders>
              <w:top w:val="single" w:sz="6" w:space="0" w:color="000000"/>
            </w:tcBorders>
          </w:tcPr>
          <w:p w:rsidR="00E51F06" w:rsidRDefault="00E51F06">
            <w:pPr>
              <w:autoSpaceDE w:val="0"/>
              <w:autoSpaceDN w:val="0"/>
              <w:adjustRightInd w:val="0"/>
              <w:rPr>
                <w:rFonts w:eastAsia="Arial Unicode MS"/>
              </w:rPr>
            </w:pPr>
          </w:p>
        </w:tc>
        <w:tc>
          <w:tcPr>
            <w:tcW w:w="1620"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040" w:type="dxa"/>
            <w:vAlign w:val="bottom"/>
          </w:tcPr>
          <w:p w:rsidR="00E51F06" w:rsidRDefault="00675ACA">
            <w:pPr>
              <w:ind w:firstLineChars="200" w:firstLine="360"/>
              <w:rPr>
                <w:rFonts w:eastAsia="Arial Unicode MS"/>
                <w:sz w:val="18"/>
                <w:szCs w:val="18"/>
              </w:rPr>
            </w:pPr>
            <w:r>
              <w:rPr>
                <w:sz w:val="18"/>
                <w:szCs w:val="18"/>
              </w:rPr>
              <w:t>Number of shares (Thousand)</w:t>
            </w:r>
          </w:p>
        </w:tc>
        <w:tc>
          <w:tcPr>
            <w:tcW w:w="1800" w:type="dxa"/>
            <w:vAlign w:val="bottom"/>
          </w:tcPr>
          <w:p w:rsidR="00E51F06" w:rsidRDefault="00675ACA">
            <w:pPr>
              <w:jc w:val="center"/>
              <w:rPr>
                <w:rFonts w:eastAsia="Arial Unicode MS"/>
                <w:sz w:val="18"/>
                <w:szCs w:val="18"/>
              </w:rPr>
            </w:pPr>
            <w:r>
              <w:rPr>
                <w:sz w:val="18"/>
                <w:szCs w:val="18"/>
              </w:rPr>
              <w:t>-</w:t>
            </w:r>
          </w:p>
        </w:tc>
        <w:tc>
          <w:tcPr>
            <w:tcW w:w="1620" w:type="dxa"/>
            <w:vAlign w:val="bottom"/>
          </w:tcPr>
          <w:p w:rsidR="00E51F06" w:rsidRDefault="00675ACA">
            <w:pPr>
              <w:jc w:val="center"/>
              <w:rPr>
                <w:rFonts w:eastAsia="Arial Unicode MS"/>
                <w:sz w:val="18"/>
                <w:szCs w:val="18"/>
              </w:rPr>
            </w:pPr>
            <w:r>
              <w:rPr>
                <w:sz w:val="18"/>
                <w:szCs w:val="18"/>
              </w:rPr>
              <w:t>-</w:t>
            </w:r>
          </w:p>
        </w:tc>
      </w:tr>
      <w:tr w:rsidR="00E51F06">
        <w:tc>
          <w:tcPr>
            <w:tcW w:w="5040" w:type="dxa"/>
            <w:vAlign w:val="bottom"/>
          </w:tcPr>
          <w:p w:rsidR="00E51F06" w:rsidRDefault="00675ACA">
            <w:pPr>
              <w:ind w:firstLineChars="200" w:firstLine="360"/>
              <w:rPr>
                <w:rFonts w:eastAsia="Arial Unicode MS"/>
                <w:sz w:val="18"/>
                <w:szCs w:val="18"/>
              </w:rPr>
            </w:pPr>
            <w:r>
              <w:rPr>
                <w:sz w:val="18"/>
                <w:szCs w:val="18"/>
              </w:rPr>
              <w:t>Preferred stock</w:t>
            </w:r>
          </w:p>
        </w:tc>
        <w:tc>
          <w:tcPr>
            <w:tcW w:w="1800" w:type="dxa"/>
            <w:vAlign w:val="bottom"/>
          </w:tcPr>
          <w:p w:rsidR="00E51F06" w:rsidRDefault="00675ACA">
            <w:pPr>
              <w:jc w:val="center"/>
              <w:rPr>
                <w:rFonts w:eastAsia="Arial Unicode MS"/>
                <w:sz w:val="18"/>
                <w:szCs w:val="18"/>
              </w:rPr>
            </w:pPr>
            <w:r>
              <w:rPr>
                <w:sz w:val="18"/>
                <w:szCs w:val="18"/>
              </w:rPr>
              <w:t>-</w:t>
            </w:r>
          </w:p>
        </w:tc>
        <w:tc>
          <w:tcPr>
            <w:tcW w:w="1620" w:type="dxa"/>
            <w:vAlign w:val="bottom"/>
          </w:tcPr>
          <w:p w:rsidR="00E51F06" w:rsidRDefault="00675ACA">
            <w:pPr>
              <w:jc w:val="center"/>
              <w:rPr>
                <w:rFonts w:eastAsia="Arial Unicode MS"/>
                <w:sz w:val="18"/>
                <w:szCs w:val="18"/>
              </w:rPr>
            </w:pPr>
            <w:r>
              <w:rPr>
                <w:sz w:val="18"/>
                <w:szCs w:val="18"/>
              </w:rPr>
              <w:t>-</w:t>
            </w:r>
          </w:p>
        </w:tc>
      </w:tr>
      <w:tr w:rsidR="00E51F06">
        <w:tc>
          <w:tcPr>
            <w:tcW w:w="5040" w:type="dxa"/>
            <w:vAlign w:val="bottom"/>
          </w:tcPr>
          <w:p w:rsidR="00E51F06" w:rsidRDefault="00675ACA">
            <w:pPr>
              <w:ind w:firstLineChars="200" w:firstLine="360"/>
              <w:rPr>
                <w:rFonts w:eastAsia="Arial Unicode MS"/>
                <w:sz w:val="18"/>
                <w:szCs w:val="18"/>
              </w:rPr>
            </w:pPr>
            <w:r>
              <w:rPr>
                <w:sz w:val="18"/>
                <w:szCs w:val="18"/>
              </w:rPr>
              <w:t>Common stock issue premium</w:t>
            </w:r>
          </w:p>
        </w:tc>
        <w:tc>
          <w:tcPr>
            <w:tcW w:w="1800" w:type="dxa"/>
            <w:vAlign w:val="bottom"/>
          </w:tcPr>
          <w:p w:rsidR="00E51F06" w:rsidRDefault="00675ACA">
            <w:pPr>
              <w:jc w:val="center"/>
              <w:rPr>
                <w:rFonts w:eastAsia="Arial Unicode MS"/>
                <w:sz w:val="18"/>
                <w:szCs w:val="18"/>
              </w:rPr>
            </w:pPr>
            <w:r>
              <w:rPr>
                <w:sz w:val="18"/>
                <w:szCs w:val="18"/>
              </w:rPr>
              <w:t>-</w:t>
            </w:r>
          </w:p>
        </w:tc>
        <w:tc>
          <w:tcPr>
            <w:tcW w:w="1620" w:type="dxa"/>
            <w:vAlign w:val="bottom"/>
          </w:tcPr>
          <w:p w:rsidR="00E51F06" w:rsidRDefault="00675ACA">
            <w:pPr>
              <w:jc w:val="center"/>
              <w:rPr>
                <w:rFonts w:eastAsia="Arial Unicode MS"/>
                <w:sz w:val="18"/>
                <w:szCs w:val="18"/>
              </w:rPr>
            </w:pPr>
            <w:r>
              <w:rPr>
                <w:sz w:val="18"/>
                <w:szCs w:val="18"/>
              </w:rPr>
              <w:t>-</w:t>
            </w:r>
          </w:p>
        </w:tc>
      </w:tr>
      <w:tr w:rsidR="00E51F06">
        <w:tc>
          <w:tcPr>
            <w:tcW w:w="5040" w:type="dxa"/>
            <w:vAlign w:val="bottom"/>
          </w:tcPr>
          <w:p w:rsidR="00E51F06" w:rsidRDefault="00675ACA">
            <w:pPr>
              <w:ind w:firstLineChars="200" w:firstLine="360"/>
              <w:rPr>
                <w:rFonts w:eastAsia="Arial Unicode MS"/>
                <w:sz w:val="18"/>
                <w:szCs w:val="18"/>
              </w:rPr>
            </w:pPr>
            <w:r>
              <w:rPr>
                <w:sz w:val="18"/>
                <w:szCs w:val="18"/>
              </w:rPr>
              <w:t>Common stock cancellation profit</w:t>
            </w:r>
          </w:p>
        </w:tc>
        <w:tc>
          <w:tcPr>
            <w:tcW w:w="1800" w:type="dxa"/>
            <w:vAlign w:val="bottom"/>
          </w:tcPr>
          <w:p w:rsidR="00E51F06" w:rsidRDefault="00675ACA">
            <w:pPr>
              <w:jc w:val="center"/>
              <w:rPr>
                <w:rFonts w:eastAsia="Arial Unicode MS"/>
                <w:sz w:val="18"/>
                <w:szCs w:val="18"/>
              </w:rPr>
            </w:pPr>
            <w:r>
              <w:rPr>
                <w:sz w:val="18"/>
                <w:szCs w:val="18"/>
              </w:rPr>
              <w:t>-</w:t>
            </w:r>
          </w:p>
        </w:tc>
        <w:tc>
          <w:tcPr>
            <w:tcW w:w="1620" w:type="dxa"/>
            <w:vAlign w:val="bottom"/>
          </w:tcPr>
          <w:p w:rsidR="00E51F06" w:rsidRDefault="00675ACA">
            <w:pPr>
              <w:jc w:val="center"/>
              <w:rPr>
                <w:rFonts w:eastAsia="Arial Unicode MS"/>
                <w:sz w:val="18"/>
                <w:szCs w:val="18"/>
              </w:rPr>
            </w:pPr>
            <w:r>
              <w:rPr>
                <w:sz w:val="18"/>
                <w:szCs w:val="18"/>
              </w:rPr>
              <w:t>-</w:t>
            </w:r>
          </w:p>
        </w:tc>
      </w:tr>
      <w:tr w:rsidR="00E51F06">
        <w:tc>
          <w:tcPr>
            <w:tcW w:w="5040" w:type="dxa"/>
            <w:vAlign w:val="bottom"/>
          </w:tcPr>
          <w:p w:rsidR="00E51F06" w:rsidRDefault="00675ACA">
            <w:pPr>
              <w:ind w:firstLineChars="200" w:firstLine="360"/>
              <w:rPr>
                <w:rFonts w:eastAsia="Arial Unicode MS"/>
                <w:sz w:val="18"/>
                <w:szCs w:val="18"/>
              </w:rPr>
            </w:pPr>
            <w:r>
              <w:rPr>
                <w:sz w:val="18"/>
                <w:szCs w:val="18"/>
              </w:rPr>
              <w:t>Other equity instruments</w:t>
            </w:r>
          </w:p>
        </w:tc>
        <w:tc>
          <w:tcPr>
            <w:tcW w:w="1800" w:type="dxa"/>
            <w:vAlign w:val="bottom"/>
          </w:tcPr>
          <w:p w:rsidR="00E51F06" w:rsidRDefault="00675ACA">
            <w:pPr>
              <w:jc w:val="center"/>
              <w:rPr>
                <w:rFonts w:eastAsia="Arial Unicode MS"/>
                <w:sz w:val="18"/>
                <w:szCs w:val="18"/>
              </w:rPr>
            </w:pPr>
            <w:r>
              <w:rPr>
                <w:sz w:val="18"/>
                <w:szCs w:val="18"/>
              </w:rPr>
              <w:t>-</w:t>
            </w:r>
          </w:p>
        </w:tc>
        <w:tc>
          <w:tcPr>
            <w:tcW w:w="1620" w:type="dxa"/>
            <w:vAlign w:val="bottom"/>
          </w:tcPr>
          <w:p w:rsidR="00E51F06" w:rsidRDefault="00675ACA">
            <w:pPr>
              <w:jc w:val="center"/>
              <w:rPr>
                <w:rFonts w:eastAsia="Arial Unicode MS"/>
                <w:sz w:val="18"/>
                <w:szCs w:val="18"/>
              </w:rPr>
            </w:pPr>
            <w:r>
              <w:rPr>
                <w:sz w:val="18"/>
                <w:szCs w:val="18"/>
              </w:rPr>
              <w:t>-</w:t>
            </w:r>
          </w:p>
        </w:tc>
      </w:tr>
      <w:tr w:rsidR="00E51F06">
        <w:tc>
          <w:tcPr>
            <w:tcW w:w="5040" w:type="dxa"/>
            <w:tcBorders>
              <w:bottom w:val="single" w:sz="6" w:space="0" w:color="000000"/>
            </w:tcBorders>
            <w:vAlign w:val="bottom"/>
          </w:tcPr>
          <w:p w:rsidR="00E51F06" w:rsidRDefault="00E51F06">
            <w:pPr>
              <w:rPr>
                <w:rFonts w:eastAsia="Arial Unicode MS"/>
                <w:sz w:val="18"/>
                <w:szCs w:val="18"/>
              </w:rPr>
            </w:pPr>
          </w:p>
        </w:tc>
        <w:tc>
          <w:tcPr>
            <w:tcW w:w="1800" w:type="dxa"/>
            <w:tcBorders>
              <w:bottom w:val="single" w:sz="6" w:space="0" w:color="000000"/>
            </w:tcBorders>
          </w:tcPr>
          <w:p w:rsidR="00E51F06" w:rsidRDefault="00E51F06">
            <w:pPr>
              <w:tabs>
                <w:tab w:val="decimal" w:pos="900"/>
              </w:tabs>
              <w:autoSpaceDE w:val="0"/>
              <w:autoSpaceDN w:val="0"/>
              <w:adjustRightInd w:val="0"/>
              <w:jc w:val="center"/>
              <w:rPr>
                <w:rFonts w:eastAsia="Arial Unicode MS"/>
              </w:rPr>
            </w:pPr>
          </w:p>
        </w:tc>
        <w:tc>
          <w:tcPr>
            <w:tcW w:w="1620" w:type="dxa"/>
            <w:tcBorders>
              <w:bottom w:val="single" w:sz="6" w:space="0" w:color="000000"/>
            </w:tcBorders>
          </w:tcPr>
          <w:p w:rsidR="00E51F06" w:rsidRDefault="00E51F06">
            <w:pPr>
              <w:tabs>
                <w:tab w:val="decimal" w:pos="900"/>
              </w:tabs>
              <w:autoSpaceDE w:val="0"/>
              <w:autoSpaceDN w:val="0"/>
              <w:adjustRightInd w:val="0"/>
              <w:jc w:val="center"/>
              <w:rPr>
                <w:rFonts w:eastAsia="Arial Unicode MS"/>
              </w:rPr>
            </w:pPr>
          </w:p>
        </w:tc>
      </w:tr>
      <w:tr w:rsidR="00E51F06">
        <w:tc>
          <w:tcPr>
            <w:tcW w:w="5040" w:type="dxa"/>
            <w:tcBorders>
              <w:top w:val="single" w:sz="6" w:space="0" w:color="000000"/>
              <w:bottom w:val="double" w:sz="4" w:space="0" w:color="auto"/>
            </w:tcBorders>
          </w:tcPr>
          <w:p w:rsidR="00E51F06" w:rsidRDefault="00675ACA">
            <w:pPr>
              <w:autoSpaceDE w:val="0"/>
              <w:autoSpaceDN w:val="0"/>
              <w:adjustRightInd w:val="0"/>
              <w:rPr>
                <w:rFonts w:eastAsia="Arial Unicode MS"/>
                <w:b/>
                <w:bCs/>
              </w:rPr>
            </w:pPr>
            <w:r>
              <w:rPr>
                <w:b/>
                <w:bCs/>
                <w:sz w:val="18"/>
                <w:szCs w:val="18"/>
              </w:rPr>
              <w:t>Total common stock issue</w:t>
            </w:r>
          </w:p>
        </w:tc>
        <w:tc>
          <w:tcPr>
            <w:tcW w:w="1800" w:type="dxa"/>
            <w:tcBorders>
              <w:top w:val="single" w:sz="6" w:space="0" w:color="000000"/>
              <w:bottom w:val="double" w:sz="4" w:space="0" w:color="auto"/>
            </w:tcBorders>
            <w:vAlign w:val="bottom"/>
          </w:tcPr>
          <w:p w:rsidR="00E51F06" w:rsidRDefault="00675ACA">
            <w:pPr>
              <w:jc w:val="center"/>
              <w:rPr>
                <w:rFonts w:eastAsia="Arial Unicode MS"/>
                <w:sz w:val="18"/>
                <w:szCs w:val="18"/>
              </w:rPr>
            </w:pPr>
            <w:r>
              <w:rPr>
                <w:sz w:val="18"/>
                <w:szCs w:val="18"/>
              </w:rPr>
              <w:t>-</w:t>
            </w:r>
          </w:p>
        </w:tc>
        <w:tc>
          <w:tcPr>
            <w:tcW w:w="1620" w:type="dxa"/>
            <w:tcBorders>
              <w:top w:val="single" w:sz="6" w:space="0" w:color="000000"/>
              <w:bottom w:val="double" w:sz="4" w:space="0" w:color="auto"/>
            </w:tcBorders>
            <w:vAlign w:val="bottom"/>
          </w:tcPr>
          <w:p w:rsidR="00E51F06" w:rsidRDefault="00675ACA">
            <w:pPr>
              <w:jc w:val="center"/>
              <w:rPr>
                <w:rFonts w:eastAsia="Arial Unicode MS"/>
                <w:sz w:val="18"/>
                <w:szCs w:val="18"/>
              </w:rPr>
            </w:pPr>
            <w:r>
              <w:rPr>
                <w:sz w:val="18"/>
                <w:szCs w:val="18"/>
              </w:rPr>
              <w:t>-</w:t>
            </w:r>
          </w:p>
        </w:tc>
      </w:tr>
    </w:tbl>
    <w:p w:rsidR="00E51F06" w:rsidRDefault="00675ACA">
      <w:pPr>
        <w:tabs>
          <w:tab w:val="left" w:pos="180"/>
        </w:tabs>
        <w:autoSpaceDE w:val="0"/>
        <w:autoSpaceDN w:val="0"/>
        <w:adjustRightInd w:val="0"/>
        <w:ind w:left="540" w:hanging="540"/>
        <w:rPr>
          <w:rFonts w:eastAsia="Arial Unicode MS"/>
        </w:rPr>
      </w:pPr>
      <w:r>
        <w:rPr>
          <w:rFonts w:eastAsia="Arial Unicode MS"/>
          <w:b/>
          <w:bCs/>
        </w:rPr>
        <w:t xml:space="preserve">15. </w:t>
      </w:r>
      <w:r>
        <w:rPr>
          <w:rFonts w:eastAsia="Arial Unicode MS"/>
        </w:rPr>
        <w:t>a)</w:t>
      </w:r>
      <w:r>
        <w:rPr>
          <w:rFonts w:eastAsia="Arial Unicode MS"/>
        </w:rPr>
        <w:tab/>
        <w:t>Information on marketable securities value increase fund:</w:t>
      </w:r>
    </w:p>
    <w:p w:rsidR="00E51F06" w:rsidRDefault="00E51F06">
      <w:pPr>
        <w:autoSpaceDE w:val="0"/>
        <w:autoSpaceDN w:val="0"/>
        <w:adjustRightInd w:val="0"/>
        <w:rPr>
          <w:rFonts w:eastAsia="Arial Unicode MS"/>
        </w:rPr>
      </w:pPr>
    </w:p>
    <w:p w:rsidR="00E51F06" w:rsidRDefault="00675ACA">
      <w:pPr>
        <w:autoSpaceDE w:val="0"/>
        <w:autoSpaceDN w:val="0"/>
        <w:adjustRightInd w:val="0"/>
        <w:ind w:left="1080" w:hanging="540"/>
        <w:rPr>
          <w:rFonts w:eastAsia="Arial Unicode MS"/>
        </w:rPr>
      </w:pPr>
      <w:r>
        <w:rPr>
          <w:rFonts w:eastAsia="Arial Unicode MS"/>
        </w:rPr>
        <w:t>a.1)</w:t>
      </w:r>
      <w:r>
        <w:rPr>
          <w:rFonts w:eastAsia="Arial Unicode MS"/>
        </w:rPr>
        <w:tab/>
        <w:t>Information on marketable securities value increase fund:</w:t>
      </w:r>
    </w:p>
    <w:p w:rsidR="00E51F06" w:rsidRDefault="00E51F06">
      <w:pPr>
        <w:autoSpaceDE w:val="0"/>
        <w:autoSpaceDN w:val="0"/>
        <w:adjustRightInd w:val="0"/>
        <w:rPr>
          <w:rFonts w:eastAsia="Arial Unicode MS"/>
        </w:rPr>
      </w:pPr>
    </w:p>
    <w:tbl>
      <w:tblPr>
        <w:tblW w:w="0" w:type="auto"/>
        <w:tblInd w:w="594" w:type="dxa"/>
        <w:tblLayout w:type="fixed"/>
        <w:tblCellMar>
          <w:left w:w="54" w:type="dxa"/>
          <w:right w:w="54" w:type="dxa"/>
        </w:tblCellMar>
        <w:tblLook w:val="0000" w:firstRow="0" w:lastRow="0" w:firstColumn="0" w:lastColumn="0" w:noHBand="0" w:noVBand="0"/>
      </w:tblPr>
      <w:tblGrid>
        <w:gridCol w:w="3240"/>
        <w:gridCol w:w="1440"/>
        <w:gridCol w:w="1260"/>
        <w:gridCol w:w="1260"/>
        <w:gridCol w:w="1260"/>
      </w:tblGrid>
      <w:tr w:rsidR="00E51F06">
        <w:trPr>
          <w:trHeight w:val="113"/>
        </w:trPr>
        <w:tc>
          <w:tcPr>
            <w:tcW w:w="3240" w:type="dxa"/>
            <w:tcBorders>
              <w:top w:val="single" w:sz="6" w:space="0" w:color="000000"/>
              <w:bottom w:val="single" w:sz="6" w:space="0" w:color="000000"/>
            </w:tcBorders>
          </w:tcPr>
          <w:p w:rsidR="00E51F06" w:rsidRDefault="00675ACA">
            <w:pPr>
              <w:autoSpaceDE w:val="0"/>
              <w:autoSpaceDN w:val="0"/>
              <w:adjustRightInd w:val="0"/>
              <w:ind w:left="-54"/>
              <w:rPr>
                <w:rFonts w:eastAsia="Arial Unicode MS"/>
              </w:rPr>
            </w:pPr>
            <w:r>
              <w:rPr>
                <w:rFonts w:eastAsia="Arial Unicode MS"/>
              </w:rPr>
              <w:t xml:space="preserve"> </w:t>
            </w:r>
          </w:p>
        </w:tc>
        <w:tc>
          <w:tcPr>
            <w:tcW w:w="2700"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2520"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rPr>
          <w:trHeight w:val="113"/>
        </w:trPr>
        <w:tc>
          <w:tcPr>
            <w:tcW w:w="3240" w:type="dxa"/>
            <w:tcBorders>
              <w:top w:val="single" w:sz="6" w:space="0" w:color="000000"/>
              <w:bottom w:val="single" w:sz="6" w:space="0" w:color="000000"/>
            </w:tcBorders>
          </w:tcPr>
          <w:p w:rsidR="00E51F06" w:rsidRDefault="00675ACA">
            <w:pPr>
              <w:autoSpaceDE w:val="0"/>
              <w:autoSpaceDN w:val="0"/>
              <w:adjustRightInd w:val="0"/>
              <w:ind w:left="-54"/>
              <w:rPr>
                <w:rFonts w:eastAsia="Arial Unicode MS"/>
                <w:b/>
              </w:rPr>
            </w:pPr>
            <w:r>
              <w:rPr>
                <w:rFonts w:eastAsia="Arial Unicode MS"/>
                <w:b/>
              </w:rPr>
              <w:t xml:space="preserve"> </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FC</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FC</w:t>
            </w:r>
          </w:p>
        </w:tc>
      </w:tr>
      <w:tr w:rsidR="00E51F06">
        <w:trPr>
          <w:trHeight w:val="113"/>
        </w:trPr>
        <w:tc>
          <w:tcPr>
            <w:tcW w:w="3240" w:type="dxa"/>
            <w:tcBorders>
              <w:top w:val="single" w:sz="6" w:space="0" w:color="000000"/>
            </w:tcBorders>
          </w:tcPr>
          <w:p w:rsidR="00E51F06" w:rsidRDefault="00E51F06">
            <w:pPr>
              <w:autoSpaceDE w:val="0"/>
              <w:autoSpaceDN w:val="0"/>
              <w:adjustRightInd w:val="0"/>
              <w:ind w:left="-54"/>
              <w:rPr>
                <w:rFonts w:eastAsia="Arial Unicode MS"/>
              </w:rPr>
            </w:pPr>
          </w:p>
        </w:tc>
        <w:tc>
          <w:tcPr>
            <w:tcW w:w="1440" w:type="dxa"/>
            <w:tcBorders>
              <w:top w:val="single" w:sz="6" w:space="0" w:color="000000"/>
            </w:tcBorders>
          </w:tcPr>
          <w:p w:rsidR="00E51F06" w:rsidRDefault="00E51F06">
            <w:pPr>
              <w:tabs>
                <w:tab w:val="decimal" w:pos="1026"/>
              </w:tabs>
              <w:autoSpaceDE w:val="0"/>
              <w:autoSpaceDN w:val="0"/>
              <w:adjustRightInd w:val="0"/>
              <w:jc w:val="both"/>
              <w:rPr>
                <w:rFonts w:eastAsia="Arial Unicode MS"/>
              </w:rPr>
            </w:pPr>
          </w:p>
        </w:tc>
        <w:tc>
          <w:tcPr>
            <w:tcW w:w="1260" w:type="dxa"/>
            <w:tcBorders>
              <w:top w:val="single" w:sz="6" w:space="0" w:color="000000"/>
            </w:tcBorders>
          </w:tcPr>
          <w:p w:rsidR="00E51F06" w:rsidRDefault="00E51F06">
            <w:pPr>
              <w:tabs>
                <w:tab w:val="decimal" w:pos="1026"/>
              </w:tabs>
              <w:autoSpaceDE w:val="0"/>
              <w:autoSpaceDN w:val="0"/>
              <w:adjustRightInd w:val="0"/>
              <w:jc w:val="both"/>
              <w:rPr>
                <w:rFonts w:eastAsia="Arial Unicode MS"/>
              </w:rPr>
            </w:pPr>
          </w:p>
        </w:tc>
        <w:tc>
          <w:tcPr>
            <w:tcW w:w="1260" w:type="dxa"/>
            <w:tcBorders>
              <w:top w:val="single" w:sz="6" w:space="0" w:color="000000"/>
            </w:tcBorders>
          </w:tcPr>
          <w:p w:rsidR="00E51F06" w:rsidRDefault="00E51F06">
            <w:pPr>
              <w:tabs>
                <w:tab w:val="decimal" w:pos="1026"/>
              </w:tabs>
              <w:autoSpaceDE w:val="0"/>
              <w:autoSpaceDN w:val="0"/>
              <w:adjustRightInd w:val="0"/>
              <w:jc w:val="both"/>
              <w:rPr>
                <w:rFonts w:eastAsia="Arial Unicode MS"/>
              </w:rPr>
            </w:pPr>
          </w:p>
        </w:tc>
        <w:tc>
          <w:tcPr>
            <w:tcW w:w="1260" w:type="dxa"/>
            <w:tcBorders>
              <w:top w:val="single" w:sz="6" w:space="0" w:color="000000"/>
            </w:tcBorders>
          </w:tcPr>
          <w:p w:rsidR="00E51F06" w:rsidRDefault="00E51F06">
            <w:pPr>
              <w:tabs>
                <w:tab w:val="decimal" w:pos="1026"/>
              </w:tabs>
              <w:autoSpaceDE w:val="0"/>
              <w:autoSpaceDN w:val="0"/>
              <w:adjustRightInd w:val="0"/>
              <w:jc w:val="both"/>
              <w:rPr>
                <w:rFonts w:eastAsia="Arial Unicode MS"/>
              </w:rPr>
            </w:pPr>
          </w:p>
        </w:tc>
      </w:tr>
      <w:tr w:rsidR="00E51F06">
        <w:trPr>
          <w:trHeight w:val="113"/>
        </w:trPr>
        <w:tc>
          <w:tcPr>
            <w:tcW w:w="3240" w:type="dxa"/>
            <w:vAlign w:val="bottom"/>
          </w:tcPr>
          <w:p w:rsidR="00E51F06" w:rsidRDefault="00675ACA">
            <w:pPr>
              <w:rPr>
                <w:rFonts w:eastAsia="Arial Unicode MS"/>
                <w:sz w:val="18"/>
                <w:szCs w:val="18"/>
              </w:rPr>
            </w:pPr>
            <w:r>
              <w:rPr>
                <w:sz w:val="18"/>
                <w:szCs w:val="18"/>
              </w:rPr>
              <w:t xml:space="preserve">From </w:t>
            </w:r>
            <w:r>
              <w:rPr>
                <w:sz w:val="18"/>
                <w:szCs w:val="18"/>
              </w:rPr>
              <w:t>associates and subsidiaries</w:t>
            </w:r>
          </w:p>
        </w:tc>
        <w:tc>
          <w:tcPr>
            <w:tcW w:w="1440" w:type="dxa"/>
            <w:vAlign w:val="bottom"/>
          </w:tcPr>
          <w:p w:rsidR="00E51F06" w:rsidRDefault="00675ACA">
            <w:pPr>
              <w:tabs>
                <w:tab w:val="decimal" w:pos="1026"/>
              </w:tabs>
              <w:jc w:val="both"/>
              <w:rPr>
                <w:rFonts w:eastAsia="Arial Unicode MS"/>
                <w:sz w:val="18"/>
                <w:szCs w:val="18"/>
              </w:rPr>
            </w:pPr>
            <w:r>
              <w:rPr>
                <w:sz w:val="18"/>
                <w:szCs w:val="18"/>
              </w:rPr>
              <w:t>201</w:t>
            </w:r>
          </w:p>
        </w:tc>
        <w:tc>
          <w:tcPr>
            <w:tcW w:w="1260" w:type="dxa"/>
            <w:vAlign w:val="bottom"/>
          </w:tcPr>
          <w:p w:rsidR="00E51F06" w:rsidRDefault="00675ACA">
            <w:pPr>
              <w:tabs>
                <w:tab w:val="decimal" w:pos="1026"/>
              </w:tabs>
              <w:jc w:val="both"/>
              <w:rPr>
                <w:rFonts w:eastAsia="Arial Unicode MS"/>
                <w:sz w:val="18"/>
                <w:szCs w:val="18"/>
              </w:rPr>
            </w:pPr>
            <w:r>
              <w:rPr>
                <w:sz w:val="18"/>
                <w:szCs w:val="18"/>
              </w:rPr>
              <w:t>-</w:t>
            </w:r>
          </w:p>
        </w:tc>
        <w:tc>
          <w:tcPr>
            <w:tcW w:w="1260" w:type="dxa"/>
            <w:vAlign w:val="bottom"/>
          </w:tcPr>
          <w:p w:rsidR="00E51F06" w:rsidRDefault="00675ACA">
            <w:pPr>
              <w:tabs>
                <w:tab w:val="decimal" w:pos="1026"/>
              </w:tabs>
              <w:jc w:val="both"/>
              <w:rPr>
                <w:rFonts w:eastAsia="Arial Unicode MS"/>
                <w:sz w:val="18"/>
                <w:szCs w:val="18"/>
              </w:rPr>
            </w:pPr>
            <w:r>
              <w:rPr>
                <w:sz w:val="18"/>
                <w:szCs w:val="18"/>
              </w:rPr>
              <w:t>-</w:t>
            </w:r>
          </w:p>
        </w:tc>
        <w:tc>
          <w:tcPr>
            <w:tcW w:w="1260" w:type="dxa"/>
            <w:vAlign w:val="bottom"/>
          </w:tcPr>
          <w:p w:rsidR="00E51F06" w:rsidRDefault="00675ACA">
            <w:pPr>
              <w:tabs>
                <w:tab w:val="decimal" w:pos="1026"/>
              </w:tabs>
              <w:jc w:val="both"/>
              <w:rPr>
                <w:rFonts w:eastAsia="Arial Unicode MS"/>
                <w:sz w:val="18"/>
                <w:szCs w:val="18"/>
              </w:rPr>
            </w:pPr>
            <w:r>
              <w:rPr>
                <w:sz w:val="18"/>
                <w:szCs w:val="18"/>
              </w:rPr>
              <w:t>-</w:t>
            </w:r>
          </w:p>
        </w:tc>
      </w:tr>
      <w:tr w:rsidR="00E51F06">
        <w:trPr>
          <w:trHeight w:val="113"/>
        </w:trPr>
        <w:tc>
          <w:tcPr>
            <w:tcW w:w="3240" w:type="dxa"/>
            <w:vAlign w:val="bottom"/>
          </w:tcPr>
          <w:p w:rsidR="00E51F06" w:rsidRDefault="00675ACA">
            <w:pPr>
              <w:rPr>
                <w:rFonts w:eastAsia="Arial Unicode MS"/>
                <w:sz w:val="18"/>
                <w:szCs w:val="18"/>
              </w:rPr>
            </w:pPr>
            <w:r>
              <w:rPr>
                <w:sz w:val="18"/>
                <w:szCs w:val="18"/>
              </w:rPr>
              <w:t xml:space="preserve">From securities available-for-sale </w:t>
            </w:r>
          </w:p>
        </w:tc>
        <w:tc>
          <w:tcPr>
            <w:tcW w:w="1440" w:type="dxa"/>
            <w:vAlign w:val="bottom"/>
          </w:tcPr>
          <w:p w:rsidR="00E51F06" w:rsidRDefault="00675ACA">
            <w:pPr>
              <w:tabs>
                <w:tab w:val="decimal" w:pos="1026"/>
              </w:tabs>
              <w:jc w:val="both"/>
              <w:rPr>
                <w:rFonts w:eastAsia="Arial Unicode MS"/>
                <w:sz w:val="18"/>
                <w:szCs w:val="18"/>
              </w:rPr>
            </w:pPr>
            <w:r>
              <w:rPr>
                <w:sz w:val="18"/>
                <w:szCs w:val="18"/>
              </w:rPr>
              <w:t>-</w:t>
            </w:r>
          </w:p>
        </w:tc>
        <w:tc>
          <w:tcPr>
            <w:tcW w:w="1260" w:type="dxa"/>
            <w:vAlign w:val="bottom"/>
          </w:tcPr>
          <w:p w:rsidR="00E51F06" w:rsidRDefault="00675ACA">
            <w:pPr>
              <w:tabs>
                <w:tab w:val="decimal" w:pos="1026"/>
              </w:tabs>
              <w:jc w:val="both"/>
              <w:rPr>
                <w:rFonts w:eastAsia="Arial Unicode MS"/>
                <w:sz w:val="18"/>
                <w:szCs w:val="18"/>
              </w:rPr>
            </w:pPr>
            <w:r>
              <w:rPr>
                <w:sz w:val="18"/>
                <w:szCs w:val="18"/>
              </w:rPr>
              <w:t>-</w:t>
            </w:r>
          </w:p>
        </w:tc>
        <w:tc>
          <w:tcPr>
            <w:tcW w:w="1260" w:type="dxa"/>
            <w:vAlign w:val="bottom"/>
          </w:tcPr>
          <w:p w:rsidR="00E51F06" w:rsidRDefault="00675ACA">
            <w:pPr>
              <w:tabs>
                <w:tab w:val="decimal" w:pos="1026"/>
              </w:tabs>
              <w:jc w:val="both"/>
              <w:rPr>
                <w:rFonts w:eastAsia="Arial Unicode MS"/>
                <w:sz w:val="18"/>
                <w:szCs w:val="18"/>
              </w:rPr>
            </w:pPr>
            <w:r>
              <w:rPr>
                <w:sz w:val="18"/>
                <w:szCs w:val="18"/>
              </w:rPr>
              <w:t>-</w:t>
            </w:r>
          </w:p>
        </w:tc>
        <w:tc>
          <w:tcPr>
            <w:tcW w:w="1260" w:type="dxa"/>
            <w:vAlign w:val="bottom"/>
          </w:tcPr>
          <w:p w:rsidR="00E51F06" w:rsidRDefault="00675ACA">
            <w:pPr>
              <w:tabs>
                <w:tab w:val="decimal" w:pos="1026"/>
              </w:tabs>
              <w:jc w:val="both"/>
              <w:rPr>
                <w:rFonts w:eastAsia="Arial Unicode MS"/>
                <w:sz w:val="18"/>
                <w:szCs w:val="18"/>
              </w:rPr>
            </w:pPr>
            <w:r>
              <w:rPr>
                <w:sz w:val="18"/>
                <w:szCs w:val="18"/>
              </w:rPr>
              <w:t>-</w:t>
            </w:r>
          </w:p>
        </w:tc>
      </w:tr>
      <w:tr w:rsidR="00E51F06">
        <w:trPr>
          <w:trHeight w:val="113"/>
        </w:trPr>
        <w:tc>
          <w:tcPr>
            <w:tcW w:w="3240" w:type="dxa"/>
            <w:vAlign w:val="bottom"/>
          </w:tcPr>
          <w:p w:rsidR="00E51F06" w:rsidRDefault="00675ACA">
            <w:pPr>
              <w:rPr>
                <w:rFonts w:eastAsia="Arial Unicode MS"/>
                <w:sz w:val="18"/>
                <w:szCs w:val="18"/>
              </w:rPr>
            </w:pPr>
            <w:r>
              <w:rPr>
                <w:sz w:val="18"/>
                <w:szCs w:val="18"/>
              </w:rPr>
              <w:t xml:space="preserve">From securities held for structural position </w:t>
            </w:r>
          </w:p>
        </w:tc>
        <w:tc>
          <w:tcPr>
            <w:tcW w:w="1440" w:type="dxa"/>
            <w:vAlign w:val="bottom"/>
          </w:tcPr>
          <w:p w:rsidR="00E51F06" w:rsidRDefault="00675ACA">
            <w:pPr>
              <w:tabs>
                <w:tab w:val="decimal" w:pos="1026"/>
              </w:tabs>
              <w:jc w:val="both"/>
              <w:rPr>
                <w:rFonts w:eastAsia="Arial Unicode MS"/>
                <w:sz w:val="18"/>
                <w:szCs w:val="18"/>
              </w:rPr>
            </w:pPr>
            <w:r>
              <w:rPr>
                <w:sz w:val="18"/>
                <w:szCs w:val="18"/>
              </w:rPr>
              <w:t>-</w:t>
            </w:r>
          </w:p>
        </w:tc>
        <w:tc>
          <w:tcPr>
            <w:tcW w:w="1260" w:type="dxa"/>
            <w:vAlign w:val="bottom"/>
          </w:tcPr>
          <w:p w:rsidR="00E51F06" w:rsidRDefault="00675ACA">
            <w:pPr>
              <w:tabs>
                <w:tab w:val="decimal" w:pos="1026"/>
              </w:tabs>
              <w:jc w:val="both"/>
              <w:rPr>
                <w:rFonts w:eastAsia="Arial Unicode MS"/>
                <w:sz w:val="18"/>
                <w:szCs w:val="18"/>
              </w:rPr>
            </w:pPr>
            <w:r>
              <w:rPr>
                <w:sz w:val="18"/>
                <w:szCs w:val="18"/>
              </w:rPr>
              <w:t>-</w:t>
            </w:r>
          </w:p>
        </w:tc>
        <w:tc>
          <w:tcPr>
            <w:tcW w:w="1260" w:type="dxa"/>
            <w:vAlign w:val="bottom"/>
          </w:tcPr>
          <w:p w:rsidR="00E51F06" w:rsidRDefault="00675ACA">
            <w:pPr>
              <w:tabs>
                <w:tab w:val="decimal" w:pos="1026"/>
              </w:tabs>
              <w:jc w:val="both"/>
              <w:rPr>
                <w:rFonts w:eastAsia="Arial Unicode MS"/>
                <w:sz w:val="18"/>
                <w:szCs w:val="18"/>
              </w:rPr>
            </w:pPr>
            <w:r>
              <w:rPr>
                <w:sz w:val="18"/>
                <w:szCs w:val="18"/>
              </w:rPr>
              <w:t>-</w:t>
            </w:r>
          </w:p>
        </w:tc>
        <w:tc>
          <w:tcPr>
            <w:tcW w:w="1260" w:type="dxa"/>
            <w:vAlign w:val="bottom"/>
          </w:tcPr>
          <w:p w:rsidR="00E51F06" w:rsidRDefault="00675ACA">
            <w:pPr>
              <w:tabs>
                <w:tab w:val="decimal" w:pos="1026"/>
              </w:tabs>
              <w:jc w:val="both"/>
              <w:rPr>
                <w:rFonts w:eastAsia="Arial Unicode MS"/>
                <w:sz w:val="18"/>
                <w:szCs w:val="18"/>
              </w:rPr>
            </w:pPr>
            <w:r>
              <w:rPr>
                <w:sz w:val="18"/>
                <w:szCs w:val="18"/>
              </w:rPr>
              <w:t>-</w:t>
            </w:r>
          </w:p>
        </w:tc>
      </w:tr>
      <w:tr w:rsidR="00E51F06">
        <w:trPr>
          <w:trHeight w:val="113"/>
        </w:trPr>
        <w:tc>
          <w:tcPr>
            <w:tcW w:w="3240" w:type="dxa"/>
            <w:tcBorders>
              <w:bottom w:val="single" w:sz="6" w:space="0" w:color="000000"/>
            </w:tcBorders>
          </w:tcPr>
          <w:p w:rsidR="00E51F06" w:rsidRDefault="00E51F06">
            <w:pPr>
              <w:tabs>
                <w:tab w:val="decimal" w:pos="-54"/>
              </w:tabs>
              <w:autoSpaceDE w:val="0"/>
              <w:autoSpaceDN w:val="0"/>
              <w:adjustRightInd w:val="0"/>
              <w:ind w:left="-54"/>
              <w:jc w:val="both"/>
              <w:rPr>
                <w:rFonts w:eastAsia="Arial Unicode MS"/>
              </w:rPr>
            </w:pPr>
          </w:p>
        </w:tc>
        <w:tc>
          <w:tcPr>
            <w:tcW w:w="1440" w:type="dxa"/>
            <w:tcBorders>
              <w:bottom w:val="single" w:sz="6" w:space="0" w:color="000000"/>
            </w:tcBorders>
          </w:tcPr>
          <w:p w:rsidR="00E51F06" w:rsidRDefault="00E51F06">
            <w:pPr>
              <w:tabs>
                <w:tab w:val="decimal" w:pos="846"/>
                <w:tab w:val="decimal" w:pos="1026"/>
              </w:tabs>
              <w:autoSpaceDE w:val="0"/>
              <w:autoSpaceDN w:val="0"/>
              <w:adjustRightInd w:val="0"/>
              <w:jc w:val="both"/>
              <w:rPr>
                <w:rFonts w:eastAsia="Arial Unicode MS"/>
              </w:rPr>
            </w:pPr>
          </w:p>
        </w:tc>
        <w:tc>
          <w:tcPr>
            <w:tcW w:w="1260" w:type="dxa"/>
            <w:tcBorders>
              <w:bottom w:val="single" w:sz="6" w:space="0" w:color="000000"/>
            </w:tcBorders>
          </w:tcPr>
          <w:p w:rsidR="00E51F06" w:rsidRDefault="00E51F06">
            <w:pPr>
              <w:tabs>
                <w:tab w:val="decimal" w:pos="846"/>
                <w:tab w:val="decimal" w:pos="1026"/>
              </w:tabs>
              <w:autoSpaceDE w:val="0"/>
              <w:autoSpaceDN w:val="0"/>
              <w:adjustRightInd w:val="0"/>
              <w:jc w:val="both"/>
              <w:rPr>
                <w:rFonts w:eastAsia="Arial Unicode MS"/>
              </w:rPr>
            </w:pPr>
          </w:p>
        </w:tc>
        <w:tc>
          <w:tcPr>
            <w:tcW w:w="1260" w:type="dxa"/>
            <w:tcBorders>
              <w:bottom w:val="single" w:sz="6" w:space="0" w:color="000000"/>
            </w:tcBorders>
          </w:tcPr>
          <w:p w:rsidR="00E51F06" w:rsidRDefault="00E51F06">
            <w:pPr>
              <w:tabs>
                <w:tab w:val="decimal" w:pos="846"/>
                <w:tab w:val="decimal" w:pos="1026"/>
              </w:tabs>
              <w:autoSpaceDE w:val="0"/>
              <w:autoSpaceDN w:val="0"/>
              <w:adjustRightInd w:val="0"/>
              <w:jc w:val="both"/>
              <w:rPr>
                <w:rFonts w:eastAsia="Arial Unicode MS"/>
              </w:rPr>
            </w:pPr>
          </w:p>
        </w:tc>
        <w:tc>
          <w:tcPr>
            <w:tcW w:w="1260" w:type="dxa"/>
            <w:tcBorders>
              <w:bottom w:val="single" w:sz="6" w:space="0" w:color="000000"/>
            </w:tcBorders>
          </w:tcPr>
          <w:p w:rsidR="00E51F06" w:rsidRDefault="00E51F06">
            <w:pPr>
              <w:tabs>
                <w:tab w:val="decimal" w:pos="846"/>
                <w:tab w:val="decimal" w:pos="1026"/>
              </w:tabs>
              <w:autoSpaceDE w:val="0"/>
              <w:autoSpaceDN w:val="0"/>
              <w:adjustRightInd w:val="0"/>
              <w:jc w:val="both"/>
              <w:rPr>
                <w:rFonts w:eastAsia="Arial Unicode MS"/>
              </w:rPr>
            </w:pPr>
          </w:p>
        </w:tc>
      </w:tr>
      <w:tr w:rsidR="00E51F06">
        <w:trPr>
          <w:trHeight w:val="113"/>
        </w:trPr>
        <w:tc>
          <w:tcPr>
            <w:tcW w:w="3240" w:type="dxa"/>
            <w:tcBorders>
              <w:top w:val="single" w:sz="6" w:space="0" w:color="000000"/>
              <w:bottom w:val="double" w:sz="4" w:space="0" w:color="auto"/>
            </w:tcBorders>
          </w:tcPr>
          <w:p w:rsidR="00E51F06" w:rsidRDefault="00675ACA">
            <w:pPr>
              <w:autoSpaceDE w:val="0"/>
              <w:autoSpaceDN w:val="0"/>
              <w:adjustRightInd w:val="0"/>
              <w:ind w:left="-54"/>
              <w:jc w:val="both"/>
              <w:rPr>
                <w:rFonts w:eastAsia="Arial Unicode MS"/>
                <w:b/>
                <w:bCs/>
              </w:rPr>
            </w:pPr>
            <w:r>
              <w:rPr>
                <w:rFonts w:eastAsia="Arial Unicode MS"/>
                <w:b/>
                <w:bCs/>
              </w:rPr>
              <w:t>Total</w:t>
            </w:r>
          </w:p>
        </w:tc>
        <w:tc>
          <w:tcPr>
            <w:tcW w:w="1440" w:type="dxa"/>
            <w:tcBorders>
              <w:top w:val="single" w:sz="6" w:space="0" w:color="000000"/>
              <w:bottom w:val="double" w:sz="4" w:space="0" w:color="auto"/>
            </w:tcBorders>
            <w:vAlign w:val="bottom"/>
          </w:tcPr>
          <w:p w:rsidR="00E51F06" w:rsidRDefault="00675ACA">
            <w:pPr>
              <w:tabs>
                <w:tab w:val="decimal" w:pos="1026"/>
              </w:tabs>
              <w:jc w:val="both"/>
              <w:rPr>
                <w:rFonts w:eastAsia="Arial Unicode MS"/>
                <w:sz w:val="18"/>
                <w:szCs w:val="18"/>
              </w:rPr>
            </w:pPr>
            <w:r>
              <w:rPr>
                <w:sz w:val="18"/>
                <w:szCs w:val="18"/>
              </w:rPr>
              <w:t>201</w:t>
            </w:r>
          </w:p>
        </w:tc>
        <w:tc>
          <w:tcPr>
            <w:tcW w:w="1260" w:type="dxa"/>
            <w:tcBorders>
              <w:top w:val="single" w:sz="6" w:space="0" w:color="000000"/>
              <w:bottom w:val="double" w:sz="4" w:space="0" w:color="auto"/>
            </w:tcBorders>
            <w:vAlign w:val="bottom"/>
          </w:tcPr>
          <w:p w:rsidR="00E51F06" w:rsidRDefault="00675ACA">
            <w:pPr>
              <w:tabs>
                <w:tab w:val="decimal" w:pos="1026"/>
              </w:tabs>
              <w:jc w:val="both"/>
              <w:rPr>
                <w:rFonts w:eastAsia="Arial Unicode MS"/>
                <w:sz w:val="18"/>
                <w:szCs w:val="18"/>
              </w:rPr>
            </w:pPr>
            <w:r>
              <w:rPr>
                <w:sz w:val="18"/>
                <w:szCs w:val="18"/>
              </w:rPr>
              <w:t>-</w:t>
            </w:r>
          </w:p>
        </w:tc>
        <w:tc>
          <w:tcPr>
            <w:tcW w:w="1260" w:type="dxa"/>
            <w:tcBorders>
              <w:top w:val="single" w:sz="6" w:space="0" w:color="000000"/>
              <w:bottom w:val="double" w:sz="4" w:space="0" w:color="auto"/>
            </w:tcBorders>
            <w:vAlign w:val="bottom"/>
          </w:tcPr>
          <w:p w:rsidR="00E51F06" w:rsidRDefault="00675ACA">
            <w:pPr>
              <w:tabs>
                <w:tab w:val="decimal" w:pos="1026"/>
              </w:tabs>
              <w:jc w:val="both"/>
              <w:rPr>
                <w:rFonts w:eastAsia="Arial Unicode MS"/>
                <w:sz w:val="18"/>
                <w:szCs w:val="18"/>
              </w:rPr>
            </w:pPr>
            <w:r>
              <w:rPr>
                <w:sz w:val="18"/>
                <w:szCs w:val="18"/>
              </w:rPr>
              <w:t>-</w:t>
            </w:r>
          </w:p>
        </w:tc>
        <w:tc>
          <w:tcPr>
            <w:tcW w:w="1260" w:type="dxa"/>
            <w:tcBorders>
              <w:top w:val="single" w:sz="6" w:space="0" w:color="000000"/>
              <w:bottom w:val="double" w:sz="4" w:space="0" w:color="auto"/>
            </w:tcBorders>
            <w:vAlign w:val="bottom"/>
          </w:tcPr>
          <w:p w:rsidR="00E51F06" w:rsidRDefault="00675ACA">
            <w:pPr>
              <w:tabs>
                <w:tab w:val="decimal" w:pos="1026"/>
              </w:tabs>
              <w:jc w:val="both"/>
              <w:rPr>
                <w:rFonts w:eastAsia="Arial Unicode MS"/>
                <w:sz w:val="18"/>
                <w:szCs w:val="18"/>
              </w:rPr>
            </w:pPr>
            <w:r>
              <w:rPr>
                <w:sz w:val="18"/>
                <w:szCs w:val="18"/>
              </w:rPr>
              <w:t>-</w:t>
            </w:r>
          </w:p>
        </w:tc>
      </w:tr>
    </w:tbl>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675ACA">
      <w:pPr>
        <w:autoSpaceDE w:val="0"/>
        <w:autoSpaceDN w:val="0"/>
        <w:adjustRightInd w:val="0"/>
        <w:ind w:left="1080" w:hanging="540"/>
        <w:rPr>
          <w:rFonts w:eastAsia="Arial Unicode MS"/>
        </w:rPr>
      </w:pPr>
      <w:r>
        <w:rPr>
          <w:rFonts w:eastAsia="Arial Unicode MS"/>
        </w:rPr>
        <w:t>a.2)</w:t>
      </w:r>
      <w:r>
        <w:rPr>
          <w:rFonts w:eastAsia="Arial Unicode MS"/>
        </w:rPr>
        <w:tab/>
        <w:t>Information on marketable securities value increase fund: None</w:t>
      </w:r>
    </w:p>
    <w:p w:rsidR="00E51F06" w:rsidRDefault="00E51F06">
      <w:pPr>
        <w:autoSpaceDE w:val="0"/>
        <w:autoSpaceDN w:val="0"/>
        <w:adjustRightInd w:val="0"/>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5940"/>
        <w:gridCol w:w="1260"/>
        <w:gridCol w:w="1260"/>
      </w:tblGrid>
      <w:tr w:rsidR="00E51F06">
        <w:tc>
          <w:tcPr>
            <w:tcW w:w="5940" w:type="dxa"/>
            <w:tcBorders>
              <w:top w:val="single" w:sz="6" w:space="0" w:color="000000"/>
              <w:bottom w:val="single" w:sz="6" w:space="0" w:color="000000"/>
            </w:tcBorders>
          </w:tcPr>
          <w:p w:rsidR="00E51F06" w:rsidRDefault="00675ACA">
            <w:pPr>
              <w:autoSpaceDE w:val="0"/>
              <w:autoSpaceDN w:val="0"/>
              <w:adjustRightInd w:val="0"/>
              <w:rPr>
                <w:rFonts w:eastAsia="Arial Unicode MS"/>
              </w:rPr>
            </w:pPr>
            <w:r>
              <w:rPr>
                <w:rFonts w:eastAsia="Arial Unicode MS"/>
              </w:rPr>
              <w:t xml:space="preserve"> </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 xml:space="preserve">Prior </w:t>
            </w:r>
            <w:r>
              <w:rPr>
                <w:sz w:val="18"/>
                <w:szCs w:val="18"/>
              </w:rPr>
              <w:t>Period</w:t>
            </w:r>
          </w:p>
        </w:tc>
      </w:tr>
      <w:tr w:rsidR="00E51F06">
        <w:tc>
          <w:tcPr>
            <w:tcW w:w="5940" w:type="dxa"/>
            <w:tcBorders>
              <w:top w:val="single" w:sz="6" w:space="0" w:color="000000"/>
            </w:tcBorders>
          </w:tcPr>
          <w:p w:rsidR="00E51F06" w:rsidRDefault="00E51F06">
            <w:pPr>
              <w:autoSpaceDE w:val="0"/>
              <w:autoSpaceDN w:val="0"/>
              <w:adjustRightInd w:val="0"/>
              <w:rPr>
                <w:rFonts w:eastAsia="Arial Unicode MS"/>
              </w:rPr>
            </w:pPr>
          </w:p>
        </w:tc>
        <w:tc>
          <w:tcPr>
            <w:tcW w:w="1260" w:type="dxa"/>
            <w:tcBorders>
              <w:top w:val="single" w:sz="6" w:space="0" w:color="000000"/>
            </w:tcBorders>
          </w:tcPr>
          <w:p w:rsidR="00E51F06" w:rsidRDefault="00E51F06">
            <w:pPr>
              <w:autoSpaceDE w:val="0"/>
              <w:autoSpaceDN w:val="0"/>
              <w:adjustRightInd w:val="0"/>
              <w:rPr>
                <w:rFonts w:eastAsia="Arial Unicode MS"/>
              </w:rPr>
            </w:pPr>
          </w:p>
        </w:tc>
        <w:tc>
          <w:tcPr>
            <w:tcW w:w="1260"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940" w:type="dxa"/>
          </w:tcPr>
          <w:p w:rsidR="00E51F06" w:rsidRDefault="00675ACA">
            <w:pPr>
              <w:jc w:val="both"/>
              <w:rPr>
                <w:rFonts w:eastAsia="Arial Unicode MS"/>
                <w:sz w:val="18"/>
                <w:szCs w:val="18"/>
              </w:rPr>
            </w:pPr>
            <w:r>
              <w:rPr>
                <w:sz w:val="18"/>
                <w:szCs w:val="18"/>
              </w:rPr>
              <w:t xml:space="preserve">Foreign currency marketable securities value increase fund </w:t>
            </w:r>
          </w:p>
        </w:tc>
        <w:tc>
          <w:tcPr>
            <w:tcW w:w="1260" w:type="dxa"/>
          </w:tcPr>
          <w:p w:rsidR="00E51F06" w:rsidRDefault="00675ACA">
            <w:pPr>
              <w:tabs>
                <w:tab w:val="decimal" w:pos="900"/>
              </w:tabs>
              <w:autoSpaceDE w:val="0"/>
              <w:autoSpaceDN w:val="0"/>
              <w:adjustRightInd w:val="0"/>
              <w:jc w:val="both"/>
              <w:rPr>
                <w:rFonts w:eastAsia="Arial Unicode MS"/>
              </w:rPr>
            </w:pPr>
            <w:r>
              <w:rPr>
                <w:rFonts w:eastAsia="Arial Unicode MS"/>
              </w:rPr>
              <w:t>-</w:t>
            </w:r>
          </w:p>
        </w:tc>
        <w:tc>
          <w:tcPr>
            <w:tcW w:w="1260" w:type="dxa"/>
          </w:tcPr>
          <w:p w:rsidR="00E51F06" w:rsidRDefault="00675ACA">
            <w:pPr>
              <w:tabs>
                <w:tab w:val="decimal" w:pos="900"/>
              </w:tabs>
              <w:autoSpaceDE w:val="0"/>
              <w:autoSpaceDN w:val="0"/>
              <w:adjustRightInd w:val="0"/>
              <w:jc w:val="both"/>
              <w:rPr>
                <w:rFonts w:eastAsia="Arial Unicode MS"/>
              </w:rPr>
            </w:pPr>
            <w:r>
              <w:rPr>
                <w:rFonts w:eastAsia="Arial Unicode MS"/>
              </w:rPr>
              <w:t>-</w:t>
            </w:r>
          </w:p>
        </w:tc>
      </w:tr>
      <w:tr w:rsidR="00E51F06">
        <w:tc>
          <w:tcPr>
            <w:tcW w:w="5940" w:type="dxa"/>
          </w:tcPr>
          <w:p w:rsidR="00E51F06" w:rsidRDefault="00675ACA">
            <w:pPr>
              <w:jc w:val="both"/>
              <w:rPr>
                <w:rFonts w:eastAsia="Arial Unicode MS"/>
                <w:sz w:val="18"/>
                <w:szCs w:val="18"/>
              </w:rPr>
            </w:pPr>
            <w:r>
              <w:rPr>
                <w:sz w:val="18"/>
                <w:szCs w:val="18"/>
              </w:rPr>
              <w:t>Foreign exchange gains resulting from foreign currency associates, subsidiaries, and securities available for sale related to the above amount</w:t>
            </w:r>
          </w:p>
        </w:tc>
        <w:tc>
          <w:tcPr>
            <w:tcW w:w="1260" w:type="dxa"/>
          </w:tcPr>
          <w:p w:rsidR="00E51F06" w:rsidRDefault="00E51F06">
            <w:pPr>
              <w:tabs>
                <w:tab w:val="decimal" w:pos="900"/>
              </w:tabs>
              <w:autoSpaceDE w:val="0"/>
              <w:autoSpaceDN w:val="0"/>
              <w:adjustRightInd w:val="0"/>
              <w:jc w:val="both"/>
              <w:rPr>
                <w:rFonts w:eastAsia="Arial Unicode MS"/>
              </w:rPr>
            </w:pPr>
          </w:p>
          <w:p w:rsidR="00E51F06" w:rsidRDefault="00675ACA">
            <w:pPr>
              <w:tabs>
                <w:tab w:val="decimal" w:pos="900"/>
              </w:tabs>
              <w:autoSpaceDE w:val="0"/>
              <w:autoSpaceDN w:val="0"/>
              <w:adjustRightInd w:val="0"/>
              <w:jc w:val="both"/>
              <w:rPr>
                <w:rFonts w:eastAsia="Arial Unicode MS"/>
              </w:rPr>
            </w:pPr>
            <w:r>
              <w:rPr>
                <w:rFonts w:eastAsia="Arial Unicode MS"/>
              </w:rPr>
              <w:t>-</w:t>
            </w:r>
          </w:p>
        </w:tc>
        <w:tc>
          <w:tcPr>
            <w:tcW w:w="1260" w:type="dxa"/>
          </w:tcPr>
          <w:p w:rsidR="00E51F06" w:rsidRDefault="00E51F06">
            <w:pPr>
              <w:tabs>
                <w:tab w:val="decimal" w:pos="900"/>
              </w:tabs>
              <w:autoSpaceDE w:val="0"/>
              <w:autoSpaceDN w:val="0"/>
              <w:adjustRightInd w:val="0"/>
              <w:jc w:val="both"/>
              <w:rPr>
                <w:rFonts w:eastAsia="Arial Unicode MS"/>
              </w:rPr>
            </w:pPr>
          </w:p>
          <w:p w:rsidR="00E51F06" w:rsidRDefault="00675ACA">
            <w:pPr>
              <w:tabs>
                <w:tab w:val="decimal" w:pos="900"/>
              </w:tabs>
              <w:autoSpaceDE w:val="0"/>
              <w:autoSpaceDN w:val="0"/>
              <w:adjustRightInd w:val="0"/>
              <w:jc w:val="both"/>
              <w:rPr>
                <w:rFonts w:eastAsia="Arial Unicode MS"/>
              </w:rPr>
            </w:pPr>
            <w:r>
              <w:rPr>
                <w:rFonts w:eastAsia="Arial Unicode MS"/>
              </w:rPr>
              <w:t>-</w:t>
            </w:r>
          </w:p>
        </w:tc>
      </w:tr>
      <w:tr w:rsidR="00E51F06">
        <w:tc>
          <w:tcPr>
            <w:tcW w:w="5940" w:type="dxa"/>
            <w:tcBorders>
              <w:bottom w:val="single" w:sz="6" w:space="0" w:color="000000"/>
            </w:tcBorders>
          </w:tcPr>
          <w:p w:rsidR="00E51F06" w:rsidRDefault="00E51F06">
            <w:pPr>
              <w:autoSpaceDE w:val="0"/>
              <w:autoSpaceDN w:val="0"/>
              <w:adjustRightInd w:val="0"/>
              <w:jc w:val="both"/>
              <w:rPr>
                <w:rFonts w:eastAsia="Arial Unicode MS"/>
              </w:rPr>
            </w:pPr>
          </w:p>
        </w:tc>
        <w:tc>
          <w:tcPr>
            <w:tcW w:w="1260" w:type="dxa"/>
            <w:tcBorders>
              <w:bottom w:val="single" w:sz="6" w:space="0" w:color="000000"/>
            </w:tcBorders>
          </w:tcPr>
          <w:p w:rsidR="00E51F06" w:rsidRDefault="00E51F06">
            <w:pPr>
              <w:tabs>
                <w:tab w:val="decimal" w:pos="900"/>
              </w:tabs>
              <w:autoSpaceDE w:val="0"/>
              <w:autoSpaceDN w:val="0"/>
              <w:adjustRightInd w:val="0"/>
              <w:jc w:val="both"/>
              <w:rPr>
                <w:rFonts w:eastAsia="Arial Unicode MS"/>
              </w:rPr>
            </w:pPr>
          </w:p>
        </w:tc>
        <w:tc>
          <w:tcPr>
            <w:tcW w:w="1260" w:type="dxa"/>
            <w:tcBorders>
              <w:bottom w:val="single" w:sz="6" w:space="0" w:color="000000"/>
            </w:tcBorders>
          </w:tcPr>
          <w:p w:rsidR="00E51F06" w:rsidRDefault="00E51F06">
            <w:pPr>
              <w:tabs>
                <w:tab w:val="decimal" w:pos="900"/>
              </w:tabs>
              <w:autoSpaceDE w:val="0"/>
              <w:autoSpaceDN w:val="0"/>
              <w:adjustRightInd w:val="0"/>
              <w:jc w:val="both"/>
              <w:rPr>
                <w:rFonts w:eastAsia="Arial Unicode MS"/>
              </w:rPr>
            </w:pPr>
          </w:p>
        </w:tc>
      </w:tr>
      <w:tr w:rsidR="00E51F06">
        <w:tc>
          <w:tcPr>
            <w:tcW w:w="5940" w:type="dxa"/>
            <w:tcBorders>
              <w:top w:val="single" w:sz="6" w:space="0" w:color="000000"/>
              <w:bottom w:val="double" w:sz="4" w:space="0" w:color="auto"/>
            </w:tcBorders>
          </w:tcPr>
          <w:p w:rsidR="00E51F06" w:rsidRDefault="00675ACA">
            <w:pPr>
              <w:autoSpaceDE w:val="0"/>
              <w:autoSpaceDN w:val="0"/>
              <w:adjustRightInd w:val="0"/>
              <w:jc w:val="both"/>
              <w:rPr>
                <w:rFonts w:eastAsia="Arial Unicode MS"/>
                <w:b/>
                <w:bCs/>
              </w:rPr>
            </w:pPr>
            <w:r>
              <w:rPr>
                <w:rFonts w:eastAsia="Arial Unicode MS"/>
                <w:b/>
                <w:bCs/>
              </w:rPr>
              <w:t>Total</w:t>
            </w:r>
          </w:p>
        </w:tc>
        <w:tc>
          <w:tcPr>
            <w:tcW w:w="1260" w:type="dxa"/>
            <w:tcBorders>
              <w:top w:val="single" w:sz="6" w:space="0" w:color="000000"/>
              <w:bottom w:val="double" w:sz="4" w:space="0" w:color="auto"/>
            </w:tcBorders>
          </w:tcPr>
          <w:p w:rsidR="00E51F06" w:rsidRDefault="00675ACA">
            <w:pPr>
              <w:tabs>
                <w:tab w:val="decimal" w:pos="900"/>
              </w:tabs>
              <w:autoSpaceDE w:val="0"/>
              <w:autoSpaceDN w:val="0"/>
              <w:adjustRightInd w:val="0"/>
              <w:jc w:val="both"/>
              <w:rPr>
                <w:rFonts w:eastAsia="Arial Unicode MS"/>
                <w:b/>
                <w:bCs/>
              </w:rPr>
            </w:pPr>
            <w:r>
              <w:rPr>
                <w:rFonts w:eastAsia="Arial Unicode MS"/>
                <w:b/>
                <w:bCs/>
              </w:rPr>
              <w:t>-</w:t>
            </w:r>
          </w:p>
        </w:tc>
        <w:tc>
          <w:tcPr>
            <w:tcW w:w="1260" w:type="dxa"/>
            <w:tcBorders>
              <w:top w:val="single" w:sz="6" w:space="0" w:color="000000"/>
              <w:bottom w:val="double" w:sz="4" w:space="0" w:color="auto"/>
            </w:tcBorders>
          </w:tcPr>
          <w:p w:rsidR="00E51F06" w:rsidRDefault="00675ACA">
            <w:pPr>
              <w:tabs>
                <w:tab w:val="decimal" w:pos="900"/>
              </w:tabs>
              <w:autoSpaceDE w:val="0"/>
              <w:autoSpaceDN w:val="0"/>
              <w:adjustRightInd w:val="0"/>
              <w:jc w:val="both"/>
              <w:rPr>
                <w:rFonts w:eastAsia="Arial Unicode MS"/>
                <w:b/>
                <w:bCs/>
              </w:rPr>
            </w:pPr>
            <w:r>
              <w:rPr>
                <w:rFonts w:eastAsia="Arial Unicode MS"/>
                <w:b/>
                <w:bCs/>
              </w:rPr>
              <w:t>-</w:t>
            </w:r>
          </w:p>
        </w:tc>
      </w:tr>
    </w:tbl>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675ACA">
      <w:pPr>
        <w:pStyle w:val="BodyTextIndent"/>
        <w:ind w:hanging="360"/>
        <w:rPr>
          <w:rFonts w:eastAsia="Arial Unicode MS"/>
          <w:lang w:val="en-US"/>
        </w:rPr>
      </w:pPr>
      <w:r>
        <w:rPr>
          <w:rFonts w:eastAsia="Arial Unicode MS"/>
          <w:lang w:val="en-US"/>
        </w:rPr>
        <w:t>b)</w:t>
      </w:r>
      <w:r>
        <w:rPr>
          <w:rFonts w:eastAsia="Arial Unicode MS"/>
          <w:lang w:val="en-US"/>
        </w:rPr>
        <w:tab/>
        <w:t>The infor</w:t>
      </w:r>
      <w:r>
        <w:rPr>
          <w:rFonts w:eastAsia="Arial Unicode MS"/>
          <w:lang w:val="en-US"/>
        </w:rPr>
        <w:t>mation on presentation of foreign exchange gains related to foreign currency participations, subsidiaries, securities available for sale in the financial statements :</w:t>
      </w:r>
    </w:p>
    <w:p w:rsidR="00E51F06" w:rsidRDefault="00E51F06">
      <w:pPr>
        <w:pStyle w:val="BodyTextIndent"/>
        <w:ind w:hanging="360"/>
        <w:rPr>
          <w:rFonts w:eastAsia="Arial Unicode MS"/>
          <w:lang w:val="en-US"/>
        </w:rPr>
      </w:pPr>
    </w:p>
    <w:p w:rsidR="00E51F06" w:rsidRDefault="00675ACA">
      <w:pPr>
        <w:pStyle w:val="BodyTextIndent"/>
        <w:ind w:hanging="360"/>
        <w:rPr>
          <w:rFonts w:eastAsia="Arial Unicode MS"/>
          <w:lang w:val="en-US"/>
        </w:rPr>
      </w:pPr>
      <w:r>
        <w:rPr>
          <w:rFonts w:eastAsia="Arial Unicode MS"/>
          <w:lang w:val="en-US"/>
        </w:rPr>
        <w:tab/>
        <w:t>Foreign exchange gains are include in income statement.</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c)</w:t>
      </w:r>
      <w:r>
        <w:rPr>
          <w:rFonts w:eastAsia="Arial Unicode MS"/>
        </w:rPr>
        <w:tab/>
        <w:t>The amount of accumulated e</w:t>
      </w:r>
      <w:r>
        <w:rPr>
          <w:rFonts w:eastAsia="Arial Unicode MS"/>
        </w:rPr>
        <w:t>xchange difference included in equity coming from previous periods related to the first time application of "Effects of Changes in Foreign exchange Rates" standard, except for cases where the amount could not be identified : None.</w:t>
      </w:r>
    </w:p>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675ACA">
      <w:pPr>
        <w:autoSpaceDE w:val="0"/>
        <w:autoSpaceDN w:val="0"/>
        <w:adjustRightInd w:val="0"/>
        <w:ind w:left="540" w:hanging="540"/>
        <w:rPr>
          <w:rFonts w:eastAsia="Arial Unicode MS"/>
        </w:rPr>
      </w:pPr>
      <w:r>
        <w:rPr>
          <w:rFonts w:eastAsia="Arial Unicode MS"/>
          <w:b/>
          <w:bCs/>
        </w:rPr>
        <w:t>16.</w:t>
      </w:r>
      <w:r>
        <w:rPr>
          <w:rFonts w:eastAsia="Arial Unicode MS"/>
          <w:b/>
          <w:bCs/>
        </w:rPr>
        <w:tab/>
        <w:t>Information on reva</w:t>
      </w:r>
      <w:r>
        <w:rPr>
          <w:rFonts w:eastAsia="Arial Unicode MS"/>
          <w:b/>
          <w:bCs/>
        </w:rPr>
        <w:t xml:space="preserve">luation fund: </w:t>
      </w:r>
      <w:r>
        <w:rPr>
          <w:rFonts w:eastAsia="Arial Unicode MS"/>
        </w:rPr>
        <w:t>None.</w:t>
      </w:r>
    </w:p>
    <w:p w:rsidR="00E51F06" w:rsidRDefault="00E51F06">
      <w:pPr>
        <w:autoSpaceDE w:val="0"/>
        <w:autoSpaceDN w:val="0"/>
        <w:adjustRightInd w:val="0"/>
        <w:rPr>
          <w:rFonts w:eastAsia="Arial Unicode MS"/>
        </w:rPr>
      </w:pPr>
    </w:p>
    <w:tbl>
      <w:tblPr>
        <w:tblW w:w="8460" w:type="dxa"/>
        <w:tblInd w:w="594" w:type="dxa"/>
        <w:tblLayout w:type="fixed"/>
        <w:tblCellMar>
          <w:left w:w="54" w:type="dxa"/>
          <w:right w:w="54" w:type="dxa"/>
        </w:tblCellMar>
        <w:tblLook w:val="0000" w:firstRow="0" w:lastRow="0" w:firstColumn="0" w:lastColumn="0" w:noHBand="0" w:noVBand="0"/>
      </w:tblPr>
      <w:tblGrid>
        <w:gridCol w:w="4320"/>
        <w:gridCol w:w="1080"/>
        <w:gridCol w:w="900"/>
        <w:gridCol w:w="1080"/>
        <w:gridCol w:w="1080"/>
      </w:tblGrid>
      <w:tr w:rsidR="00E51F06">
        <w:tc>
          <w:tcPr>
            <w:tcW w:w="4320" w:type="dxa"/>
            <w:tcBorders>
              <w:top w:val="single" w:sz="6" w:space="0" w:color="000000"/>
              <w:bottom w:val="single" w:sz="6" w:space="0" w:color="000000"/>
            </w:tcBorders>
          </w:tcPr>
          <w:p w:rsidR="00E51F06" w:rsidRDefault="00675ACA">
            <w:pPr>
              <w:autoSpaceDE w:val="0"/>
              <w:autoSpaceDN w:val="0"/>
              <w:adjustRightInd w:val="0"/>
              <w:rPr>
                <w:rFonts w:eastAsia="Arial Unicode MS"/>
              </w:rPr>
            </w:pPr>
            <w:r>
              <w:rPr>
                <w:rFonts w:eastAsia="Arial Unicode MS"/>
              </w:rPr>
              <w:t xml:space="preserve"> </w:t>
            </w:r>
          </w:p>
        </w:tc>
        <w:tc>
          <w:tcPr>
            <w:tcW w:w="1980"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2160"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4320" w:type="dxa"/>
            <w:tcBorders>
              <w:top w:val="single" w:sz="6" w:space="0" w:color="000000"/>
              <w:bottom w:val="single" w:sz="6" w:space="0" w:color="000000"/>
            </w:tcBorders>
          </w:tcPr>
          <w:p w:rsidR="00E51F06" w:rsidRDefault="00675ACA">
            <w:pPr>
              <w:autoSpaceDE w:val="0"/>
              <w:autoSpaceDN w:val="0"/>
              <w:adjustRightInd w:val="0"/>
              <w:rPr>
                <w:rFonts w:eastAsia="Arial Unicode MS"/>
              </w:rPr>
            </w:pPr>
            <w:r>
              <w:rPr>
                <w:rFonts w:eastAsia="Arial Unicode MS"/>
              </w:rPr>
              <w:t xml:space="preserve"> </w:t>
            </w:r>
          </w:p>
        </w:tc>
        <w:tc>
          <w:tcPr>
            <w:tcW w:w="10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90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FC</w:t>
            </w:r>
          </w:p>
        </w:tc>
        <w:tc>
          <w:tcPr>
            <w:tcW w:w="10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0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FC</w:t>
            </w:r>
          </w:p>
        </w:tc>
      </w:tr>
      <w:tr w:rsidR="00E51F06">
        <w:tc>
          <w:tcPr>
            <w:tcW w:w="4320" w:type="dxa"/>
            <w:tcBorders>
              <w:top w:val="single" w:sz="6" w:space="0" w:color="000000"/>
            </w:tcBorders>
          </w:tcPr>
          <w:p w:rsidR="00E51F06" w:rsidRDefault="00E51F06">
            <w:pPr>
              <w:autoSpaceDE w:val="0"/>
              <w:autoSpaceDN w:val="0"/>
              <w:adjustRightInd w:val="0"/>
              <w:rPr>
                <w:rFonts w:eastAsia="Arial Unicode MS"/>
              </w:rPr>
            </w:pPr>
          </w:p>
        </w:tc>
        <w:tc>
          <w:tcPr>
            <w:tcW w:w="1080" w:type="dxa"/>
            <w:tcBorders>
              <w:top w:val="single" w:sz="6" w:space="0" w:color="000000"/>
            </w:tcBorders>
          </w:tcPr>
          <w:p w:rsidR="00E51F06" w:rsidRDefault="00E51F06">
            <w:pPr>
              <w:tabs>
                <w:tab w:val="decimal" w:pos="846"/>
              </w:tabs>
              <w:autoSpaceDE w:val="0"/>
              <w:autoSpaceDN w:val="0"/>
              <w:adjustRightInd w:val="0"/>
              <w:jc w:val="center"/>
              <w:rPr>
                <w:rFonts w:eastAsia="Arial Unicode MS"/>
              </w:rPr>
            </w:pPr>
          </w:p>
        </w:tc>
        <w:tc>
          <w:tcPr>
            <w:tcW w:w="900" w:type="dxa"/>
            <w:tcBorders>
              <w:top w:val="single" w:sz="6" w:space="0" w:color="000000"/>
            </w:tcBorders>
          </w:tcPr>
          <w:p w:rsidR="00E51F06" w:rsidRDefault="00E51F06">
            <w:pPr>
              <w:tabs>
                <w:tab w:val="decimal" w:pos="846"/>
              </w:tabs>
              <w:autoSpaceDE w:val="0"/>
              <w:autoSpaceDN w:val="0"/>
              <w:adjustRightInd w:val="0"/>
              <w:jc w:val="center"/>
              <w:rPr>
                <w:rFonts w:eastAsia="Arial Unicode MS"/>
              </w:rPr>
            </w:pPr>
          </w:p>
        </w:tc>
        <w:tc>
          <w:tcPr>
            <w:tcW w:w="1080" w:type="dxa"/>
            <w:tcBorders>
              <w:top w:val="single" w:sz="6" w:space="0" w:color="000000"/>
            </w:tcBorders>
          </w:tcPr>
          <w:p w:rsidR="00E51F06" w:rsidRDefault="00E51F06">
            <w:pPr>
              <w:tabs>
                <w:tab w:val="decimal" w:pos="846"/>
              </w:tabs>
              <w:autoSpaceDE w:val="0"/>
              <w:autoSpaceDN w:val="0"/>
              <w:adjustRightInd w:val="0"/>
              <w:jc w:val="center"/>
              <w:rPr>
                <w:rFonts w:eastAsia="Arial Unicode MS"/>
              </w:rPr>
            </w:pPr>
          </w:p>
        </w:tc>
        <w:tc>
          <w:tcPr>
            <w:tcW w:w="1080" w:type="dxa"/>
            <w:tcBorders>
              <w:top w:val="single" w:sz="6" w:space="0" w:color="000000"/>
            </w:tcBorders>
          </w:tcPr>
          <w:p w:rsidR="00E51F06" w:rsidRDefault="00E51F06">
            <w:pPr>
              <w:tabs>
                <w:tab w:val="decimal" w:pos="846"/>
              </w:tabs>
              <w:autoSpaceDE w:val="0"/>
              <w:autoSpaceDN w:val="0"/>
              <w:adjustRightInd w:val="0"/>
              <w:jc w:val="center"/>
              <w:rPr>
                <w:rFonts w:eastAsia="Arial Unicode MS"/>
              </w:rPr>
            </w:pPr>
          </w:p>
        </w:tc>
      </w:tr>
      <w:tr w:rsidR="00E51F06">
        <w:tc>
          <w:tcPr>
            <w:tcW w:w="4320" w:type="dxa"/>
            <w:vAlign w:val="bottom"/>
          </w:tcPr>
          <w:p w:rsidR="00E51F06" w:rsidRDefault="00675ACA">
            <w:pPr>
              <w:rPr>
                <w:rFonts w:eastAsia="Arial Unicode MS"/>
                <w:sz w:val="18"/>
                <w:szCs w:val="18"/>
              </w:rPr>
            </w:pPr>
            <w:r>
              <w:rPr>
                <w:sz w:val="18"/>
                <w:szCs w:val="18"/>
              </w:rPr>
              <w:t>Fixed Assets</w:t>
            </w:r>
          </w:p>
        </w:tc>
        <w:tc>
          <w:tcPr>
            <w:tcW w:w="1080" w:type="dxa"/>
          </w:tcPr>
          <w:p w:rsidR="00E51F06" w:rsidRDefault="00675ACA">
            <w:pPr>
              <w:autoSpaceDE w:val="0"/>
              <w:autoSpaceDN w:val="0"/>
              <w:adjustRightInd w:val="0"/>
              <w:jc w:val="center"/>
              <w:rPr>
                <w:rFonts w:eastAsia="Arial Unicode MS"/>
              </w:rPr>
            </w:pPr>
            <w:r>
              <w:rPr>
                <w:rFonts w:eastAsia="Arial Unicode MS"/>
              </w:rPr>
              <w:t>-</w:t>
            </w:r>
          </w:p>
        </w:tc>
        <w:tc>
          <w:tcPr>
            <w:tcW w:w="900"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c>
          <w:tcPr>
            <w:tcW w:w="1080" w:type="dxa"/>
          </w:tcPr>
          <w:p w:rsidR="00E51F06" w:rsidRDefault="00675ACA">
            <w:pPr>
              <w:autoSpaceDE w:val="0"/>
              <w:autoSpaceDN w:val="0"/>
              <w:adjustRightInd w:val="0"/>
              <w:jc w:val="center"/>
              <w:rPr>
                <w:rFonts w:eastAsia="Arial Unicode MS"/>
              </w:rPr>
            </w:pPr>
            <w:r>
              <w:rPr>
                <w:rFonts w:eastAsia="Arial Unicode MS"/>
              </w:rPr>
              <w:t>-</w:t>
            </w:r>
          </w:p>
        </w:tc>
        <w:tc>
          <w:tcPr>
            <w:tcW w:w="1080" w:type="dxa"/>
          </w:tcPr>
          <w:p w:rsidR="00E51F06" w:rsidRDefault="00675ACA">
            <w:pPr>
              <w:autoSpaceDE w:val="0"/>
              <w:autoSpaceDN w:val="0"/>
              <w:adjustRightInd w:val="0"/>
              <w:jc w:val="center"/>
              <w:rPr>
                <w:rFonts w:eastAsia="Arial Unicode MS"/>
              </w:rPr>
            </w:pPr>
            <w:r>
              <w:rPr>
                <w:rFonts w:eastAsia="Arial Unicode MS"/>
              </w:rPr>
              <w:t>-</w:t>
            </w:r>
          </w:p>
        </w:tc>
      </w:tr>
      <w:tr w:rsidR="00E51F06">
        <w:tc>
          <w:tcPr>
            <w:tcW w:w="4320" w:type="dxa"/>
            <w:vAlign w:val="bottom"/>
          </w:tcPr>
          <w:p w:rsidR="00E51F06" w:rsidRDefault="00675ACA">
            <w:pPr>
              <w:rPr>
                <w:rFonts w:eastAsia="Arial Unicode MS"/>
                <w:sz w:val="18"/>
                <w:szCs w:val="18"/>
              </w:rPr>
            </w:pPr>
            <w:r>
              <w:rPr>
                <w:sz w:val="18"/>
                <w:szCs w:val="18"/>
              </w:rPr>
              <w:t>Buildings</w:t>
            </w:r>
          </w:p>
        </w:tc>
        <w:tc>
          <w:tcPr>
            <w:tcW w:w="1080" w:type="dxa"/>
          </w:tcPr>
          <w:p w:rsidR="00E51F06" w:rsidRDefault="00675ACA">
            <w:pPr>
              <w:autoSpaceDE w:val="0"/>
              <w:autoSpaceDN w:val="0"/>
              <w:adjustRightInd w:val="0"/>
              <w:jc w:val="center"/>
              <w:rPr>
                <w:rFonts w:eastAsia="Arial Unicode MS"/>
              </w:rPr>
            </w:pPr>
            <w:r>
              <w:rPr>
                <w:rFonts w:eastAsia="Arial Unicode MS"/>
              </w:rPr>
              <w:t>-</w:t>
            </w:r>
          </w:p>
        </w:tc>
        <w:tc>
          <w:tcPr>
            <w:tcW w:w="900"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c>
          <w:tcPr>
            <w:tcW w:w="1080" w:type="dxa"/>
          </w:tcPr>
          <w:p w:rsidR="00E51F06" w:rsidRDefault="00675ACA">
            <w:pPr>
              <w:autoSpaceDE w:val="0"/>
              <w:autoSpaceDN w:val="0"/>
              <w:adjustRightInd w:val="0"/>
              <w:jc w:val="center"/>
              <w:rPr>
                <w:rFonts w:eastAsia="Arial Unicode MS"/>
              </w:rPr>
            </w:pPr>
            <w:r>
              <w:rPr>
                <w:rFonts w:eastAsia="Arial Unicode MS"/>
              </w:rPr>
              <w:t>-</w:t>
            </w:r>
          </w:p>
        </w:tc>
        <w:tc>
          <w:tcPr>
            <w:tcW w:w="1080" w:type="dxa"/>
          </w:tcPr>
          <w:p w:rsidR="00E51F06" w:rsidRDefault="00675ACA">
            <w:pPr>
              <w:autoSpaceDE w:val="0"/>
              <w:autoSpaceDN w:val="0"/>
              <w:adjustRightInd w:val="0"/>
              <w:jc w:val="center"/>
              <w:rPr>
                <w:rFonts w:eastAsia="Arial Unicode MS"/>
              </w:rPr>
            </w:pPr>
            <w:r>
              <w:rPr>
                <w:rFonts w:eastAsia="Arial Unicode MS"/>
              </w:rPr>
              <w:t>-</w:t>
            </w:r>
          </w:p>
        </w:tc>
      </w:tr>
      <w:tr w:rsidR="00E51F06">
        <w:tc>
          <w:tcPr>
            <w:tcW w:w="4320" w:type="dxa"/>
            <w:vAlign w:val="bottom"/>
          </w:tcPr>
          <w:p w:rsidR="00E51F06" w:rsidRDefault="00675ACA">
            <w:pPr>
              <w:rPr>
                <w:rFonts w:eastAsia="Arial Unicode MS"/>
                <w:sz w:val="18"/>
                <w:szCs w:val="18"/>
              </w:rPr>
            </w:pPr>
            <w:r>
              <w:rPr>
                <w:sz w:val="18"/>
                <w:szCs w:val="18"/>
              </w:rPr>
              <w:t>Gain on sale of property and investments and subsidiaries to be added to capital</w:t>
            </w:r>
          </w:p>
        </w:tc>
        <w:tc>
          <w:tcPr>
            <w:tcW w:w="1080" w:type="dxa"/>
          </w:tcPr>
          <w:p w:rsidR="00E51F06" w:rsidRDefault="00675ACA">
            <w:pPr>
              <w:autoSpaceDE w:val="0"/>
              <w:autoSpaceDN w:val="0"/>
              <w:adjustRightInd w:val="0"/>
              <w:jc w:val="center"/>
              <w:rPr>
                <w:rFonts w:eastAsia="Arial Unicode MS"/>
              </w:rPr>
            </w:pPr>
            <w:r>
              <w:rPr>
                <w:rFonts w:eastAsia="Arial Unicode MS"/>
              </w:rPr>
              <w:t>-</w:t>
            </w:r>
          </w:p>
        </w:tc>
        <w:tc>
          <w:tcPr>
            <w:tcW w:w="900"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c>
          <w:tcPr>
            <w:tcW w:w="1080" w:type="dxa"/>
          </w:tcPr>
          <w:p w:rsidR="00E51F06" w:rsidRDefault="00675ACA">
            <w:pPr>
              <w:autoSpaceDE w:val="0"/>
              <w:autoSpaceDN w:val="0"/>
              <w:adjustRightInd w:val="0"/>
              <w:jc w:val="center"/>
              <w:rPr>
                <w:rFonts w:eastAsia="Arial Unicode MS"/>
              </w:rPr>
            </w:pPr>
            <w:r>
              <w:rPr>
                <w:rFonts w:eastAsia="Arial Unicode MS"/>
              </w:rPr>
              <w:t>-</w:t>
            </w:r>
          </w:p>
        </w:tc>
        <w:tc>
          <w:tcPr>
            <w:tcW w:w="1080" w:type="dxa"/>
          </w:tcPr>
          <w:p w:rsidR="00E51F06" w:rsidRDefault="00675ACA">
            <w:pPr>
              <w:autoSpaceDE w:val="0"/>
              <w:autoSpaceDN w:val="0"/>
              <w:adjustRightInd w:val="0"/>
              <w:jc w:val="center"/>
              <w:rPr>
                <w:rFonts w:eastAsia="Arial Unicode MS"/>
              </w:rPr>
            </w:pPr>
            <w:r>
              <w:rPr>
                <w:rFonts w:eastAsia="Arial Unicode MS"/>
              </w:rPr>
              <w:t>-</w:t>
            </w:r>
          </w:p>
        </w:tc>
      </w:tr>
      <w:tr w:rsidR="00E51F06">
        <w:tc>
          <w:tcPr>
            <w:tcW w:w="4320" w:type="dxa"/>
            <w:vAlign w:val="bottom"/>
          </w:tcPr>
          <w:p w:rsidR="00E51F06" w:rsidRDefault="00675ACA">
            <w:pPr>
              <w:rPr>
                <w:rFonts w:eastAsia="Arial Unicode MS"/>
                <w:sz w:val="18"/>
                <w:szCs w:val="18"/>
              </w:rPr>
            </w:pPr>
            <w:r>
              <w:rPr>
                <w:sz w:val="18"/>
                <w:szCs w:val="18"/>
              </w:rPr>
              <w:t>Revaluation fund for leasehold improvements</w:t>
            </w:r>
          </w:p>
        </w:tc>
        <w:tc>
          <w:tcPr>
            <w:tcW w:w="1080" w:type="dxa"/>
          </w:tcPr>
          <w:p w:rsidR="00E51F06" w:rsidRDefault="00675ACA">
            <w:pPr>
              <w:autoSpaceDE w:val="0"/>
              <w:autoSpaceDN w:val="0"/>
              <w:adjustRightInd w:val="0"/>
              <w:jc w:val="center"/>
              <w:rPr>
                <w:rFonts w:eastAsia="Arial Unicode MS"/>
              </w:rPr>
            </w:pPr>
            <w:r>
              <w:rPr>
                <w:rFonts w:eastAsia="Arial Unicode MS"/>
              </w:rPr>
              <w:t>-</w:t>
            </w:r>
          </w:p>
        </w:tc>
        <w:tc>
          <w:tcPr>
            <w:tcW w:w="900"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c>
          <w:tcPr>
            <w:tcW w:w="1080" w:type="dxa"/>
          </w:tcPr>
          <w:p w:rsidR="00E51F06" w:rsidRDefault="00675ACA">
            <w:pPr>
              <w:autoSpaceDE w:val="0"/>
              <w:autoSpaceDN w:val="0"/>
              <w:adjustRightInd w:val="0"/>
              <w:jc w:val="center"/>
              <w:rPr>
                <w:rFonts w:eastAsia="Arial Unicode MS"/>
              </w:rPr>
            </w:pPr>
            <w:r>
              <w:rPr>
                <w:rFonts w:eastAsia="Arial Unicode MS"/>
              </w:rPr>
              <w:t>-</w:t>
            </w:r>
          </w:p>
        </w:tc>
        <w:tc>
          <w:tcPr>
            <w:tcW w:w="1080" w:type="dxa"/>
          </w:tcPr>
          <w:p w:rsidR="00E51F06" w:rsidRDefault="00675ACA">
            <w:pPr>
              <w:autoSpaceDE w:val="0"/>
              <w:autoSpaceDN w:val="0"/>
              <w:adjustRightInd w:val="0"/>
              <w:jc w:val="center"/>
              <w:rPr>
                <w:rFonts w:eastAsia="Arial Unicode MS"/>
              </w:rPr>
            </w:pPr>
            <w:r>
              <w:rPr>
                <w:rFonts w:eastAsia="Arial Unicode MS"/>
              </w:rPr>
              <w:t>-</w:t>
            </w:r>
          </w:p>
        </w:tc>
      </w:tr>
    </w:tbl>
    <w:p w:rsidR="00E51F06" w:rsidRDefault="00E51F06">
      <w:pPr>
        <w:autoSpaceDE w:val="0"/>
        <w:autoSpaceDN w:val="0"/>
        <w:adjustRightInd w:val="0"/>
        <w:rPr>
          <w:rFonts w:eastAsia="Arial Unicode MS"/>
        </w:rPr>
      </w:pPr>
    </w:p>
    <w:p w:rsidR="00E51F06" w:rsidRDefault="00E51F06">
      <w:pPr>
        <w:autoSpaceDE w:val="0"/>
        <w:autoSpaceDN w:val="0"/>
        <w:adjustRightInd w:val="0"/>
        <w:ind w:left="540" w:hanging="540"/>
        <w:rPr>
          <w:rFonts w:eastAsia="Arial Unicode MS"/>
          <w:b/>
          <w:bCs/>
        </w:rPr>
      </w:pPr>
    </w:p>
    <w:p w:rsidR="00E51F06" w:rsidRDefault="00675ACA">
      <w:pPr>
        <w:autoSpaceDE w:val="0"/>
        <w:autoSpaceDN w:val="0"/>
        <w:adjustRightInd w:val="0"/>
        <w:ind w:left="540" w:hanging="540"/>
        <w:rPr>
          <w:rFonts w:eastAsia="Arial Unicode MS"/>
          <w:b/>
          <w:bCs/>
        </w:rPr>
      </w:pPr>
      <w:r>
        <w:rPr>
          <w:rFonts w:eastAsia="Arial Unicode MS"/>
          <w:b/>
          <w:bCs/>
        </w:rPr>
        <w:t>17.</w:t>
      </w:r>
      <w:r>
        <w:rPr>
          <w:rFonts w:eastAsia="Arial Unicode MS"/>
          <w:b/>
          <w:bCs/>
        </w:rPr>
        <w:tab/>
        <w:t xml:space="preserve">The explanations on the elements of the revaluation fund are made: </w:t>
      </w:r>
      <w:r>
        <w:rPr>
          <w:rFonts w:eastAsia="Arial Unicode MS"/>
        </w:rPr>
        <w:t>None</w:t>
      </w:r>
    </w:p>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E51F06">
      <w:pPr>
        <w:autoSpaceDE w:val="0"/>
        <w:autoSpaceDN w:val="0"/>
        <w:adjustRightInd w:val="0"/>
        <w:ind w:left="540" w:hanging="540"/>
        <w:rPr>
          <w:rFonts w:eastAsia="Arial Unicode MS"/>
          <w:b/>
          <w:bCs/>
        </w:rPr>
      </w:pPr>
    </w:p>
    <w:p w:rsidR="00E51F06" w:rsidRDefault="00675ACA">
      <w:pPr>
        <w:autoSpaceDE w:val="0"/>
        <w:autoSpaceDN w:val="0"/>
        <w:adjustRightInd w:val="0"/>
        <w:ind w:left="540" w:hanging="540"/>
        <w:rPr>
          <w:rFonts w:eastAsia="Arial Unicode MS"/>
        </w:rPr>
      </w:pPr>
      <w:r>
        <w:rPr>
          <w:rFonts w:eastAsia="Arial Unicode MS"/>
          <w:b/>
          <w:bCs/>
        </w:rPr>
        <w:t>18.</w:t>
      </w:r>
      <w:r>
        <w:rPr>
          <w:rFonts w:eastAsia="Arial Unicode MS"/>
          <w:b/>
          <w:bCs/>
        </w:rPr>
        <w:tab/>
        <w:t>Information on legal reserves:</w:t>
      </w:r>
    </w:p>
    <w:p w:rsidR="00E51F06" w:rsidRDefault="00E51F06">
      <w:pPr>
        <w:autoSpaceDE w:val="0"/>
        <w:autoSpaceDN w:val="0"/>
        <w:adjustRightInd w:val="0"/>
        <w:rPr>
          <w:rFonts w:eastAsia="Arial Unicode MS"/>
        </w:rPr>
      </w:pPr>
    </w:p>
    <w:tbl>
      <w:tblPr>
        <w:tblW w:w="0" w:type="auto"/>
        <w:tblInd w:w="594" w:type="dxa"/>
        <w:tblLayout w:type="fixed"/>
        <w:tblCellMar>
          <w:left w:w="54" w:type="dxa"/>
          <w:right w:w="54" w:type="dxa"/>
        </w:tblCellMar>
        <w:tblLook w:val="0000" w:firstRow="0" w:lastRow="0" w:firstColumn="0" w:lastColumn="0" w:noHBand="0" w:noVBand="0"/>
      </w:tblPr>
      <w:tblGrid>
        <w:gridCol w:w="5580"/>
        <w:gridCol w:w="1440"/>
        <w:gridCol w:w="1440"/>
      </w:tblGrid>
      <w:tr w:rsidR="00E51F06">
        <w:tc>
          <w:tcPr>
            <w:tcW w:w="5580" w:type="dxa"/>
            <w:tcBorders>
              <w:top w:val="single" w:sz="6" w:space="0" w:color="000000"/>
              <w:bottom w:val="single" w:sz="6" w:space="0" w:color="000000"/>
            </w:tcBorders>
          </w:tcPr>
          <w:p w:rsidR="00E51F06" w:rsidRDefault="00675ACA">
            <w:pPr>
              <w:autoSpaceDE w:val="0"/>
              <w:autoSpaceDN w:val="0"/>
              <w:adjustRightInd w:val="0"/>
              <w:rPr>
                <w:rFonts w:eastAsia="Arial Unicode MS"/>
              </w:rPr>
            </w:pPr>
            <w:r>
              <w:rPr>
                <w:rFonts w:eastAsia="Arial Unicode MS"/>
              </w:rPr>
              <w:t xml:space="preserve"> </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580" w:type="dxa"/>
            <w:tcBorders>
              <w:top w:val="single" w:sz="6" w:space="0" w:color="000000"/>
            </w:tcBorders>
          </w:tcPr>
          <w:p w:rsidR="00E51F06" w:rsidRDefault="00E51F06">
            <w:pPr>
              <w:autoSpaceDE w:val="0"/>
              <w:autoSpaceDN w:val="0"/>
              <w:adjustRightInd w:val="0"/>
              <w:ind w:left="-108"/>
              <w:rPr>
                <w:rFonts w:eastAsia="Arial Unicode MS"/>
              </w:rPr>
            </w:pPr>
          </w:p>
        </w:tc>
        <w:tc>
          <w:tcPr>
            <w:tcW w:w="1440" w:type="dxa"/>
            <w:tcBorders>
              <w:top w:val="single" w:sz="6" w:space="0" w:color="000000"/>
            </w:tcBorders>
          </w:tcPr>
          <w:p w:rsidR="00E51F06" w:rsidRDefault="00E51F06">
            <w:pPr>
              <w:autoSpaceDE w:val="0"/>
              <w:autoSpaceDN w:val="0"/>
              <w:adjustRightInd w:val="0"/>
              <w:rPr>
                <w:rFonts w:eastAsia="Arial Unicode MS"/>
              </w:rPr>
            </w:pPr>
          </w:p>
        </w:tc>
        <w:tc>
          <w:tcPr>
            <w:tcW w:w="1440"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580" w:type="dxa"/>
            <w:vAlign w:val="bottom"/>
          </w:tcPr>
          <w:p w:rsidR="00E51F06" w:rsidRDefault="00675ACA">
            <w:pPr>
              <w:rPr>
                <w:rFonts w:eastAsia="Arial Unicode MS"/>
                <w:sz w:val="18"/>
                <w:szCs w:val="18"/>
              </w:rPr>
            </w:pPr>
            <w:r>
              <w:rPr>
                <w:sz w:val="18"/>
                <w:szCs w:val="18"/>
              </w:rPr>
              <w:t>First legal reserves</w:t>
            </w:r>
          </w:p>
        </w:tc>
        <w:tc>
          <w:tcPr>
            <w:tcW w:w="144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846"/>
              </w:tabs>
              <w:autoSpaceDE w:val="0"/>
              <w:autoSpaceDN w:val="0"/>
              <w:adjustRightInd w:val="0"/>
              <w:jc w:val="both"/>
              <w:rPr>
                <w:rFonts w:eastAsia="Arial Unicode MS"/>
              </w:rPr>
            </w:pPr>
            <w:r>
              <w:rPr>
                <w:rFonts w:eastAsia="Arial Unicode MS"/>
              </w:rPr>
              <w:t>22,588</w:t>
            </w:r>
          </w:p>
        </w:tc>
      </w:tr>
      <w:tr w:rsidR="00E51F06">
        <w:tc>
          <w:tcPr>
            <w:tcW w:w="5580" w:type="dxa"/>
            <w:vAlign w:val="bottom"/>
          </w:tcPr>
          <w:p w:rsidR="00E51F06" w:rsidRDefault="00675ACA">
            <w:pPr>
              <w:rPr>
                <w:rFonts w:eastAsia="Arial Unicode MS"/>
                <w:sz w:val="18"/>
                <w:szCs w:val="18"/>
              </w:rPr>
            </w:pPr>
            <w:r>
              <w:rPr>
                <w:sz w:val="18"/>
                <w:szCs w:val="18"/>
              </w:rPr>
              <w:t>Second legal reserves</w:t>
            </w:r>
          </w:p>
        </w:tc>
        <w:tc>
          <w:tcPr>
            <w:tcW w:w="144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846"/>
              </w:tabs>
              <w:autoSpaceDE w:val="0"/>
              <w:autoSpaceDN w:val="0"/>
              <w:adjustRightInd w:val="0"/>
              <w:jc w:val="both"/>
              <w:rPr>
                <w:rFonts w:eastAsia="Arial Unicode MS"/>
              </w:rPr>
            </w:pPr>
            <w:r>
              <w:rPr>
                <w:rFonts w:eastAsia="Arial Unicode MS"/>
              </w:rPr>
              <w:t>26,795</w:t>
            </w:r>
          </w:p>
        </w:tc>
      </w:tr>
      <w:tr w:rsidR="00E51F06">
        <w:tc>
          <w:tcPr>
            <w:tcW w:w="5580" w:type="dxa"/>
            <w:vAlign w:val="bottom"/>
          </w:tcPr>
          <w:p w:rsidR="00E51F06" w:rsidRDefault="00675ACA">
            <w:pPr>
              <w:rPr>
                <w:rFonts w:eastAsia="Arial Unicode MS"/>
                <w:sz w:val="18"/>
                <w:szCs w:val="18"/>
              </w:rPr>
            </w:pPr>
            <w:r>
              <w:rPr>
                <w:sz w:val="18"/>
                <w:szCs w:val="18"/>
              </w:rPr>
              <w:t xml:space="preserve">Other legal reserves appropriated in </w:t>
            </w:r>
            <w:r>
              <w:rPr>
                <w:sz w:val="18"/>
                <w:szCs w:val="18"/>
              </w:rPr>
              <w:t xml:space="preserve">accordance with special legislation </w:t>
            </w:r>
          </w:p>
        </w:tc>
        <w:tc>
          <w:tcPr>
            <w:tcW w:w="144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846"/>
              </w:tabs>
              <w:autoSpaceDE w:val="0"/>
              <w:autoSpaceDN w:val="0"/>
              <w:adjustRightInd w:val="0"/>
              <w:jc w:val="both"/>
              <w:rPr>
                <w:rFonts w:eastAsia="Arial Unicode MS"/>
              </w:rPr>
            </w:pPr>
            <w:r>
              <w:rPr>
                <w:rFonts w:eastAsia="Arial Unicode MS"/>
              </w:rPr>
              <w:t>1,119</w:t>
            </w:r>
          </w:p>
        </w:tc>
      </w:tr>
      <w:tr w:rsidR="00E51F06">
        <w:tblPrEx>
          <w:tblCellMar>
            <w:left w:w="0" w:type="dxa"/>
            <w:right w:w="0" w:type="dxa"/>
          </w:tblCellMar>
        </w:tblPrEx>
        <w:tc>
          <w:tcPr>
            <w:tcW w:w="5580" w:type="dxa"/>
            <w:tcBorders>
              <w:bottom w:val="single" w:sz="4" w:space="0" w:color="auto"/>
            </w:tcBorders>
          </w:tcPr>
          <w:p w:rsidR="00E51F06" w:rsidRDefault="00E51F06">
            <w:pPr>
              <w:autoSpaceDE w:val="0"/>
              <w:autoSpaceDN w:val="0"/>
              <w:adjustRightInd w:val="0"/>
              <w:jc w:val="both"/>
              <w:rPr>
                <w:rFonts w:eastAsia="Arial Unicode MS"/>
                <w:b/>
                <w:bCs/>
              </w:rPr>
            </w:pPr>
          </w:p>
        </w:tc>
        <w:tc>
          <w:tcPr>
            <w:tcW w:w="1440" w:type="dxa"/>
            <w:tcBorders>
              <w:bottom w:val="single" w:sz="4" w:space="0" w:color="auto"/>
            </w:tcBorders>
          </w:tcPr>
          <w:p w:rsidR="00E51F06" w:rsidRDefault="00E51F06">
            <w:pPr>
              <w:tabs>
                <w:tab w:val="decimal" w:pos="900"/>
              </w:tabs>
              <w:autoSpaceDE w:val="0"/>
              <w:autoSpaceDN w:val="0"/>
              <w:adjustRightInd w:val="0"/>
              <w:jc w:val="both"/>
              <w:rPr>
                <w:rFonts w:eastAsia="Arial Unicode MS"/>
                <w:b/>
                <w:bCs/>
              </w:rPr>
            </w:pPr>
          </w:p>
        </w:tc>
        <w:tc>
          <w:tcPr>
            <w:tcW w:w="1440" w:type="dxa"/>
            <w:tcBorders>
              <w:bottom w:val="single" w:sz="4" w:space="0" w:color="auto"/>
            </w:tcBorders>
          </w:tcPr>
          <w:p w:rsidR="00E51F06" w:rsidRDefault="00E51F06">
            <w:pPr>
              <w:tabs>
                <w:tab w:val="decimal" w:pos="900"/>
              </w:tabs>
              <w:autoSpaceDE w:val="0"/>
              <w:autoSpaceDN w:val="0"/>
              <w:adjustRightInd w:val="0"/>
              <w:jc w:val="both"/>
              <w:rPr>
                <w:rFonts w:eastAsia="Arial Unicode MS"/>
              </w:rPr>
            </w:pPr>
          </w:p>
        </w:tc>
      </w:tr>
      <w:tr w:rsidR="00E51F06">
        <w:tblPrEx>
          <w:tblCellMar>
            <w:left w:w="0" w:type="dxa"/>
            <w:right w:w="0" w:type="dxa"/>
          </w:tblCellMar>
        </w:tblPrEx>
        <w:tc>
          <w:tcPr>
            <w:tcW w:w="5580" w:type="dxa"/>
            <w:tcBorders>
              <w:top w:val="single" w:sz="4" w:space="0" w:color="auto"/>
              <w:bottom w:val="double" w:sz="4" w:space="0" w:color="auto"/>
            </w:tcBorders>
          </w:tcPr>
          <w:p w:rsidR="00E51F06" w:rsidRDefault="00675ACA">
            <w:pPr>
              <w:autoSpaceDE w:val="0"/>
              <w:autoSpaceDN w:val="0"/>
              <w:adjustRightInd w:val="0"/>
              <w:jc w:val="both"/>
              <w:rPr>
                <w:rFonts w:eastAsia="Arial Unicode MS"/>
                <w:b/>
                <w:bCs/>
              </w:rPr>
            </w:pPr>
            <w:r>
              <w:rPr>
                <w:rFonts w:eastAsia="Arial Unicode MS"/>
                <w:b/>
                <w:bCs/>
              </w:rPr>
              <w:t>Total</w:t>
            </w:r>
          </w:p>
        </w:tc>
        <w:tc>
          <w:tcPr>
            <w:tcW w:w="144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rFonts w:eastAsia="Arial Unicode MS"/>
                <w:b/>
                <w:bCs/>
              </w:rPr>
            </w:pPr>
            <w:r>
              <w:rPr>
                <w:rFonts w:eastAsia="Arial Unicode MS"/>
                <w:b/>
                <w:bCs/>
              </w:rPr>
              <w:t>-</w:t>
            </w:r>
          </w:p>
        </w:tc>
        <w:tc>
          <w:tcPr>
            <w:tcW w:w="1440" w:type="dxa"/>
            <w:tcBorders>
              <w:top w:val="single" w:sz="4" w:space="0" w:color="auto"/>
              <w:bottom w:val="double" w:sz="4" w:space="0" w:color="auto"/>
            </w:tcBorders>
          </w:tcPr>
          <w:p w:rsidR="00E51F06" w:rsidRDefault="00675ACA">
            <w:pPr>
              <w:tabs>
                <w:tab w:val="decimal" w:pos="900"/>
              </w:tabs>
              <w:autoSpaceDE w:val="0"/>
              <w:autoSpaceDN w:val="0"/>
              <w:adjustRightInd w:val="0"/>
              <w:jc w:val="both"/>
              <w:rPr>
                <w:rFonts w:eastAsia="Arial Unicode MS"/>
              </w:rPr>
            </w:pPr>
            <w:r>
              <w:rPr>
                <w:rFonts w:eastAsia="Arial Unicode MS"/>
              </w:rPr>
              <w:t>50,502</w:t>
            </w:r>
          </w:p>
        </w:tc>
      </w:tr>
    </w:tbl>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675ACA">
      <w:pPr>
        <w:autoSpaceDE w:val="0"/>
        <w:autoSpaceDN w:val="0"/>
        <w:adjustRightInd w:val="0"/>
        <w:ind w:left="567"/>
        <w:jc w:val="both"/>
        <w:rPr>
          <w:rFonts w:eastAsia="Arial Unicode MS"/>
        </w:rPr>
      </w:pPr>
      <w:r>
        <w:rPr>
          <w:rFonts w:eastAsia="Arial Unicode MS"/>
        </w:rPr>
        <w:t>Accumulated deficit amounting to TL 209,500 as of December 31, 2001, resulting from inflation accounting application was netted off as TL 254,893 as restated in the equivalent purchasing p</w:t>
      </w:r>
      <w:r>
        <w:rPr>
          <w:rFonts w:eastAsia="Arial Unicode MS"/>
        </w:rPr>
        <w:t>ower at  September 30, 2002, in consecutive order, from period income, general reserves, legal reserves and effect of inflation accounting on share capital accounts in accordance with the letter of BRSA dated July 29, 2002, numbered DZM 2/25-8760 depending</w:t>
      </w:r>
      <w:r>
        <w:rPr>
          <w:rFonts w:eastAsia="Arial Unicode MS"/>
        </w:rPr>
        <w:t xml:space="preserve"> on the authorization given to the Board of Directors by the Annual General Assembly meeting resolution dated July 10, 2002.</w:t>
      </w: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540"/>
        <w:rPr>
          <w:rFonts w:eastAsia="Arial Unicode MS"/>
          <w:b/>
          <w:bCs/>
        </w:rPr>
      </w:pPr>
      <w:r>
        <w:rPr>
          <w:rFonts w:eastAsia="Arial Unicode MS"/>
          <w:b/>
          <w:bCs/>
        </w:rPr>
        <w:t>19.</w:t>
      </w:r>
      <w:r>
        <w:rPr>
          <w:rFonts w:eastAsia="Arial Unicode MS"/>
          <w:b/>
          <w:bCs/>
        </w:rPr>
        <w:tab/>
        <w:t xml:space="preserve">Information on extraordinary reserves: </w:t>
      </w:r>
      <w:r>
        <w:rPr>
          <w:rFonts w:eastAsia="Arial Unicode MS"/>
        </w:rPr>
        <w:t>None.</w:t>
      </w:r>
    </w:p>
    <w:p w:rsidR="00E51F06" w:rsidRDefault="00E51F06">
      <w:pPr>
        <w:autoSpaceDE w:val="0"/>
        <w:autoSpaceDN w:val="0"/>
        <w:adjustRightInd w:val="0"/>
        <w:rPr>
          <w:rFonts w:eastAsia="Arial Unicode MS"/>
        </w:rPr>
      </w:pPr>
    </w:p>
    <w:tbl>
      <w:tblPr>
        <w:tblW w:w="0" w:type="auto"/>
        <w:tblInd w:w="594" w:type="dxa"/>
        <w:tblLayout w:type="fixed"/>
        <w:tblCellMar>
          <w:left w:w="54" w:type="dxa"/>
          <w:right w:w="54" w:type="dxa"/>
        </w:tblCellMar>
        <w:tblLook w:val="0000" w:firstRow="0" w:lastRow="0" w:firstColumn="0" w:lastColumn="0" w:noHBand="0" w:noVBand="0"/>
      </w:tblPr>
      <w:tblGrid>
        <w:gridCol w:w="5580"/>
        <w:gridCol w:w="1440"/>
        <w:gridCol w:w="1440"/>
      </w:tblGrid>
      <w:tr w:rsidR="00E51F06">
        <w:tc>
          <w:tcPr>
            <w:tcW w:w="5580" w:type="dxa"/>
            <w:tcBorders>
              <w:top w:val="single" w:sz="6" w:space="0" w:color="000000"/>
              <w:bottom w:val="single" w:sz="6" w:space="0" w:color="000000"/>
            </w:tcBorders>
          </w:tcPr>
          <w:p w:rsidR="00E51F06" w:rsidRDefault="00675ACA">
            <w:pPr>
              <w:autoSpaceDE w:val="0"/>
              <w:autoSpaceDN w:val="0"/>
              <w:adjustRightInd w:val="0"/>
              <w:rPr>
                <w:rFonts w:eastAsia="Arial Unicode MS"/>
                <w:b/>
              </w:rPr>
            </w:pPr>
            <w:r>
              <w:rPr>
                <w:rFonts w:eastAsia="Arial Unicode MS"/>
                <w:b/>
              </w:rPr>
              <w:t xml:space="preserve"> </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580" w:type="dxa"/>
            <w:tcBorders>
              <w:top w:val="single" w:sz="6" w:space="0" w:color="000000"/>
            </w:tcBorders>
          </w:tcPr>
          <w:p w:rsidR="00E51F06" w:rsidRDefault="00E51F06">
            <w:pPr>
              <w:tabs>
                <w:tab w:val="left" w:pos="0"/>
              </w:tabs>
              <w:autoSpaceDE w:val="0"/>
              <w:autoSpaceDN w:val="0"/>
              <w:adjustRightInd w:val="0"/>
              <w:ind w:hanging="108"/>
              <w:rPr>
                <w:rFonts w:eastAsia="Arial Unicode MS"/>
              </w:rPr>
            </w:pPr>
          </w:p>
        </w:tc>
        <w:tc>
          <w:tcPr>
            <w:tcW w:w="1440" w:type="dxa"/>
            <w:tcBorders>
              <w:top w:val="single" w:sz="6" w:space="0" w:color="000000"/>
            </w:tcBorders>
          </w:tcPr>
          <w:p w:rsidR="00E51F06" w:rsidRDefault="00E51F06">
            <w:pPr>
              <w:autoSpaceDE w:val="0"/>
              <w:autoSpaceDN w:val="0"/>
              <w:adjustRightInd w:val="0"/>
              <w:rPr>
                <w:rFonts w:eastAsia="Arial Unicode MS"/>
              </w:rPr>
            </w:pPr>
          </w:p>
        </w:tc>
        <w:tc>
          <w:tcPr>
            <w:tcW w:w="1440"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580" w:type="dxa"/>
            <w:vAlign w:val="bottom"/>
          </w:tcPr>
          <w:p w:rsidR="00E51F06" w:rsidRDefault="00675ACA">
            <w:pPr>
              <w:rPr>
                <w:rFonts w:eastAsia="Arial Unicode MS"/>
                <w:sz w:val="18"/>
                <w:szCs w:val="18"/>
              </w:rPr>
            </w:pPr>
            <w:r>
              <w:rPr>
                <w:sz w:val="18"/>
                <w:szCs w:val="18"/>
              </w:rPr>
              <w:t>Reserves appropriated by the General Assembl</w:t>
            </w:r>
            <w:r>
              <w:rPr>
                <w:sz w:val="18"/>
                <w:szCs w:val="18"/>
              </w:rPr>
              <w:t>y</w:t>
            </w:r>
          </w:p>
        </w:tc>
        <w:tc>
          <w:tcPr>
            <w:tcW w:w="144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r>
      <w:tr w:rsidR="00E51F06">
        <w:tc>
          <w:tcPr>
            <w:tcW w:w="5580" w:type="dxa"/>
            <w:vAlign w:val="bottom"/>
          </w:tcPr>
          <w:p w:rsidR="00E51F06" w:rsidRDefault="00675ACA">
            <w:pPr>
              <w:rPr>
                <w:rFonts w:eastAsia="Arial Unicode MS"/>
                <w:sz w:val="18"/>
                <w:szCs w:val="18"/>
              </w:rPr>
            </w:pPr>
            <w:r>
              <w:rPr>
                <w:sz w:val="18"/>
                <w:szCs w:val="18"/>
              </w:rPr>
              <w:t>Retained earnings</w:t>
            </w:r>
          </w:p>
        </w:tc>
        <w:tc>
          <w:tcPr>
            <w:tcW w:w="144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r>
      <w:tr w:rsidR="00E51F06">
        <w:tc>
          <w:tcPr>
            <w:tcW w:w="5580" w:type="dxa"/>
            <w:vAlign w:val="bottom"/>
          </w:tcPr>
          <w:p w:rsidR="00E51F06" w:rsidRDefault="00675ACA">
            <w:pPr>
              <w:rPr>
                <w:rFonts w:eastAsia="Arial Unicode MS"/>
                <w:sz w:val="18"/>
                <w:szCs w:val="18"/>
              </w:rPr>
            </w:pPr>
            <w:r>
              <w:rPr>
                <w:sz w:val="18"/>
                <w:szCs w:val="18"/>
              </w:rPr>
              <w:t>Accumulated losses</w:t>
            </w:r>
          </w:p>
        </w:tc>
        <w:tc>
          <w:tcPr>
            <w:tcW w:w="144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r>
      <w:tr w:rsidR="00E51F06">
        <w:tc>
          <w:tcPr>
            <w:tcW w:w="5580" w:type="dxa"/>
            <w:vAlign w:val="bottom"/>
          </w:tcPr>
          <w:p w:rsidR="00E51F06" w:rsidRDefault="00675ACA">
            <w:pPr>
              <w:rPr>
                <w:rFonts w:eastAsia="Arial Unicode MS"/>
                <w:sz w:val="18"/>
                <w:szCs w:val="18"/>
              </w:rPr>
            </w:pPr>
            <w:r>
              <w:rPr>
                <w:sz w:val="18"/>
                <w:szCs w:val="18"/>
              </w:rPr>
              <w:t>Foreign currency share capital exchange difference</w:t>
            </w:r>
          </w:p>
        </w:tc>
        <w:tc>
          <w:tcPr>
            <w:tcW w:w="144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846"/>
              </w:tabs>
              <w:autoSpaceDE w:val="0"/>
              <w:autoSpaceDN w:val="0"/>
              <w:adjustRightInd w:val="0"/>
              <w:jc w:val="both"/>
              <w:rPr>
                <w:rFonts w:eastAsia="Arial Unicode MS"/>
              </w:rPr>
            </w:pPr>
            <w:r>
              <w:rPr>
                <w:rFonts w:eastAsia="Arial Unicode MS"/>
              </w:rPr>
              <w:t>-</w:t>
            </w:r>
          </w:p>
        </w:tc>
      </w:tr>
    </w:tbl>
    <w:p w:rsidR="00E51F06" w:rsidRDefault="00E51F06">
      <w:pPr>
        <w:autoSpaceDE w:val="0"/>
        <w:autoSpaceDN w:val="0"/>
        <w:adjustRightInd w:val="0"/>
        <w:rPr>
          <w:rFonts w:eastAsia="Arial Unicode MS"/>
        </w:rPr>
      </w:pPr>
    </w:p>
    <w:p w:rsidR="00E51F06" w:rsidRDefault="00675ACA">
      <w:pPr>
        <w:pStyle w:val="EndnoteText"/>
        <w:autoSpaceDE w:val="0"/>
        <w:autoSpaceDN w:val="0"/>
        <w:adjustRightInd w:val="0"/>
        <w:ind w:left="540"/>
        <w:rPr>
          <w:rFonts w:eastAsia="Arial Unicode MS"/>
          <w:lang w:val="en-US"/>
        </w:rPr>
      </w:pPr>
      <w:r>
        <w:rPr>
          <w:rFonts w:eastAsia="Arial Unicode MS"/>
          <w:lang w:val="en-US"/>
        </w:rPr>
        <w:t xml:space="preserve">As mentioned in the note 18, as of December 31, 2002, the Bank does not have any extraordinary reserves.   </w:t>
      </w:r>
    </w:p>
    <w:p w:rsidR="00E51F06" w:rsidRDefault="00E51F06">
      <w:pPr>
        <w:pStyle w:val="EndnoteText"/>
        <w:autoSpaceDE w:val="0"/>
        <w:autoSpaceDN w:val="0"/>
        <w:adjustRightInd w:val="0"/>
        <w:rPr>
          <w:rFonts w:eastAsia="Arial Unicode MS"/>
          <w:lang w:val="en-US"/>
        </w:rPr>
      </w:pPr>
    </w:p>
    <w:p w:rsidR="00E51F06" w:rsidRDefault="00E51F06">
      <w:pPr>
        <w:pStyle w:val="EndnoteText"/>
        <w:autoSpaceDE w:val="0"/>
        <w:autoSpaceDN w:val="0"/>
        <w:adjustRightInd w:val="0"/>
        <w:rPr>
          <w:rFonts w:eastAsia="Arial Unicode MS"/>
          <w:lang w:val="en-US"/>
        </w:rPr>
      </w:pPr>
    </w:p>
    <w:p w:rsidR="00E51F06" w:rsidRDefault="00675ACA">
      <w:pPr>
        <w:autoSpaceDE w:val="0"/>
        <w:autoSpaceDN w:val="0"/>
        <w:adjustRightInd w:val="0"/>
        <w:ind w:left="540" w:hanging="540"/>
        <w:rPr>
          <w:rFonts w:eastAsia="Arial Unicode MS"/>
        </w:rPr>
      </w:pPr>
      <w:r>
        <w:rPr>
          <w:rFonts w:eastAsia="Arial Unicode MS"/>
          <w:b/>
          <w:bCs/>
        </w:rPr>
        <w:t xml:space="preserve">20. </w:t>
      </w:r>
      <w:r>
        <w:rPr>
          <w:rFonts w:eastAsia="Arial Unicode MS"/>
        </w:rPr>
        <w:t>a)</w:t>
      </w:r>
      <w:r>
        <w:rPr>
          <w:rFonts w:eastAsia="Arial Unicode MS"/>
        </w:rPr>
        <w:tab/>
        <w:t>Information on minority shar</w:t>
      </w:r>
      <w:r>
        <w:rPr>
          <w:rFonts w:eastAsia="Arial Unicode MS"/>
        </w:rPr>
        <w:t>es : Not applicable.</w:t>
      </w:r>
    </w:p>
    <w:p w:rsidR="00E51F06" w:rsidRDefault="00E51F06">
      <w:pPr>
        <w:autoSpaceDE w:val="0"/>
        <w:autoSpaceDN w:val="0"/>
        <w:adjustRightInd w:val="0"/>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5580"/>
        <w:gridCol w:w="1440"/>
        <w:gridCol w:w="1440"/>
      </w:tblGrid>
      <w:tr w:rsidR="00E51F06">
        <w:tc>
          <w:tcPr>
            <w:tcW w:w="5580" w:type="dxa"/>
            <w:tcBorders>
              <w:top w:val="single" w:sz="6" w:space="0" w:color="000000"/>
              <w:bottom w:val="single" w:sz="6" w:space="0" w:color="000000"/>
            </w:tcBorders>
          </w:tcPr>
          <w:p w:rsidR="00E51F06" w:rsidRDefault="00E51F06">
            <w:pPr>
              <w:rPr>
                <w:rFonts w:eastAsia="Arial Unicode MS"/>
              </w:rPr>
            </w:pP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580" w:type="dxa"/>
            <w:tcBorders>
              <w:top w:val="single" w:sz="6" w:space="0" w:color="000000"/>
            </w:tcBorders>
          </w:tcPr>
          <w:p w:rsidR="00E51F06" w:rsidRDefault="00E51F06">
            <w:pPr>
              <w:autoSpaceDE w:val="0"/>
              <w:autoSpaceDN w:val="0"/>
              <w:adjustRightInd w:val="0"/>
              <w:rPr>
                <w:rFonts w:eastAsia="Arial Unicode MS"/>
              </w:rPr>
            </w:pPr>
          </w:p>
        </w:tc>
        <w:tc>
          <w:tcPr>
            <w:tcW w:w="1440" w:type="dxa"/>
            <w:tcBorders>
              <w:top w:val="single" w:sz="6" w:space="0" w:color="000000"/>
            </w:tcBorders>
          </w:tcPr>
          <w:p w:rsidR="00E51F06" w:rsidRDefault="00E51F06">
            <w:pPr>
              <w:autoSpaceDE w:val="0"/>
              <w:autoSpaceDN w:val="0"/>
              <w:adjustRightInd w:val="0"/>
              <w:rPr>
                <w:rFonts w:eastAsia="Arial Unicode MS"/>
              </w:rPr>
            </w:pPr>
          </w:p>
        </w:tc>
        <w:tc>
          <w:tcPr>
            <w:tcW w:w="1440"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580" w:type="dxa"/>
            <w:vAlign w:val="bottom"/>
          </w:tcPr>
          <w:p w:rsidR="00E51F06" w:rsidRDefault="00675ACA">
            <w:pPr>
              <w:rPr>
                <w:rFonts w:eastAsia="Arial Unicode MS"/>
                <w:sz w:val="18"/>
                <w:szCs w:val="18"/>
              </w:rPr>
            </w:pPr>
            <w:r>
              <w:rPr>
                <w:sz w:val="18"/>
                <w:szCs w:val="18"/>
              </w:rPr>
              <w:t>Balance at the beginning of period</w:t>
            </w:r>
          </w:p>
        </w:tc>
        <w:tc>
          <w:tcPr>
            <w:tcW w:w="1440" w:type="dxa"/>
          </w:tcPr>
          <w:p w:rsidR="00E51F06" w:rsidRDefault="00675ACA">
            <w:pPr>
              <w:tabs>
                <w:tab w:val="decimal" w:pos="900"/>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900"/>
              </w:tabs>
              <w:autoSpaceDE w:val="0"/>
              <w:autoSpaceDN w:val="0"/>
              <w:adjustRightInd w:val="0"/>
              <w:jc w:val="both"/>
              <w:rPr>
                <w:rFonts w:eastAsia="Arial Unicode MS"/>
              </w:rPr>
            </w:pPr>
            <w:r>
              <w:rPr>
                <w:rFonts w:eastAsia="Arial Unicode MS"/>
              </w:rPr>
              <w:t>-</w:t>
            </w:r>
          </w:p>
        </w:tc>
      </w:tr>
      <w:tr w:rsidR="00E51F06">
        <w:tc>
          <w:tcPr>
            <w:tcW w:w="5580" w:type="dxa"/>
            <w:vAlign w:val="bottom"/>
          </w:tcPr>
          <w:p w:rsidR="00E51F06" w:rsidRDefault="00675ACA">
            <w:pPr>
              <w:rPr>
                <w:rFonts w:eastAsia="Arial Unicode MS"/>
                <w:sz w:val="18"/>
                <w:szCs w:val="18"/>
              </w:rPr>
            </w:pPr>
            <w:r>
              <w:rPr>
                <w:sz w:val="18"/>
                <w:szCs w:val="18"/>
              </w:rPr>
              <w:t>Net profit share from subsidiaries</w:t>
            </w:r>
          </w:p>
        </w:tc>
        <w:tc>
          <w:tcPr>
            <w:tcW w:w="1440" w:type="dxa"/>
          </w:tcPr>
          <w:p w:rsidR="00E51F06" w:rsidRDefault="00675ACA">
            <w:pPr>
              <w:tabs>
                <w:tab w:val="decimal" w:pos="900"/>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900"/>
              </w:tabs>
              <w:autoSpaceDE w:val="0"/>
              <w:autoSpaceDN w:val="0"/>
              <w:adjustRightInd w:val="0"/>
              <w:jc w:val="both"/>
              <w:rPr>
                <w:rFonts w:eastAsia="Arial Unicode MS"/>
              </w:rPr>
            </w:pPr>
            <w:r>
              <w:rPr>
                <w:rFonts w:eastAsia="Arial Unicode MS"/>
              </w:rPr>
              <w:t>-</w:t>
            </w:r>
          </w:p>
        </w:tc>
      </w:tr>
      <w:tr w:rsidR="00E51F06">
        <w:tc>
          <w:tcPr>
            <w:tcW w:w="5580" w:type="dxa"/>
            <w:vAlign w:val="bottom"/>
          </w:tcPr>
          <w:p w:rsidR="00E51F06" w:rsidRDefault="00675ACA">
            <w:pPr>
              <w:rPr>
                <w:rFonts w:eastAsia="Arial Unicode MS"/>
                <w:sz w:val="18"/>
                <w:szCs w:val="18"/>
              </w:rPr>
            </w:pPr>
            <w:r>
              <w:rPr>
                <w:sz w:val="18"/>
                <w:szCs w:val="18"/>
              </w:rPr>
              <w:t>Prior period dividend</w:t>
            </w:r>
          </w:p>
        </w:tc>
        <w:tc>
          <w:tcPr>
            <w:tcW w:w="1440" w:type="dxa"/>
          </w:tcPr>
          <w:p w:rsidR="00E51F06" w:rsidRDefault="00675ACA">
            <w:pPr>
              <w:tabs>
                <w:tab w:val="decimal" w:pos="900"/>
              </w:tabs>
              <w:autoSpaceDE w:val="0"/>
              <w:autoSpaceDN w:val="0"/>
              <w:adjustRightInd w:val="0"/>
              <w:jc w:val="both"/>
              <w:rPr>
                <w:rFonts w:eastAsia="Arial Unicode MS"/>
              </w:rPr>
            </w:pPr>
            <w:r>
              <w:rPr>
                <w:rFonts w:eastAsia="Arial Unicode MS"/>
              </w:rPr>
              <w:t>-</w:t>
            </w:r>
          </w:p>
        </w:tc>
        <w:tc>
          <w:tcPr>
            <w:tcW w:w="1440" w:type="dxa"/>
          </w:tcPr>
          <w:p w:rsidR="00E51F06" w:rsidRDefault="00675ACA">
            <w:pPr>
              <w:tabs>
                <w:tab w:val="decimal" w:pos="900"/>
              </w:tabs>
              <w:autoSpaceDE w:val="0"/>
              <w:autoSpaceDN w:val="0"/>
              <w:adjustRightInd w:val="0"/>
              <w:jc w:val="both"/>
              <w:rPr>
                <w:rFonts w:eastAsia="Arial Unicode MS"/>
              </w:rPr>
            </w:pPr>
            <w:r>
              <w:rPr>
                <w:rFonts w:eastAsia="Arial Unicode MS"/>
              </w:rPr>
              <w:t>-</w:t>
            </w:r>
          </w:p>
        </w:tc>
      </w:tr>
      <w:tr w:rsidR="00E51F06">
        <w:tc>
          <w:tcPr>
            <w:tcW w:w="5580" w:type="dxa"/>
            <w:tcBorders>
              <w:bottom w:val="single" w:sz="6" w:space="0" w:color="000000"/>
            </w:tcBorders>
            <w:vAlign w:val="bottom"/>
          </w:tcPr>
          <w:p w:rsidR="00E51F06" w:rsidRDefault="00E51F06">
            <w:pPr>
              <w:rPr>
                <w:rFonts w:eastAsia="Arial Unicode MS"/>
                <w:sz w:val="18"/>
                <w:szCs w:val="18"/>
              </w:rPr>
            </w:pPr>
          </w:p>
        </w:tc>
        <w:tc>
          <w:tcPr>
            <w:tcW w:w="1440" w:type="dxa"/>
            <w:tcBorders>
              <w:bottom w:val="single" w:sz="6" w:space="0" w:color="000000"/>
            </w:tcBorders>
          </w:tcPr>
          <w:p w:rsidR="00E51F06" w:rsidRDefault="00E51F06">
            <w:pPr>
              <w:tabs>
                <w:tab w:val="decimal" w:pos="1260"/>
              </w:tabs>
              <w:autoSpaceDE w:val="0"/>
              <w:autoSpaceDN w:val="0"/>
              <w:adjustRightInd w:val="0"/>
              <w:jc w:val="both"/>
              <w:rPr>
                <w:rFonts w:eastAsia="Arial Unicode MS"/>
              </w:rPr>
            </w:pPr>
          </w:p>
        </w:tc>
        <w:tc>
          <w:tcPr>
            <w:tcW w:w="1440" w:type="dxa"/>
            <w:tcBorders>
              <w:bottom w:val="single" w:sz="6" w:space="0" w:color="000000"/>
            </w:tcBorders>
          </w:tcPr>
          <w:p w:rsidR="00E51F06" w:rsidRDefault="00E51F06">
            <w:pPr>
              <w:tabs>
                <w:tab w:val="decimal" w:pos="1260"/>
              </w:tabs>
              <w:autoSpaceDE w:val="0"/>
              <w:autoSpaceDN w:val="0"/>
              <w:adjustRightInd w:val="0"/>
              <w:jc w:val="both"/>
              <w:rPr>
                <w:rFonts w:eastAsia="Arial Unicode MS"/>
              </w:rPr>
            </w:pPr>
          </w:p>
        </w:tc>
      </w:tr>
      <w:tr w:rsidR="00E51F06">
        <w:tc>
          <w:tcPr>
            <w:tcW w:w="5580" w:type="dxa"/>
            <w:tcBorders>
              <w:top w:val="single" w:sz="6" w:space="0" w:color="000000"/>
              <w:bottom w:val="double" w:sz="4" w:space="0" w:color="auto"/>
            </w:tcBorders>
          </w:tcPr>
          <w:p w:rsidR="00E51F06" w:rsidRDefault="00675ACA">
            <w:pPr>
              <w:autoSpaceDE w:val="0"/>
              <w:autoSpaceDN w:val="0"/>
              <w:adjustRightInd w:val="0"/>
              <w:rPr>
                <w:rFonts w:eastAsia="Arial Unicode MS"/>
                <w:b/>
                <w:bCs/>
              </w:rPr>
            </w:pPr>
            <w:r>
              <w:rPr>
                <w:b/>
                <w:bCs/>
                <w:sz w:val="18"/>
                <w:szCs w:val="18"/>
              </w:rPr>
              <w:t>Balance at the end of the period</w:t>
            </w:r>
          </w:p>
        </w:tc>
        <w:tc>
          <w:tcPr>
            <w:tcW w:w="1440" w:type="dxa"/>
            <w:tcBorders>
              <w:top w:val="single" w:sz="6" w:space="0" w:color="000000"/>
              <w:bottom w:val="double" w:sz="4" w:space="0" w:color="auto"/>
            </w:tcBorders>
          </w:tcPr>
          <w:p w:rsidR="00E51F06" w:rsidRDefault="00675ACA">
            <w:pPr>
              <w:tabs>
                <w:tab w:val="decimal" w:pos="900"/>
              </w:tabs>
              <w:autoSpaceDE w:val="0"/>
              <w:autoSpaceDN w:val="0"/>
              <w:adjustRightInd w:val="0"/>
              <w:jc w:val="both"/>
              <w:rPr>
                <w:rFonts w:eastAsia="Arial Unicode MS"/>
                <w:b/>
                <w:bCs/>
              </w:rPr>
            </w:pPr>
            <w:r>
              <w:rPr>
                <w:rFonts w:eastAsia="Arial Unicode MS"/>
                <w:b/>
                <w:bCs/>
              </w:rPr>
              <w:t>-</w:t>
            </w:r>
          </w:p>
        </w:tc>
        <w:tc>
          <w:tcPr>
            <w:tcW w:w="1440" w:type="dxa"/>
            <w:tcBorders>
              <w:top w:val="single" w:sz="6" w:space="0" w:color="000000"/>
              <w:bottom w:val="double" w:sz="4" w:space="0" w:color="auto"/>
            </w:tcBorders>
          </w:tcPr>
          <w:p w:rsidR="00E51F06" w:rsidRDefault="00675ACA">
            <w:pPr>
              <w:tabs>
                <w:tab w:val="decimal" w:pos="900"/>
              </w:tabs>
              <w:autoSpaceDE w:val="0"/>
              <w:autoSpaceDN w:val="0"/>
              <w:adjustRightInd w:val="0"/>
              <w:jc w:val="both"/>
              <w:rPr>
                <w:rFonts w:eastAsia="Arial Unicode MS"/>
                <w:b/>
                <w:bCs/>
              </w:rPr>
            </w:pPr>
            <w:r>
              <w:rPr>
                <w:rFonts w:eastAsia="Arial Unicode MS"/>
                <w:b/>
                <w:bCs/>
              </w:rPr>
              <w:t>-</w:t>
            </w:r>
          </w:p>
        </w:tc>
      </w:tr>
    </w:tbl>
    <w:p w:rsidR="00E51F06" w:rsidRDefault="00E51F06">
      <w:pPr>
        <w:autoSpaceDE w:val="0"/>
        <w:autoSpaceDN w:val="0"/>
        <w:adjustRightInd w:val="0"/>
        <w:ind w:left="540" w:hanging="540"/>
        <w:rPr>
          <w:rFonts w:eastAsia="Arial Unicode MS"/>
        </w:rPr>
      </w:pPr>
    </w:p>
    <w:p w:rsidR="00E51F06" w:rsidRDefault="00E51F06">
      <w:pPr>
        <w:autoSpaceDE w:val="0"/>
        <w:autoSpaceDN w:val="0"/>
        <w:adjustRightInd w:val="0"/>
        <w:ind w:left="540" w:hanging="540"/>
        <w:rPr>
          <w:rFonts w:eastAsia="Arial Unicode MS"/>
        </w:rPr>
      </w:pPr>
    </w:p>
    <w:p w:rsidR="00E51F06" w:rsidRDefault="00675ACA">
      <w:pPr>
        <w:pStyle w:val="BodyTextIndent"/>
        <w:numPr>
          <w:ilvl w:val="0"/>
          <w:numId w:val="7"/>
        </w:numPr>
        <w:rPr>
          <w:rFonts w:eastAsia="Arial Unicode MS"/>
          <w:lang w:val="en-US"/>
        </w:rPr>
      </w:pPr>
      <w:r>
        <w:rPr>
          <w:rFonts w:eastAsia="Arial Unicode MS"/>
          <w:lang w:val="en-US"/>
        </w:rPr>
        <w:t>Information on shareholders having more than 10 %</w:t>
      </w:r>
      <w:r>
        <w:rPr>
          <w:rFonts w:eastAsia="Arial Unicode MS"/>
          <w:lang w:val="en-US"/>
        </w:rPr>
        <w:t xml:space="preserve"> share:</w:t>
      </w:r>
    </w:p>
    <w:p w:rsidR="00E51F06" w:rsidRDefault="00E51F06">
      <w:pPr>
        <w:pStyle w:val="BodyTextIndent"/>
        <w:ind w:left="360" w:firstLine="0"/>
        <w:rPr>
          <w:rFonts w:eastAsia="Arial Unicode MS"/>
          <w:lang w:val="en-US"/>
        </w:rPr>
      </w:pPr>
    </w:p>
    <w:tbl>
      <w:tblPr>
        <w:tblW w:w="8460" w:type="dxa"/>
        <w:tblInd w:w="548" w:type="dxa"/>
        <w:tblLayout w:type="fixed"/>
        <w:tblCellMar>
          <w:left w:w="0" w:type="dxa"/>
          <w:right w:w="0" w:type="dxa"/>
        </w:tblCellMar>
        <w:tblLook w:val="0000" w:firstRow="0" w:lastRow="0" w:firstColumn="0" w:lastColumn="0" w:noHBand="0" w:noVBand="0"/>
      </w:tblPr>
      <w:tblGrid>
        <w:gridCol w:w="2340"/>
        <w:gridCol w:w="1440"/>
        <w:gridCol w:w="1620"/>
        <w:gridCol w:w="1440"/>
        <w:gridCol w:w="1620"/>
      </w:tblGrid>
      <w:tr w:rsidR="00E51F06">
        <w:trPr>
          <w:trHeight w:val="113"/>
        </w:trPr>
        <w:tc>
          <w:tcPr>
            <w:tcW w:w="2340" w:type="dxa"/>
            <w:tcBorders>
              <w:top w:val="single" w:sz="6" w:space="0" w:color="000000"/>
              <w:bottom w:val="single" w:sz="6" w:space="0" w:color="000000"/>
            </w:tcBorders>
            <w:vAlign w:val="bottom"/>
          </w:tcPr>
          <w:p w:rsidR="00E51F06" w:rsidRDefault="00675ACA">
            <w:pPr>
              <w:jc w:val="center"/>
              <w:rPr>
                <w:rFonts w:eastAsia="Arial Unicode MS"/>
                <w:b/>
                <w:bCs/>
                <w:sz w:val="18"/>
                <w:szCs w:val="18"/>
              </w:rPr>
            </w:pPr>
            <w:r>
              <w:rPr>
                <w:b/>
                <w:bCs/>
                <w:sz w:val="18"/>
                <w:szCs w:val="18"/>
              </w:rPr>
              <w:t>Name/Commercial title</w:t>
            </w:r>
          </w:p>
        </w:tc>
        <w:tc>
          <w:tcPr>
            <w:tcW w:w="1440" w:type="dxa"/>
            <w:tcBorders>
              <w:top w:val="single" w:sz="6" w:space="0" w:color="000000"/>
              <w:bottom w:val="single" w:sz="6" w:space="0" w:color="000000"/>
            </w:tcBorders>
            <w:vAlign w:val="bottom"/>
          </w:tcPr>
          <w:p w:rsidR="00E51F06" w:rsidRDefault="00675ACA">
            <w:pPr>
              <w:jc w:val="center"/>
              <w:rPr>
                <w:rFonts w:eastAsia="Arial Unicode MS"/>
                <w:b/>
                <w:bCs/>
                <w:sz w:val="18"/>
                <w:szCs w:val="18"/>
              </w:rPr>
            </w:pPr>
            <w:r>
              <w:rPr>
                <w:b/>
                <w:bCs/>
                <w:sz w:val="18"/>
                <w:szCs w:val="18"/>
              </w:rPr>
              <w:t>Amounts</w:t>
            </w:r>
          </w:p>
        </w:tc>
        <w:tc>
          <w:tcPr>
            <w:tcW w:w="1620" w:type="dxa"/>
            <w:tcBorders>
              <w:top w:val="single" w:sz="6" w:space="0" w:color="000000"/>
              <w:bottom w:val="single" w:sz="6" w:space="0" w:color="000000"/>
            </w:tcBorders>
            <w:vAlign w:val="bottom"/>
          </w:tcPr>
          <w:p w:rsidR="00E51F06" w:rsidRDefault="00675ACA">
            <w:pPr>
              <w:jc w:val="center"/>
              <w:rPr>
                <w:rFonts w:eastAsia="Arial Unicode MS"/>
                <w:b/>
                <w:bCs/>
                <w:sz w:val="18"/>
                <w:szCs w:val="18"/>
              </w:rPr>
            </w:pPr>
            <w:r>
              <w:rPr>
                <w:b/>
                <w:bCs/>
                <w:sz w:val="18"/>
                <w:szCs w:val="18"/>
              </w:rPr>
              <w:t>Share Percentage</w:t>
            </w:r>
          </w:p>
        </w:tc>
        <w:tc>
          <w:tcPr>
            <w:tcW w:w="1440" w:type="dxa"/>
            <w:tcBorders>
              <w:top w:val="single" w:sz="6" w:space="0" w:color="000000"/>
              <w:bottom w:val="single" w:sz="6" w:space="0" w:color="000000"/>
            </w:tcBorders>
            <w:vAlign w:val="bottom"/>
          </w:tcPr>
          <w:p w:rsidR="00E51F06" w:rsidRDefault="00675ACA">
            <w:pPr>
              <w:jc w:val="center"/>
              <w:rPr>
                <w:rFonts w:eastAsia="Arial Unicode MS"/>
                <w:b/>
                <w:bCs/>
                <w:sz w:val="18"/>
                <w:szCs w:val="18"/>
              </w:rPr>
            </w:pPr>
            <w:r>
              <w:rPr>
                <w:b/>
                <w:bCs/>
                <w:sz w:val="18"/>
                <w:szCs w:val="18"/>
              </w:rPr>
              <w:t>Paid-in capital</w:t>
            </w:r>
          </w:p>
        </w:tc>
        <w:tc>
          <w:tcPr>
            <w:tcW w:w="1620" w:type="dxa"/>
            <w:tcBorders>
              <w:top w:val="single" w:sz="6" w:space="0" w:color="000000"/>
              <w:bottom w:val="single" w:sz="6" w:space="0" w:color="000000"/>
            </w:tcBorders>
            <w:vAlign w:val="bottom"/>
          </w:tcPr>
          <w:p w:rsidR="00E51F06" w:rsidRDefault="00675ACA">
            <w:pPr>
              <w:jc w:val="center"/>
              <w:rPr>
                <w:rFonts w:eastAsia="Arial Unicode MS"/>
                <w:b/>
                <w:bCs/>
                <w:sz w:val="18"/>
                <w:szCs w:val="18"/>
              </w:rPr>
            </w:pPr>
            <w:r>
              <w:rPr>
                <w:b/>
                <w:bCs/>
                <w:sz w:val="18"/>
                <w:szCs w:val="18"/>
              </w:rPr>
              <w:t>Unpaid portion</w:t>
            </w:r>
          </w:p>
        </w:tc>
      </w:tr>
      <w:tr w:rsidR="00E51F06">
        <w:trPr>
          <w:trHeight w:val="113"/>
        </w:trPr>
        <w:tc>
          <w:tcPr>
            <w:tcW w:w="2340" w:type="dxa"/>
            <w:tcBorders>
              <w:top w:val="single" w:sz="6" w:space="0" w:color="000000"/>
            </w:tcBorders>
          </w:tcPr>
          <w:p w:rsidR="00E51F06" w:rsidRDefault="00E51F06">
            <w:pPr>
              <w:autoSpaceDE w:val="0"/>
              <w:autoSpaceDN w:val="0"/>
              <w:adjustRightInd w:val="0"/>
              <w:rPr>
                <w:rFonts w:eastAsia="Arial Unicode MS"/>
              </w:rPr>
            </w:pPr>
          </w:p>
        </w:tc>
        <w:tc>
          <w:tcPr>
            <w:tcW w:w="1440" w:type="dxa"/>
            <w:tcBorders>
              <w:top w:val="single" w:sz="6" w:space="0" w:color="000000"/>
            </w:tcBorders>
          </w:tcPr>
          <w:p w:rsidR="00E51F06" w:rsidRDefault="00E51F06">
            <w:pPr>
              <w:autoSpaceDE w:val="0"/>
              <w:autoSpaceDN w:val="0"/>
              <w:adjustRightInd w:val="0"/>
              <w:rPr>
                <w:rFonts w:eastAsia="Arial Unicode MS"/>
              </w:rPr>
            </w:pPr>
          </w:p>
        </w:tc>
        <w:tc>
          <w:tcPr>
            <w:tcW w:w="1620" w:type="dxa"/>
            <w:tcBorders>
              <w:top w:val="single" w:sz="6" w:space="0" w:color="000000"/>
            </w:tcBorders>
          </w:tcPr>
          <w:p w:rsidR="00E51F06" w:rsidRDefault="00E51F06">
            <w:pPr>
              <w:autoSpaceDE w:val="0"/>
              <w:autoSpaceDN w:val="0"/>
              <w:adjustRightInd w:val="0"/>
              <w:rPr>
                <w:rFonts w:eastAsia="Arial Unicode MS"/>
              </w:rPr>
            </w:pPr>
          </w:p>
        </w:tc>
        <w:tc>
          <w:tcPr>
            <w:tcW w:w="1440" w:type="dxa"/>
            <w:tcBorders>
              <w:top w:val="single" w:sz="6" w:space="0" w:color="000000"/>
            </w:tcBorders>
          </w:tcPr>
          <w:p w:rsidR="00E51F06" w:rsidRDefault="00E51F06">
            <w:pPr>
              <w:autoSpaceDE w:val="0"/>
              <w:autoSpaceDN w:val="0"/>
              <w:adjustRightInd w:val="0"/>
              <w:rPr>
                <w:rFonts w:eastAsia="Arial Unicode MS"/>
              </w:rPr>
            </w:pPr>
          </w:p>
        </w:tc>
        <w:tc>
          <w:tcPr>
            <w:tcW w:w="1620" w:type="dxa"/>
            <w:tcBorders>
              <w:top w:val="single" w:sz="6" w:space="0" w:color="000000"/>
            </w:tcBorders>
          </w:tcPr>
          <w:p w:rsidR="00E51F06" w:rsidRDefault="00E51F06">
            <w:pPr>
              <w:autoSpaceDE w:val="0"/>
              <w:autoSpaceDN w:val="0"/>
              <w:adjustRightInd w:val="0"/>
              <w:rPr>
                <w:rFonts w:eastAsia="Arial Unicode MS"/>
              </w:rPr>
            </w:pPr>
          </w:p>
        </w:tc>
      </w:tr>
      <w:tr w:rsidR="00E51F06">
        <w:trPr>
          <w:trHeight w:val="113"/>
        </w:trPr>
        <w:tc>
          <w:tcPr>
            <w:tcW w:w="2340" w:type="dxa"/>
            <w:vAlign w:val="bottom"/>
          </w:tcPr>
          <w:p w:rsidR="00E51F06" w:rsidRDefault="00675ACA">
            <w:pPr>
              <w:rPr>
                <w:rFonts w:eastAsia="Arial Unicode MS"/>
                <w:sz w:val="18"/>
                <w:szCs w:val="18"/>
              </w:rPr>
            </w:pPr>
            <w:r>
              <w:rPr>
                <w:sz w:val="18"/>
                <w:szCs w:val="18"/>
              </w:rPr>
              <w:t>Teb Mali Yatırımlar A.Ş.</w:t>
            </w:r>
          </w:p>
        </w:tc>
        <w:tc>
          <w:tcPr>
            <w:tcW w:w="1440" w:type="dxa"/>
            <w:vAlign w:val="bottom"/>
          </w:tcPr>
          <w:p w:rsidR="00E51F06" w:rsidRDefault="00675ACA">
            <w:pPr>
              <w:jc w:val="center"/>
              <w:rPr>
                <w:rFonts w:eastAsia="Arial Unicode MS"/>
                <w:sz w:val="18"/>
                <w:szCs w:val="18"/>
              </w:rPr>
            </w:pPr>
            <w:r>
              <w:rPr>
                <w:sz w:val="18"/>
                <w:szCs w:val="18"/>
              </w:rPr>
              <w:t>38,631</w:t>
            </w:r>
          </w:p>
        </w:tc>
        <w:tc>
          <w:tcPr>
            <w:tcW w:w="1620" w:type="dxa"/>
            <w:vAlign w:val="bottom"/>
          </w:tcPr>
          <w:p w:rsidR="00E51F06" w:rsidRDefault="00675ACA">
            <w:pPr>
              <w:jc w:val="center"/>
              <w:rPr>
                <w:rFonts w:eastAsia="Arial Unicode MS"/>
                <w:sz w:val="18"/>
                <w:szCs w:val="18"/>
              </w:rPr>
            </w:pPr>
            <w:r>
              <w:rPr>
                <w:sz w:val="18"/>
                <w:szCs w:val="18"/>
              </w:rPr>
              <w:t>70.08%</w:t>
            </w:r>
          </w:p>
        </w:tc>
        <w:tc>
          <w:tcPr>
            <w:tcW w:w="1440" w:type="dxa"/>
            <w:vAlign w:val="bottom"/>
          </w:tcPr>
          <w:p w:rsidR="00E51F06" w:rsidRDefault="00675ACA">
            <w:pPr>
              <w:jc w:val="center"/>
              <w:rPr>
                <w:rFonts w:eastAsia="Arial Unicode MS"/>
                <w:sz w:val="18"/>
                <w:szCs w:val="18"/>
              </w:rPr>
            </w:pPr>
            <w:r>
              <w:rPr>
                <w:sz w:val="18"/>
                <w:szCs w:val="18"/>
              </w:rPr>
              <w:t>38,631</w:t>
            </w:r>
          </w:p>
        </w:tc>
        <w:tc>
          <w:tcPr>
            <w:tcW w:w="1620" w:type="dxa"/>
            <w:vAlign w:val="bottom"/>
          </w:tcPr>
          <w:p w:rsidR="00E51F06" w:rsidRDefault="00675ACA">
            <w:pPr>
              <w:jc w:val="center"/>
              <w:rPr>
                <w:rFonts w:eastAsia="Arial Unicode MS"/>
                <w:sz w:val="18"/>
                <w:szCs w:val="18"/>
              </w:rPr>
            </w:pPr>
            <w:r>
              <w:rPr>
                <w:sz w:val="18"/>
                <w:szCs w:val="18"/>
              </w:rPr>
              <w:t>-</w:t>
            </w:r>
          </w:p>
        </w:tc>
      </w:tr>
      <w:tr w:rsidR="00E51F06">
        <w:trPr>
          <w:trHeight w:val="113"/>
        </w:trPr>
        <w:tc>
          <w:tcPr>
            <w:tcW w:w="2340" w:type="dxa"/>
            <w:tcBorders>
              <w:bottom w:val="single" w:sz="6" w:space="0" w:color="000000"/>
            </w:tcBorders>
          </w:tcPr>
          <w:p w:rsidR="00E51F06" w:rsidRDefault="00E51F06">
            <w:pPr>
              <w:autoSpaceDE w:val="0"/>
              <w:autoSpaceDN w:val="0"/>
              <w:adjustRightInd w:val="0"/>
              <w:jc w:val="both"/>
              <w:rPr>
                <w:rFonts w:eastAsia="Arial Unicode MS"/>
              </w:rPr>
            </w:pPr>
          </w:p>
        </w:tc>
        <w:tc>
          <w:tcPr>
            <w:tcW w:w="1440" w:type="dxa"/>
            <w:tcBorders>
              <w:bottom w:val="single" w:sz="6" w:space="0" w:color="000000"/>
            </w:tcBorders>
          </w:tcPr>
          <w:p w:rsidR="00E51F06" w:rsidRDefault="00E51F06">
            <w:pPr>
              <w:tabs>
                <w:tab w:val="decimal" w:pos="1080"/>
              </w:tabs>
              <w:autoSpaceDE w:val="0"/>
              <w:autoSpaceDN w:val="0"/>
              <w:adjustRightInd w:val="0"/>
              <w:jc w:val="center"/>
              <w:rPr>
                <w:rFonts w:eastAsia="Arial Unicode MS"/>
              </w:rPr>
            </w:pPr>
          </w:p>
        </w:tc>
        <w:tc>
          <w:tcPr>
            <w:tcW w:w="1620" w:type="dxa"/>
            <w:tcBorders>
              <w:bottom w:val="single" w:sz="6" w:space="0" w:color="000000"/>
            </w:tcBorders>
          </w:tcPr>
          <w:p w:rsidR="00E51F06" w:rsidRDefault="00E51F06">
            <w:pPr>
              <w:tabs>
                <w:tab w:val="decimal" w:pos="900"/>
              </w:tabs>
              <w:autoSpaceDE w:val="0"/>
              <w:autoSpaceDN w:val="0"/>
              <w:adjustRightInd w:val="0"/>
              <w:jc w:val="center"/>
              <w:rPr>
                <w:rFonts w:eastAsia="Arial Unicode MS"/>
              </w:rPr>
            </w:pPr>
          </w:p>
        </w:tc>
        <w:tc>
          <w:tcPr>
            <w:tcW w:w="1440" w:type="dxa"/>
            <w:tcBorders>
              <w:bottom w:val="single" w:sz="6" w:space="0" w:color="000000"/>
            </w:tcBorders>
          </w:tcPr>
          <w:p w:rsidR="00E51F06" w:rsidRDefault="00E51F06">
            <w:pPr>
              <w:tabs>
                <w:tab w:val="decimal" w:pos="1080"/>
              </w:tabs>
              <w:autoSpaceDE w:val="0"/>
              <w:autoSpaceDN w:val="0"/>
              <w:adjustRightInd w:val="0"/>
              <w:jc w:val="center"/>
              <w:rPr>
                <w:rFonts w:eastAsia="Arial Unicode MS"/>
              </w:rPr>
            </w:pPr>
          </w:p>
        </w:tc>
        <w:tc>
          <w:tcPr>
            <w:tcW w:w="1620" w:type="dxa"/>
            <w:tcBorders>
              <w:bottom w:val="single" w:sz="6" w:space="0" w:color="000000"/>
            </w:tcBorders>
          </w:tcPr>
          <w:p w:rsidR="00E51F06" w:rsidRDefault="00E51F06">
            <w:pPr>
              <w:tabs>
                <w:tab w:val="decimal" w:pos="900"/>
              </w:tabs>
              <w:autoSpaceDE w:val="0"/>
              <w:autoSpaceDN w:val="0"/>
              <w:adjustRightInd w:val="0"/>
              <w:jc w:val="center"/>
              <w:rPr>
                <w:rFonts w:eastAsia="Arial Unicode MS"/>
              </w:rPr>
            </w:pPr>
          </w:p>
        </w:tc>
      </w:tr>
      <w:tr w:rsidR="00E51F06">
        <w:trPr>
          <w:trHeight w:val="113"/>
        </w:trPr>
        <w:tc>
          <w:tcPr>
            <w:tcW w:w="2340" w:type="dxa"/>
            <w:tcBorders>
              <w:top w:val="single" w:sz="6" w:space="0" w:color="000000"/>
              <w:bottom w:val="double" w:sz="4" w:space="0" w:color="auto"/>
            </w:tcBorders>
          </w:tcPr>
          <w:p w:rsidR="00E51F06" w:rsidRDefault="00675ACA">
            <w:pPr>
              <w:pStyle w:val="Heading8"/>
              <w:tabs>
                <w:tab w:val="clear" w:pos="-54"/>
              </w:tabs>
              <w:rPr>
                <w:bCs/>
                <w:lang w:val="en-US"/>
              </w:rPr>
            </w:pPr>
            <w:r>
              <w:rPr>
                <w:bCs/>
                <w:lang w:val="en-US"/>
              </w:rPr>
              <w:t>Total</w:t>
            </w:r>
          </w:p>
        </w:tc>
        <w:tc>
          <w:tcPr>
            <w:tcW w:w="1440" w:type="dxa"/>
            <w:tcBorders>
              <w:top w:val="single" w:sz="6" w:space="0" w:color="000000"/>
              <w:bottom w:val="double" w:sz="4" w:space="0" w:color="auto"/>
            </w:tcBorders>
            <w:vAlign w:val="bottom"/>
          </w:tcPr>
          <w:p w:rsidR="00E51F06" w:rsidRDefault="00675ACA">
            <w:pPr>
              <w:jc w:val="center"/>
              <w:rPr>
                <w:rFonts w:eastAsia="Arial Unicode MS"/>
                <w:sz w:val="18"/>
                <w:szCs w:val="18"/>
              </w:rPr>
            </w:pPr>
            <w:r>
              <w:rPr>
                <w:sz w:val="18"/>
                <w:szCs w:val="18"/>
              </w:rPr>
              <w:t>38,631</w:t>
            </w:r>
          </w:p>
        </w:tc>
        <w:tc>
          <w:tcPr>
            <w:tcW w:w="1620" w:type="dxa"/>
            <w:tcBorders>
              <w:top w:val="single" w:sz="6" w:space="0" w:color="000000"/>
              <w:bottom w:val="double" w:sz="4" w:space="0" w:color="auto"/>
            </w:tcBorders>
            <w:vAlign w:val="bottom"/>
          </w:tcPr>
          <w:p w:rsidR="00E51F06" w:rsidRDefault="00675ACA">
            <w:pPr>
              <w:jc w:val="center"/>
              <w:rPr>
                <w:rFonts w:eastAsia="Arial Unicode MS"/>
                <w:sz w:val="18"/>
                <w:szCs w:val="18"/>
              </w:rPr>
            </w:pPr>
            <w:r>
              <w:rPr>
                <w:sz w:val="18"/>
                <w:szCs w:val="18"/>
              </w:rPr>
              <w:t>70.08%</w:t>
            </w:r>
          </w:p>
        </w:tc>
        <w:tc>
          <w:tcPr>
            <w:tcW w:w="1440" w:type="dxa"/>
            <w:tcBorders>
              <w:top w:val="single" w:sz="6" w:space="0" w:color="000000"/>
              <w:bottom w:val="double" w:sz="4" w:space="0" w:color="auto"/>
            </w:tcBorders>
            <w:vAlign w:val="bottom"/>
          </w:tcPr>
          <w:p w:rsidR="00E51F06" w:rsidRDefault="00675ACA">
            <w:pPr>
              <w:jc w:val="center"/>
              <w:rPr>
                <w:rFonts w:eastAsia="Arial Unicode MS"/>
                <w:sz w:val="18"/>
                <w:szCs w:val="18"/>
              </w:rPr>
            </w:pPr>
            <w:r>
              <w:rPr>
                <w:sz w:val="18"/>
                <w:szCs w:val="18"/>
              </w:rPr>
              <w:t>38,631</w:t>
            </w:r>
          </w:p>
        </w:tc>
        <w:tc>
          <w:tcPr>
            <w:tcW w:w="1620" w:type="dxa"/>
            <w:tcBorders>
              <w:top w:val="single" w:sz="6" w:space="0" w:color="000000"/>
              <w:bottom w:val="double" w:sz="4" w:space="0" w:color="auto"/>
            </w:tcBorders>
          </w:tcPr>
          <w:p w:rsidR="00E51F06" w:rsidRDefault="00675ACA">
            <w:pPr>
              <w:autoSpaceDE w:val="0"/>
              <w:autoSpaceDN w:val="0"/>
              <w:adjustRightInd w:val="0"/>
              <w:jc w:val="center"/>
              <w:rPr>
                <w:rFonts w:eastAsia="Arial Unicode MS"/>
                <w:b/>
                <w:bCs/>
              </w:rPr>
            </w:pPr>
            <w:r>
              <w:rPr>
                <w:rFonts w:eastAsia="Arial Unicode MS"/>
                <w:b/>
                <w:bCs/>
              </w:rPr>
              <w:t>-</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b/>
        </w:rPr>
      </w:pPr>
      <w:r>
        <w:rPr>
          <w:rFonts w:eastAsia="Arial Unicode MS"/>
          <w:b/>
        </w:rPr>
        <w:t>VI.</w:t>
      </w:r>
      <w:r>
        <w:rPr>
          <w:rFonts w:eastAsia="Arial Unicode MS"/>
          <w:b/>
        </w:rPr>
        <w:tab/>
        <w:t>FOOTNOTES AND EXPLANATIONS RELATED TO INCOME STATEMENT</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highlight w:val="lightGray"/>
        </w:rPr>
      </w:pPr>
      <w:r>
        <w:rPr>
          <w:rFonts w:eastAsia="Arial Unicode MS"/>
        </w:rPr>
        <w:t>There is no f</w:t>
      </w:r>
      <w:r>
        <w:rPr>
          <w:rFonts w:eastAsia="Arial Unicode MS"/>
        </w:rPr>
        <w:t>undamental error for any groups or items related to the prior period. There is no change in  accounting estimates for the fiscal year.</w:t>
      </w:r>
      <w:r>
        <w:rPr>
          <w:rFonts w:eastAsia="Arial Unicode MS"/>
          <w:highlight w:val="lightGray"/>
        </w:rPr>
        <w:t xml:space="preserve"> </w:t>
      </w:r>
    </w:p>
    <w:p w:rsidR="00E51F06" w:rsidRDefault="00E51F06">
      <w:pPr>
        <w:autoSpaceDE w:val="0"/>
        <w:autoSpaceDN w:val="0"/>
        <w:adjustRightInd w:val="0"/>
        <w:jc w:val="both"/>
        <w:rPr>
          <w:rFonts w:eastAsia="Arial Unicode MS"/>
          <w:highlight w:val="lightGray"/>
        </w:rPr>
      </w:pPr>
    </w:p>
    <w:p w:rsidR="00E51F06" w:rsidRDefault="00675ACA">
      <w:pPr>
        <w:pStyle w:val="BodyText"/>
        <w:rPr>
          <w:lang w:val="en-US"/>
        </w:rPr>
      </w:pPr>
      <w:r>
        <w:rPr>
          <w:lang w:val="en-US"/>
        </w:rPr>
        <w:t xml:space="preserve">The breakdown of other interest and non-interest income and expense accounts that exceed 10% of the related totals are </w:t>
      </w:r>
      <w:r>
        <w:rPr>
          <w:lang w:val="en-US"/>
        </w:rPr>
        <w:t>shown below.</w:t>
      </w:r>
    </w:p>
    <w:p w:rsidR="00E51F06" w:rsidRDefault="00E51F06">
      <w:pPr>
        <w:pStyle w:val="BodyText"/>
        <w:rPr>
          <w:lang w:val="en-US"/>
        </w:rPr>
      </w:pPr>
    </w:p>
    <w:p w:rsidR="00E51F06" w:rsidRDefault="00675ACA">
      <w:pPr>
        <w:pStyle w:val="BodyText"/>
        <w:rPr>
          <w:lang w:val="en-US"/>
        </w:rPr>
      </w:pPr>
      <w:r>
        <w:rPr>
          <w:lang w:val="en-US"/>
        </w:rPr>
        <w:t xml:space="preserve">Other interest expense amounting to TL 30,096 includes interest expense on marketable securities subject to repurchase agreements for the period from February 1, 2002, amounting to TL 28,737. </w:t>
      </w:r>
    </w:p>
    <w:p w:rsidR="00E51F06" w:rsidRDefault="00E51F06">
      <w:pPr>
        <w:pStyle w:val="BodyText"/>
        <w:rPr>
          <w:lang w:val="en-US"/>
        </w:rPr>
      </w:pPr>
    </w:p>
    <w:p w:rsidR="00E51F06" w:rsidRDefault="00675ACA">
      <w:pPr>
        <w:pStyle w:val="BodyText"/>
        <w:rPr>
          <w:lang w:val="en-US"/>
        </w:rPr>
      </w:pPr>
      <w:r>
        <w:rPr>
          <w:lang w:val="en-US"/>
        </w:rPr>
        <w:t xml:space="preserve">Other fee and commission income amounting to TL </w:t>
      </w:r>
      <w:r>
        <w:rPr>
          <w:lang w:val="en-US"/>
        </w:rPr>
        <w:t xml:space="preserve">19,193 includes fees and commissions on credit cards amounting to TL 6,778, and other fee and commission expense amounting to TL10,616 includes fees and commissions on credit card and interbank money marked transactions amounting to TL 5,497 and TL 1,233, </w:t>
      </w:r>
      <w:r>
        <w:rPr>
          <w:lang w:val="en-US"/>
        </w:rPr>
        <w:t>respectively.</w:t>
      </w:r>
    </w:p>
    <w:p w:rsidR="00E51F06" w:rsidRDefault="00E51F06">
      <w:pPr>
        <w:pStyle w:val="BodyText"/>
        <w:rPr>
          <w:rFonts w:eastAsia="Arial Unicode MS"/>
          <w:lang w:val="en-US"/>
        </w:rPr>
      </w:pPr>
    </w:p>
    <w:p w:rsidR="00E51F06" w:rsidRDefault="00675ACA">
      <w:pPr>
        <w:tabs>
          <w:tab w:val="left" w:pos="180"/>
        </w:tabs>
        <w:autoSpaceDE w:val="0"/>
        <w:autoSpaceDN w:val="0"/>
        <w:adjustRightInd w:val="0"/>
        <w:ind w:left="540" w:hanging="540"/>
        <w:jc w:val="both"/>
        <w:rPr>
          <w:rFonts w:eastAsia="Arial Unicode MS"/>
        </w:rPr>
      </w:pPr>
      <w:r>
        <w:rPr>
          <w:rFonts w:eastAsia="Arial Unicode MS"/>
        </w:rPr>
        <w:t>1</w:t>
      </w:r>
      <w:r>
        <w:rPr>
          <w:rFonts w:eastAsia="Arial Unicode MS"/>
          <w:b/>
        </w:rPr>
        <w:t>.</w:t>
      </w:r>
      <w:r>
        <w:rPr>
          <w:rFonts w:eastAsia="Arial Unicode MS"/>
          <w:b/>
        </w:rPr>
        <w:tab/>
      </w:r>
      <w:r>
        <w:rPr>
          <w:rFonts w:eastAsia="Arial Unicode MS"/>
        </w:rPr>
        <w:t>a)</w:t>
      </w:r>
      <w:r>
        <w:rPr>
          <w:rFonts w:eastAsia="Arial Unicode MS"/>
        </w:rPr>
        <w:tab/>
        <w:t>Information on interest income received from investments and subsidiaries:</w:t>
      </w:r>
    </w:p>
    <w:p w:rsidR="00E51F06" w:rsidRDefault="00E51F06">
      <w:pPr>
        <w:tabs>
          <w:tab w:val="left" w:pos="180"/>
        </w:tabs>
        <w:autoSpaceDE w:val="0"/>
        <w:autoSpaceDN w:val="0"/>
        <w:adjustRightInd w:val="0"/>
        <w:ind w:left="540" w:hanging="540"/>
        <w:jc w:val="both"/>
        <w:rPr>
          <w:rFonts w:eastAsia="Arial Unicode MS"/>
        </w:rPr>
      </w:pPr>
    </w:p>
    <w:tbl>
      <w:tblPr>
        <w:tblW w:w="8517" w:type="dxa"/>
        <w:tblInd w:w="548" w:type="dxa"/>
        <w:tblLayout w:type="fixed"/>
        <w:tblCellMar>
          <w:left w:w="0" w:type="dxa"/>
          <w:right w:w="0" w:type="dxa"/>
        </w:tblCellMar>
        <w:tblLook w:val="0000" w:firstRow="0" w:lastRow="0" w:firstColumn="0" w:lastColumn="0" w:noHBand="0" w:noVBand="0"/>
      </w:tblPr>
      <w:tblGrid>
        <w:gridCol w:w="5323"/>
        <w:gridCol w:w="1597"/>
        <w:gridCol w:w="1597"/>
      </w:tblGrid>
      <w:tr w:rsidR="00E51F06">
        <w:tc>
          <w:tcPr>
            <w:tcW w:w="5323" w:type="dxa"/>
            <w:tcBorders>
              <w:top w:val="single" w:sz="6" w:space="0" w:color="000000"/>
              <w:bottom w:val="single" w:sz="6" w:space="0" w:color="000000"/>
            </w:tcBorders>
          </w:tcPr>
          <w:p w:rsidR="00E51F06" w:rsidRDefault="00675ACA">
            <w:pPr>
              <w:autoSpaceDE w:val="0"/>
              <w:autoSpaceDN w:val="0"/>
              <w:adjustRightInd w:val="0"/>
              <w:jc w:val="both"/>
              <w:rPr>
                <w:rFonts w:eastAsia="Arial Unicode MS"/>
              </w:rPr>
            </w:pPr>
            <w:r>
              <w:rPr>
                <w:rFonts w:eastAsia="Arial Unicode MS"/>
              </w:rPr>
              <w:t xml:space="preserve"> </w:t>
            </w:r>
          </w:p>
        </w:tc>
        <w:tc>
          <w:tcPr>
            <w:tcW w:w="1597"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597"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323" w:type="dxa"/>
            <w:tcBorders>
              <w:top w:val="single" w:sz="6" w:space="0" w:color="000000"/>
            </w:tcBorders>
          </w:tcPr>
          <w:p w:rsidR="00E51F06" w:rsidRDefault="00E51F06">
            <w:pPr>
              <w:autoSpaceDE w:val="0"/>
              <w:autoSpaceDN w:val="0"/>
              <w:adjustRightInd w:val="0"/>
              <w:rPr>
                <w:rFonts w:eastAsia="Arial Unicode MS"/>
              </w:rPr>
            </w:pPr>
          </w:p>
        </w:tc>
        <w:tc>
          <w:tcPr>
            <w:tcW w:w="1597" w:type="dxa"/>
            <w:tcBorders>
              <w:top w:val="single" w:sz="6" w:space="0" w:color="000000"/>
            </w:tcBorders>
          </w:tcPr>
          <w:p w:rsidR="00E51F06" w:rsidRDefault="00E51F06">
            <w:pPr>
              <w:autoSpaceDE w:val="0"/>
              <w:autoSpaceDN w:val="0"/>
              <w:adjustRightInd w:val="0"/>
              <w:rPr>
                <w:rFonts w:eastAsia="Arial Unicode MS"/>
              </w:rPr>
            </w:pPr>
          </w:p>
        </w:tc>
        <w:tc>
          <w:tcPr>
            <w:tcW w:w="1597"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323" w:type="dxa"/>
          </w:tcPr>
          <w:p w:rsidR="00E51F06" w:rsidRDefault="00675ACA">
            <w:pPr>
              <w:autoSpaceDE w:val="0"/>
              <w:autoSpaceDN w:val="0"/>
              <w:adjustRightInd w:val="0"/>
              <w:rPr>
                <w:rFonts w:eastAsia="Arial Unicode MS"/>
              </w:rPr>
            </w:pPr>
            <w:r>
              <w:rPr>
                <w:rFonts w:eastAsia="Arial Unicode MS"/>
              </w:rPr>
              <w:t>Interest received from investments and subsidiaries</w:t>
            </w:r>
          </w:p>
        </w:tc>
        <w:tc>
          <w:tcPr>
            <w:tcW w:w="1597" w:type="dxa"/>
          </w:tcPr>
          <w:p w:rsidR="00E51F06" w:rsidRDefault="00675ACA">
            <w:pPr>
              <w:autoSpaceDE w:val="0"/>
              <w:autoSpaceDN w:val="0"/>
              <w:adjustRightInd w:val="0"/>
              <w:jc w:val="center"/>
              <w:rPr>
                <w:rFonts w:eastAsia="Arial Unicode MS"/>
              </w:rPr>
            </w:pPr>
            <w:r>
              <w:rPr>
                <w:rFonts w:eastAsia="Arial Unicode MS"/>
              </w:rPr>
              <w:t>33</w:t>
            </w:r>
          </w:p>
        </w:tc>
        <w:tc>
          <w:tcPr>
            <w:tcW w:w="1597" w:type="dxa"/>
          </w:tcPr>
          <w:p w:rsidR="00E51F06" w:rsidRDefault="00675ACA">
            <w:pPr>
              <w:autoSpaceDE w:val="0"/>
              <w:autoSpaceDN w:val="0"/>
              <w:adjustRightInd w:val="0"/>
              <w:jc w:val="center"/>
              <w:rPr>
                <w:rFonts w:eastAsia="Arial Unicode MS"/>
              </w:rPr>
            </w:pPr>
            <w:r>
              <w:rPr>
                <w:rFonts w:eastAsia="Arial Unicode MS"/>
              </w:rPr>
              <w:t>219</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tabs>
          <w:tab w:val="left" w:pos="180"/>
        </w:tabs>
        <w:rPr>
          <w:rFonts w:eastAsia="Arial Unicode MS"/>
          <w:lang w:val="en-US"/>
        </w:rPr>
      </w:pPr>
      <w:r>
        <w:rPr>
          <w:rFonts w:eastAsia="Arial Unicode MS"/>
          <w:lang w:val="en-US"/>
        </w:rPr>
        <w:tab/>
        <w:t>b)</w:t>
      </w:r>
      <w:r>
        <w:rPr>
          <w:rFonts w:eastAsia="Arial Unicode MS"/>
          <w:lang w:val="en-US"/>
        </w:rPr>
        <w:tab/>
        <w:t>Information on financial lease income: None.</w:t>
      </w:r>
    </w:p>
    <w:p w:rsidR="00E51F06" w:rsidRDefault="00E51F06">
      <w:pPr>
        <w:autoSpaceDE w:val="0"/>
        <w:autoSpaceDN w:val="0"/>
        <w:adjustRightInd w:val="0"/>
        <w:jc w:val="both"/>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5220"/>
        <w:gridCol w:w="1620"/>
        <w:gridCol w:w="1620"/>
      </w:tblGrid>
      <w:tr w:rsidR="00E51F06">
        <w:tc>
          <w:tcPr>
            <w:tcW w:w="5220" w:type="dxa"/>
            <w:tcBorders>
              <w:top w:val="single" w:sz="6" w:space="0" w:color="000000"/>
              <w:bottom w:val="single" w:sz="6" w:space="0" w:color="000000"/>
            </w:tcBorders>
          </w:tcPr>
          <w:p w:rsidR="00E51F06" w:rsidRDefault="00675ACA">
            <w:pPr>
              <w:autoSpaceDE w:val="0"/>
              <w:autoSpaceDN w:val="0"/>
              <w:adjustRightInd w:val="0"/>
              <w:jc w:val="both"/>
              <w:rPr>
                <w:rFonts w:eastAsia="Arial Unicode MS"/>
                <w:b/>
              </w:rPr>
            </w:pPr>
            <w:r>
              <w:rPr>
                <w:rFonts w:eastAsia="Arial Unicode MS"/>
                <w:b/>
              </w:rPr>
              <w:t xml:space="preserve"> </w:t>
            </w:r>
          </w:p>
        </w:tc>
        <w:tc>
          <w:tcPr>
            <w:tcW w:w="162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w:t>
            </w:r>
            <w:r>
              <w:rPr>
                <w:sz w:val="18"/>
                <w:szCs w:val="18"/>
              </w:rPr>
              <w:t>riod</w:t>
            </w:r>
          </w:p>
        </w:tc>
        <w:tc>
          <w:tcPr>
            <w:tcW w:w="162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220" w:type="dxa"/>
            <w:tcBorders>
              <w:top w:val="single" w:sz="6" w:space="0" w:color="000000"/>
            </w:tcBorders>
          </w:tcPr>
          <w:p w:rsidR="00E51F06" w:rsidRDefault="00E51F06">
            <w:pPr>
              <w:autoSpaceDE w:val="0"/>
              <w:autoSpaceDN w:val="0"/>
              <w:adjustRightInd w:val="0"/>
              <w:rPr>
                <w:rFonts w:eastAsia="Arial Unicode MS"/>
              </w:rPr>
            </w:pPr>
          </w:p>
        </w:tc>
        <w:tc>
          <w:tcPr>
            <w:tcW w:w="1620" w:type="dxa"/>
            <w:tcBorders>
              <w:top w:val="single" w:sz="6" w:space="0" w:color="000000"/>
            </w:tcBorders>
          </w:tcPr>
          <w:p w:rsidR="00E51F06" w:rsidRDefault="00E51F06">
            <w:pPr>
              <w:autoSpaceDE w:val="0"/>
              <w:autoSpaceDN w:val="0"/>
              <w:adjustRightInd w:val="0"/>
              <w:rPr>
                <w:rFonts w:eastAsia="Arial Unicode MS"/>
                <w:b/>
              </w:rPr>
            </w:pPr>
          </w:p>
        </w:tc>
        <w:tc>
          <w:tcPr>
            <w:tcW w:w="1620" w:type="dxa"/>
            <w:tcBorders>
              <w:top w:val="single" w:sz="6" w:space="0" w:color="000000"/>
            </w:tcBorders>
          </w:tcPr>
          <w:p w:rsidR="00E51F06" w:rsidRDefault="00E51F06">
            <w:pPr>
              <w:autoSpaceDE w:val="0"/>
              <w:autoSpaceDN w:val="0"/>
              <w:adjustRightInd w:val="0"/>
              <w:rPr>
                <w:rFonts w:eastAsia="Arial Unicode MS"/>
                <w:b/>
              </w:rPr>
            </w:pPr>
          </w:p>
        </w:tc>
      </w:tr>
      <w:tr w:rsidR="00E51F06">
        <w:tc>
          <w:tcPr>
            <w:tcW w:w="5220" w:type="dxa"/>
          </w:tcPr>
          <w:p w:rsidR="00E51F06" w:rsidRDefault="00675ACA">
            <w:pPr>
              <w:autoSpaceDE w:val="0"/>
              <w:autoSpaceDN w:val="0"/>
              <w:adjustRightInd w:val="0"/>
              <w:rPr>
                <w:rFonts w:eastAsia="Arial Unicode MS"/>
              </w:rPr>
            </w:pPr>
            <w:r>
              <w:rPr>
                <w:rFonts w:eastAsia="Arial Unicode MS"/>
              </w:rPr>
              <w:t>Financial lease income</w:t>
            </w:r>
          </w:p>
        </w:tc>
        <w:tc>
          <w:tcPr>
            <w:tcW w:w="1620" w:type="dxa"/>
          </w:tcPr>
          <w:p w:rsidR="00E51F06" w:rsidRDefault="00675ACA">
            <w:pPr>
              <w:autoSpaceDE w:val="0"/>
              <w:autoSpaceDN w:val="0"/>
              <w:adjustRightInd w:val="0"/>
              <w:jc w:val="center"/>
              <w:rPr>
                <w:rFonts w:eastAsia="Arial Unicode MS"/>
                <w:b/>
              </w:rPr>
            </w:pPr>
            <w:r>
              <w:rPr>
                <w:rFonts w:eastAsia="Arial Unicode MS"/>
                <w:b/>
              </w:rPr>
              <w:t>-</w:t>
            </w:r>
          </w:p>
        </w:tc>
        <w:tc>
          <w:tcPr>
            <w:tcW w:w="1620" w:type="dxa"/>
          </w:tcPr>
          <w:p w:rsidR="00E51F06" w:rsidRDefault="00675ACA">
            <w:pPr>
              <w:autoSpaceDE w:val="0"/>
              <w:autoSpaceDN w:val="0"/>
              <w:adjustRightInd w:val="0"/>
              <w:jc w:val="center"/>
              <w:rPr>
                <w:rFonts w:eastAsia="Arial Unicode MS"/>
                <w:b/>
              </w:rPr>
            </w:pPr>
            <w:r>
              <w:rPr>
                <w:rFonts w:eastAsia="Arial Unicode MS"/>
                <w:b/>
              </w:rPr>
              <w:t>-</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tabs>
          <w:tab w:val="left" w:pos="180"/>
        </w:tabs>
        <w:rPr>
          <w:rFonts w:eastAsia="Arial Unicode MS"/>
          <w:lang w:val="en-US"/>
        </w:rPr>
      </w:pPr>
      <w:r>
        <w:rPr>
          <w:rFonts w:eastAsia="Arial Unicode MS"/>
          <w:lang w:val="en-US"/>
        </w:rPr>
        <w:tab/>
        <w:t>c)</w:t>
      </w:r>
      <w:r>
        <w:rPr>
          <w:rFonts w:eastAsia="Arial Unicode MS"/>
          <w:lang w:val="en-US"/>
        </w:rPr>
        <w:tab/>
        <w:t>Interest received from reverse repurchase agreement transactions:</w:t>
      </w:r>
    </w:p>
    <w:p w:rsidR="00E51F06" w:rsidRDefault="00E51F06">
      <w:pPr>
        <w:autoSpaceDE w:val="0"/>
        <w:autoSpaceDN w:val="0"/>
        <w:adjustRightInd w:val="0"/>
        <w:jc w:val="both"/>
        <w:rPr>
          <w:rFonts w:eastAsia="Arial Unicode MS"/>
        </w:rPr>
      </w:pPr>
    </w:p>
    <w:tbl>
      <w:tblPr>
        <w:tblW w:w="8460" w:type="dxa"/>
        <w:tblInd w:w="594" w:type="dxa"/>
        <w:tblLayout w:type="fixed"/>
        <w:tblCellMar>
          <w:left w:w="54" w:type="dxa"/>
          <w:right w:w="54" w:type="dxa"/>
        </w:tblCellMar>
        <w:tblLook w:val="0000" w:firstRow="0" w:lastRow="0" w:firstColumn="0" w:lastColumn="0" w:noHBand="0" w:noVBand="0"/>
      </w:tblPr>
      <w:tblGrid>
        <w:gridCol w:w="3702"/>
        <w:gridCol w:w="1280"/>
        <w:gridCol w:w="1280"/>
        <w:gridCol w:w="1118"/>
        <w:gridCol w:w="1080"/>
      </w:tblGrid>
      <w:tr w:rsidR="00E51F06">
        <w:trPr>
          <w:trHeight w:val="221"/>
        </w:trPr>
        <w:tc>
          <w:tcPr>
            <w:tcW w:w="3702" w:type="dxa"/>
            <w:tcBorders>
              <w:top w:val="single" w:sz="6" w:space="0" w:color="000000"/>
              <w:bottom w:val="single" w:sz="6" w:space="0" w:color="000000"/>
            </w:tcBorders>
          </w:tcPr>
          <w:p w:rsidR="00E51F06" w:rsidRDefault="00675ACA">
            <w:pPr>
              <w:autoSpaceDE w:val="0"/>
              <w:autoSpaceDN w:val="0"/>
              <w:adjustRightInd w:val="0"/>
              <w:ind w:firstLine="720"/>
              <w:jc w:val="both"/>
              <w:rPr>
                <w:rFonts w:eastAsia="Arial Unicode MS"/>
              </w:rPr>
            </w:pPr>
            <w:r>
              <w:rPr>
                <w:rFonts w:eastAsia="Arial Unicode MS"/>
              </w:rPr>
              <w:t xml:space="preserve"> </w:t>
            </w:r>
          </w:p>
        </w:tc>
        <w:tc>
          <w:tcPr>
            <w:tcW w:w="2560"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2198"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rPr>
          <w:trHeight w:val="236"/>
        </w:trPr>
        <w:tc>
          <w:tcPr>
            <w:tcW w:w="3702" w:type="dxa"/>
            <w:tcBorders>
              <w:top w:val="single" w:sz="6" w:space="0" w:color="000000"/>
              <w:bottom w:val="single" w:sz="6" w:space="0" w:color="000000"/>
            </w:tcBorders>
          </w:tcPr>
          <w:p w:rsidR="00E51F06" w:rsidRDefault="00675ACA">
            <w:pPr>
              <w:autoSpaceDE w:val="0"/>
              <w:autoSpaceDN w:val="0"/>
              <w:adjustRightInd w:val="0"/>
              <w:rPr>
                <w:rFonts w:eastAsia="Arial Unicode MS"/>
              </w:rPr>
            </w:pPr>
            <w:r>
              <w:rPr>
                <w:rFonts w:eastAsia="Arial Unicode MS"/>
              </w:rPr>
              <w:t xml:space="preserve"> </w:t>
            </w:r>
          </w:p>
        </w:tc>
        <w:tc>
          <w:tcPr>
            <w:tcW w:w="12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2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FC</w:t>
            </w:r>
          </w:p>
        </w:tc>
        <w:tc>
          <w:tcPr>
            <w:tcW w:w="1118"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08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FC</w:t>
            </w:r>
          </w:p>
        </w:tc>
      </w:tr>
      <w:tr w:rsidR="00E51F06">
        <w:trPr>
          <w:trHeight w:val="221"/>
        </w:trPr>
        <w:tc>
          <w:tcPr>
            <w:tcW w:w="3702" w:type="dxa"/>
            <w:tcBorders>
              <w:top w:val="single" w:sz="6" w:space="0" w:color="000000"/>
            </w:tcBorders>
          </w:tcPr>
          <w:p w:rsidR="00E51F06" w:rsidRDefault="00E51F06">
            <w:pPr>
              <w:autoSpaceDE w:val="0"/>
              <w:autoSpaceDN w:val="0"/>
              <w:adjustRightInd w:val="0"/>
              <w:ind w:left="-108"/>
              <w:rPr>
                <w:rFonts w:eastAsia="Arial Unicode MS"/>
              </w:rPr>
            </w:pPr>
          </w:p>
        </w:tc>
        <w:tc>
          <w:tcPr>
            <w:tcW w:w="1280" w:type="dxa"/>
            <w:tcBorders>
              <w:top w:val="single" w:sz="6" w:space="0" w:color="000000"/>
            </w:tcBorders>
          </w:tcPr>
          <w:p w:rsidR="00E51F06" w:rsidRDefault="00E51F06">
            <w:pPr>
              <w:autoSpaceDE w:val="0"/>
              <w:autoSpaceDN w:val="0"/>
              <w:adjustRightInd w:val="0"/>
              <w:rPr>
                <w:rFonts w:eastAsia="Arial Unicode MS"/>
              </w:rPr>
            </w:pPr>
          </w:p>
        </w:tc>
        <w:tc>
          <w:tcPr>
            <w:tcW w:w="1280" w:type="dxa"/>
            <w:tcBorders>
              <w:top w:val="single" w:sz="6" w:space="0" w:color="000000"/>
            </w:tcBorders>
          </w:tcPr>
          <w:p w:rsidR="00E51F06" w:rsidRDefault="00E51F06">
            <w:pPr>
              <w:autoSpaceDE w:val="0"/>
              <w:autoSpaceDN w:val="0"/>
              <w:adjustRightInd w:val="0"/>
              <w:rPr>
                <w:rFonts w:eastAsia="Arial Unicode MS"/>
              </w:rPr>
            </w:pPr>
          </w:p>
        </w:tc>
        <w:tc>
          <w:tcPr>
            <w:tcW w:w="1118" w:type="dxa"/>
            <w:tcBorders>
              <w:top w:val="single" w:sz="6" w:space="0" w:color="000000"/>
            </w:tcBorders>
          </w:tcPr>
          <w:p w:rsidR="00E51F06" w:rsidRDefault="00E51F06">
            <w:pPr>
              <w:autoSpaceDE w:val="0"/>
              <w:autoSpaceDN w:val="0"/>
              <w:adjustRightInd w:val="0"/>
              <w:rPr>
                <w:rFonts w:eastAsia="Arial Unicode MS"/>
              </w:rPr>
            </w:pPr>
          </w:p>
        </w:tc>
        <w:tc>
          <w:tcPr>
            <w:tcW w:w="1080" w:type="dxa"/>
            <w:tcBorders>
              <w:top w:val="single" w:sz="6" w:space="0" w:color="000000"/>
            </w:tcBorders>
          </w:tcPr>
          <w:p w:rsidR="00E51F06" w:rsidRDefault="00E51F06">
            <w:pPr>
              <w:autoSpaceDE w:val="0"/>
              <w:autoSpaceDN w:val="0"/>
              <w:adjustRightInd w:val="0"/>
              <w:rPr>
                <w:rFonts w:eastAsia="Arial Unicode MS"/>
              </w:rPr>
            </w:pPr>
          </w:p>
        </w:tc>
      </w:tr>
      <w:tr w:rsidR="00E51F06">
        <w:trPr>
          <w:trHeight w:val="228"/>
        </w:trPr>
        <w:tc>
          <w:tcPr>
            <w:tcW w:w="3702" w:type="dxa"/>
          </w:tcPr>
          <w:p w:rsidR="00E51F06" w:rsidRDefault="00675ACA">
            <w:pPr>
              <w:autoSpaceDE w:val="0"/>
              <w:autoSpaceDN w:val="0"/>
              <w:adjustRightInd w:val="0"/>
              <w:rPr>
                <w:rFonts w:eastAsia="Arial Unicode MS"/>
              </w:rPr>
            </w:pPr>
            <w:r>
              <w:rPr>
                <w:rFonts w:eastAsia="Arial Unicode MS"/>
              </w:rPr>
              <w:t>Interest received from reverse repurchase agreement transactions</w:t>
            </w:r>
          </w:p>
        </w:tc>
        <w:tc>
          <w:tcPr>
            <w:tcW w:w="1280" w:type="dxa"/>
          </w:tcPr>
          <w:p w:rsidR="00E51F06" w:rsidRDefault="00675ACA">
            <w:pPr>
              <w:autoSpaceDE w:val="0"/>
              <w:autoSpaceDN w:val="0"/>
              <w:adjustRightInd w:val="0"/>
              <w:jc w:val="center"/>
              <w:rPr>
                <w:rFonts w:eastAsia="Arial Unicode MS"/>
              </w:rPr>
            </w:pPr>
            <w:r>
              <w:rPr>
                <w:rFonts w:eastAsia="Arial Unicode MS"/>
              </w:rPr>
              <w:t>53</w:t>
            </w:r>
          </w:p>
        </w:tc>
        <w:tc>
          <w:tcPr>
            <w:tcW w:w="1280" w:type="dxa"/>
          </w:tcPr>
          <w:p w:rsidR="00E51F06" w:rsidRDefault="00675ACA">
            <w:pPr>
              <w:autoSpaceDE w:val="0"/>
              <w:autoSpaceDN w:val="0"/>
              <w:adjustRightInd w:val="0"/>
              <w:jc w:val="center"/>
              <w:rPr>
                <w:rFonts w:eastAsia="Arial Unicode MS"/>
              </w:rPr>
            </w:pPr>
            <w:r>
              <w:rPr>
                <w:rFonts w:eastAsia="Arial Unicode MS"/>
              </w:rPr>
              <w:t>-</w:t>
            </w:r>
          </w:p>
        </w:tc>
        <w:tc>
          <w:tcPr>
            <w:tcW w:w="1118" w:type="dxa"/>
          </w:tcPr>
          <w:p w:rsidR="00E51F06" w:rsidRDefault="00675ACA">
            <w:pPr>
              <w:autoSpaceDE w:val="0"/>
              <w:autoSpaceDN w:val="0"/>
              <w:adjustRightInd w:val="0"/>
              <w:jc w:val="center"/>
              <w:rPr>
                <w:rFonts w:eastAsia="Arial Unicode MS"/>
              </w:rPr>
            </w:pPr>
            <w:r>
              <w:rPr>
                <w:rFonts w:eastAsia="Arial Unicode MS"/>
              </w:rPr>
              <w:t>9,948</w:t>
            </w:r>
          </w:p>
        </w:tc>
        <w:tc>
          <w:tcPr>
            <w:tcW w:w="1080" w:type="dxa"/>
          </w:tcPr>
          <w:p w:rsidR="00E51F06" w:rsidRDefault="00675ACA">
            <w:pPr>
              <w:autoSpaceDE w:val="0"/>
              <w:autoSpaceDN w:val="0"/>
              <w:adjustRightInd w:val="0"/>
              <w:jc w:val="center"/>
              <w:rPr>
                <w:rFonts w:eastAsia="Arial Unicode MS"/>
                <w:highlight w:val="red"/>
              </w:rPr>
            </w:pPr>
            <w:r>
              <w:rPr>
                <w:rFonts w:eastAsia="Arial Unicode MS"/>
              </w:rPr>
              <w:t>-</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tabs>
          <w:tab w:val="left" w:pos="180"/>
        </w:tabs>
        <w:rPr>
          <w:rFonts w:eastAsia="Arial Unicode MS"/>
          <w:lang w:val="en-US"/>
        </w:rPr>
      </w:pPr>
      <w:r>
        <w:rPr>
          <w:rFonts w:eastAsia="Arial Unicode MS"/>
          <w:lang w:val="en-US"/>
        </w:rPr>
        <w:tab/>
        <w:t>d)</w:t>
      </w:r>
      <w:r>
        <w:rPr>
          <w:b/>
          <w:lang w:val="en-US"/>
        </w:rPr>
        <w:tab/>
      </w:r>
      <w:r>
        <w:rPr>
          <w:lang w:val="en-US"/>
        </w:rPr>
        <w:t>Information on factoring receivables:</w:t>
      </w:r>
    </w:p>
    <w:p w:rsidR="00E51F06" w:rsidRDefault="00E51F06">
      <w:pPr>
        <w:autoSpaceDE w:val="0"/>
        <w:autoSpaceDN w:val="0"/>
        <w:adjustRightInd w:val="0"/>
        <w:ind w:left="540" w:hanging="540"/>
        <w:jc w:val="both"/>
        <w:rPr>
          <w:rFonts w:eastAsia="Arial Unicode MS"/>
        </w:rPr>
      </w:pPr>
    </w:p>
    <w:tbl>
      <w:tblPr>
        <w:tblW w:w="8517" w:type="dxa"/>
        <w:tblInd w:w="548" w:type="dxa"/>
        <w:tblLayout w:type="fixed"/>
        <w:tblCellMar>
          <w:left w:w="0" w:type="dxa"/>
          <w:right w:w="0" w:type="dxa"/>
        </w:tblCellMar>
        <w:tblLook w:val="0000" w:firstRow="0" w:lastRow="0" w:firstColumn="0" w:lastColumn="0" w:noHBand="0" w:noVBand="0"/>
      </w:tblPr>
      <w:tblGrid>
        <w:gridCol w:w="5773"/>
        <w:gridCol w:w="1372"/>
        <w:gridCol w:w="1372"/>
      </w:tblGrid>
      <w:tr w:rsidR="00E51F06">
        <w:tc>
          <w:tcPr>
            <w:tcW w:w="5773" w:type="dxa"/>
            <w:tcBorders>
              <w:top w:val="single" w:sz="6" w:space="0" w:color="000000"/>
              <w:bottom w:val="single" w:sz="6" w:space="0" w:color="000000"/>
            </w:tcBorders>
          </w:tcPr>
          <w:p w:rsidR="00E51F06" w:rsidRDefault="00E51F06">
            <w:pPr>
              <w:autoSpaceDE w:val="0"/>
              <w:autoSpaceDN w:val="0"/>
              <w:adjustRightInd w:val="0"/>
              <w:jc w:val="both"/>
              <w:rPr>
                <w:rFonts w:eastAsia="Arial Unicode MS"/>
              </w:rPr>
            </w:pPr>
          </w:p>
        </w:tc>
        <w:tc>
          <w:tcPr>
            <w:tcW w:w="1372"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372"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773" w:type="dxa"/>
            <w:tcBorders>
              <w:top w:val="single" w:sz="6" w:space="0" w:color="000000"/>
            </w:tcBorders>
          </w:tcPr>
          <w:p w:rsidR="00E51F06" w:rsidRDefault="00E51F06">
            <w:pPr>
              <w:autoSpaceDE w:val="0"/>
              <w:autoSpaceDN w:val="0"/>
              <w:adjustRightInd w:val="0"/>
              <w:rPr>
                <w:rFonts w:eastAsia="Arial Unicode MS"/>
              </w:rPr>
            </w:pPr>
          </w:p>
        </w:tc>
        <w:tc>
          <w:tcPr>
            <w:tcW w:w="1372" w:type="dxa"/>
            <w:tcBorders>
              <w:top w:val="single" w:sz="6" w:space="0" w:color="000000"/>
            </w:tcBorders>
          </w:tcPr>
          <w:p w:rsidR="00E51F06" w:rsidRDefault="00E51F06">
            <w:pPr>
              <w:autoSpaceDE w:val="0"/>
              <w:autoSpaceDN w:val="0"/>
              <w:adjustRightInd w:val="0"/>
              <w:rPr>
                <w:rFonts w:eastAsia="Arial Unicode MS"/>
              </w:rPr>
            </w:pPr>
          </w:p>
        </w:tc>
        <w:tc>
          <w:tcPr>
            <w:tcW w:w="1372"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773" w:type="dxa"/>
          </w:tcPr>
          <w:p w:rsidR="00E51F06" w:rsidRDefault="00675ACA">
            <w:pPr>
              <w:pStyle w:val="EndnoteText"/>
              <w:autoSpaceDE w:val="0"/>
              <w:autoSpaceDN w:val="0"/>
              <w:adjustRightInd w:val="0"/>
              <w:rPr>
                <w:rFonts w:eastAsia="Arial Unicode MS"/>
                <w:lang w:val="en-US"/>
              </w:rPr>
            </w:pPr>
            <w:r>
              <w:rPr>
                <w:rFonts w:eastAsia="Arial Unicode MS"/>
                <w:lang w:val="en-US"/>
              </w:rPr>
              <w:t>Interest on factoring receivables</w:t>
            </w:r>
          </w:p>
        </w:tc>
        <w:tc>
          <w:tcPr>
            <w:tcW w:w="1372" w:type="dxa"/>
          </w:tcPr>
          <w:p w:rsidR="00E51F06" w:rsidRDefault="00675ACA">
            <w:pPr>
              <w:tabs>
                <w:tab w:val="decimal" w:pos="900"/>
              </w:tabs>
              <w:autoSpaceDE w:val="0"/>
              <w:autoSpaceDN w:val="0"/>
              <w:adjustRightInd w:val="0"/>
              <w:jc w:val="both"/>
              <w:rPr>
                <w:rFonts w:eastAsia="Arial Unicode MS"/>
              </w:rPr>
            </w:pPr>
            <w:r>
              <w:rPr>
                <w:rFonts w:eastAsia="Arial Unicode MS"/>
              </w:rPr>
              <w:t>-</w:t>
            </w:r>
          </w:p>
        </w:tc>
        <w:tc>
          <w:tcPr>
            <w:tcW w:w="1372" w:type="dxa"/>
          </w:tcPr>
          <w:p w:rsidR="00E51F06" w:rsidRDefault="00675ACA">
            <w:pPr>
              <w:tabs>
                <w:tab w:val="decimal" w:pos="900"/>
              </w:tabs>
              <w:autoSpaceDE w:val="0"/>
              <w:autoSpaceDN w:val="0"/>
              <w:adjustRightInd w:val="0"/>
              <w:jc w:val="both"/>
              <w:rPr>
                <w:rFonts w:eastAsia="Arial Unicode MS"/>
              </w:rPr>
            </w:pPr>
            <w:r>
              <w:rPr>
                <w:rFonts w:eastAsia="Arial Unicode MS"/>
              </w:rPr>
              <w:t>-</w:t>
            </w:r>
          </w:p>
        </w:tc>
      </w:tr>
    </w:tbl>
    <w:p w:rsidR="00E51F06" w:rsidRDefault="00E51F06">
      <w:pPr>
        <w:pStyle w:val="BodyTextIndent2"/>
        <w:tabs>
          <w:tab w:val="left" w:pos="180"/>
        </w:tabs>
        <w:ind w:left="540" w:hanging="540"/>
        <w:rPr>
          <w:rFonts w:ascii="Times New Roman" w:hAnsi="Times New Roman"/>
          <w:b w:val="0"/>
          <w:sz w:val="20"/>
          <w:lang w:val="en-US"/>
        </w:rPr>
      </w:pPr>
    </w:p>
    <w:p w:rsidR="00E51F06" w:rsidRDefault="00E51F06">
      <w:pPr>
        <w:pStyle w:val="BodyTextIndent2"/>
        <w:tabs>
          <w:tab w:val="left" w:pos="180"/>
        </w:tabs>
        <w:ind w:left="540" w:hanging="540"/>
        <w:rPr>
          <w:rFonts w:ascii="Times New Roman" w:hAnsi="Times New Roman"/>
          <w:b w:val="0"/>
          <w:sz w:val="20"/>
          <w:lang w:val="en-US"/>
        </w:rPr>
      </w:pPr>
    </w:p>
    <w:p w:rsidR="00E51F06" w:rsidRDefault="00675ACA">
      <w:pPr>
        <w:pStyle w:val="BodyTextIndent2"/>
        <w:tabs>
          <w:tab w:val="left" w:pos="180"/>
        </w:tabs>
        <w:ind w:left="540" w:hanging="540"/>
        <w:rPr>
          <w:rFonts w:ascii="Times New Roman" w:hAnsi="Times New Roman"/>
          <w:b w:val="0"/>
          <w:sz w:val="20"/>
          <w:lang w:val="en-US"/>
        </w:rPr>
      </w:pPr>
      <w:r>
        <w:rPr>
          <w:rFonts w:ascii="Times New Roman" w:hAnsi="Times New Roman"/>
          <w:b w:val="0"/>
          <w:sz w:val="20"/>
          <w:lang w:val="en-US"/>
        </w:rPr>
        <w:t>2.</w:t>
      </w:r>
      <w:r>
        <w:rPr>
          <w:rFonts w:ascii="Times New Roman" w:hAnsi="Times New Roman"/>
          <w:b w:val="0"/>
          <w:sz w:val="20"/>
          <w:lang w:val="en-US"/>
        </w:rPr>
        <w:tab/>
        <w:t>a)</w:t>
      </w:r>
      <w:r>
        <w:rPr>
          <w:rFonts w:ascii="Times New Roman" w:hAnsi="Times New Roman"/>
          <w:b w:val="0"/>
          <w:sz w:val="20"/>
          <w:lang w:val="en-US"/>
        </w:rPr>
        <w:tab/>
        <w:t>Information on interest expense to investments and subsidiaries: None</w:t>
      </w:r>
    </w:p>
    <w:p w:rsidR="00E51F06" w:rsidRDefault="00E51F06">
      <w:pPr>
        <w:autoSpaceDE w:val="0"/>
        <w:autoSpaceDN w:val="0"/>
        <w:adjustRightInd w:val="0"/>
        <w:jc w:val="both"/>
        <w:rPr>
          <w:rFonts w:eastAsia="Arial Unicode MS"/>
        </w:rPr>
      </w:pPr>
    </w:p>
    <w:tbl>
      <w:tblPr>
        <w:tblW w:w="8517" w:type="dxa"/>
        <w:tblInd w:w="548" w:type="dxa"/>
        <w:tblLayout w:type="fixed"/>
        <w:tblCellMar>
          <w:left w:w="0" w:type="dxa"/>
          <w:right w:w="0" w:type="dxa"/>
        </w:tblCellMar>
        <w:tblLook w:val="0000" w:firstRow="0" w:lastRow="0" w:firstColumn="0" w:lastColumn="0" w:noHBand="0" w:noVBand="0"/>
      </w:tblPr>
      <w:tblGrid>
        <w:gridCol w:w="5773"/>
        <w:gridCol w:w="1372"/>
        <w:gridCol w:w="1372"/>
      </w:tblGrid>
      <w:tr w:rsidR="00E51F06">
        <w:tc>
          <w:tcPr>
            <w:tcW w:w="5773" w:type="dxa"/>
            <w:tcBorders>
              <w:top w:val="single" w:sz="6" w:space="0" w:color="000000"/>
              <w:bottom w:val="single" w:sz="6" w:space="0" w:color="000000"/>
            </w:tcBorders>
          </w:tcPr>
          <w:p w:rsidR="00E51F06" w:rsidRDefault="00675ACA">
            <w:pPr>
              <w:autoSpaceDE w:val="0"/>
              <w:autoSpaceDN w:val="0"/>
              <w:adjustRightInd w:val="0"/>
              <w:jc w:val="both"/>
              <w:rPr>
                <w:rFonts w:eastAsia="Arial Unicode MS"/>
              </w:rPr>
            </w:pPr>
            <w:r>
              <w:rPr>
                <w:rFonts w:eastAsia="Arial Unicode MS"/>
              </w:rPr>
              <w:t xml:space="preserve"> </w:t>
            </w:r>
          </w:p>
        </w:tc>
        <w:tc>
          <w:tcPr>
            <w:tcW w:w="1372"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372"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773" w:type="dxa"/>
            <w:tcBorders>
              <w:top w:val="single" w:sz="6" w:space="0" w:color="000000"/>
            </w:tcBorders>
          </w:tcPr>
          <w:p w:rsidR="00E51F06" w:rsidRDefault="00E51F06">
            <w:pPr>
              <w:autoSpaceDE w:val="0"/>
              <w:autoSpaceDN w:val="0"/>
              <w:adjustRightInd w:val="0"/>
              <w:rPr>
                <w:rFonts w:eastAsia="Arial Unicode MS"/>
              </w:rPr>
            </w:pPr>
          </w:p>
        </w:tc>
        <w:tc>
          <w:tcPr>
            <w:tcW w:w="1372" w:type="dxa"/>
            <w:tcBorders>
              <w:top w:val="single" w:sz="6" w:space="0" w:color="000000"/>
            </w:tcBorders>
          </w:tcPr>
          <w:p w:rsidR="00E51F06" w:rsidRDefault="00E51F06">
            <w:pPr>
              <w:autoSpaceDE w:val="0"/>
              <w:autoSpaceDN w:val="0"/>
              <w:adjustRightInd w:val="0"/>
              <w:rPr>
                <w:rFonts w:eastAsia="Arial Unicode MS"/>
              </w:rPr>
            </w:pPr>
          </w:p>
        </w:tc>
        <w:tc>
          <w:tcPr>
            <w:tcW w:w="1372"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773" w:type="dxa"/>
          </w:tcPr>
          <w:p w:rsidR="00E51F06" w:rsidRDefault="00675ACA">
            <w:pPr>
              <w:pStyle w:val="EndnoteText"/>
              <w:autoSpaceDE w:val="0"/>
              <w:autoSpaceDN w:val="0"/>
              <w:adjustRightInd w:val="0"/>
              <w:rPr>
                <w:rFonts w:eastAsia="Arial Unicode MS"/>
                <w:lang w:val="en-US"/>
              </w:rPr>
            </w:pPr>
            <w:r>
              <w:rPr>
                <w:lang w:val="en-US"/>
              </w:rPr>
              <w:t>Interest expense to inves</w:t>
            </w:r>
            <w:r>
              <w:rPr>
                <w:lang w:val="en-US"/>
              </w:rPr>
              <w:t>tments and subsidiaries</w:t>
            </w:r>
          </w:p>
        </w:tc>
        <w:tc>
          <w:tcPr>
            <w:tcW w:w="1372" w:type="dxa"/>
          </w:tcPr>
          <w:p w:rsidR="00E51F06" w:rsidRDefault="00675ACA">
            <w:pPr>
              <w:tabs>
                <w:tab w:val="decimal" w:pos="900"/>
              </w:tabs>
              <w:autoSpaceDE w:val="0"/>
              <w:autoSpaceDN w:val="0"/>
              <w:adjustRightInd w:val="0"/>
              <w:jc w:val="both"/>
              <w:rPr>
                <w:rFonts w:eastAsia="Arial Unicode MS"/>
                <w:highlight w:val="red"/>
              </w:rPr>
            </w:pPr>
            <w:r>
              <w:rPr>
                <w:rFonts w:eastAsia="Arial Unicode MS"/>
              </w:rPr>
              <w:t>519</w:t>
            </w:r>
          </w:p>
        </w:tc>
        <w:tc>
          <w:tcPr>
            <w:tcW w:w="1372" w:type="dxa"/>
          </w:tcPr>
          <w:p w:rsidR="00E51F06" w:rsidRDefault="00675ACA">
            <w:pPr>
              <w:tabs>
                <w:tab w:val="decimal" w:pos="900"/>
              </w:tabs>
              <w:autoSpaceDE w:val="0"/>
              <w:autoSpaceDN w:val="0"/>
              <w:adjustRightInd w:val="0"/>
              <w:jc w:val="both"/>
              <w:rPr>
                <w:rFonts w:eastAsia="Arial Unicode MS"/>
                <w:highlight w:val="red"/>
              </w:rPr>
            </w:pPr>
            <w:r>
              <w:rPr>
                <w:rFonts w:eastAsia="Arial Unicode MS"/>
              </w:rPr>
              <w:t>5,555</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tabs>
          <w:tab w:val="left" w:pos="180"/>
        </w:tabs>
        <w:rPr>
          <w:rFonts w:eastAsia="Arial Unicode MS"/>
          <w:lang w:val="en-US"/>
        </w:rPr>
      </w:pPr>
      <w:r>
        <w:rPr>
          <w:rFonts w:eastAsia="Arial Unicode MS"/>
          <w:lang w:val="en-US"/>
        </w:rPr>
        <w:tab/>
        <w:t>b)</w:t>
      </w:r>
      <w:r>
        <w:rPr>
          <w:rFonts w:eastAsia="Arial Unicode MS"/>
          <w:lang w:val="en-US"/>
        </w:rPr>
        <w:tab/>
        <w:t xml:space="preserve">Information on financial lease expenses : </w:t>
      </w:r>
    </w:p>
    <w:p w:rsidR="00E51F06" w:rsidRDefault="00E51F06">
      <w:pPr>
        <w:autoSpaceDE w:val="0"/>
        <w:autoSpaceDN w:val="0"/>
        <w:adjustRightInd w:val="0"/>
        <w:jc w:val="both"/>
        <w:rPr>
          <w:rFonts w:eastAsia="Arial Unicode MS"/>
        </w:rPr>
      </w:pPr>
    </w:p>
    <w:tbl>
      <w:tblPr>
        <w:tblW w:w="8517" w:type="dxa"/>
        <w:tblInd w:w="548" w:type="dxa"/>
        <w:tblLayout w:type="fixed"/>
        <w:tblCellMar>
          <w:left w:w="0" w:type="dxa"/>
          <w:right w:w="0" w:type="dxa"/>
        </w:tblCellMar>
        <w:tblLook w:val="0000" w:firstRow="0" w:lastRow="0" w:firstColumn="0" w:lastColumn="0" w:noHBand="0" w:noVBand="0"/>
      </w:tblPr>
      <w:tblGrid>
        <w:gridCol w:w="5773"/>
        <w:gridCol w:w="1372"/>
        <w:gridCol w:w="1372"/>
      </w:tblGrid>
      <w:tr w:rsidR="00E51F06">
        <w:tc>
          <w:tcPr>
            <w:tcW w:w="5773" w:type="dxa"/>
            <w:tcBorders>
              <w:top w:val="single" w:sz="6" w:space="0" w:color="000000"/>
              <w:bottom w:val="single" w:sz="6" w:space="0" w:color="000000"/>
            </w:tcBorders>
          </w:tcPr>
          <w:p w:rsidR="00E51F06" w:rsidRDefault="00675ACA">
            <w:pPr>
              <w:autoSpaceDE w:val="0"/>
              <w:autoSpaceDN w:val="0"/>
              <w:adjustRightInd w:val="0"/>
              <w:jc w:val="both"/>
              <w:rPr>
                <w:rFonts w:eastAsia="Arial Unicode MS"/>
                <w:b/>
              </w:rPr>
            </w:pPr>
            <w:r>
              <w:rPr>
                <w:rFonts w:eastAsia="Arial Unicode MS"/>
                <w:b/>
              </w:rPr>
              <w:t xml:space="preserve"> </w:t>
            </w:r>
          </w:p>
        </w:tc>
        <w:tc>
          <w:tcPr>
            <w:tcW w:w="1372"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372"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773" w:type="dxa"/>
            <w:tcBorders>
              <w:top w:val="single" w:sz="6" w:space="0" w:color="000000"/>
            </w:tcBorders>
          </w:tcPr>
          <w:p w:rsidR="00E51F06" w:rsidRDefault="00E51F06">
            <w:pPr>
              <w:autoSpaceDE w:val="0"/>
              <w:autoSpaceDN w:val="0"/>
              <w:adjustRightInd w:val="0"/>
              <w:rPr>
                <w:rFonts w:eastAsia="Arial Unicode MS"/>
              </w:rPr>
            </w:pPr>
          </w:p>
        </w:tc>
        <w:tc>
          <w:tcPr>
            <w:tcW w:w="1372" w:type="dxa"/>
            <w:tcBorders>
              <w:top w:val="single" w:sz="6" w:space="0" w:color="000000"/>
            </w:tcBorders>
          </w:tcPr>
          <w:p w:rsidR="00E51F06" w:rsidRDefault="00E51F06">
            <w:pPr>
              <w:autoSpaceDE w:val="0"/>
              <w:autoSpaceDN w:val="0"/>
              <w:adjustRightInd w:val="0"/>
              <w:rPr>
                <w:rFonts w:eastAsia="Arial Unicode MS"/>
                <w:b/>
              </w:rPr>
            </w:pPr>
          </w:p>
        </w:tc>
        <w:tc>
          <w:tcPr>
            <w:tcW w:w="1372" w:type="dxa"/>
            <w:tcBorders>
              <w:top w:val="single" w:sz="6" w:space="0" w:color="000000"/>
            </w:tcBorders>
          </w:tcPr>
          <w:p w:rsidR="00E51F06" w:rsidRDefault="00E51F06">
            <w:pPr>
              <w:autoSpaceDE w:val="0"/>
              <w:autoSpaceDN w:val="0"/>
              <w:adjustRightInd w:val="0"/>
              <w:rPr>
                <w:rFonts w:eastAsia="Arial Unicode MS"/>
                <w:b/>
              </w:rPr>
            </w:pPr>
          </w:p>
        </w:tc>
      </w:tr>
      <w:tr w:rsidR="00E51F06">
        <w:tc>
          <w:tcPr>
            <w:tcW w:w="5773" w:type="dxa"/>
          </w:tcPr>
          <w:p w:rsidR="00E51F06" w:rsidRDefault="00675ACA">
            <w:pPr>
              <w:autoSpaceDE w:val="0"/>
              <w:autoSpaceDN w:val="0"/>
              <w:adjustRightInd w:val="0"/>
              <w:rPr>
                <w:rFonts w:eastAsia="Arial Unicode MS"/>
              </w:rPr>
            </w:pPr>
            <w:r>
              <w:rPr>
                <w:rFonts w:eastAsia="Arial Unicode MS"/>
              </w:rPr>
              <w:t>Financial lease expense</w:t>
            </w:r>
          </w:p>
        </w:tc>
        <w:tc>
          <w:tcPr>
            <w:tcW w:w="1372" w:type="dxa"/>
          </w:tcPr>
          <w:p w:rsidR="00E51F06" w:rsidRDefault="00675ACA">
            <w:pPr>
              <w:tabs>
                <w:tab w:val="decimal" w:pos="900"/>
              </w:tabs>
              <w:autoSpaceDE w:val="0"/>
              <w:autoSpaceDN w:val="0"/>
              <w:adjustRightInd w:val="0"/>
              <w:jc w:val="both"/>
              <w:rPr>
                <w:rFonts w:eastAsia="Arial Unicode MS"/>
              </w:rPr>
            </w:pPr>
            <w:r>
              <w:rPr>
                <w:rFonts w:eastAsia="Arial Unicode MS"/>
              </w:rPr>
              <w:t>359</w:t>
            </w:r>
          </w:p>
        </w:tc>
        <w:tc>
          <w:tcPr>
            <w:tcW w:w="1372" w:type="dxa"/>
          </w:tcPr>
          <w:p w:rsidR="00E51F06" w:rsidRDefault="00675ACA">
            <w:pPr>
              <w:tabs>
                <w:tab w:val="decimal" w:pos="900"/>
              </w:tabs>
              <w:autoSpaceDE w:val="0"/>
              <w:autoSpaceDN w:val="0"/>
              <w:adjustRightInd w:val="0"/>
              <w:jc w:val="both"/>
              <w:rPr>
                <w:rFonts w:eastAsia="Arial Unicode MS"/>
              </w:rPr>
            </w:pPr>
            <w:r>
              <w:rPr>
                <w:rFonts w:eastAsia="Arial Unicode MS"/>
              </w:rPr>
              <w:t>1,721</w:t>
            </w:r>
          </w:p>
        </w:tc>
      </w:tr>
    </w:tbl>
    <w:p w:rsidR="00E51F06" w:rsidRDefault="00E51F06">
      <w:pPr>
        <w:autoSpaceDE w:val="0"/>
        <w:autoSpaceDN w:val="0"/>
        <w:adjustRightInd w:val="0"/>
        <w:rPr>
          <w:rFonts w:eastAsia="Arial Unicode MS"/>
        </w:rPr>
      </w:pPr>
    </w:p>
    <w:p w:rsidR="00E51F06" w:rsidRDefault="00675ACA">
      <w:pPr>
        <w:pStyle w:val="BodyTextIndent"/>
        <w:tabs>
          <w:tab w:val="left" w:pos="180"/>
        </w:tabs>
        <w:rPr>
          <w:rFonts w:eastAsia="Arial Unicode MS"/>
          <w:lang w:val="en-US"/>
        </w:rPr>
      </w:pPr>
      <w:r>
        <w:rPr>
          <w:rFonts w:eastAsia="Arial Unicode MS"/>
          <w:lang w:val="en-US"/>
        </w:rPr>
        <w:tab/>
        <w:t xml:space="preserve">c) </w:t>
      </w:r>
      <w:r>
        <w:rPr>
          <w:rFonts w:eastAsia="Arial Unicode MS"/>
          <w:lang w:val="en-US"/>
        </w:rPr>
        <w:tab/>
        <w:t>Distribution of interest expense on deposits based on maturity of deposits :</w:t>
      </w:r>
    </w:p>
    <w:p w:rsidR="00E51F06" w:rsidRDefault="00E51F06">
      <w:pPr>
        <w:autoSpaceDE w:val="0"/>
        <w:autoSpaceDN w:val="0"/>
        <w:adjustRightInd w:val="0"/>
        <w:ind w:left="360"/>
        <w:rPr>
          <w:rFonts w:eastAsia="Arial Unicode MS"/>
        </w:rPr>
      </w:pPr>
    </w:p>
    <w:tbl>
      <w:tblPr>
        <w:tblW w:w="8640" w:type="dxa"/>
        <w:tblInd w:w="594" w:type="dxa"/>
        <w:tblLayout w:type="fixed"/>
        <w:tblCellMar>
          <w:left w:w="54" w:type="dxa"/>
          <w:right w:w="54" w:type="dxa"/>
        </w:tblCellMar>
        <w:tblLook w:val="0000" w:firstRow="0" w:lastRow="0" w:firstColumn="0" w:lastColumn="0" w:noHBand="0" w:noVBand="0"/>
      </w:tblPr>
      <w:tblGrid>
        <w:gridCol w:w="1980"/>
        <w:gridCol w:w="952"/>
        <w:gridCol w:w="1006"/>
        <w:gridCol w:w="974"/>
        <w:gridCol w:w="1017"/>
        <w:gridCol w:w="985"/>
        <w:gridCol w:w="994"/>
        <w:gridCol w:w="732"/>
      </w:tblGrid>
      <w:tr w:rsidR="00E51F06">
        <w:tc>
          <w:tcPr>
            <w:tcW w:w="1980"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sz w:val="16"/>
              </w:rPr>
            </w:pPr>
          </w:p>
        </w:tc>
        <w:tc>
          <w:tcPr>
            <w:tcW w:w="952"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sz w:val="16"/>
              </w:rPr>
            </w:pPr>
          </w:p>
        </w:tc>
        <w:tc>
          <w:tcPr>
            <w:tcW w:w="4976" w:type="dxa"/>
            <w:gridSpan w:val="5"/>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Time Deposits</w:t>
            </w:r>
          </w:p>
        </w:tc>
        <w:tc>
          <w:tcPr>
            <w:tcW w:w="732"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sz w:val="16"/>
              </w:rPr>
            </w:pPr>
          </w:p>
        </w:tc>
      </w:tr>
      <w:tr w:rsidR="00E51F06">
        <w:tc>
          <w:tcPr>
            <w:tcW w:w="1980"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center"/>
              <w:rPr>
                <w:rFonts w:eastAsia="Arial Unicode MS"/>
                <w:sz w:val="16"/>
              </w:rPr>
            </w:pPr>
            <w:r>
              <w:rPr>
                <w:rFonts w:eastAsia="Arial Unicode MS"/>
                <w:sz w:val="16"/>
              </w:rPr>
              <w:t>Account name</w:t>
            </w:r>
          </w:p>
        </w:tc>
        <w:tc>
          <w:tcPr>
            <w:tcW w:w="952"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Demand Deposits</w:t>
            </w:r>
          </w:p>
        </w:tc>
        <w:tc>
          <w:tcPr>
            <w:tcW w:w="1006"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Up to 1 Month</w:t>
            </w:r>
          </w:p>
        </w:tc>
        <w:tc>
          <w:tcPr>
            <w:tcW w:w="974"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Up to 3 Months</w:t>
            </w:r>
          </w:p>
        </w:tc>
        <w:tc>
          <w:tcPr>
            <w:tcW w:w="1017"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Up to 6 Months</w:t>
            </w:r>
          </w:p>
        </w:tc>
        <w:tc>
          <w:tcPr>
            <w:tcW w:w="985"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center"/>
              <w:rPr>
                <w:rFonts w:eastAsia="Arial Unicode MS"/>
                <w:sz w:val="16"/>
              </w:rPr>
            </w:pPr>
            <w:r>
              <w:rPr>
                <w:rFonts w:eastAsia="Arial Unicode MS"/>
                <w:sz w:val="16"/>
              </w:rPr>
              <w:t>Up to 1 Year</w:t>
            </w:r>
          </w:p>
        </w:tc>
        <w:tc>
          <w:tcPr>
            <w:tcW w:w="994"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More than 1 Year</w:t>
            </w:r>
          </w:p>
        </w:tc>
        <w:tc>
          <w:tcPr>
            <w:tcW w:w="732"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sz w:val="16"/>
              </w:rPr>
            </w:pPr>
          </w:p>
          <w:p w:rsidR="00E51F06" w:rsidRDefault="00675ACA">
            <w:pPr>
              <w:autoSpaceDE w:val="0"/>
              <w:autoSpaceDN w:val="0"/>
              <w:adjustRightInd w:val="0"/>
              <w:jc w:val="right"/>
              <w:rPr>
                <w:rFonts w:eastAsia="Arial Unicode MS"/>
                <w:sz w:val="16"/>
              </w:rPr>
            </w:pPr>
            <w:r>
              <w:rPr>
                <w:rFonts w:eastAsia="Arial Unicode MS"/>
                <w:sz w:val="16"/>
              </w:rPr>
              <w:t>Total</w:t>
            </w:r>
          </w:p>
        </w:tc>
      </w:tr>
      <w:tr w:rsidR="00E51F06">
        <w:tc>
          <w:tcPr>
            <w:tcW w:w="1980" w:type="dxa"/>
            <w:tcBorders>
              <w:top w:val="single" w:sz="6" w:space="0" w:color="000000"/>
            </w:tcBorders>
          </w:tcPr>
          <w:p w:rsidR="00E51F06" w:rsidRDefault="00E51F06">
            <w:pPr>
              <w:autoSpaceDE w:val="0"/>
              <w:autoSpaceDN w:val="0"/>
              <w:adjustRightInd w:val="0"/>
              <w:rPr>
                <w:rFonts w:eastAsia="Arial Unicode MS"/>
                <w:sz w:val="16"/>
              </w:rPr>
            </w:pPr>
          </w:p>
        </w:tc>
        <w:tc>
          <w:tcPr>
            <w:tcW w:w="952" w:type="dxa"/>
            <w:tcBorders>
              <w:top w:val="single" w:sz="6" w:space="0" w:color="000000"/>
            </w:tcBorders>
          </w:tcPr>
          <w:p w:rsidR="00E51F06" w:rsidRDefault="00E51F06">
            <w:pPr>
              <w:autoSpaceDE w:val="0"/>
              <w:autoSpaceDN w:val="0"/>
              <w:adjustRightInd w:val="0"/>
              <w:rPr>
                <w:rFonts w:eastAsia="Arial Unicode MS"/>
                <w:sz w:val="16"/>
              </w:rPr>
            </w:pPr>
          </w:p>
        </w:tc>
        <w:tc>
          <w:tcPr>
            <w:tcW w:w="1006" w:type="dxa"/>
            <w:tcBorders>
              <w:top w:val="single" w:sz="6" w:space="0" w:color="000000"/>
            </w:tcBorders>
          </w:tcPr>
          <w:p w:rsidR="00E51F06" w:rsidRDefault="00E51F06">
            <w:pPr>
              <w:autoSpaceDE w:val="0"/>
              <w:autoSpaceDN w:val="0"/>
              <w:adjustRightInd w:val="0"/>
              <w:rPr>
                <w:rFonts w:eastAsia="Arial Unicode MS"/>
                <w:sz w:val="16"/>
              </w:rPr>
            </w:pPr>
          </w:p>
        </w:tc>
        <w:tc>
          <w:tcPr>
            <w:tcW w:w="974" w:type="dxa"/>
            <w:tcBorders>
              <w:top w:val="single" w:sz="6" w:space="0" w:color="000000"/>
            </w:tcBorders>
          </w:tcPr>
          <w:p w:rsidR="00E51F06" w:rsidRDefault="00E51F06">
            <w:pPr>
              <w:autoSpaceDE w:val="0"/>
              <w:autoSpaceDN w:val="0"/>
              <w:adjustRightInd w:val="0"/>
              <w:rPr>
                <w:rFonts w:eastAsia="Arial Unicode MS"/>
                <w:sz w:val="16"/>
              </w:rPr>
            </w:pPr>
          </w:p>
        </w:tc>
        <w:tc>
          <w:tcPr>
            <w:tcW w:w="1017" w:type="dxa"/>
            <w:tcBorders>
              <w:top w:val="single" w:sz="6" w:space="0" w:color="000000"/>
            </w:tcBorders>
          </w:tcPr>
          <w:p w:rsidR="00E51F06" w:rsidRDefault="00E51F06">
            <w:pPr>
              <w:autoSpaceDE w:val="0"/>
              <w:autoSpaceDN w:val="0"/>
              <w:adjustRightInd w:val="0"/>
              <w:rPr>
                <w:rFonts w:eastAsia="Arial Unicode MS"/>
                <w:sz w:val="16"/>
              </w:rPr>
            </w:pPr>
          </w:p>
        </w:tc>
        <w:tc>
          <w:tcPr>
            <w:tcW w:w="985" w:type="dxa"/>
            <w:tcBorders>
              <w:top w:val="single" w:sz="6" w:space="0" w:color="000000"/>
            </w:tcBorders>
          </w:tcPr>
          <w:p w:rsidR="00E51F06" w:rsidRDefault="00E51F06">
            <w:pPr>
              <w:autoSpaceDE w:val="0"/>
              <w:autoSpaceDN w:val="0"/>
              <w:adjustRightInd w:val="0"/>
              <w:rPr>
                <w:rFonts w:eastAsia="Arial Unicode MS"/>
                <w:sz w:val="16"/>
              </w:rPr>
            </w:pPr>
          </w:p>
        </w:tc>
        <w:tc>
          <w:tcPr>
            <w:tcW w:w="994" w:type="dxa"/>
            <w:tcBorders>
              <w:top w:val="single" w:sz="6" w:space="0" w:color="000000"/>
            </w:tcBorders>
          </w:tcPr>
          <w:p w:rsidR="00E51F06" w:rsidRDefault="00E51F06">
            <w:pPr>
              <w:autoSpaceDE w:val="0"/>
              <w:autoSpaceDN w:val="0"/>
              <w:adjustRightInd w:val="0"/>
              <w:rPr>
                <w:rFonts w:eastAsia="Arial Unicode MS"/>
                <w:sz w:val="16"/>
              </w:rPr>
            </w:pPr>
          </w:p>
        </w:tc>
        <w:tc>
          <w:tcPr>
            <w:tcW w:w="732" w:type="dxa"/>
            <w:tcBorders>
              <w:top w:val="single" w:sz="6" w:space="0" w:color="000000"/>
            </w:tcBorders>
          </w:tcPr>
          <w:p w:rsidR="00E51F06" w:rsidRDefault="00E51F06">
            <w:pPr>
              <w:autoSpaceDE w:val="0"/>
              <w:autoSpaceDN w:val="0"/>
              <w:adjustRightInd w:val="0"/>
              <w:rPr>
                <w:rFonts w:eastAsia="Arial Unicode MS"/>
                <w:sz w:val="16"/>
              </w:rPr>
            </w:pPr>
          </w:p>
        </w:tc>
      </w:tr>
      <w:tr w:rsidR="00E51F06">
        <w:tc>
          <w:tcPr>
            <w:tcW w:w="1980" w:type="dxa"/>
          </w:tcPr>
          <w:p w:rsidR="00E51F06" w:rsidRDefault="00675ACA">
            <w:pPr>
              <w:autoSpaceDE w:val="0"/>
              <w:autoSpaceDN w:val="0"/>
              <w:adjustRightInd w:val="0"/>
              <w:rPr>
                <w:rFonts w:eastAsia="Arial Unicode MS"/>
                <w:sz w:val="16"/>
              </w:rPr>
            </w:pPr>
            <w:r>
              <w:rPr>
                <w:rFonts w:eastAsia="Arial Unicode MS"/>
                <w:sz w:val="16"/>
              </w:rPr>
              <w:t>TL</w:t>
            </w:r>
          </w:p>
        </w:tc>
        <w:tc>
          <w:tcPr>
            <w:tcW w:w="952" w:type="dxa"/>
            <w:vAlign w:val="bottom"/>
          </w:tcPr>
          <w:p w:rsidR="00E51F06" w:rsidRDefault="00E51F06">
            <w:pPr>
              <w:jc w:val="right"/>
              <w:rPr>
                <w:rFonts w:eastAsia="Arial Unicode MS"/>
                <w:sz w:val="16"/>
                <w:szCs w:val="18"/>
              </w:rPr>
            </w:pPr>
          </w:p>
        </w:tc>
        <w:tc>
          <w:tcPr>
            <w:tcW w:w="1006" w:type="dxa"/>
            <w:vAlign w:val="bottom"/>
          </w:tcPr>
          <w:p w:rsidR="00E51F06" w:rsidRDefault="00E51F06">
            <w:pPr>
              <w:jc w:val="right"/>
              <w:rPr>
                <w:rFonts w:eastAsia="Arial Unicode MS"/>
                <w:sz w:val="16"/>
                <w:szCs w:val="18"/>
              </w:rPr>
            </w:pPr>
          </w:p>
        </w:tc>
        <w:tc>
          <w:tcPr>
            <w:tcW w:w="974" w:type="dxa"/>
            <w:vAlign w:val="bottom"/>
          </w:tcPr>
          <w:p w:rsidR="00E51F06" w:rsidRDefault="00E51F06">
            <w:pPr>
              <w:jc w:val="right"/>
              <w:rPr>
                <w:rFonts w:eastAsia="Arial Unicode MS"/>
                <w:sz w:val="16"/>
                <w:szCs w:val="18"/>
              </w:rPr>
            </w:pPr>
          </w:p>
        </w:tc>
        <w:tc>
          <w:tcPr>
            <w:tcW w:w="1017" w:type="dxa"/>
            <w:vAlign w:val="bottom"/>
          </w:tcPr>
          <w:p w:rsidR="00E51F06" w:rsidRDefault="00E51F06">
            <w:pPr>
              <w:jc w:val="right"/>
              <w:rPr>
                <w:rFonts w:eastAsia="Arial Unicode MS"/>
                <w:sz w:val="16"/>
                <w:szCs w:val="18"/>
              </w:rPr>
            </w:pPr>
          </w:p>
        </w:tc>
        <w:tc>
          <w:tcPr>
            <w:tcW w:w="985" w:type="dxa"/>
            <w:vAlign w:val="bottom"/>
          </w:tcPr>
          <w:p w:rsidR="00E51F06" w:rsidRDefault="00E51F06">
            <w:pPr>
              <w:jc w:val="right"/>
              <w:rPr>
                <w:rFonts w:eastAsia="Arial Unicode MS"/>
                <w:sz w:val="16"/>
                <w:szCs w:val="18"/>
              </w:rPr>
            </w:pPr>
          </w:p>
        </w:tc>
        <w:tc>
          <w:tcPr>
            <w:tcW w:w="994" w:type="dxa"/>
            <w:vAlign w:val="bottom"/>
          </w:tcPr>
          <w:p w:rsidR="00E51F06" w:rsidRDefault="00E51F06">
            <w:pPr>
              <w:jc w:val="right"/>
              <w:rPr>
                <w:rFonts w:eastAsia="Arial Unicode MS"/>
                <w:sz w:val="16"/>
                <w:szCs w:val="18"/>
              </w:rPr>
            </w:pPr>
          </w:p>
        </w:tc>
        <w:tc>
          <w:tcPr>
            <w:tcW w:w="732" w:type="dxa"/>
            <w:vAlign w:val="bottom"/>
          </w:tcPr>
          <w:p w:rsidR="00E51F06" w:rsidRDefault="00E51F06">
            <w:pPr>
              <w:jc w:val="right"/>
              <w:rPr>
                <w:rFonts w:eastAsia="Arial Unicode MS"/>
                <w:sz w:val="16"/>
                <w:szCs w:val="18"/>
              </w:rPr>
            </w:pPr>
          </w:p>
        </w:tc>
      </w:tr>
      <w:tr w:rsidR="00E51F06">
        <w:tc>
          <w:tcPr>
            <w:tcW w:w="1980" w:type="dxa"/>
            <w:vAlign w:val="bottom"/>
          </w:tcPr>
          <w:p w:rsidR="00E51F06" w:rsidRDefault="00675ACA">
            <w:pPr>
              <w:ind w:firstLineChars="200" w:firstLine="320"/>
              <w:rPr>
                <w:rFonts w:eastAsia="Arial Unicode MS"/>
                <w:sz w:val="16"/>
                <w:szCs w:val="18"/>
              </w:rPr>
            </w:pPr>
            <w:r>
              <w:rPr>
                <w:sz w:val="16"/>
                <w:szCs w:val="18"/>
              </w:rPr>
              <w:t>Bank deposits</w:t>
            </w:r>
          </w:p>
        </w:tc>
        <w:tc>
          <w:tcPr>
            <w:tcW w:w="952" w:type="dxa"/>
            <w:vAlign w:val="bottom"/>
          </w:tcPr>
          <w:p w:rsidR="00E51F06" w:rsidRDefault="00675ACA">
            <w:pPr>
              <w:ind w:right="-54"/>
              <w:jc w:val="right"/>
              <w:rPr>
                <w:rFonts w:eastAsia="Arial Unicode MS"/>
                <w:sz w:val="16"/>
                <w:szCs w:val="18"/>
              </w:rPr>
            </w:pPr>
            <w:r>
              <w:rPr>
                <w:sz w:val="16"/>
                <w:szCs w:val="18"/>
              </w:rPr>
              <w:t>1</w:t>
            </w:r>
          </w:p>
        </w:tc>
        <w:tc>
          <w:tcPr>
            <w:tcW w:w="1006" w:type="dxa"/>
            <w:vAlign w:val="bottom"/>
          </w:tcPr>
          <w:p w:rsidR="00E51F06" w:rsidRDefault="00675ACA">
            <w:pPr>
              <w:ind w:right="-54"/>
              <w:jc w:val="right"/>
              <w:rPr>
                <w:rFonts w:eastAsia="Arial Unicode MS"/>
                <w:sz w:val="16"/>
                <w:szCs w:val="18"/>
              </w:rPr>
            </w:pPr>
            <w:r>
              <w:rPr>
                <w:sz w:val="16"/>
                <w:szCs w:val="18"/>
              </w:rPr>
              <w:t>7,846</w:t>
            </w:r>
          </w:p>
        </w:tc>
        <w:tc>
          <w:tcPr>
            <w:tcW w:w="974" w:type="dxa"/>
            <w:vAlign w:val="bottom"/>
          </w:tcPr>
          <w:p w:rsidR="00E51F06" w:rsidRDefault="00675ACA">
            <w:pPr>
              <w:ind w:right="-54"/>
              <w:jc w:val="right"/>
              <w:rPr>
                <w:rFonts w:eastAsia="Arial Unicode MS"/>
                <w:sz w:val="16"/>
                <w:szCs w:val="18"/>
              </w:rPr>
            </w:pPr>
            <w:r>
              <w:rPr>
                <w:sz w:val="16"/>
                <w:szCs w:val="18"/>
              </w:rPr>
              <w:t>-</w:t>
            </w:r>
          </w:p>
        </w:tc>
        <w:tc>
          <w:tcPr>
            <w:tcW w:w="1017" w:type="dxa"/>
            <w:vAlign w:val="bottom"/>
          </w:tcPr>
          <w:p w:rsidR="00E51F06" w:rsidRDefault="00675ACA">
            <w:pPr>
              <w:ind w:right="-54"/>
              <w:jc w:val="right"/>
              <w:rPr>
                <w:rFonts w:eastAsia="Arial Unicode MS"/>
                <w:sz w:val="16"/>
                <w:szCs w:val="18"/>
              </w:rPr>
            </w:pPr>
            <w:r>
              <w:rPr>
                <w:sz w:val="16"/>
                <w:szCs w:val="18"/>
              </w:rPr>
              <w:t>-</w:t>
            </w:r>
          </w:p>
        </w:tc>
        <w:tc>
          <w:tcPr>
            <w:tcW w:w="985" w:type="dxa"/>
            <w:vAlign w:val="bottom"/>
          </w:tcPr>
          <w:p w:rsidR="00E51F06" w:rsidRDefault="00675ACA">
            <w:pPr>
              <w:ind w:right="-54"/>
              <w:jc w:val="right"/>
              <w:rPr>
                <w:rFonts w:eastAsia="Arial Unicode MS"/>
                <w:sz w:val="16"/>
                <w:szCs w:val="18"/>
              </w:rPr>
            </w:pPr>
            <w:r>
              <w:rPr>
                <w:sz w:val="16"/>
                <w:szCs w:val="18"/>
              </w:rPr>
              <w:t>-</w:t>
            </w:r>
          </w:p>
        </w:tc>
        <w:tc>
          <w:tcPr>
            <w:tcW w:w="994" w:type="dxa"/>
            <w:vAlign w:val="bottom"/>
          </w:tcPr>
          <w:p w:rsidR="00E51F06" w:rsidRDefault="00675ACA">
            <w:pPr>
              <w:ind w:right="-54"/>
              <w:jc w:val="right"/>
              <w:rPr>
                <w:rFonts w:eastAsia="Arial Unicode MS"/>
                <w:sz w:val="16"/>
                <w:szCs w:val="18"/>
              </w:rPr>
            </w:pPr>
            <w:r>
              <w:rPr>
                <w:sz w:val="16"/>
                <w:szCs w:val="18"/>
              </w:rPr>
              <w:t>-</w:t>
            </w:r>
          </w:p>
        </w:tc>
        <w:tc>
          <w:tcPr>
            <w:tcW w:w="732" w:type="dxa"/>
            <w:vAlign w:val="bottom"/>
          </w:tcPr>
          <w:p w:rsidR="00E51F06" w:rsidRDefault="00675ACA">
            <w:pPr>
              <w:ind w:right="-54"/>
              <w:jc w:val="right"/>
              <w:rPr>
                <w:rFonts w:eastAsia="Arial Unicode MS"/>
                <w:sz w:val="16"/>
                <w:szCs w:val="18"/>
              </w:rPr>
            </w:pPr>
            <w:r>
              <w:rPr>
                <w:sz w:val="16"/>
                <w:szCs w:val="18"/>
              </w:rPr>
              <w:t>7,847</w:t>
            </w:r>
          </w:p>
        </w:tc>
      </w:tr>
      <w:tr w:rsidR="00E51F06">
        <w:tc>
          <w:tcPr>
            <w:tcW w:w="1980" w:type="dxa"/>
            <w:vAlign w:val="bottom"/>
          </w:tcPr>
          <w:p w:rsidR="00E51F06" w:rsidRDefault="00675ACA">
            <w:pPr>
              <w:ind w:firstLineChars="200" w:firstLine="320"/>
              <w:rPr>
                <w:rFonts w:eastAsia="Arial Unicode MS"/>
                <w:sz w:val="16"/>
                <w:szCs w:val="18"/>
              </w:rPr>
            </w:pPr>
            <w:r>
              <w:rPr>
                <w:sz w:val="16"/>
                <w:szCs w:val="18"/>
              </w:rPr>
              <w:t>Saving deposits</w:t>
            </w:r>
          </w:p>
        </w:tc>
        <w:tc>
          <w:tcPr>
            <w:tcW w:w="952" w:type="dxa"/>
            <w:vAlign w:val="bottom"/>
          </w:tcPr>
          <w:p w:rsidR="00E51F06" w:rsidRDefault="00675ACA">
            <w:pPr>
              <w:ind w:right="-54"/>
              <w:jc w:val="right"/>
              <w:rPr>
                <w:rFonts w:eastAsia="Arial Unicode MS"/>
                <w:sz w:val="16"/>
                <w:szCs w:val="18"/>
              </w:rPr>
            </w:pPr>
            <w:r>
              <w:rPr>
                <w:sz w:val="16"/>
                <w:szCs w:val="18"/>
              </w:rPr>
              <w:t>32</w:t>
            </w:r>
          </w:p>
        </w:tc>
        <w:tc>
          <w:tcPr>
            <w:tcW w:w="1006" w:type="dxa"/>
            <w:vAlign w:val="bottom"/>
          </w:tcPr>
          <w:p w:rsidR="00E51F06" w:rsidRDefault="00675ACA">
            <w:pPr>
              <w:ind w:right="-54"/>
              <w:jc w:val="right"/>
              <w:rPr>
                <w:rFonts w:eastAsia="Arial Unicode MS"/>
                <w:sz w:val="16"/>
                <w:szCs w:val="18"/>
              </w:rPr>
            </w:pPr>
            <w:r>
              <w:rPr>
                <w:sz w:val="16"/>
                <w:szCs w:val="18"/>
              </w:rPr>
              <w:t>23,943</w:t>
            </w:r>
          </w:p>
        </w:tc>
        <w:tc>
          <w:tcPr>
            <w:tcW w:w="974" w:type="dxa"/>
            <w:vAlign w:val="bottom"/>
          </w:tcPr>
          <w:p w:rsidR="00E51F06" w:rsidRDefault="00675ACA">
            <w:pPr>
              <w:ind w:right="-54"/>
              <w:jc w:val="right"/>
              <w:rPr>
                <w:rFonts w:eastAsia="Arial Unicode MS"/>
                <w:sz w:val="16"/>
                <w:szCs w:val="18"/>
              </w:rPr>
            </w:pPr>
            <w:r>
              <w:rPr>
                <w:sz w:val="16"/>
                <w:szCs w:val="18"/>
              </w:rPr>
              <w:t>12,098</w:t>
            </w:r>
          </w:p>
        </w:tc>
        <w:tc>
          <w:tcPr>
            <w:tcW w:w="1017" w:type="dxa"/>
            <w:vAlign w:val="bottom"/>
          </w:tcPr>
          <w:p w:rsidR="00E51F06" w:rsidRDefault="00675ACA">
            <w:pPr>
              <w:ind w:right="-54"/>
              <w:jc w:val="right"/>
              <w:rPr>
                <w:rFonts w:eastAsia="Arial Unicode MS"/>
                <w:sz w:val="16"/>
                <w:szCs w:val="18"/>
              </w:rPr>
            </w:pPr>
            <w:r>
              <w:rPr>
                <w:sz w:val="16"/>
                <w:szCs w:val="18"/>
              </w:rPr>
              <w:t>5,129</w:t>
            </w:r>
          </w:p>
        </w:tc>
        <w:tc>
          <w:tcPr>
            <w:tcW w:w="985" w:type="dxa"/>
            <w:vAlign w:val="bottom"/>
          </w:tcPr>
          <w:p w:rsidR="00E51F06" w:rsidRDefault="00675ACA">
            <w:pPr>
              <w:ind w:right="-54"/>
              <w:jc w:val="right"/>
              <w:rPr>
                <w:rFonts w:eastAsia="Arial Unicode MS"/>
                <w:sz w:val="16"/>
                <w:szCs w:val="18"/>
              </w:rPr>
            </w:pPr>
            <w:r>
              <w:rPr>
                <w:sz w:val="16"/>
                <w:szCs w:val="18"/>
              </w:rPr>
              <w:t>2,362</w:t>
            </w:r>
          </w:p>
        </w:tc>
        <w:tc>
          <w:tcPr>
            <w:tcW w:w="994" w:type="dxa"/>
            <w:vAlign w:val="bottom"/>
          </w:tcPr>
          <w:p w:rsidR="00E51F06" w:rsidRDefault="00675ACA">
            <w:pPr>
              <w:ind w:right="-54"/>
              <w:jc w:val="right"/>
              <w:rPr>
                <w:rFonts w:eastAsia="Arial Unicode MS"/>
                <w:sz w:val="16"/>
                <w:szCs w:val="18"/>
              </w:rPr>
            </w:pPr>
            <w:r>
              <w:rPr>
                <w:sz w:val="16"/>
                <w:szCs w:val="18"/>
              </w:rPr>
              <w:t>1,178</w:t>
            </w:r>
          </w:p>
        </w:tc>
        <w:tc>
          <w:tcPr>
            <w:tcW w:w="732" w:type="dxa"/>
            <w:vAlign w:val="bottom"/>
          </w:tcPr>
          <w:p w:rsidR="00E51F06" w:rsidRDefault="00675ACA">
            <w:pPr>
              <w:ind w:right="-54"/>
              <w:jc w:val="right"/>
              <w:rPr>
                <w:rFonts w:eastAsia="Arial Unicode MS"/>
                <w:sz w:val="16"/>
                <w:szCs w:val="18"/>
              </w:rPr>
            </w:pPr>
            <w:r>
              <w:rPr>
                <w:sz w:val="16"/>
                <w:szCs w:val="18"/>
              </w:rPr>
              <w:t>44,742</w:t>
            </w:r>
          </w:p>
        </w:tc>
      </w:tr>
      <w:tr w:rsidR="00E51F06">
        <w:tc>
          <w:tcPr>
            <w:tcW w:w="1980" w:type="dxa"/>
            <w:vAlign w:val="bottom"/>
          </w:tcPr>
          <w:p w:rsidR="00E51F06" w:rsidRDefault="00675ACA">
            <w:pPr>
              <w:ind w:firstLineChars="200" w:firstLine="320"/>
              <w:rPr>
                <w:rFonts w:eastAsia="Arial Unicode MS"/>
                <w:sz w:val="16"/>
                <w:szCs w:val="18"/>
              </w:rPr>
            </w:pPr>
            <w:r>
              <w:rPr>
                <w:sz w:val="16"/>
                <w:szCs w:val="18"/>
              </w:rPr>
              <w:t>Public sector deposits</w:t>
            </w:r>
          </w:p>
        </w:tc>
        <w:tc>
          <w:tcPr>
            <w:tcW w:w="952" w:type="dxa"/>
            <w:vAlign w:val="bottom"/>
          </w:tcPr>
          <w:p w:rsidR="00E51F06" w:rsidRDefault="00675ACA">
            <w:pPr>
              <w:ind w:right="-54"/>
              <w:jc w:val="right"/>
              <w:rPr>
                <w:rFonts w:eastAsia="Arial Unicode MS"/>
                <w:sz w:val="16"/>
                <w:szCs w:val="18"/>
              </w:rPr>
            </w:pPr>
            <w:r>
              <w:rPr>
                <w:sz w:val="16"/>
                <w:szCs w:val="18"/>
              </w:rPr>
              <w:t>4</w:t>
            </w:r>
          </w:p>
        </w:tc>
        <w:tc>
          <w:tcPr>
            <w:tcW w:w="1006" w:type="dxa"/>
            <w:vAlign w:val="bottom"/>
          </w:tcPr>
          <w:p w:rsidR="00E51F06" w:rsidRDefault="00675ACA">
            <w:pPr>
              <w:ind w:right="-54"/>
              <w:jc w:val="right"/>
              <w:rPr>
                <w:rFonts w:eastAsia="Arial Unicode MS"/>
                <w:sz w:val="16"/>
                <w:szCs w:val="18"/>
              </w:rPr>
            </w:pPr>
            <w:r>
              <w:rPr>
                <w:sz w:val="16"/>
                <w:szCs w:val="18"/>
              </w:rPr>
              <w:t>-</w:t>
            </w:r>
          </w:p>
        </w:tc>
        <w:tc>
          <w:tcPr>
            <w:tcW w:w="974" w:type="dxa"/>
            <w:vAlign w:val="bottom"/>
          </w:tcPr>
          <w:p w:rsidR="00E51F06" w:rsidRDefault="00675ACA">
            <w:pPr>
              <w:ind w:right="-54"/>
              <w:jc w:val="right"/>
              <w:rPr>
                <w:rFonts w:eastAsia="Arial Unicode MS"/>
                <w:sz w:val="16"/>
                <w:szCs w:val="18"/>
              </w:rPr>
            </w:pPr>
            <w:r>
              <w:rPr>
                <w:sz w:val="16"/>
                <w:szCs w:val="18"/>
              </w:rPr>
              <w:t>-</w:t>
            </w:r>
          </w:p>
        </w:tc>
        <w:tc>
          <w:tcPr>
            <w:tcW w:w="1017" w:type="dxa"/>
            <w:vAlign w:val="bottom"/>
          </w:tcPr>
          <w:p w:rsidR="00E51F06" w:rsidRDefault="00675ACA">
            <w:pPr>
              <w:ind w:right="-54"/>
              <w:jc w:val="right"/>
              <w:rPr>
                <w:rFonts w:eastAsia="Arial Unicode MS"/>
                <w:sz w:val="16"/>
                <w:szCs w:val="18"/>
              </w:rPr>
            </w:pPr>
            <w:r>
              <w:rPr>
                <w:sz w:val="16"/>
                <w:szCs w:val="18"/>
              </w:rPr>
              <w:t>-</w:t>
            </w:r>
          </w:p>
        </w:tc>
        <w:tc>
          <w:tcPr>
            <w:tcW w:w="985" w:type="dxa"/>
            <w:vAlign w:val="bottom"/>
          </w:tcPr>
          <w:p w:rsidR="00E51F06" w:rsidRDefault="00675ACA">
            <w:pPr>
              <w:ind w:right="-54"/>
              <w:jc w:val="right"/>
              <w:rPr>
                <w:rFonts w:eastAsia="Arial Unicode MS"/>
                <w:sz w:val="16"/>
                <w:szCs w:val="18"/>
              </w:rPr>
            </w:pPr>
            <w:r>
              <w:rPr>
                <w:sz w:val="16"/>
                <w:szCs w:val="18"/>
              </w:rPr>
              <w:t>-</w:t>
            </w:r>
          </w:p>
        </w:tc>
        <w:tc>
          <w:tcPr>
            <w:tcW w:w="994" w:type="dxa"/>
            <w:vAlign w:val="bottom"/>
          </w:tcPr>
          <w:p w:rsidR="00E51F06" w:rsidRDefault="00675ACA">
            <w:pPr>
              <w:ind w:right="-54"/>
              <w:jc w:val="right"/>
              <w:rPr>
                <w:rFonts w:eastAsia="Arial Unicode MS"/>
                <w:sz w:val="16"/>
                <w:szCs w:val="18"/>
              </w:rPr>
            </w:pPr>
            <w:r>
              <w:rPr>
                <w:sz w:val="16"/>
                <w:szCs w:val="18"/>
              </w:rPr>
              <w:t>-</w:t>
            </w:r>
          </w:p>
        </w:tc>
        <w:tc>
          <w:tcPr>
            <w:tcW w:w="732" w:type="dxa"/>
            <w:vAlign w:val="bottom"/>
          </w:tcPr>
          <w:p w:rsidR="00E51F06" w:rsidRDefault="00675ACA">
            <w:pPr>
              <w:ind w:right="-54"/>
              <w:jc w:val="right"/>
              <w:rPr>
                <w:rFonts w:eastAsia="Arial Unicode MS"/>
                <w:sz w:val="16"/>
                <w:szCs w:val="18"/>
              </w:rPr>
            </w:pPr>
            <w:r>
              <w:rPr>
                <w:sz w:val="16"/>
                <w:szCs w:val="18"/>
              </w:rPr>
              <w:t>4</w:t>
            </w:r>
          </w:p>
        </w:tc>
      </w:tr>
      <w:tr w:rsidR="00E51F06">
        <w:tc>
          <w:tcPr>
            <w:tcW w:w="1980" w:type="dxa"/>
            <w:vAlign w:val="bottom"/>
          </w:tcPr>
          <w:p w:rsidR="00E51F06" w:rsidRDefault="00675ACA">
            <w:pPr>
              <w:ind w:firstLineChars="200" w:firstLine="320"/>
              <w:rPr>
                <w:rFonts w:eastAsia="Arial Unicode MS"/>
                <w:sz w:val="16"/>
                <w:szCs w:val="18"/>
              </w:rPr>
            </w:pPr>
            <w:r>
              <w:rPr>
                <w:sz w:val="16"/>
                <w:szCs w:val="18"/>
              </w:rPr>
              <w:t>Commercial deposits</w:t>
            </w:r>
          </w:p>
        </w:tc>
        <w:tc>
          <w:tcPr>
            <w:tcW w:w="952" w:type="dxa"/>
            <w:vAlign w:val="bottom"/>
          </w:tcPr>
          <w:p w:rsidR="00E51F06" w:rsidRDefault="00675ACA">
            <w:pPr>
              <w:ind w:right="-54"/>
              <w:jc w:val="right"/>
              <w:rPr>
                <w:rFonts w:eastAsia="Arial Unicode MS"/>
                <w:sz w:val="16"/>
                <w:szCs w:val="18"/>
              </w:rPr>
            </w:pPr>
            <w:r>
              <w:rPr>
                <w:sz w:val="16"/>
                <w:szCs w:val="18"/>
              </w:rPr>
              <w:t>347</w:t>
            </w:r>
          </w:p>
        </w:tc>
        <w:tc>
          <w:tcPr>
            <w:tcW w:w="1006" w:type="dxa"/>
            <w:vAlign w:val="bottom"/>
          </w:tcPr>
          <w:p w:rsidR="00E51F06" w:rsidRDefault="00675ACA">
            <w:pPr>
              <w:ind w:right="-54"/>
              <w:jc w:val="right"/>
              <w:rPr>
                <w:rFonts w:eastAsia="Arial Unicode MS"/>
                <w:sz w:val="16"/>
                <w:szCs w:val="18"/>
              </w:rPr>
            </w:pPr>
            <w:r>
              <w:rPr>
                <w:sz w:val="16"/>
                <w:szCs w:val="18"/>
              </w:rPr>
              <w:t>5,131</w:t>
            </w:r>
          </w:p>
        </w:tc>
        <w:tc>
          <w:tcPr>
            <w:tcW w:w="974" w:type="dxa"/>
            <w:vAlign w:val="bottom"/>
          </w:tcPr>
          <w:p w:rsidR="00E51F06" w:rsidRDefault="00675ACA">
            <w:pPr>
              <w:ind w:right="-54"/>
              <w:jc w:val="right"/>
              <w:rPr>
                <w:rFonts w:eastAsia="Arial Unicode MS"/>
                <w:sz w:val="16"/>
                <w:szCs w:val="18"/>
              </w:rPr>
            </w:pPr>
            <w:r>
              <w:rPr>
                <w:sz w:val="16"/>
                <w:szCs w:val="18"/>
              </w:rPr>
              <w:t>1,912</w:t>
            </w:r>
          </w:p>
        </w:tc>
        <w:tc>
          <w:tcPr>
            <w:tcW w:w="1017" w:type="dxa"/>
            <w:vAlign w:val="bottom"/>
          </w:tcPr>
          <w:p w:rsidR="00E51F06" w:rsidRDefault="00675ACA">
            <w:pPr>
              <w:ind w:right="-54"/>
              <w:jc w:val="right"/>
              <w:rPr>
                <w:rFonts w:eastAsia="Arial Unicode MS"/>
                <w:sz w:val="16"/>
                <w:szCs w:val="18"/>
              </w:rPr>
            </w:pPr>
            <w:r>
              <w:rPr>
                <w:sz w:val="16"/>
                <w:szCs w:val="18"/>
              </w:rPr>
              <w:t>2,325</w:t>
            </w:r>
          </w:p>
        </w:tc>
        <w:tc>
          <w:tcPr>
            <w:tcW w:w="985" w:type="dxa"/>
            <w:vAlign w:val="bottom"/>
          </w:tcPr>
          <w:p w:rsidR="00E51F06" w:rsidRDefault="00675ACA">
            <w:pPr>
              <w:ind w:right="-54"/>
              <w:jc w:val="right"/>
              <w:rPr>
                <w:rFonts w:eastAsia="Arial Unicode MS"/>
                <w:sz w:val="16"/>
                <w:szCs w:val="18"/>
              </w:rPr>
            </w:pPr>
            <w:r>
              <w:rPr>
                <w:sz w:val="16"/>
                <w:szCs w:val="18"/>
              </w:rPr>
              <w:t>19</w:t>
            </w:r>
          </w:p>
        </w:tc>
        <w:tc>
          <w:tcPr>
            <w:tcW w:w="994" w:type="dxa"/>
            <w:vAlign w:val="bottom"/>
          </w:tcPr>
          <w:p w:rsidR="00E51F06" w:rsidRDefault="00675ACA">
            <w:pPr>
              <w:ind w:right="-54"/>
              <w:jc w:val="right"/>
              <w:rPr>
                <w:rFonts w:eastAsia="Arial Unicode MS"/>
                <w:sz w:val="16"/>
                <w:szCs w:val="18"/>
              </w:rPr>
            </w:pPr>
            <w:r>
              <w:rPr>
                <w:sz w:val="16"/>
                <w:szCs w:val="18"/>
              </w:rPr>
              <w:t>2</w:t>
            </w:r>
          </w:p>
        </w:tc>
        <w:tc>
          <w:tcPr>
            <w:tcW w:w="732" w:type="dxa"/>
            <w:vAlign w:val="bottom"/>
          </w:tcPr>
          <w:p w:rsidR="00E51F06" w:rsidRDefault="00675ACA">
            <w:pPr>
              <w:ind w:right="-54"/>
              <w:jc w:val="right"/>
              <w:rPr>
                <w:rFonts w:eastAsia="Arial Unicode MS"/>
                <w:sz w:val="16"/>
                <w:szCs w:val="18"/>
              </w:rPr>
            </w:pPr>
            <w:r>
              <w:rPr>
                <w:sz w:val="16"/>
                <w:szCs w:val="18"/>
              </w:rPr>
              <w:t>9,737</w:t>
            </w:r>
          </w:p>
        </w:tc>
      </w:tr>
      <w:tr w:rsidR="00E51F06">
        <w:tc>
          <w:tcPr>
            <w:tcW w:w="1980" w:type="dxa"/>
            <w:vAlign w:val="bottom"/>
          </w:tcPr>
          <w:p w:rsidR="00E51F06" w:rsidRDefault="00675ACA">
            <w:pPr>
              <w:ind w:firstLineChars="200" w:firstLine="320"/>
              <w:rPr>
                <w:rFonts w:eastAsia="Arial Unicode MS"/>
                <w:sz w:val="16"/>
                <w:szCs w:val="18"/>
              </w:rPr>
            </w:pPr>
            <w:r>
              <w:rPr>
                <w:sz w:val="16"/>
                <w:szCs w:val="18"/>
              </w:rPr>
              <w:t>Other deposits</w:t>
            </w:r>
          </w:p>
        </w:tc>
        <w:tc>
          <w:tcPr>
            <w:tcW w:w="952" w:type="dxa"/>
            <w:vAlign w:val="bottom"/>
          </w:tcPr>
          <w:p w:rsidR="00E51F06" w:rsidRDefault="00675ACA">
            <w:pPr>
              <w:ind w:right="-54"/>
              <w:jc w:val="right"/>
              <w:rPr>
                <w:rFonts w:eastAsia="Arial Unicode MS"/>
                <w:sz w:val="16"/>
                <w:szCs w:val="18"/>
              </w:rPr>
            </w:pPr>
            <w:r>
              <w:rPr>
                <w:sz w:val="16"/>
                <w:szCs w:val="18"/>
              </w:rPr>
              <w:t>1</w:t>
            </w:r>
          </w:p>
        </w:tc>
        <w:tc>
          <w:tcPr>
            <w:tcW w:w="1006" w:type="dxa"/>
            <w:vAlign w:val="bottom"/>
          </w:tcPr>
          <w:p w:rsidR="00E51F06" w:rsidRDefault="00675ACA">
            <w:pPr>
              <w:ind w:right="-54"/>
              <w:jc w:val="right"/>
              <w:rPr>
                <w:rFonts w:eastAsia="Arial Unicode MS"/>
                <w:sz w:val="16"/>
                <w:szCs w:val="18"/>
              </w:rPr>
            </w:pPr>
            <w:r>
              <w:rPr>
                <w:sz w:val="16"/>
                <w:szCs w:val="18"/>
              </w:rPr>
              <w:t>134</w:t>
            </w:r>
          </w:p>
        </w:tc>
        <w:tc>
          <w:tcPr>
            <w:tcW w:w="974" w:type="dxa"/>
            <w:vAlign w:val="bottom"/>
          </w:tcPr>
          <w:p w:rsidR="00E51F06" w:rsidRDefault="00675ACA">
            <w:pPr>
              <w:ind w:right="-54"/>
              <w:jc w:val="right"/>
              <w:rPr>
                <w:rFonts w:eastAsia="Arial Unicode MS"/>
                <w:sz w:val="16"/>
                <w:szCs w:val="18"/>
              </w:rPr>
            </w:pPr>
            <w:r>
              <w:rPr>
                <w:sz w:val="16"/>
                <w:szCs w:val="18"/>
              </w:rPr>
              <w:t>2</w:t>
            </w:r>
          </w:p>
        </w:tc>
        <w:tc>
          <w:tcPr>
            <w:tcW w:w="1017" w:type="dxa"/>
            <w:vAlign w:val="bottom"/>
          </w:tcPr>
          <w:p w:rsidR="00E51F06" w:rsidRDefault="00675ACA">
            <w:pPr>
              <w:ind w:right="-54"/>
              <w:jc w:val="right"/>
              <w:rPr>
                <w:rFonts w:eastAsia="Arial Unicode MS"/>
                <w:sz w:val="16"/>
                <w:szCs w:val="18"/>
              </w:rPr>
            </w:pPr>
            <w:r>
              <w:rPr>
                <w:sz w:val="16"/>
                <w:szCs w:val="18"/>
              </w:rPr>
              <w:t>4</w:t>
            </w:r>
          </w:p>
        </w:tc>
        <w:tc>
          <w:tcPr>
            <w:tcW w:w="985" w:type="dxa"/>
            <w:vAlign w:val="bottom"/>
          </w:tcPr>
          <w:p w:rsidR="00E51F06" w:rsidRDefault="00675ACA">
            <w:pPr>
              <w:ind w:right="-54"/>
              <w:jc w:val="right"/>
              <w:rPr>
                <w:rFonts w:eastAsia="Arial Unicode MS"/>
                <w:sz w:val="16"/>
                <w:szCs w:val="18"/>
              </w:rPr>
            </w:pPr>
            <w:r>
              <w:rPr>
                <w:sz w:val="16"/>
                <w:szCs w:val="18"/>
              </w:rPr>
              <w:t>14</w:t>
            </w:r>
          </w:p>
        </w:tc>
        <w:tc>
          <w:tcPr>
            <w:tcW w:w="994" w:type="dxa"/>
            <w:vAlign w:val="bottom"/>
          </w:tcPr>
          <w:p w:rsidR="00E51F06" w:rsidRDefault="00675ACA">
            <w:pPr>
              <w:ind w:right="-54"/>
              <w:jc w:val="right"/>
              <w:rPr>
                <w:rFonts w:eastAsia="Arial Unicode MS"/>
                <w:sz w:val="16"/>
                <w:szCs w:val="18"/>
              </w:rPr>
            </w:pPr>
            <w:r>
              <w:rPr>
                <w:sz w:val="16"/>
                <w:szCs w:val="18"/>
              </w:rPr>
              <w:t>-</w:t>
            </w:r>
          </w:p>
        </w:tc>
        <w:tc>
          <w:tcPr>
            <w:tcW w:w="732" w:type="dxa"/>
            <w:vAlign w:val="bottom"/>
          </w:tcPr>
          <w:p w:rsidR="00E51F06" w:rsidRDefault="00675ACA">
            <w:pPr>
              <w:ind w:right="-54"/>
              <w:jc w:val="right"/>
              <w:rPr>
                <w:rFonts w:eastAsia="Arial Unicode MS"/>
                <w:sz w:val="16"/>
                <w:szCs w:val="18"/>
              </w:rPr>
            </w:pPr>
            <w:r>
              <w:rPr>
                <w:sz w:val="16"/>
                <w:szCs w:val="18"/>
              </w:rPr>
              <w:t>155</w:t>
            </w:r>
          </w:p>
        </w:tc>
      </w:tr>
      <w:tr w:rsidR="00E51F06">
        <w:tc>
          <w:tcPr>
            <w:tcW w:w="1980" w:type="dxa"/>
            <w:vAlign w:val="bottom"/>
          </w:tcPr>
          <w:p w:rsidR="00E51F06" w:rsidRDefault="00675ACA">
            <w:pPr>
              <w:ind w:firstLineChars="200" w:firstLine="320"/>
              <w:rPr>
                <w:rFonts w:eastAsia="Arial Unicode MS"/>
                <w:sz w:val="16"/>
                <w:szCs w:val="18"/>
              </w:rPr>
            </w:pPr>
            <w:r>
              <w:rPr>
                <w:sz w:val="16"/>
                <w:szCs w:val="18"/>
              </w:rPr>
              <w:t>7 days call accounts</w:t>
            </w:r>
          </w:p>
        </w:tc>
        <w:tc>
          <w:tcPr>
            <w:tcW w:w="952" w:type="dxa"/>
            <w:vAlign w:val="bottom"/>
          </w:tcPr>
          <w:p w:rsidR="00E51F06" w:rsidRDefault="00675ACA">
            <w:pPr>
              <w:ind w:right="-54"/>
              <w:jc w:val="right"/>
              <w:rPr>
                <w:rFonts w:eastAsia="Arial Unicode MS"/>
                <w:sz w:val="16"/>
                <w:szCs w:val="18"/>
              </w:rPr>
            </w:pPr>
            <w:r>
              <w:rPr>
                <w:sz w:val="16"/>
                <w:szCs w:val="18"/>
              </w:rPr>
              <w:t>-</w:t>
            </w:r>
          </w:p>
        </w:tc>
        <w:tc>
          <w:tcPr>
            <w:tcW w:w="1006" w:type="dxa"/>
            <w:vAlign w:val="bottom"/>
          </w:tcPr>
          <w:p w:rsidR="00E51F06" w:rsidRDefault="00675ACA">
            <w:pPr>
              <w:ind w:right="-54"/>
              <w:jc w:val="right"/>
              <w:rPr>
                <w:rFonts w:eastAsia="Arial Unicode MS"/>
                <w:sz w:val="16"/>
                <w:szCs w:val="18"/>
              </w:rPr>
            </w:pPr>
            <w:r>
              <w:rPr>
                <w:sz w:val="16"/>
                <w:szCs w:val="18"/>
              </w:rPr>
              <w:t>28,228</w:t>
            </w:r>
          </w:p>
        </w:tc>
        <w:tc>
          <w:tcPr>
            <w:tcW w:w="974" w:type="dxa"/>
            <w:vAlign w:val="bottom"/>
          </w:tcPr>
          <w:p w:rsidR="00E51F06" w:rsidRDefault="00675ACA">
            <w:pPr>
              <w:ind w:right="-54"/>
              <w:jc w:val="right"/>
              <w:rPr>
                <w:rFonts w:eastAsia="Arial Unicode MS"/>
                <w:sz w:val="16"/>
                <w:szCs w:val="18"/>
              </w:rPr>
            </w:pPr>
            <w:r>
              <w:rPr>
                <w:sz w:val="16"/>
                <w:szCs w:val="18"/>
              </w:rPr>
              <w:t>-</w:t>
            </w:r>
          </w:p>
        </w:tc>
        <w:tc>
          <w:tcPr>
            <w:tcW w:w="1017" w:type="dxa"/>
            <w:vAlign w:val="bottom"/>
          </w:tcPr>
          <w:p w:rsidR="00E51F06" w:rsidRDefault="00675ACA">
            <w:pPr>
              <w:ind w:right="-54"/>
              <w:jc w:val="right"/>
              <w:rPr>
                <w:rFonts w:eastAsia="Arial Unicode MS"/>
                <w:sz w:val="16"/>
                <w:szCs w:val="18"/>
              </w:rPr>
            </w:pPr>
            <w:r>
              <w:rPr>
                <w:sz w:val="16"/>
                <w:szCs w:val="18"/>
              </w:rPr>
              <w:t>-</w:t>
            </w:r>
          </w:p>
        </w:tc>
        <w:tc>
          <w:tcPr>
            <w:tcW w:w="985" w:type="dxa"/>
            <w:vAlign w:val="bottom"/>
          </w:tcPr>
          <w:p w:rsidR="00E51F06" w:rsidRDefault="00675ACA">
            <w:pPr>
              <w:ind w:right="-54"/>
              <w:jc w:val="right"/>
              <w:rPr>
                <w:rFonts w:eastAsia="Arial Unicode MS"/>
                <w:sz w:val="16"/>
                <w:szCs w:val="18"/>
              </w:rPr>
            </w:pPr>
            <w:r>
              <w:rPr>
                <w:sz w:val="16"/>
                <w:szCs w:val="18"/>
              </w:rPr>
              <w:t>-</w:t>
            </w:r>
          </w:p>
        </w:tc>
        <w:tc>
          <w:tcPr>
            <w:tcW w:w="994" w:type="dxa"/>
            <w:vAlign w:val="bottom"/>
          </w:tcPr>
          <w:p w:rsidR="00E51F06" w:rsidRDefault="00675ACA">
            <w:pPr>
              <w:ind w:right="-54"/>
              <w:jc w:val="right"/>
              <w:rPr>
                <w:rFonts w:eastAsia="Arial Unicode MS"/>
                <w:sz w:val="16"/>
                <w:szCs w:val="18"/>
              </w:rPr>
            </w:pPr>
            <w:r>
              <w:rPr>
                <w:sz w:val="16"/>
                <w:szCs w:val="18"/>
              </w:rPr>
              <w:t>-</w:t>
            </w:r>
          </w:p>
        </w:tc>
        <w:tc>
          <w:tcPr>
            <w:tcW w:w="732" w:type="dxa"/>
            <w:vAlign w:val="bottom"/>
          </w:tcPr>
          <w:p w:rsidR="00E51F06" w:rsidRDefault="00675ACA">
            <w:pPr>
              <w:ind w:right="-54"/>
              <w:jc w:val="right"/>
              <w:rPr>
                <w:rFonts w:eastAsia="Arial Unicode MS"/>
                <w:sz w:val="16"/>
                <w:szCs w:val="18"/>
              </w:rPr>
            </w:pPr>
            <w:r>
              <w:rPr>
                <w:sz w:val="16"/>
                <w:szCs w:val="18"/>
              </w:rPr>
              <w:t>28,228</w:t>
            </w:r>
          </w:p>
        </w:tc>
      </w:tr>
      <w:tr w:rsidR="00E51F06">
        <w:tc>
          <w:tcPr>
            <w:tcW w:w="1980" w:type="dxa"/>
            <w:tcBorders>
              <w:bottom w:val="single" w:sz="6" w:space="0" w:color="000000"/>
            </w:tcBorders>
          </w:tcPr>
          <w:p w:rsidR="00E51F06" w:rsidRDefault="00E51F06">
            <w:pPr>
              <w:autoSpaceDE w:val="0"/>
              <w:autoSpaceDN w:val="0"/>
              <w:adjustRightInd w:val="0"/>
              <w:rPr>
                <w:rFonts w:eastAsia="Arial Unicode MS"/>
                <w:sz w:val="16"/>
              </w:rPr>
            </w:pPr>
          </w:p>
        </w:tc>
        <w:tc>
          <w:tcPr>
            <w:tcW w:w="952" w:type="dxa"/>
            <w:tcBorders>
              <w:bottom w:val="single" w:sz="6" w:space="0" w:color="000000"/>
            </w:tcBorders>
          </w:tcPr>
          <w:p w:rsidR="00E51F06" w:rsidRDefault="00E51F06">
            <w:pPr>
              <w:tabs>
                <w:tab w:val="decimal" w:pos="486"/>
              </w:tabs>
              <w:autoSpaceDE w:val="0"/>
              <w:autoSpaceDN w:val="0"/>
              <w:adjustRightInd w:val="0"/>
              <w:ind w:right="-54"/>
              <w:jc w:val="right"/>
              <w:rPr>
                <w:rFonts w:eastAsia="Arial Unicode MS"/>
                <w:sz w:val="16"/>
              </w:rPr>
            </w:pPr>
          </w:p>
        </w:tc>
        <w:tc>
          <w:tcPr>
            <w:tcW w:w="1006" w:type="dxa"/>
            <w:tcBorders>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974" w:type="dxa"/>
            <w:tcBorders>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1017" w:type="dxa"/>
            <w:tcBorders>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985" w:type="dxa"/>
            <w:tcBorders>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994" w:type="dxa"/>
            <w:tcBorders>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732" w:type="dxa"/>
            <w:tcBorders>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r>
      <w:tr w:rsidR="00E51F06">
        <w:tc>
          <w:tcPr>
            <w:tcW w:w="1980" w:type="dxa"/>
            <w:tcBorders>
              <w:top w:val="single" w:sz="6" w:space="0" w:color="000000"/>
              <w:bottom w:val="single" w:sz="6" w:space="0" w:color="000000"/>
            </w:tcBorders>
          </w:tcPr>
          <w:p w:rsidR="00E51F06" w:rsidRDefault="00675ACA">
            <w:pPr>
              <w:autoSpaceDE w:val="0"/>
              <w:autoSpaceDN w:val="0"/>
              <w:adjustRightInd w:val="0"/>
              <w:rPr>
                <w:rFonts w:eastAsia="Arial Unicode MS"/>
                <w:sz w:val="16"/>
              </w:rPr>
            </w:pPr>
            <w:r>
              <w:rPr>
                <w:rFonts w:eastAsia="Arial Unicode MS"/>
                <w:sz w:val="16"/>
              </w:rPr>
              <w:t>Total</w:t>
            </w:r>
          </w:p>
        </w:tc>
        <w:tc>
          <w:tcPr>
            <w:tcW w:w="952" w:type="dxa"/>
            <w:tcBorders>
              <w:top w:val="single" w:sz="6" w:space="0" w:color="000000"/>
              <w:bottom w:val="single" w:sz="6" w:space="0" w:color="000000"/>
            </w:tcBorders>
            <w:vAlign w:val="bottom"/>
          </w:tcPr>
          <w:p w:rsidR="00E51F06" w:rsidRDefault="00675ACA">
            <w:pPr>
              <w:ind w:right="-54"/>
              <w:jc w:val="right"/>
              <w:rPr>
                <w:rFonts w:eastAsia="Arial Unicode MS"/>
                <w:sz w:val="16"/>
                <w:szCs w:val="18"/>
              </w:rPr>
            </w:pPr>
            <w:r>
              <w:rPr>
                <w:sz w:val="16"/>
                <w:szCs w:val="18"/>
              </w:rPr>
              <w:t>386</w:t>
            </w:r>
          </w:p>
        </w:tc>
        <w:tc>
          <w:tcPr>
            <w:tcW w:w="1006" w:type="dxa"/>
            <w:tcBorders>
              <w:top w:val="single" w:sz="6" w:space="0" w:color="000000"/>
              <w:bottom w:val="single" w:sz="6" w:space="0" w:color="000000"/>
            </w:tcBorders>
            <w:vAlign w:val="bottom"/>
          </w:tcPr>
          <w:p w:rsidR="00E51F06" w:rsidRDefault="00675ACA">
            <w:pPr>
              <w:ind w:right="-54"/>
              <w:jc w:val="right"/>
              <w:rPr>
                <w:rFonts w:eastAsia="Arial Unicode MS"/>
                <w:sz w:val="16"/>
                <w:szCs w:val="18"/>
              </w:rPr>
            </w:pPr>
            <w:r>
              <w:rPr>
                <w:sz w:val="16"/>
                <w:szCs w:val="18"/>
              </w:rPr>
              <w:t>65,282</w:t>
            </w:r>
          </w:p>
        </w:tc>
        <w:tc>
          <w:tcPr>
            <w:tcW w:w="974" w:type="dxa"/>
            <w:tcBorders>
              <w:top w:val="single" w:sz="6" w:space="0" w:color="000000"/>
              <w:bottom w:val="single" w:sz="6" w:space="0" w:color="000000"/>
            </w:tcBorders>
            <w:vAlign w:val="bottom"/>
          </w:tcPr>
          <w:p w:rsidR="00E51F06" w:rsidRDefault="00675ACA">
            <w:pPr>
              <w:ind w:right="-54"/>
              <w:jc w:val="right"/>
              <w:rPr>
                <w:rFonts w:eastAsia="Arial Unicode MS"/>
                <w:sz w:val="16"/>
                <w:szCs w:val="18"/>
              </w:rPr>
            </w:pPr>
            <w:r>
              <w:rPr>
                <w:sz w:val="16"/>
                <w:szCs w:val="18"/>
              </w:rPr>
              <w:t>14,012</w:t>
            </w:r>
          </w:p>
        </w:tc>
        <w:tc>
          <w:tcPr>
            <w:tcW w:w="1017" w:type="dxa"/>
            <w:tcBorders>
              <w:top w:val="single" w:sz="6" w:space="0" w:color="000000"/>
              <w:bottom w:val="single" w:sz="6" w:space="0" w:color="000000"/>
            </w:tcBorders>
            <w:vAlign w:val="bottom"/>
          </w:tcPr>
          <w:p w:rsidR="00E51F06" w:rsidRDefault="00675ACA">
            <w:pPr>
              <w:ind w:right="-54"/>
              <w:jc w:val="right"/>
              <w:rPr>
                <w:rFonts w:eastAsia="Arial Unicode MS"/>
                <w:sz w:val="16"/>
                <w:szCs w:val="18"/>
              </w:rPr>
            </w:pPr>
            <w:r>
              <w:rPr>
                <w:sz w:val="16"/>
                <w:szCs w:val="18"/>
              </w:rPr>
              <w:t>7,457</w:t>
            </w:r>
          </w:p>
        </w:tc>
        <w:tc>
          <w:tcPr>
            <w:tcW w:w="985" w:type="dxa"/>
            <w:tcBorders>
              <w:top w:val="single" w:sz="6" w:space="0" w:color="000000"/>
              <w:bottom w:val="single" w:sz="6" w:space="0" w:color="000000"/>
            </w:tcBorders>
            <w:vAlign w:val="bottom"/>
          </w:tcPr>
          <w:p w:rsidR="00E51F06" w:rsidRDefault="00675ACA">
            <w:pPr>
              <w:ind w:right="-54"/>
              <w:jc w:val="right"/>
              <w:rPr>
                <w:rFonts w:eastAsia="Arial Unicode MS"/>
                <w:sz w:val="16"/>
                <w:szCs w:val="18"/>
              </w:rPr>
            </w:pPr>
            <w:r>
              <w:rPr>
                <w:sz w:val="16"/>
                <w:szCs w:val="18"/>
              </w:rPr>
              <w:t>2,396</w:t>
            </w:r>
          </w:p>
        </w:tc>
        <w:tc>
          <w:tcPr>
            <w:tcW w:w="994" w:type="dxa"/>
            <w:tcBorders>
              <w:top w:val="single" w:sz="6" w:space="0" w:color="000000"/>
              <w:bottom w:val="single" w:sz="6" w:space="0" w:color="000000"/>
            </w:tcBorders>
            <w:vAlign w:val="bottom"/>
          </w:tcPr>
          <w:p w:rsidR="00E51F06" w:rsidRDefault="00675ACA">
            <w:pPr>
              <w:ind w:right="-54"/>
              <w:jc w:val="right"/>
              <w:rPr>
                <w:rFonts w:eastAsia="Arial Unicode MS"/>
                <w:sz w:val="16"/>
                <w:szCs w:val="18"/>
              </w:rPr>
            </w:pPr>
            <w:r>
              <w:rPr>
                <w:sz w:val="16"/>
                <w:szCs w:val="18"/>
              </w:rPr>
              <w:t>1,180</w:t>
            </w:r>
          </w:p>
        </w:tc>
        <w:tc>
          <w:tcPr>
            <w:tcW w:w="732" w:type="dxa"/>
            <w:tcBorders>
              <w:top w:val="single" w:sz="6" w:space="0" w:color="000000"/>
              <w:bottom w:val="single" w:sz="6" w:space="0" w:color="000000"/>
            </w:tcBorders>
            <w:vAlign w:val="bottom"/>
          </w:tcPr>
          <w:p w:rsidR="00E51F06" w:rsidRDefault="00675ACA">
            <w:pPr>
              <w:ind w:right="-54"/>
              <w:jc w:val="right"/>
              <w:rPr>
                <w:rFonts w:eastAsia="Arial Unicode MS"/>
                <w:sz w:val="16"/>
                <w:szCs w:val="18"/>
              </w:rPr>
            </w:pPr>
            <w:r>
              <w:rPr>
                <w:sz w:val="16"/>
                <w:szCs w:val="18"/>
              </w:rPr>
              <w:t>90,713</w:t>
            </w:r>
          </w:p>
        </w:tc>
      </w:tr>
      <w:tr w:rsidR="00E51F06">
        <w:tc>
          <w:tcPr>
            <w:tcW w:w="1980" w:type="dxa"/>
            <w:tcBorders>
              <w:top w:val="single" w:sz="6" w:space="0" w:color="000000"/>
            </w:tcBorders>
          </w:tcPr>
          <w:p w:rsidR="00E51F06" w:rsidRDefault="00E51F06">
            <w:pPr>
              <w:autoSpaceDE w:val="0"/>
              <w:autoSpaceDN w:val="0"/>
              <w:adjustRightInd w:val="0"/>
              <w:rPr>
                <w:rFonts w:eastAsia="Arial Unicode MS"/>
                <w:sz w:val="16"/>
              </w:rPr>
            </w:pPr>
          </w:p>
        </w:tc>
        <w:tc>
          <w:tcPr>
            <w:tcW w:w="952" w:type="dxa"/>
            <w:tcBorders>
              <w:top w:val="single" w:sz="6" w:space="0" w:color="000000"/>
            </w:tcBorders>
          </w:tcPr>
          <w:p w:rsidR="00E51F06" w:rsidRDefault="00E51F06">
            <w:pPr>
              <w:tabs>
                <w:tab w:val="decimal" w:pos="486"/>
              </w:tabs>
              <w:autoSpaceDE w:val="0"/>
              <w:autoSpaceDN w:val="0"/>
              <w:adjustRightInd w:val="0"/>
              <w:ind w:right="-54"/>
              <w:jc w:val="right"/>
              <w:rPr>
                <w:rFonts w:eastAsia="Arial Unicode MS"/>
                <w:sz w:val="16"/>
              </w:rPr>
            </w:pPr>
          </w:p>
        </w:tc>
        <w:tc>
          <w:tcPr>
            <w:tcW w:w="1006" w:type="dxa"/>
            <w:tcBorders>
              <w:top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974" w:type="dxa"/>
            <w:tcBorders>
              <w:top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1017" w:type="dxa"/>
            <w:tcBorders>
              <w:top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985" w:type="dxa"/>
            <w:tcBorders>
              <w:top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994" w:type="dxa"/>
            <w:tcBorders>
              <w:top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732" w:type="dxa"/>
            <w:tcBorders>
              <w:top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r>
      <w:tr w:rsidR="00E51F06">
        <w:tc>
          <w:tcPr>
            <w:tcW w:w="1980" w:type="dxa"/>
          </w:tcPr>
          <w:p w:rsidR="00E51F06" w:rsidRDefault="00675ACA">
            <w:pPr>
              <w:autoSpaceDE w:val="0"/>
              <w:autoSpaceDN w:val="0"/>
              <w:adjustRightInd w:val="0"/>
              <w:rPr>
                <w:rFonts w:eastAsia="Arial Unicode MS"/>
                <w:sz w:val="16"/>
              </w:rPr>
            </w:pPr>
            <w:r>
              <w:rPr>
                <w:rFonts w:eastAsia="Arial Unicode MS"/>
                <w:sz w:val="16"/>
              </w:rPr>
              <w:t>FC</w:t>
            </w:r>
          </w:p>
        </w:tc>
        <w:tc>
          <w:tcPr>
            <w:tcW w:w="952" w:type="dxa"/>
            <w:vAlign w:val="bottom"/>
          </w:tcPr>
          <w:p w:rsidR="00E51F06" w:rsidRDefault="00E51F06">
            <w:pPr>
              <w:ind w:right="-54"/>
              <w:jc w:val="right"/>
              <w:rPr>
                <w:rFonts w:eastAsia="Arial Unicode MS"/>
                <w:sz w:val="16"/>
                <w:szCs w:val="18"/>
              </w:rPr>
            </w:pPr>
          </w:p>
        </w:tc>
        <w:tc>
          <w:tcPr>
            <w:tcW w:w="1006" w:type="dxa"/>
            <w:vAlign w:val="bottom"/>
          </w:tcPr>
          <w:p w:rsidR="00E51F06" w:rsidRDefault="00E51F06">
            <w:pPr>
              <w:ind w:right="-54"/>
              <w:jc w:val="right"/>
              <w:rPr>
                <w:rFonts w:eastAsia="Arial Unicode MS"/>
                <w:sz w:val="16"/>
                <w:szCs w:val="18"/>
              </w:rPr>
            </w:pPr>
          </w:p>
        </w:tc>
        <w:tc>
          <w:tcPr>
            <w:tcW w:w="974" w:type="dxa"/>
            <w:vAlign w:val="bottom"/>
          </w:tcPr>
          <w:p w:rsidR="00E51F06" w:rsidRDefault="00E51F06">
            <w:pPr>
              <w:ind w:right="-54"/>
              <w:jc w:val="right"/>
              <w:rPr>
                <w:rFonts w:eastAsia="Arial Unicode MS"/>
                <w:sz w:val="16"/>
                <w:szCs w:val="18"/>
              </w:rPr>
            </w:pPr>
          </w:p>
        </w:tc>
        <w:tc>
          <w:tcPr>
            <w:tcW w:w="1017" w:type="dxa"/>
            <w:vAlign w:val="bottom"/>
          </w:tcPr>
          <w:p w:rsidR="00E51F06" w:rsidRDefault="00E51F06">
            <w:pPr>
              <w:ind w:right="-54"/>
              <w:jc w:val="right"/>
              <w:rPr>
                <w:rFonts w:eastAsia="Arial Unicode MS"/>
                <w:sz w:val="16"/>
                <w:szCs w:val="18"/>
              </w:rPr>
            </w:pPr>
          </w:p>
        </w:tc>
        <w:tc>
          <w:tcPr>
            <w:tcW w:w="985" w:type="dxa"/>
            <w:vAlign w:val="bottom"/>
          </w:tcPr>
          <w:p w:rsidR="00E51F06" w:rsidRDefault="00E51F06">
            <w:pPr>
              <w:ind w:right="-54"/>
              <w:jc w:val="right"/>
              <w:rPr>
                <w:rFonts w:eastAsia="Arial Unicode MS"/>
                <w:sz w:val="16"/>
                <w:szCs w:val="18"/>
              </w:rPr>
            </w:pPr>
          </w:p>
        </w:tc>
        <w:tc>
          <w:tcPr>
            <w:tcW w:w="994" w:type="dxa"/>
            <w:vAlign w:val="bottom"/>
          </w:tcPr>
          <w:p w:rsidR="00E51F06" w:rsidRDefault="00E51F06">
            <w:pPr>
              <w:ind w:right="-54"/>
              <w:jc w:val="right"/>
              <w:rPr>
                <w:rFonts w:eastAsia="Arial Unicode MS"/>
                <w:sz w:val="16"/>
                <w:szCs w:val="18"/>
              </w:rPr>
            </w:pPr>
          </w:p>
        </w:tc>
        <w:tc>
          <w:tcPr>
            <w:tcW w:w="732" w:type="dxa"/>
            <w:vAlign w:val="bottom"/>
          </w:tcPr>
          <w:p w:rsidR="00E51F06" w:rsidRDefault="00E51F06">
            <w:pPr>
              <w:ind w:right="-54"/>
              <w:jc w:val="right"/>
              <w:rPr>
                <w:rFonts w:eastAsia="Arial Unicode MS"/>
                <w:sz w:val="16"/>
                <w:szCs w:val="18"/>
              </w:rPr>
            </w:pPr>
          </w:p>
        </w:tc>
      </w:tr>
      <w:tr w:rsidR="00E51F06">
        <w:tc>
          <w:tcPr>
            <w:tcW w:w="1980" w:type="dxa"/>
            <w:vAlign w:val="bottom"/>
          </w:tcPr>
          <w:p w:rsidR="00E51F06" w:rsidRDefault="00675ACA">
            <w:pPr>
              <w:ind w:left="306"/>
              <w:rPr>
                <w:rFonts w:eastAsia="Arial Unicode MS"/>
                <w:sz w:val="16"/>
                <w:szCs w:val="18"/>
              </w:rPr>
            </w:pPr>
            <w:r>
              <w:rPr>
                <w:sz w:val="16"/>
                <w:szCs w:val="18"/>
              </w:rPr>
              <w:t>Foreign currency deposits (*)</w:t>
            </w:r>
          </w:p>
        </w:tc>
        <w:tc>
          <w:tcPr>
            <w:tcW w:w="952" w:type="dxa"/>
            <w:vAlign w:val="bottom"/>
          </w:tcPr>
          <w:p w:rsidR="00E51F06" w:rsidRDefault="00675ACA">
            <w:pPr>
              <w:ind w:right="-54"/>
              <w:jc w:val="right"/>
              <w:rPr>
                <w:rFonts w:eastAsia="Arial Unicode MS"/>
                <w:sz w:val="16"/>
                <w:szCs w:val="18"/>
              </w:rPr>
            </w:pPr>
            <w:r>
              <w:rPr>
                <w:sz w:val="16"/>
                <w:szCs w:val="18"/>
              </w:rPr>
              <w:t>891</w:t>
            </w:r>
          </w:p>
        </w:tc>
        <w:tc>
          <w:tcPr>
            <w:tcW w:w="1006" w:type="dxa"/>
            <w:vAlign w:val="bottom"/>
          </w:tcPr>
          <w:p w:rsidR="00E51F06" w:rsidRDefault="00675ACA">
            <w:pPr>
              <w:ind w:right="-54"/>
              <w:jc w:val="right"/>
              <w:rPr>
                <w:rFonts w:eastAsia="Arial Unicode MS"/>
                <w:sz w:val="16"/>
                <w:szCs w:val="18"/>
              </w:rPr>
            </w:pPr>
            <w:r>
              <w:rPr>
                <w:sz w:val="16"/>
                <w:szCs w:val="18"/>
              </w:rPr>
              <w:t>9,836</w:t>
            </w:r>
          </w:p>
        </w:tc>
        <w:tc>
          <w:tcPr>
            <w:tcW w:w="974" w:type="dxa"/>
            <w:vAlign w:val="bottom"/>
          </w:tcPr>
          <w:p w:rsidR="00E51F06" w:rsidRDefault="00675ACA">
            <w:pPr>
              <w:ind w:right="-54"/>
              <w:jc w:val="right"/>
              <w:rPr>
                <w:rFonts w:eastAsia="Arial Unicode MS"/>
                <w:sz w:val="16"/>
                <w:szCs w:val="18"/>
              </w:rPr>
            </w:pPr>
            <w:r>
              <w:rPr>
                <w:sz w:val="16"/>
                <w:szCs w:val="18"/>
              </w:rPr>
              <w:t>7,963</w:t>
            </w:r>
          </w:p>
        </w:tc>
        <w:tc>
          <w:tcPr>
            <w:tcW w:w="1017" w:type="dxa"/>
            <w:vAlign w:val="bottom"/>
          </w:tcPr>
          <w:p w:rsidR="00E51F06" w:rsidRDefault="00675ACA">
            <w:pPr>
              <w:ind w:right="-54"/>
              <w:jc w:val="right"/>
              <w:rPr>
                <w:rFonts w:eastAsia="Arial Unicode MS"/>
                <w:sz w:val="16"/>
                <w:szCs w:val="18"/>
              </w:rPr>
            </w:pPr>
            <w:r>
              <w:rPr>
                <w:sz w:val="16"/>
                <w:szCs w:val="18"/>
              </w:rPr>
              <w:t>871</w:t>
            </w:r>
          </w:p>
        </w:tc>
        <w:tc>
          <w:tcPr>
            <w:tcW w:w="985" w:type="dxa"/>
            <w:vAlign w:val="bottom"/>
          </w:tcPr>
          <w:p w:rsidR="00E51F06" w:rsidRDefault="00675ACA">
            <w:pPr>
              <w:ind w:right="-54"/>
              <w:jc w:val="right"/>
              <w:rPr>
                <w:rFonts w:eastAsia="Arial Unicode MS"/>
                <w:sz w:val="16"/>
                <w:szCs w:val="18"/>
              </w:rPr>
            </w:pPr>
            <w:r>
              <w:rPr>
                <w:sz w:val="16"/>
                <w:szCs w:val="18"/>
              </w:rPr>
              <w:t>454</w:t>
            </w:r>
          </w:p>
        </w:tc>
        <w:tc>
          <w:tcPr>
            <w:tcW w:w="994" w:type="dxa"/>
            <w:vAlign w:val="bottom"/>
          </w:tcPr>
          <w:p w:rsidR="00E51F06" w:rsidRDefault="00675ACA">
            <w:pPr>
              <w:ind w:right="-54"/>
              <w:jc w:val="right"/>
              <w:rPr>
                <w:rFonts w:eastAsia="Arial Unicode MS"/>
                <w:sz w:val="16"/>
                <w:szCs w:val="18"/>
              </w:rPr>
            </w:pPr>
            <w:r>
              <w:rPr>
                <w:sz w:val="16"/>
                <w:szCs w:val="18"/>
              </w:rPr>
              <w:t>12</w:t>
            </w:r>
          </w:p>
        </w:tc>
        <w:tc>
          <w:tcPr>
            <w:tcW w:w="732" w:type="dxa"/>
            <w:vAlign w:val="bottom"/>
          </w:tcPr>
          <w:p w:rsidR="00E51F06" w:rsidRDefault="00675ACA">
            <w:pPr>
              <w:ind w:right="-54"/>
              <w:jc w:val="right"/>
              <w:rPr>
                <w:rFonts w:eastAsia="Arial Unicode MS"/>
                <w:sz w:val="16"/>
                <w:szCs w:val="18"/>
              </w:rPr>
            </w:pPr>
            <w:r>
              <w:rPr>
                <w:sz w:val="16"/>
                <w:szCs w:val="18"/>
              </w:rPr>
              <w:t>20,027</w:t>
            </w:r>
          </w:p>
        </w:tc>
      </w:tr>
      <w:tr w:rsidR="00E51F06">
        <w:tc>
          <w:tcPr>
            <w:tcW w:w="1980" w:type="dxa"/>
            <w:vAlign w:val="bottom"/>
          </w:tcPr>
          <w:p w:rsidR="00E51F06" w:rsidRDefault="00675ACA">
            <w:pPr>
              <w:ind w:left="306"/>
              <w:rPr>
                <w:rFonts w:eastAsia="Arial Unicode MS"/>
                <w:sz w:val="16"/>
                <w:szCs w:val="18"/>
              </w:rPr>
            </w:pPr>
            <w:r>
              <w:rPr>
                <w:sz w:val="16"/>
                <w:szCs w:val="18"/>
              </w:rPr>
              <w:t>7 days call accounts</w:t>
            </w:r>
          </w:p>
        </w:tc>
        <w:tc>
          <w:tcPr>
            <w:tcW w:w="952" w:type="dxa"/>
            <w:vAlign w:val="bottom"/>
          </w:tcPr>
          <w:p w:rsidR="00E51F06" w:rsidRDefault="00675ACA">
            <w:pPr>
              <w:ind w:right="-54"/>
              <w:jc w:val="right"/>
              <w:rPr>
                <w:rFonts w:eastAsia="Arial Unicode MS"/>
                <w:sz w:val="16"/>
                <w:szCs w:val="18"/>
              </w:rPr>
            </w:pPr>
            <w:r>
              <w:rPr>
                <w:sz w:val="16"/>
                <w:szCs w:val="18"/>
              </w:rPr>
              <w:t>-</w:t>
            </w:r>
          </w:p>
        </w:tc>
        <w:tc>
          <w:tcPr>
            <w:tcW w:w="1006" w:type="dxa"/>
            <w:vAlign w:val="bottom"/>
          </w:tcPr>
          <w:p w:rsidR="00E51F06" w:rsidRDefault="00675ACA">
            <w:pPr>
              <w:ind w:right="-54"/>
              <w:jc w:val="right"/>
              <w:rPr>
                <w:rFonts w:eastAsia="Arial Unicode MS"/>
                <w:sz w:val="16"/>
                <w:szCs w:val="18"/>
              </w:rPr>
            </w:pPr>
            <w:r>
              <w:rPr>
                <w:sz w:val="16"/>
                <w:szCs w:val="18"/>
              </w:rPr>
              <w:t>-</w:t>
            </w:r>
          </w:p>
        </w:tc>
        <w:tc>
          <w:tcPr>
            <w:tcW w:w="974" w:type="dxa"/>
            <w:vAlign w:val="bottom"/>
          </w:tcPr>
          <w:p w:rsidR="00E51F06" w:rsidRDefault="00675ACA">
            <w:pPr>
              <w:ind w:right="-54"/>
              <w:jc w:val="right"/>
              <w:rPr>
                <w:rFonts w:eastAsia="Arial Unicode MS"/>
                <w:sz w:val="16"/>
                <w:szCs w:val="18"/>
              </w:rPr>
            </w:pPr>
            <w:r>
              <w:rPr>
                <w:sz w:val="16"/>
                <w:szCs w:val="18"/>
              </w:rPr>
              <w:t>-</w:t>
            </w:r>
          </w:p>
        </w:tc>
        <w:tc>
          <w:tcPr>
            <w:tcW w:w="1017" w:type="dxa"/>
            <w:vAlign w:val="bottom"/>
          </w:tcPr>
          <w:p w:rsidR="00E51F06" w:rsidRDefault="00675ACA">
            <w:pPr>
              <w:ind w:right="-54"/>
              <w:jc w:val="right"/>
              <w:rPr>
                <w:rFonts w:eastAsia="Arial Unicode MS"/>
                <w:sz w:val="16"/>
                <w:szCs w:val="18"/>
              </w:rPr>
            </w:pPr>
            <w:r>
              <w:rPr>
                <w:sz w:val="16"/>
                <w:szCs w:val="18"/>
              </w:rPr>
              <w:t>-</w:t>
            </w:r>
          </w:p>
        </w:tc>
        <w:tc>
          <w:tcPr>
            <w:tcW w:w="985" w:type="dxa"/>
            <w:vAlign w:val="bottom"/>
          </w:tcPr>
          <w:p w:rsidR="00E51F06" w:rsidRDefault="00675ACA">
            <w:pPr>
              <w:ind w:right="-54"/>
              <w:jc w:val="right"/>
              <w:rPr>
                <w:rFonts w:eastAsia="Arial Unicode MS"/>
                <w:sz w:val="16"/>
                <w:szCs w:val="18"/>
              </w:rPr>
            </w:pPr>
            <w:r>
              <w:rPr>
                <w:sz w:val="16"/>
                <w:szCs w:val="18"/>
              </w:rPr>
              <w:t>-</w:t>
            </w:r>
          </w:p>
        </w:tc>
        <w:tc>
          <w:tcPr>
            <w:tcW w:w="994" w:type="dxa"/>
            <w:vAlign w:val="bottom"/>
          </w:tcPr>
          <w:p w:rsidR="00E51F06" w:rsidRDefault="00675ACA">
            <w:pPr>
              <w:ind w:right="-54"/>
              <w:jc w:val="right"/>
              <w:rPr>
                <w:rFonts w:eastAsia="Arial Unicode MS"/>
                <w:sz w:val="16"/>
                <w:szCs w:val="18"/>
              </w:rPr>
            </w:pPr>
            <w:r>
              <w:rPr>
                <w:sz w:val="16"/>
                <w:szCs w:val="18"/>
              </w:rPr>
              <w:t>-</w:t>
            </w:r>
          </w:p>
        </w:tc>
        <w:tc>
          <w:tcPr>
            <w:tcW w:w="732" w:type="dxa"/>
            <w:vAlign w:val="bottom"/>
          </w:tcPr>
          <w:p w:rsidR="00E51F06" w:rsidRDefault="00675ACA">
            <w:pPr>
              <w:ind w:right="-54"/>
              <w:jc w:val="right"/>
              <w:rPr>
                <w:rFonts w:eastAsia="Arial Unicode MS"/>
                <w:sz w:val="16"/>
                <w:szCs w:val="18"/>
              </w:rPr>
            </w:pPr>
            <w:r>
              <w:rPr>
                <w:rFonts w:eastAsia="Arial Unicode MS"/>
                <w:sz w:val="16"/>
                <w:szCs w:val="18"/>
              </w:rPr>
              <w:t>-</w:t>
            </w:r>
          </w:p>
        </w:tc>
      </w:tr>
      <w:tr w:rsidR="00E51F06">
        <w:tc>
          <w:tcPr>
            <w:tcW w:w="1980" w:type="dxa"/>
            <w:vAlign w:val="bottom"/>
          </w:tcPr>
          <w:p w:rsidR="00E51F06" w:rsidRDefault="00675ACA">
            <w:pPr>
              <w:ind w:firstLineChars="200" w:firstLine="320"/>
              <w:rPr>
                <w:rFonts w:eastAsia="Arial Unicode MS"/>
                <w:sz w:val="16"/>
                <w:szCs w:val="18"/>
              </w:rPr>
            </w:pPr>
            <w:r>
              <w:rPr>
                <w:sz w:val="16"/>
                <w:szCs w:val="18"/>
              </w:rPr>
              <w:t>Precious metal deposits</w:t>
            </w:r>
          </w:p>
        </w:tc>
        <w:tc>
          <w:tcPr>
            <w:tcW w:w="952" w:type="dxa"/>
            <w:vAlign w:val="bottom"/>
          </w:tcPr>
          <w:p w:rsidR="00E51F06" w:rsidRDefault="00675ACA">
            <w:pPr>
              <w:ind w:right="-54"/>
              <w:jc w:val="right"/>
              <w:rPr>
                <w:rFonts w:eastAsia="Arial Unicode MS"/>
                <w:sz w:val="16"/>
                <w:szCs w:val="18"/>
              </w:rPr>
            </w:pPr>
            <w:r>
              <w:rPr>
                <w:sz w:val="16"/>
                <w:szCs w:val="18"/>
              </w:rPr>
              <w:t>-</w:t>
            </w:r>
          </w:p>
        </w:tc>
        <w:tc>
          <w:tcPr>
            <w:tcW w:w="1006" w:type="dxa"/>
            <w:vAlign w:val="bottom"/>
          </w:tcPr>
          <w:p w:rsidR="00E51F06" w:rsidRDefault="00675ACA">
            <w:pPr>
              <w:ind w:right="-54"/>
              <w:jc w:val="right"/>
              <w:rPr>
                <w:rFonts w:eastAsia="Arial Unicode MS"/>
                <w:sz w:val="16"/>
                <w:szCs w:val="18"/>
              </w:rPr>
            </w:pPr>
            <w:r>
              <w:rPr>
                <w:sz w:val="16"/>
                <w:szCs w:val="18"/>
              </w:rPr>
              <w:t>40</w:t>
            </w:r>
          </w:p>
        </w:tc>
        <w:tc>
          <w:tcPr>
            <w:tcW w:w="974" w:type="dxa"/>
            <w:vAlign w:val="bottom"/>
          </w:tcPr>
          <w:p w:rsidR="00E51F06" w:rsidRDefault="00675ACA">
            <w:pPr>
              <w:ind w:right="-54"/>
              <w:jc w:val="right"/>
              <w:rPr>
                <w:rFonts w:eastAsia="Arial Unicode MS"/>
                <w:sz w:val="16"/>
                <w:szCs w:val="18"/>
              </w:rPr>
            </w:pPr>
            <w:r>
              <w:rPr>
                <w:sz w:val="16"/>
                <w:szCs w:val="18"/>
              </w:rPr>
              <w:t>88</w:t>
            </w:r>
          </w:p>
        </w:tc>
        <w:tc>
          <w:tcPr>
            <w:tcW w:w="1017" w:type="dxa"/>
            <w:vAlign w:val="bottom"/>
          </w:tcPr>
          <w:p w:rsidR="00E51F06" w:rsidRDefault="00675ACA">
            <w:pPr>
              <w:ind w:right="-54"/>
              <w:jc w:val="right"/>
              <w:rPr>
                <w:rFonts w:eastAsia="Arial Unicode MS"/>
                <w:sz w:val="16"/>
                <w:szCs w:val="18"/>
              </w:rPr>
            </w:pPr>
            <w:r>
              <w:rPr>
                <w:sz w:val="16"/>
                <w:szCs w:val="18"/>
              </w:rPr>
              <w:t>-</w:t>
            </w:r>
          </w:p>
        </w:tc>
        <w:tc>
          <w:tcPr>
            <w:tcW w:w="985" w:type="dxa"/>
            <w:vAlign w:val="bottom"/>
          </w:tcPr>
          <w:p w:rsidR="00E51F06" w:rsidRDefault="00675ACA">
            <w:pPr>
              <w:ind w:right="-54"/>
              <w:jc w:val="right"/>
              <w:rPr>
                <w:rFonts w:eastAsia="Arial Unicode MS"/>
                <w:sz w:val="16"/>
                <w:szCs w:val="18"/>
              </w:rPr>
            </w:pPr>
            <w:r>
              <w:rPr>
                <w:sz w:val="16"/>
                <w:szCs w:val="18"/>
              </w:rPr>
              <w:t>18</w:t>
            </w:r>
          </w:p>
        </w:tc>
        <w:tc>
          <w:tcPr>
            <w:tcW w:w="994" w:type="dxa"/>
            <w:vAlign w:val="bottom"/>
          </w:tcPr>
          <w:p w:rsidR="00E51F06" w:rsidRDefault="00675ACA">
            <w:pPr>
              <w:ind w:right="-54"/>
              <w:jc w:val="right"/>
              <w:rPr>
                <w:rFonts w:eastAsia="Arial Unicode MS"/>
                <w:sz w:val="16"/>
                <w:szCs w:val="18"/>
              </w:rPr>
            </w:pPr>
            <w:r>
              <w:rPr>
                <w:sz w:val="16"/>
                <w:szCs w:val="18"/>
              </w:rPr>
              <w:t>-</w:t>
            </w:r>
          </w:p>
        </w:tc>
        <w:tc>
          <w:tcPr>
            <w:tcW w:w="732" w:type="dxa"/>
            <w:vAlign w:val="bottom"/>
          </w:tcPr>
          <w:p w:rsidR="00E51F06" w:rsidRDefault="00675ACA">
            <w:pPr>
              <w:ind w:right="-54"/>
              <w:jc w:val="right"/>
              <w:rPr>
                <w:rFonts w:eastAsia="Arial Unicode MS"/>
                <w:sz w:val="16"/>
                <w:szCs w:val="18"/>
              </w:rPr>
            </w:pPr>
            <w:r>
              <w:rPr>
                <w:sz w:val="16"/>
                <w:szCs w:val="18"/>
              </w:rPr>
              <w:t>146</w:t>
            </w:r>
          </w:p>
        </w:tc>
      </w:tr>
      <w:tr w:rsidR="00E51F06">
        <w:tc>
          <w:tcPr>
            <w:tcW w:w="1980" w:type="dxa"/>
            <w:tcBorders>
              <w:bottom w:val="single" w:sz="6" w:space="0" w:color="000000"/>
            </w:tcBorders>
          </w:tcPr>
          <w:p w:rsidR="00E51F06" w:rsidRDefault="00E51F06">
            <w:pPr>
              <w:autoSpaceDE w:val="0"/>
              <w:autoSpaceDN w:val="0"/>
              <w:adjustRightInd w:val="0"/>
              <w:rPr>
                <w:rFonts w:eastAsia="Arial Unicode MS"/>
                <w:sz w:val="16"/>
              </w:rPr>
            </w:pPr>
          </w:p>
        </w:tc>
        <w:tc>
          <w:tcPr>
            <w:tcW w:w="952" w:type="dxa"/>
            <w:tcBorders>
              <w:bottom w:val="single" w:sz="6" w:space="0" w:color="000000"/>
            </w:tcBorders>
          </w:tcPr>
          <w:p w:rsidR="00E51F06" w:rsidRDefault="00E51F06">
            <w:pPr>
              <w:tabs>
                <w:tab w:val="decimal" w:pos="486"/>
              </w:tabs>
              <w:autoSpaceDE w:val="0"/>
              <w:autoSpaceDN w:val="0"/>
              <w:adjustRightInd w:val="0"/>
              <w:ind w:right="-54"/>
              <w:jc w:val="right"/>
              <w:rPr>
                <w:rFonts w:eastAsia="Arial Unicode MS"/>
                <w:sz w:val="16"/>
              </w:rPr>
            </w:pPr>
          </w:p>
        </w:tc>
        <w:tc>
          <w:tcPr>
            <w:tcW w:w="1006" w:type="dxa"/>
            <w:tcBorders>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974" w:type="dxa"/>
            <w:tcBorders>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1017" w:type="dxa"/>
            <w:tcBorders>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985" w:type="dxa"/>
            <w:tcBorders>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994" w:type="dxa"/>
            <w:tcBorders>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732" w:type="dxa"/>
            <w:tcBorders>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r>
      <w:tr w:rsidR="00E51F06">
        <w:tc>
          <w:tcPr>
            <w:tcW w:w="1980" w:type="dxa"/>
            <w:tcBorders>
              <w:top w:val="single" w:sz="6" w:space="0" w:color="000000"/>
              <w:bottom w:val="single" w:sz="6" w:space="0" w:color="000000"/>
            </w:tcBorders>
          </w:tcPr>
          <w:p w:rsidR="00E51F06" w:rsidRDefault="00675ACA">
            <w:pPr>
              <w:autoSpaceDE w:val="0"/>
              <w:autoSpaceDN w:val="0"/>
              <w:adjustRightInd w:val="0"/>
              <w:rPr>
                <w:rFonts w:eastAsia="Arial Unicode MS"/>
                <w:sz w:val="16"/>
              </w:rPr>
            </w:pPr>
            <w:r>
              <w:rPr>
                <w:rFonts w:eastAsia="Arial Unicode MS"/>
                <w:sz w:val="16"/>
              </w:rPr>
              <w:t>Total</w:t>
            </w:r>
          </w:p>
        </w:tc>
        <w:tc>
          <w:tcPr>
            <w:tcW w:w="952" w:type="dxa"/>
            <w:tcBorders>
              <w:top w:val="single" w:sz="6" w:space="0" w:color="000000"/>
              <w:bottom w:val="single" w:sz="6" w:space="0" w:color="000000"/>
            </w:tcBorders>
            <w:vAlign w:val="bottom"/>
          </w:tcPr>
          <w:p w:rsidR="00E51F06" w:rsidRDefault="00675ACA">
            <w:pPr>
              <w:ind w:right="-54"/>
              <w:jc w:val="right"/>
              <w:rPr>
                <w:rFonts w:eastAsia="Arial Unicode MS"/>
                <w:sz w:val="16"/>
                <w:szCs w:val="18"/>
              </w:rPr>
            </w:pPr>
            <w:r>
              <w:rPr>
                <w:sz w:val="16"/>
                <w:szCs w:val="18"/>
              </w:rPr>
              <w:t>891</w:t>
            </w:r>
          </w:p>
        </w:tc>
        <w:tc>
          <w:tcPr>
            <w:tcW w:w="1006" w:type="dxa"/>
            <w:tcBorders>
              <w:top w:val="single" w:sz="6" w:space="0" w:color="000000"/>
              <w:bottom w:val="single" w:sz="6" w:space="0" w:color="000000"/>
            </w:tcBorders>
            <w:vAlign w:val="bottom"/>
          </w:tcPr>
          <w:p w:rsidR="00E51F06" w:rsidRDefault="00675ACA">
            <w:pPr>
              <w:ind w:right="-54"/>
              <w:jc w:val="right"/>
              <w:rPr>
                <w:rFonts w:eastAsia="Arial Unicode MS"/>
                <w:sz w:val="16"/>
                <w:szCs w:val="18"/>
              </w:rPr>
            </w:pPr>
            <w:r>
              <w:rPr>
                <w:sz w:val="16"/>
                <w:szCs w:val="18"/>
              </w:rPr>
              <w:t>9,876</w:t>
            </w:r>
          </w:p>
        </w:tc>
        <w:tc>
          <w:tcPr>
            <w:tcW w:w="974" w:type="dxa"/>
            <w:tcBorders>
              <w:top w:val="single" w:sz="6" w:space="0" w:color="000000"/>
              <w:bottom w:val="single" w:sz="6" w:space="0" w:color="000000"/>
            </w:tcBorders>
            <w:vAlign w:val="bottom"/>
          </w:tcPr>
          <w:p w:rsidR="00E51F06" w:rsidRDefault="00675ACA">
            <w:pPr>
              <w:ind w:right="-54"/>
              <w:jc w:val="right"/>
              <w:rPr>
                <w:rFonts w:eastAsia="Arial Unicode MS"/>
                <w:sz w:val="16"/>
                <w:szCs w:val="18"/>
              </w:rPr>
            </w:pPr>
            <w:r>
              <w:rPr>
                <w:sz w:val="16"/>
                <w:szCs w:val="18"/>
              </w:rPr>
              <w:t>8,051</w:t>
            </w:r>
          </w:p>
        </w:tc>
        <w:tc>
          <w:tcPr>
            <w:tcW w:w="1017" w:type="dxa"/>
            <w:tcBorders>
              <w:top w:val="single" w:sz="6" w:space="0" w:color="000000"/>
              <w:bottom w:val="single" w:sz="6" w:space="0" w:color="000000"/>
            </w:tcBorders>
            <w:vAlign w:val="bottom"/>
          </w:tcPr>
          <w:p w:rsidR="00E51F06" w:rsidRDefault="00675ACA">
            <w:pPr>
              <w:ind w:right="-54"/>
              <w:jc w:val="right"/>
              <w:rPr>
                <w:rFonts w:eastAsia="Arial Unicode MS"/>
                <w:sz w:val="16"/>
                <w:szCs w:val="18"/>
              </w:rPr>
            </w:pPr>
            <w:r>
              <w:rPr>
                <w:sz w:val="16"/>
                <w:szCs w:val="18"/>
              </w:rPr>
              <w:t>871</w:t>
            </w:r>
          </w:p>
        </w:tc>
        <w:tc>
          <w:tcPr>
            <w:tcW w:w="985" w:type="dxa"/>
            <w:tcBorders>
              <w:top w:val="single" w:sz="6" w:space="0" w:color="000000"/>
              <w:bottom w:val="single" w:sz="6" w:space="0" w:color="000000"/>
            </w:tcBorders>
            <w:vAlign w:val="bottom"/>
          </w:tcPr>
          <w:p w:rsidR="00E51F06" w:rsidRDefault="00675ACA">
            <w:pPr>
              <w:ind w:right="-54"/>
              <w:jc w:val="right"/>
              <w:rPr>
                <w:rFonts w:eastAsia="Arial Unicode MS"/>
                <w:sz w:val="16"/>
                <w:szCs w:val="18"/>
              </w:rPr>
            </w:pPr>
            <w:r>
              <w:rPr>
                <w:sz w:val="16"/>
                <w:szCs w:val="18"/>
              </w:rPr>
              <w:t>472</w:t>
            </w:r>
          </w:p>
        </w:tc>
        <w:tc>
          <w:tcPr>
            <w:tcW w:w="994" w:type="dxa"/>
            <w:tcBorders>
              <w:top w:val="single" w:sz="6" w:space="0" w:color="000000"/>
              <w:bottom w:val="single" w:sz="6" w:space="0" w:color="000000"/>
            </w:tcBorders>
            <w:vAlign w:val="bottom"/>
          </w:tcPr>
          <w:p w:rsidR="00E51F06" w:rsidRDefault="00675ACA">
            <w:pPr>
              <w:ind w:right="-54"/>
              <w:jc w:val="right"/>
              <w:rPr>
                <w:rFonts w:eastAsia="Arial Unicode MS"/>
                <w:sz w:val="16"/>
                <w:szCs w:val="18"/>
              </w:rPr>
            </w:pPr>
            <w:r>
              <w:rPr>
                <w:sz w:val="16"/>
                <w:szCs w:val="18"/>
              </w:rPr>
              <w:t>12</w:t>
            </w:r>
          </w:p>
        </w:tc>
        <w:tc>
          <w:tcPr>
            <w:tcW w:w="732" w:type="dxa"/>
            <w:tcBorders>
              <w:top w:val="single" w:sz="6" w:space="0" w:color="000000"/>
              <w:bottom w:val="single" w:sz="6" w:space="0" w:color="000000"/>
            </w:tcBorders>
            <w:vAlign w:val="bottom"/>
          </w:tcPr>
          <w:p w:rsidR="00E51F06" w:rsidRDefault="00675ACA">
            <w:pPr>
              <w:ind w:right="-54"/>
              <w:jc w:val="right"/>
              <w:rPr>
                <w:rFonts w:eastAsia="Arial Unicode MS"/>
                <w:sz w:val="16"/>
                <w:szCs w:val="18"/>
              </w:rPr>
            </w:pPr>
            <w:r>
              <w:rPr>
                <w:sz w:val="16"/>
                <w:szCs w:val="18"/>
              </w:rPr>
              <w:t>20,173</w:t>
            </w:r>
          </w:p>
        </w:tc>
      </w:tr>
      <w:tr w:rsidR="00E51F06">
        <w:tc>
          <w:tcPr>
            <w:tcW w:w="1980" w:type="dxa"/>
            <w:tcBorders>
              <w:top w:val="single" w:sz="6" w:space="0" w:color="000000"/>
              <w:bottom w:val="single" w:sz="6" w:space="0" w:color="000000"/>
            </w:tcBorders>
          </w:tcPr>
          <w:p w:rsidR="00E51F06" w:rsidRDefault="00E51F06">
            <w:pPr>
              <w:autoSpaceDE w:val="0"/>
              <w:autoSpaceDN w:val="0"/>
              <w:adjustRightInd w:val="0"/>
              <w:rPr>
                <w:rFonts w:eastAsia="Arial Unicode MS"/>
                <w:sz w:val="16"/>
              </w:rPr>
            </w:pPr>
          </w:p>
        </w:tc>
        <w:tc>
          <w:tcPr>
            <w:tcW w:w="952" w:type="dxa"/>
            <w:tcBorders>
              <w:top w:val="single" w:sz="6" w:space="0" w:color="000000"/>
              <w:bottom w:val="single" w:sz="6" w:space="0" w:color="000000"/>
            </w:tcBorders>
          </w:tcPr>
          <w:p w:rsidR="00E51F06" w:rsidRDefault="00E51F06">
            <w:pPr>
              <w:tabs>
                <w:tab w:val="decimal" w:pos="486"/>
              </w:tabs>
              <w:autoSpaceDE w:val="0"/>
              <w:autoSpaceDN w:val="0"/>
              <w:adjustRightInd w:val="0"/>
              <w:ind w:right="-54"/>
              <w:jc w:val="right"/>
              <w:rPr>
                <w:rFonts w:eastAsia="Arial Unicode MS"/>
                <w:sz w:val="16"/>
              </w:rPr>
            </w:pPr>
          </w:p>
        </w:tc>
        <w:tc>
          <w:tcPr>
            <w:tcW w:w="1006" w:type="dxa"/>
            <w:tcBorders>
              <w:top w:val="single" w:sz="6" w:space="0" w:color="000000"/>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974" w:type="dxa"/>
            <w:tcBorders>
              <w:top w:val="single" w:sz="6" w:space="0" w:color="000000"/>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1017" w:type="dxa"/>
            <w:tcBorders>
              <w:top w:val="single" w:sz="6" w:space="0" w:color="000000"/>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985" w:type="dxa"/>
            <w:tcBorders>
              <w:top w:val="single" w:sz="6" w:space="0" w:color="000000"/>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994" w:type="dxa"/>
            <w:tcBorders>
              <w:top w:val="single" w:sz="6" w:space="0" w:color="000000"/>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c>
          <w:tcPr>
            <w:tcW w:w="732" w:type="dxa"/>
            <w:tcBorders>
              <w:top w:val="single" w:sz="6" w:space="0" w:color="000000"/>
              <w:bottom w:val="single" w:sz="6" w:space="0" w:color="000000"/>
            </w:tcBorders>
          </w:tcPr>
          <w:p w:rsidR="00E51F06" w:rsidRDefault="00E51F06">
            <w:pPr>
              <w:tabs>
                <w:tab w:val="decimal" w:pos="666"/>
              </w:tabs>
              <w:autoSpaceDE w:val="0"/>
              <w:autoSpaceDN w:val="0"/>
              <w:adjustRightInd w:val="0"/>
              <w:ind w:right="-54"/>
              <w:jc w:val="right"/>
              <w:rPr>
                <w:rFonts w:eastAsia="Arial Unicode MS"/>
                <w:sz w:val="16"/>
              </w:rPr>
            </w:pPr>
          </w:p>
        </w:tc>
      </w:tr>
      <w:tr w:rsidR="00E51F06">
        <w:tc>
          <w:tcPr>
            <w:tcW w:w="1980" w:type="dxa"/>
            <w:tcBorders>
              <w:top w:val="single" w:sz="6" w:space="0" w:color="000000"/>
              <w:bottom w:val="double" w:sz="4" w:space="0" w:color="auto"/>
            </w:tcBorders>
          </w:tcPr>
          <w:p w:rsidR="00E51F06" w:rsidRDefault="00675ACA">
            <w:pPr>
              <w:autoSpaceDE w:val="0"/>
              <w:autoSpaceDN w:val="0"/>
              <w:adjustRightInd w:val="0"/>
              <w:rPr>
                <w:rFonts w:eastAsia="Arial Unicode MS"/>
                <w:b/>
                <w:bCs/>
                <w:sz w:val="16"/>
              </w:rPr>
            </w:pPr>
            <w:r>
              <w:rPr>
                <w:rFonts w:eastAsia="Arial Unicode MS"/>
                <w:b/>
                <w:bCs/>
                <w:sz w:val="16"/>
              </w:rPr>
              <w:t>Total</w:t>
            </w:r>
          </w:p>
        </w:tc>
        <w:tc>
          <w:tcPr>
            <w:tcW w:w="952" w:type="dxa"/>
            <w:tcBorders>
              <w:top w:val="single" w:sz="6" w:space="0" w:color="000000"/>
              <w:bottom w:val="double" w:sz="4" w:space="0" w:color="auto"/>
            </w:tcBorders>
            <w:vAlign w:val="bottom"/>
          </w:tcPr>
          <w:p w:rsidR="00E51F06" w:rsidRDefault="00675ACA">
            <w:pPr>
              <w:ind w:right="-54"/>
              <w:jc w:val="right"/>
              <w:rPr>
                <w:rFonts w:eastAsia="Arial Unicode MS"/>
                <w:sz w:val="18"/>
                <w:szCs w:val="18"/>
              </w:rPr>
            </w:pPr>
            <w:r>
              <w:rPr>
                <w:sz w:val="18"/>
                <w:szCs w:val="18"/>
              </w:rPr>
              <w:t>1,277</w:t>
            </w:r>
          </w:p>
        </w:tc>
        <w:tc>
          <w:tcPr>
            <w:tcW w:w="1006" w:type="dxa"/>
            <w:tcBorders>
              <w:top w:val="single" w:sz="6" w:space="0" w:color="000000"/>
              <w:bottom w:val="double" w:sz="4" w:space="0" w:color="auto"/>
            </w:tcBorders>
            <w:vAlign w:val="bottom"/>
          </w:tcPr>
          <w:p w:rsidR="00E51F06" w:rsidRDefault="00675ACA">
            <w:pPr>
              <w:ind w:right="-54"/>
              <w:jc w:val="right"/>
              <w:rPr>
                <w:rFonts w:eastAsia="Arial Unicode MS"/>
                <w:sz w:val="18"/>
                <w:szCs w:val="18"/>
              </w:rPr>
            </w:pPr>
            <w:r>
              <w:rPr>
                <w:sz w:val="18"/>
                <w:szCs w:val="18"/>
              </w:rPr>
              <w:t>75,158</w:t>
            </w:r>
          </w:p>
        </w:tc>
        <w:tc>
          <w:tcPr>
            <w:tcW w:w="974" w:type="dxa"/>
            <w:tcBorders>
              <w:top w:val="single" w:sz="6" w:space="0" w:color="000000"/>
              <w:bottom w:val="double" w:sz="4" w:space="0" w:color="auto"/>
            </w:tcBorders>
            <w:vAlign w:val="bottom"/>
          </w:tcPr>
          <w:p w:rsidR="00E51F06" w:rsidRDefault="00675ACA">
            <w:pPr>
              <w:ind w:right="-54"/>
              <w:jc w:val="right"/>
              <w:rPr>
                <w:rFonts w:eastAsia="Arial Unicode MS"/>
                <w:sz w:val="18"/>
                <w:szCs w:val="18"/>
              </w:rPr>
            </w:pPr>
            <w:r>
              <w:rPr>
                <w:sz w:val="18"/>
                <w:szCs w:val="18"/>
              </w:rPr>
              <w:t>22,063</w:t>
            </w:r>
          </w:p>
        </w:tc>
        <w:tc>
          <w:tcPr>
            <w:tcW w:w="1017" w:type="dxa"/>
            <w:tcBorders>
              <w:top w:val="single" w:sz="6" w:space="0" w:color="000000"/>
              <w:bottom w:val="double" w:sz="4" w:space="0" w:color="auto"/>
            </w:tcBorders>
            <w:vAlign w:val="bottom"/>
          </w:tcPr>
          <w:p w:rsidR="00E51F06" w:rsidRDefault="00675ACA">
            <w:pPr>
              <w:ind w:right="-54"/>
              <w:jc w:val="right"/>
              <w:rPr>
                <w:rFonts w:eastAsia="Arial Unicode MS"/>
                <w:sz w:val="18"/>
                <w:szCs w:val="18"/>
              </w:rPr>
            </w:pPr>
            <w:r>
              <w:rPr>
                <w:sz w:val="18"/>
                <w:szCs w:val="18"/>
              </w:rPr>
              <w:t>8,328</w:t>
            </w:r>
          </w:p>
        </w:tc>
        <w:tc>
          <w:tcPr>
            <w:tcW w:w="985" w:type="dxa"/>
            <w:tcBorders>
              <w:top w:val="single" w:sz="6" w:space="0" w:color="000000"/>
              <w:bottom w:val="double" w:sz="4" w:space="0" w:color="auto"/>
            </w:tcBorders>
            <w:vAlign w:val="bottom"/>
          </w:tcPr>
          <w:p w:rsidR="00E51F06" w:rsidRDefault="00675ACA">
            <w:pPr>
              <w:ind w:right="-54"/>
              <w:jc w:val="right"/>
              <w:rPr>
                <w:rFonts w:eastAsia="Arial Unicode MS"/>
                <w:sz w:val="18"/>
                <w:szCs w:val="18"/>
              </w:rPr>
            </w:pPr>
            <w:r>
              <w:rPr>
                <w:sz w:val="18"/>
                <w:szCs w:val="18"/>
              </w:rPr>
              <w:t>2,868</w:t>
            </w:r>
          </w:p>
        </w:tc>
        <w:tc>
          <w:tcPr>
            <w:tcW w:w="994" w:type="dxa"/>
            <w:tcBorders>
              <w:top w:val="single" w:sz="6" w:space="0" w:color="000000"/>
              <w:bottom w:val="double" w:sz="4" w:space="0" w:color="auto"/>
            </w:tcBorders>
            <w:vAlign w:val="bottom"/>
          </w:tcPr>
          <w:p w:rsidR="00E51F06" w:rsidRDefault="00675ACA">
            <w:pPr>
              <w:ind w:right="-54"/>
              <w:jc w:val="right"/>
              <w:rPr>
                <w:rFonts w:eastAsia="Arial Unicode MS"/>
                <w:sz w:val="18"/>
                <w:szCs w:val="18"/>
              </w:rPr>
            </w:pPr>
            <w:r>
              <w:rPr>
                <w:sz w:val="18"/>
                <w:szCs w:val="18"/>
              </w:rPr>
              <w:t>1,192</w:t>
            </w:r>
          </w:p>
        </w:tc>
        <w:tc>
          <w:tcPr>
            <w:tcW w:w="732" w:type="dxa"/>
            <w:tcBorders>
              <w:top w:val="single" w:sz="6" w:space="0" w:color="000000"/>
              <w:bottom w:val="double" w:sz="4" w:space="0" w:color="auto"/>
            </w:tcBorders>
            <w:vAlign w:val="bottom"/>
          </w:tcPr>
          <w:p w:rsidR="00E51F06" w:rsidRDefault="00675ACA">
            <w:pPr>
              <w:ind w:right="-54"/>
              <w:jc w:val="right"/>
              <w:rPr>
                <w:rFonts w:eastAsia="Arial Unicode MS"/>
                <w:sz w:val="18"/>
                <w:szCs w:val="18"/>
              </w:rPr>
            </w:pPr>
            <w:r>
              <w:rPr>
                <w:sz w:val="18"/>
                <w:szCs w:val="18"/>
              </w:rPr>
              <w:t>110,886</w:t>
            </w:r>
          </w:p>
        </w:tc>
      </w:tr>
    </w:tbl>
    <w:p w:rsidR="00E51F06" w:rsidRDefault="00E51F06">
      <w:pPr>
        <w:pStyle w:val="EndnoteText"/>
        <w:autoSpaceDE w:val="0"/>
        <w:autoSpaceDN w:val="0"/>
        <w:adjustRightInd w:val="0"/>
        <w:rPr>
          <w:rFonts w:eastAsia="Arial Unicode MS"/>
          <w:lang w:val="en-US"/>
        </w:rPr>
      </w:pPr>
    </w:p>
    <w:p w:rsidR="00E51F06" w:rsidRDefault="00675ACA">
      <w:pPr>
        <w:pStyle w:val="EndnoteText"/>
        <w:autoSpaceDE w:val="0"/>
        <w:autoSpaceDN w:val="0"/>
        <w:adjustRightInd w:val="0"/>
        <w:ind w:left="540" w:firstLine="45"/>
        <w:jc w:val="both"/>
        <w:rPr>
          <w:rFonts w:eastAsia="Arial Unicode MS"/>
          <w:lang w:val="en-US"/>
        </w:rPr>
      </w:pPr>
      <w:r>
        <w:rPr>
          <w:rFonts w:eastAsia="Arial Unicode MS"/>
          <w:lang w:val="en-US"/>
        </w:rPr>
        <w:t>(*) Interest expense on for</w:t>
      </w:r>
      <w:r>
        <w:rPr>
          <w:rFonts w:eastAsia="Arial Unicode MS"/>
          <w:lang w:val="en-US"/>
        </w:rPr>
        <w:t>eign currency demand deposits includes TL 624 of foreign bank deposits interest expense.</w:t>
      </w:r>
    </w:p>
    <w:p w:rsidR="00E51F06" w:rsidRDefault="00E51F06">
      <w:pPr>
        <w:pStyle w:val="EndnoteText"/>
        <w:autoSpaceDE w:val="0"/>
        <w:autoSpaceDN w:val="0"/>
        <w:adjustRightInd w:val="0"/>
        <w:rPr>
          <w:rFonts w:eastAsia="Arial Unicode MS"/>
          <w:lang w:val="en-US"/>
        </w:rPr>
      </w:pPr>
    </w:p>
    <w:p w:rsidR="00E51F06" w:rsidRDefault="00E51F06">
      <w:pPr>
        <w:pStyle w:val="EndnoteText"/>
        <w:autoSpaceDE w:val="0"/>
        <w:autoSpaceDN w:val="0"/>
        <w:adjustRightInd w:val="0"/>
        <w:rPr>
          <w:rFonts w:eastAsia="Arial Unicode MS"/>
          <w:lang w:val="en-US"/>
        </w:rPr>
      </w:pPr>
    </w:p>
    <w:p w:rsidR="00E51F06" w:rsidRDefault="00675ACA">
      <w:pPr>
        <w:autoSpaceDE w:val="0"/>
        <w:autoSpaceDN w:val="0"/>
        <w:adjustRightInd w:val="0"/>
        <w:ind w:left="540" w:hanging="360"/>
        <w:rPr>
          <w:rFonts w:eastAsia="Arial Unicode MS"/>
        </w:rPr>
      </w:pPr>
      <w:r>
        <w:rPr>
          <w:rFonts w:eastAsia="Arial Unicode MS"/>
        </w:rPr>
        <w:t>d)</w:t>
      </w:r>
      <w:r>
        <w:rPr>
          <w:rFonts w:eastAsia="Arial Unicode MS"/>
        </w:rPr>
        <w:tab/>
        <w:t>Interest expense on repurchase agreements :</w:t>
      </w:r>
    </w:p>
    <w:p w:rsidR="00E51F06" w:rsidRDefault="00E51F06">
      <w:pPr>
        <w:autoSpaceDE w:val="0"/>
        <w:autoSpaceDN w:val="0"/>
        <w:adjustRightInd w:val="0"/>
        <w:rPr>
          <w:rFonts w:eastAsia="Arial Unicode MS"/>
        </w:rPr>
      </w:pPr>
    </w:p>
    <w:tbl>
      <w:tblPr>
        <w:tblW w:w="8460" w:type="dxa"/>
        <w:tblInd w:w="594" w:type="dxa"/>
        <w:tblLayout w:type="fixed"/>
        <w:tblCellMar>
          <w:left w:w="54" w:type="dxa"/>
          <w:right w:w="54" w:type="dxa"/>
        </w:tblCellMar>
        <w:tblLook w:val="0000" w:firstRow="0" w:lastRow="0" w:firstColumn="0" w:lastColumn="0" w:noHBand="0" w:noVBand="0"/>
      </w:tblPr>
      <w:tblGrid>
        <w:gridCol w:w="3960"/>
        <w:gridCol w:w="1172"/>
        <w:gridCol w:w="1168"/>
        <w:gridCol w:w="900"/>
        <w:gridCol w:w="1260"/>
      </w:tblGrid>
      <w:tr w:rsidR="00E51F06">
        <w:tc>
          <w:tcPr>
            <w:tcW w:w="3960" w:type="dxa"/>
            <w:tcBorders>
              <w:top w:val="single" w:sz="6" w:space="0" w:color="000000"/>
            </w:tcBorders>
          </w:tcPr>
          <w:p w:rsidR="00E51F06" w:rsidRDefault="00E51F06">
            <w:pPr>
              <w:autoSpaceDE w:val="0"/>
              <w:autoSpaceDN w:val="0"/>
              <w:adjustRightInd w:val="0"/>
              <w:rPr>
                <w:rFonts w:eastAsia="Arial Unicode MS"/>
              </w:rPr>
            </w:pPr>
          </w:p>
        </w:tc>
        <w:tc>
          <w:tcPr>
            <w:tcW w:w="2340" w:type="dxa"/>
            <w:gridSpan w:val="2"/>
            <w:tcBorders>
              <w:top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2160" w:type="dxa"/>
            <w:gridSpan w:val="2"/>
            <w:tcBorders>
              <w:top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3960" w:type="dxa"/>
            <w:tcBorders>
              <w:bottom w:val="single" w:sz="6" w:space="0" w:color="000000"/>
            </w:tcBorders>
          </w:tcPr>
          <w:p w:rsidR="00E51F06" w:rsidRDefault="00675ACA">
            <w:pPr>
              <w:autoSpaceDE w:val="0"/>
              <w:autoSpaceDN w:val="0"/>
              <w:adjustRightInd w:val="0"/>
              <w:rPr>
                <w:rFonts w:eastAsia="Arial Unicode MS"/>
              </w:rPr>
            </w:pPr>
            <w:r>
              <w:rPr>
                <w:rFonts w:eastAsia="Arial Unicode MS"/>
              </w:rPr>
              <w:t xml:space="preserve"> </w:t>
            </w:r>
          </w:p>
        </w:tc>
        <w:tc>
          <w:tcPr>
            <w:tcW w:w="1172" w:type="dxa"/>
            <w:tcBorders>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168" w:type="dxa"/>
            <w:tcBorders>
              <w:bottom w:val="single" w:sz="6" w:space="0" w:color="000000"/>
            </w:tcBorders>
            <w:vAlign w:val="bottom"/>
          </w:tcPr>
          <w:p w:rsidR="00E51F06" w:rsidRDefault="00675ACA">
            <w:pPr>
              <w:jc w:val="center"/>
              <w:rPr>
                <w:rFonts w:eastAsia="Arial Unicode MS"/>
                <w:sz w:val="18"/>
                <w:szCs w:val="18"/>
              </w:rPr>
            </w:pPr>
            <w:r>
              <w:rPr>
                <w:sz w:val="18"/>
                <w:szCs w:val="18"/>
              </w:rPr>
              <w:t>FC</w:t>
            </w:r>
          </w:p>
        </w:tc>
        <w:tc>
          <w:tcPr>
            <w:tcW w:w="900" w:type="dxa"/>
            <w:tcBorders>
              <w:bottom w:val="single" w:sz="6" w:space="0" w:color="000000"/>
            </w:tcBorders>
            <w:vAlign w:val="bottom"/>
          </w:tcPr>
          <w:p w:rsidR="00E51F06" w:rsidRDefault="00675ACA">
            <w:pPr>
              <w:jc w:val="center"/>
              <w:rPr>
                <w:rFonts w:eastAsia="Arial Unicode MS"/>
                <w:sz w:val="18"/>
                <w:szCs w:val="18"/>
              </w:rPr>
            </w:pPr>
            <w:r>
              <w:rPr>
                <w:sz w:val="18"/>
                <w:szCs w:val="18"/>
              </w:rPr>
              <w:t>TL</w:t>
            </w:r>
          </w:p>
        </w:tc>
        <w:tc>
          <w:tcPr>
            <w:tcW w:w="1260" w:type="dxa"/>
            <w:tcBorders>
              <w:bottom w:val="single" w:sz="6" w:space="0" w:color="000000"/>
            </w:tcBorders>
            <w:vAlign w:val="bottom"/>
          </w:tcPr>
          <w:p w:rsidR="00E51F06" w:rsidRDefault="00675ACA">
            <w:pPr>
              <w:jc w:val="center"/>
              <w:rPr>
                <w:rFonts w:eastAsia="Arial Unicode MS"/>
                <w:sz w:val="18"/>
                <w:szCs w:val="18"/>
              </w:rPr>
            </w:pPr>
            <w:r>
              <w:rPr>
                <w:sz w:val="18"/>
                <w:szCs w:val="18"/>
              </w:rPr>
              <w:t>FC</w:t>
            </w:r>
          </w:p>
        </w:tc>
      </w:tr>
      <w:tr w:rsidR="00E51F06">
        <w:tc>
          <w:tcPr>
            <w:tcW w:w="3960" w:type="dxa"/>
            <w:tcBorders>
              <w:top w:val="single" w:sz="6" w:space="0" w:color="000000"/>
            </w:tcBorders>
          </w:tcPr>
          <w:p w:rsidR="00E51F06" w:rsidRDefault="00E51F06">
            <w:pPr>
              <w:pStyle w:val="EndnoteText"/>
              <w:autoSpaceDE w:val="0"/>
              <w:autoSpaceDN w:val="0"/>
              <w:adjustRightInd w:val="0"/>
              <w:rPr>
                <w:rFonts w:eastAsia="Arial Unicode MS"/>
                <w:lang w:val="en-US"/>
              </w:rPr>
            </w:pPr>
          </w:p>
        </w:tc>
        <w:tc>
          <w:tcPr>
            <w:tcW w:w="1172" w:type="dxa"/>
            <w:tcBorders>
              <w:top w:val="single" w:sz="6" w:space="0" w:color="000000"/>
            </w:tcBorders>
          </w:tcPr>
          <w:p w:rsidR="00E51F06" w:rsidRDefault="00E51F06">
            <w:pPr>
              <w:autoSpaceDE w:val="0"/>
              <w:autoSpaceDN w:val="0"/>
              <w:adjustRightInd w:val="0"/>
              <w:rPr>
                <w:rFonts w:eastAsia="Arial Unicode MS"/>
              </w:rPr>
            </w:pPr>
          </w:p>
        </w:tc>
        <w:tc>
          <w:tcPr>
            <w:tcW w:w="1168" w:type="dxa"/>
            <w:tcBorders>
              <w:top w:val="single" w:sz="6" w:space="0" w:color="000000"/>
            </w:tcBorders>
          </w:tcPr>
          <w:p w:rsidR="00E51F06" w:rsidRDefault="00E51F06">
            <w:pPr>
              <w:autoSpaceDE w:val="0"/>
              <w:autoSpaceDN w:val="0"/>
              <w:adjustRightInd w:val="0"/>
              <w:rPr>
                <w:rFonts w:eastAsia="Arial Unicode MS"/>
              </w:rPr>
            </w:pPr>
          </w:p>
        </w:tc>
        <w:tc>
          <w:tcPr>
            <w:tcW w:w="900" w:type="dxa"/>
            <w:tcBorders>
              <w:top w:val="single" w:sz="6" w:space="0" w:color="000000"/>
            </w:tcBorders>
          </w:tcPr>
          <w:p w:rsidR="00E51F06" w:rsidRDefault="00E51F06">
            <w:pPr>
              <w:autoSpaceDE w:val="0"/>
              <w:autoSpaceDN w:val="0"/>
              <w:adjustRightInd w:val="0"/>
              <w:rPr>
                <w:rFonts w:eastAsia="Arial Unicode MS"/>
              </w:rPr>
            </w:pPr>
          </w:p>
        </w:tc>
        <w:tc>
          <w:tcPr>
            <w:tcW w:w="1260"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3960" w:type="dxa"/>
          </w:tcPr>
          <w:p w:rsidR="00E51F06" w:rsidRDefault="00675ACA">
            <w:pPr>
              <w:autoSpaceDE w:val="0"/>
              <w:autoSpaceDN w:val="0"/>
              <w:adjustRightInd w:val="0"/>
              <w:rPr>
                <w:rFonts w:eastAsia="Arial Unicode MS"/>
              </w:rPr>
            </w:pPr>
            <w:r>
              <w:rPr>
                <w:rFonts w:eastAsia="Arial Unicode MS"/>
              </w:rPr>
              <w:t>Interest expense on repurchase agreements</w:t>
            </w:r>
          </w:p>
        </w:tc>
        <w:tc>
          <w:tcPr>
            <w:tcW w:w="1172" w:type="dxa"/>
            <w:vAlign w:val="bottom"/>
          </w:tcPr>
          <w:p w:rsidR="00E51F06" w:rsidRDefault="00675ACA">
            <w:pPr>
              <w:jc w:val="center"/>
              <w:rPr>
                <w:rFonts w:eastAsia="Arial Unicode MS"/>
                <w:sz w:val="18"/>
                <w:szCs w:val="18"/>
              </w:rPr>
            </w:pPr>
            <w:r>
              <w:rPr>
                <w:sz w:val="18"/>
                <w:szCs w:val="18"/>
              </w:rPr>
              <w:t>28,737</w:t>
            </w:r>
          </w:p>
        </w:tc>
        <w:tc>
          <w:tcPr>
            <w:tcW w:w="1168" w:type="dxa"/>
          </w:tcPr>
          <w:p w:rsidR="00E51F06" w:rsidRDefault="00675ACA">
            <w:pPr>
              <w:autoSpaceDE w:val="0"/>
              <w:autoSpaceDN w:val="0"/>
              <w:adjustRightInd w:val="0"/>
              <w:jc w:val="center"/>
              <w:rPr>
                <w:rFonts w:eastAsia="Arial Unicode MS"/>
              </w:rPr>
            </w:pPr>
            <w:r>
              <w:rPr>
                <w:rFonts w:eastAsia="Arial Unicode MS"/>
              </w:rPr>
              <w:t>-</w:t>
            </w:r>
          </w:p>
        </w:tc>
        <w:tc>
          <w:tcPr>
            <w:tcW w:w="900" w:type="dxa"/>
          </w:tcPr>
          <w:p w:rsidR="00E51F06" w:rsidRDefault="00675ACA">
            <w:pPr>
              <w:autoSpaceDE w:val="0"/>
              <w:autoSpaceDN w:val="0"/>
              <w:adjustRightInd w:val="0"/>
              <w:jc w:val="center"/>
              <w:rPr>
                <w:rFonts w:eastAsia="Arial Unicode MS"/>
              </w:rPr>
            </w:pPr>
            <w:r>
              <w:rPr>
                <w:rFonts w:eastAsia="Arial Unicode MS"/>
              </w:rPr>
              <w:t>-</w:t>
            </w:r>
          </w:p>
        </w:tc>
        <w:tc>
          <w:tcPr>
            <w:tcW w:w="1260" w:type="dxa"/>
          </w:tcPr>
          <w:p w:rsidR="00E51F06" w:rsidRDefault="00675ACA">
            <w:pPr>
              <w:pStyle w:val="EndnoteText"/>
              <w:autoSpaceDE w:val="0"/>
              <w:autoSpaceDN w:val="0"/>
              <w:adjustRightInd w:val="0"/>
              <w:jc w:val="center"/>
              <w:rPr>
                <w:rFonts w:eastAsia="Arial Unicode MS"/>
                <w:highlight w:val="red"/>
                <w:lang w:val="en-US"/>
              </w:rPr>
            </w:pPr>
            <w:r>
              <w:rPr>
                <w:rFonts w:eastAsia="Arial Unicode MS"/>
                <w:lang w:val="en-US"/>
              </w:rPr>
              <w:t>-</w:t>
            </w:r>
          </w:p>
        </w:tc>
      </w:tr>
    </w:tbl>
    <w:p w:rsidR="00E51F06" w:rsidRDefault="00E51F06">
      <w:pPr>
        <w:autoSpaceDE w:val="0"/>
        <w:autoSpaceDN w:val="0"/>
        <w:adjustRightInd w:val="0"/>
        <w:ind w:firstLine="720"/>
        <w:jc w:val="both"/>
        <w:rPr>
          <w:rFonts w:eastAsia="Arial Unicode MS"/>
        </w:rPr>
      </w:pPr>
    </w:p>
    <w:p w:rsidR="00E51F06" w:rsidRDefault="00675ACA">
      <w:pPr>
        <w:pStyle w:val="BodyTextIndent3"/>
        <w:ind w:left="540" w:firstLine="0"/>
        <w:rPr>
          <w:lang w:val="en-US"/>
        </w:rPr>
      </w:pPr>
      <w:r>
        <w:rPr>
          <w:lang w:val="en-US"/>
        </w:rPr>
        <w:t>(*) Si</w:t>
      </w:r>
      <w:r>
        <w:rPr>
          <w:lang w:val="en-US"/>
        </w:rPr>
        <w:t>nce interest on repurchase agreements are included in the Uniform Chart of Accounts after February 1, 2002, the information for prior period is not presented.</w:t>
      </w:r>
    </w:p>
    <w:p w:rsidR="00E51F06" w:rsidRDefault="00E51F06">
      <w:pPr>
        <w:pStyle w:val="NormalIndent"/>
        <w:ind w:left="0"/>
        <w:rPr>
          <w:rFonts w:eastAsia="Arial Unicode MS"/>
          <w:sz w:val="20"/>
          <w:lang w:val="en-US"/>
        </w:rPr>
      </w:pPr>
    </w:p>
    <w:p w:rsidR="00E51F06" w:rsidRDefault="00E51F06">
      <w:pPr>
        <w:pStyle w:val="NormalIndent"/>
        <w:ind w:left="0"/>
        <w:rPr>
          <w:rFonts w:eastAsia="Arial Unicode MS"/>
          <w:sz w:val="20"/>
          <w:lang w:val="en-US"/>
        </w:rPr>
      </w:pPr>
    </w:p>
    <w:p w:rsidR="00E51F06" w:rsidRDefault="00675ACA">
      <w:pPr>
        <w:pStyle w:val="NormalIndent"/>
        <w:ind w:left="540" w:hanging="360"/>
        <w:rPr>
          <w:noProof w:val="0"/>
          <w:sz w:val="20"/>
          <w:lang w:val="en-US"/>
        </w:rPr>
      </w:pPr>
      <w:r>
        <w:rPr>
          <w:rFonts w:eastAsia="Arial Unicode MS"/>
          <w:sz w:val="20"/>
          <w:lang w:val="en-US"/>
        </w:rPr>
        <w:t>e)</w:t>
      </w:r>
      <w:r>
        <w:rPr>
          <w:rFonts w:eastAsia="Arial Unicode MS"/>
          <w:sz w:val="20"/>
          <w:lang w:val="en-US"/>
        </w:rPr>
        <w:tab/>
      </w:r>
      <w:r>
        <w:rPr>
          <w:noProof w:val="0"/>
          <w:sz w:val="20"/>
          <w:lang w:val="en-US"/>
        </w:rPr>
        <w:t>Information about interest expense on factoring payables: None.</w:t>
      </w:r>
    </w:p>
    <w:p w:rsidR="00E51F06" w:rsidRDefault="00E51F06">
      <w:pPr>
        <w:pStyle w:val="NormalIndent"/>
        <w:ind w:left="0"/>
        <w:rPr>
          <w:noProof w:val="0"/>
          <w:sz w:val="20"/>
          <w:lang w:val="en-US"/>
        </w:rPr>
      </w:pPr>
    </w:p>
    <w:tbl>
      <w:tblPr>
        <w:tblW w:w="8517" w:type="dxa"/>
        <w:tblInd w:w="548" w:type="dxa"/>
        <w:tblLayout w:type="fixed"/>
        <w:tblCellMar>
          <w:left w:w="0" w:type="dxa"/>
          <w:right w:w="0" w:type="dxa"/>
        </w:tblCellMar>
        <w:tblLook w:val="0000" w:firstRow="0" w:lastRow="0" w:firstColumn="0" w:lastColumn="0" w:noHBand="0" w:noVBand="0"/>
      </w:tblPr>
      <w:tblGrid>
        <w:gridCol w:w="5400"/>
        <w:gridCol w:w="1440"/>
        <w:gridCol w:w="1677"/>
      </w:tblGrid>
      <w:tr w:rsidR="00E51F06">
        <w:trPr>
          <w:trHeight w:val="113"/>
        </w:trPr>
        <w:tc>
          <w:tcPr>
            <w:tcW w:w="5400" w:type="dxa"/>
            <w:tcBorders>
              <w:top w:val="single" w:sz="4" w:space="0" w:color="auto"/>
              <w:bottom w:val="single" w:sz="4" w:space="0" w:color="auto"/>
            </w:tcBorders>
            <w:vAlign w:val="center"/>
          </w:tcPr>
          <w:p w:rsidR="00E51F06" w:rsidRDefault="00E51F06">
            <w:pPr>
              <w:rPr>
                <w:rFonts w:eastAsia="Arial Unicode MS"/>
              </w:rPr>
            </w:pPr>
          </w:p>
        </w:tc>
        <w:tc>
          <w:tcPr>
            <w:tcW w:w="1440"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Current Period</w:t>
            </w:r>
          </w:p>
        </w:tc>
        <w:tc>
          <w:tcPr>
            <w:tcW w:w="1677"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Prior Perio</w:t>
            </w:r>
            <w:r>
              <w:rPr>
                <w:sz w:val="18"/>
                <w:szCs w:val="18"/>
              </w:rPr>
              <w:t>d</w:t>
            </w:r>
          </w:p>
        </w:tc>
      </w:tr>
      <w:tr w:rsidR="00E51F06">
        <w:trPr>
          <w:trHeight w:val="113"/>
        </w:trPr>
        <w:tc>
          <w:tcPr>
            <w:tcW w:w="5400" w:type="dxa"/>
            <w:tcBorders>
              <w:top w:val="single" w:sz="4" w:space="0" w:color="auto"/>
            </w:tcBorders>
            <w:vAlign w:val="center"/>
          </w:tcPr>
          <w:p w:rsidR="00E51F06" w:rsidRDefault="00E51F06">
            <w:pPr>
              <w:pStyle w:val="EndnoteText"/>
              <w:rPr>
                <w:lang w:val="en-US"/>
              </w:rPr>
            </w:pPr>
          </w:p>
        </w:tc>
        <w:tc>
          <w:tcPr>
            <w:tcW w:w="1440" w:type="dxa"/>
            <w:tcBorders>
              <w:top w:val="single" w:sz="4" w:space="0" w:color="auto"/>
            </w:tcBorders>
          </w:tcPr>
          <w:p w:rsidR="00E51F06" w:rsidRDefault="00E51F06">
            <w:pPr>
              <w:jc w:val="center"/>
              <w:rPr>
                <w:rFonts w:eastAsia="Arial Unicode MS"/>
              </w:rPr>
            </w:pPr>
          </w:p>
        </w:tc>
        <w:tc>
          <w:tcPr>
            <w:tcW w:w="1677" w:type="dxa"/>
            <w:tcBorders>
              <w:top w:val="single" w:sz="4" w:space="0" w:color="auto"/>
            </w:tcBorders>
            <w:vAlign w:val="center"/>
          </w:tcPr>
          <w:p w:rsidR="00E51F06" w:rsidRDefault="00E51F06">
            <w:pPr>
              <w:jc w:val="center"/>
              <w:rPr>
                <w:rFonts w:eastAsia="Arial Unicode MS"/>
              </w:rPr>
            </w:pPr>
          </w:p>
        </w:tc>
      </w:tr>
      <w:tr w:rsidR="00E51F06">
        <w:trPr>
          <w:trHeight w:val="113"/>
        </w:trPr>
        <w:tc>
          <w:tcPr>
            <w:tcW w:w="5400" w:type="dxa"/>
            <w:vAlign w:val="center"/>
          </w:tcPr>
          <w:p w:rsidR="00E51F06" w:rsidRDefault="00675ACA">
            <w:pPr>
              <w:pStyle w:val="EndnoteText"/>
              <w:rPr>
                <w:rFonts w:eastAsia="Arial Unicode MS"/>
                <w:lang w:val="en-US"/>
              </w:rPr>
            </w:pPr>
            <w:r>
              <w:rPr>
                <w:lang w:val="en-US"/>
              </w:rPr>
              <w:t>Interest expense on factoring payables</w:t>
            </w:r>
          </w:p>
        </w:tc>
        <w:tc>
          <w:tcPr>
            <w:tcW w:w="1440" w:type="dxa"/>
          </w:tcPr>
          <w:p w:rsidR="00E51F06" w:rsidRDefault="00675ACA">
            <w:pPr>
              <w:jc w:val="center"/>
              <w:rPr>
                <w:rFonts w:eastAsia="Arial Unicode MS"/>
              </w:rPr>
            </w:pPr>
            <w:r>
              <w:rPr>
                <w:rFonts w:eastAsia="Arial Unicode MS"/>
              </w:rPr>
              <w:t>-</w:t>
            </w:r>
          </w:p>
        </w:tc>
        <w:tc>
          <w:tcPr>
            <w:tcW w:w="1677" w:type="dxa"/>
            <w:vAlign w:val="center"/>
          </w:tcPr>
          <w:p w:rsidR="00E51F06" w:rsidRDefault="00675ACA">
            <w:pPr>
              <w:jc w:val="center"/>
              <w:rPr>
                <w:rFonts w:eastAsia="Arial Unicode MS"/>
              </w:rPr>
            </w:pPr>
            <w:r>
              <w:rPr>
                <w:rFonts w:eastAsia="Arial Unicode MS"/>
              </w:rPr>
              <w:t>-</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2"/>
        <w:ind w:left="540" w:hanging="540"/>
        <w:rPr>
          <w:rFonts w:ascii="Times New Roman" w:hAnsi="Times New Roman"/>
          <w:bCs/>
          <w:sz w:val="20"/>
          <w:lang w:val="en-US"/>
        </w:rPr>
      </w:pPr>
      <w:r>
        <w:rPr>
          <w:rFonts w:ascii="Times New Roman" w:hAnsi="Times New Roman"/>
          <w:bCs/>
          <w:sz w:val="20"/>
          <w:lang w:val="en-US"/>
        </w:rPr>
        <w:t>3.</w:t>
      </w:r>
      <w:r>
        <w:rPr>
          <w:rFonts w:ascii="Times New Roman" w:hAnsi="Times New Roman"/>
          <w:bCs/>
          <w:sz w:val="20"/>
          <w:lang w:val="en-US"/>
        </w:rPr>
        <w:tab/>
        <w:t>Net income/losses from marketable securities for investment purposes:</w:t>
      </w:r>
    </w:p>
    <w:p w:rsidR="00E51F06" w:rsidRDefault="00E51F06">
      <w:pPr>
        <w:pStyle w:val="BodyTextIndent2"/>
        <w:ind w:left="540" w:hanging="540"/>
        <w:rPr>
          <w:rFonts w:ascii="Times New Roman" w:hAnsi="Times New Roman"/>
          <w:bCs/>
          <w:sz w:val="20"/>
          <w:lang w:val="en-US"/>
        </w:rPr>
      </w:pPr>
    </w:p>
    <w:tbl>
      <w:tblPr>
        <w:tblW w:w="8450" w:type="dxa"/>
        <w:tblInd w:w="548" w:type="dxa"/>
        <w:tblLayout w:type="fixed"/>
        <w:tblCellMar>
          <w:left w:w="0" w:type="dxa"/>
          <w:right w:w="0" w:type="dxa"/>
        </w:tblCellMar>
        <w:tblLook w:val="0000" w:firstRow="0" w:lastRow="0" w:firstColumn="0" w:lastColumn="0" w:noHBand="0" w:noVBand="0"/>
      </w:tblPr>
      <w:tblGrid>
        <w:gridCol w:w="5400"/>
        <w:gridCol w:w="1450"/>
        <w:gridCol w:w="1600"/>
      </w:tblGrid>
      <w:tr w:rsidR="00E51F06">
        <w:tc>
          <w:tcPr>
            <w:tcW w:w="5400" w:type="dxa"/>
            <w:tcBorders>
              <w:top w:val="single" w:sz="6" w:space="0" w:color="000000"/>
              <w:bottom w:val="single" w:sz="6" w:space="0" w:color="000000"/>
            </w:tcBorders>
          </w:tcPr>
          <w:p w:rsidR="00E51F06" w:rsidRDefault="00675ACA">
            <w:pPr>
              <w:autoSpaceDE w:val="0"/>
              <w:autoSpaceDN w:val="0"/>
              <w:adjustRightInd w:val="0"/>
              <w:jc w:val="both"/>
              <w:rPr>
                <w:rFonts w:eastAsia="Arial Unicode MS"/>
              </w:rPr>
            </w:pPr>
            <w:r>
              <w:rPr>
                <w:rFonts w:eastAsia="Arial Unicode MS"/>
              </w:rPr>
              <w:t xml:space="preserve"> </w:t>
            </w:r>
          </w:p>
        </w:tc>
        <w:tc>
          <w:tcPr>
            <w:tcW w:w="145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60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400" w:type="dxa"/>
            <w:tcBorders>
              <w:top w:val="single" w:sz="6" w:space="0" w:color="000000"/>
            </w:tcBorders>
          </w:tcPr>
          <w:p w:rsidR="00E51F06" w:rsidRDefault="00E51F06">
            <w:pPr>
              <w:autoSpaceDE w:val="0"/>
              <w:autoSpaceDN w:val="0"/>
              <w:adjustRightInd w:val="0"/>
              <w:rPr>
                <w:rFonts w:eastAsia="Arial Unicode MS"/>
              </w:rPr>
            </w:pPr>
          </w:p>
        </w:tc>
        <w:tc>
          <w:tcPr>
            <w:tcW w:w="1450" w:type="dxa"/>
            <w:tcBorders>
              <w:top w:val="single" w:sz="6" w:space="0" w:color="000000"/>
            </w:tcBorders>
          </w:tcPr>
          <w:p w:rsidR="00E51F06" w:rsidRDefault="00E51F06">
            <w:pPr>
              <w:autoSpaceDE w:val="0"/>
              <w:autoSpaceDN w:val="0"/>
              <w:adjustRightInd w:val="0"/>
              <w:rPr>
                <w:rFonts w:eastAsia="Arial Unicode MS"/>
              </w:rPr>
            </w:pPr>
          </w:p>
        </w:tc>
        <w:tc>
          <w:tcPr>
            <w:tcW w:w="1600"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400" w:type="dxa"/>
            <w:vAlign w:val="bottom"/>
          </w:tcPr>
          <w:p w:rsidR="00E51F06" w:rsidRDefault="00675ACA">
            <w:pPr>
              <w:rPr>
                <w:rFonts w:eastAsia="Arial Unicode MS"/>
                <w:sz w:val="18"/>
                <w:szCs w:val="18"/>
              </w:rPr>
            </w:pPr>
            <w:r>
              <w:rPr>
                <w:sz w:val="18"/>
                <w:szCs w:val="18"/>
              </w:rPr>
              <w:t xml:space="preserve">From securities available-for-sale </w:t>
            </w:r>
          </w:p>
        </w:tc>
        <w:tc>
          <w:tcPr>
            <w:tcW w:w="1450" w:type="dxa"/>
            <w:vAlign w:val="bottom"/>
          </w:tcPr>
          <w:p w:rsidR="00E51F06" w:rsidRDefault="00675ACA">
            <w:pPr>
              <w:tabs>
                <w:tab w:val="decimal" w:pos="1080"/>
              </w:tabs>
              <w:jc w:val="both"/>
              <w:rPr>
                <w:rFonts w:eastAsia="Arial Unicode MS"/>
                <w:sz w:val="18"/>
                <w:szCs w:val="18"/>
              </w:rPr>
            </w:pPr>
            <w:r>
              <w:rPr>
                <w:sz w:val="18"/>
                <w:szCs w:val="18"/>
              </w:rPr>
              <w:t>770</w:t>
            </w:r>
          </w:p>
        </w:tc>
        <w:tc>
          <w:tcPr>
            <w:tcW w:w="160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r>
      <w:tr w:rsidR="00E51F06">
        <w:tc>
          <w:tcPr>
            <w:tcW w:w="5400" w:type="dxa"/>
            <w:vAlign w:val="bottom"/>
          </w:tcPr>
          <w:p w:rsidR="00E51F06" w:rsidRDefault="00675ACA">
            <w:pPr>
              <w:rPr>
                <w:rFonts w:eastAsia="Arial Unicode MS"/>
                <w:sz w:val="18"/>
                <w:szCs w:val="18"/>
              </w:rPr>
            </w:pPr>
            <w:r>
              <w:rPr>
                <w:sz w:val="18"/>
                <w:szCs w:val="18"/>
              </w:rPr>
              <w:t>From securities held-to-maturity</w:t>
            </w:r>
          </w:p>
        </w:tc>
        <w:tc>
          <w:tcPr>
            <w:tcW w:w="1450" w:type="dxa"/>
            <w:vAlign w:val="bottom"/>
          </w:tcPr>
          <w:p w:rsidR="00E51F06" w:rsidRDefault="00675ACA">
            <w:pPr>
              <w:tabs>
                <w:tab w:val="decimal" w:pos="1080"/>
              </w:tabs>
              <w:jc w:val="both"/>
              <w:rPr>
                <w:rFonts w:eastAsia="Arial Unicode MS"/>
                <w:sz w:val="18"/>
                <w:szCs w:val="18"/>
              </w:rPr>
            </w:pPr>
            <w:r>
              <w:rPr>
                <w:sz w:val="18"/>
                <w:szCs w:val="18"/>
              </w:rPr>
              <w:t>32,283</w:t>
            </w:r>
          </w:p>
        </w:tc>
        <w:tc>
          <w:tcPr>
            <w:tcW w:w="1600" w:type="dxa"/>
          </w:tcPr>
          <w:p w:rsidR="00E51F06" w:rsidRDefault="00675ACA">
            <w:pPr>
              <w:tabs>
                <w:tab w:val="decimal" w:pos="1080"/>
              </w:tabs>
              <w:autoSpaceDE w:val="0"/>
              <w:autoSpaceDN w:val="0"/>
              <w:adjustRightInd w:val="0"/>
              <w:jc w:val="both"/>
              <w:rPr>
                <w:rFonts w:eastAsia="Arial Unicode MS"/>
              </w:rPr>
            </w:pPr>
            <w:r>
              <w:rPr>
                <w:rFonts w:eastAsia="Arial Unicode MS"/>
              </w:rPr>
              <w:t>-</w:t>
            </w:r>
          </w:p>
        </w:tc>
      </w:tr>
      <w:tr w:rsidR="00E51F06">
        <w:tc>
          <w:tcPr>
            <w:tcW w:w="5400" w:type="dxa"/>
            <w:tcBorders>
              <w:bottom w:val="single" w:sz="6" w:space="0" w:color="000000"/>
            </w:tcBorders>
          </w:tcPr>
          <w:p w:rsidR="00E51F06" w:rsidRDefault="00E51F06">
            <w:pPr>
              <w:autoSpaceDE w:val="0"/>
              <w:autoSpaceDN w:val="0"/>
              <w:adjustRightInd w:val="0"/>
              <w:rPr>
                <w:rFonts w:eastAsia="Arial Unicode MS"/>
              </w:rPr>
            </w:pPr>
          </w:p>
        </w:tc>
        <w:tc>
          <w:tcPr>
            <w:tcW w:w="1450" w:type="dxa"/>
            <w:tcBorders>
              <w:bottom w:val="single" w:sz="6" w:space="0" w:color="000000"/>
            </w:tcBorders>
            <w:vAlign w:val="bottom"/>
          </w:tcPr>
          <w:p w:rsidR="00E51F06" w:rsidRDefault="00E51F06">
            <w:pPr>
              <w:tabs>
                <w:tab w:val="decimal" w:pos="1080"/>
              </w:tabs>
              <w:jc w:val="both"/>
              <w:rPr>
                <w:rFonts w:eastAsia="Arial Unicode MS"/>
                <w:sz w:val="18"/>
                <w:szCs w:val="18"/>
              </w:rPr>
            </w:pPr>
          </w:p>
        </w:tc>
        <w:tc>
          <w:tcPr>
            <w:tcW w:w="1600" w:type="dxa"/>
            <w:tcBorders>
              <w:bottom w:val="single" w:sz="6" w:space="0" w:color="000000"/>
            </w:tcBorders>
          </w:tcPr>
          <w:p w:rsidR="00E51F06" w:rsidRDefault="00E51F06">
            <w:pPr>
              <w:tabs>
                <w:tab w:val="decimal" w:pos="1080"/>
              </w:tabs>
              <w:autoSpaceDE w:val="0"/>
              <w:autoSpaceDN w:val="0"/>
              <w:adjustRightInd w:val="0"/>
              <w:jc w:val="both"/>
              <w:rPr>
                <w:rFonts w:eastAsia="Arial Unicode MS"/>
              </w:rPr>
            </w:pPr>
          </w:p>
        </w:tc>
      </w:tr>
      <w:tr w:rsidR="00E51F06">
        <w:tc>
          <w:tcPr>
            <w:tcW w:w="5400" w:type="dxa"/>
            <w:tcBorders>
              <w:top w:val="single" w:sz="6" w:space="0" w:color="000000"/>
              <w:bottom w:val="double" w:sz="4" w:space="0" w:color="auto"/>
            </w:tcBorders>
          </w:tcPr>
          <w:p w:rsidR="00E51F06" w:rsidRDefault="00675ACA">
            <w:pPr>
              <w:autoSpaceDE w:val="0"/>
              <w:autoSpaceDN w:val="0"/>
              <w:adjustRightInd w:val="0"/>
              <w:rPr>
                <w:rFonts w:eastAsia="Arial Unicode MS"/>
                <w:b/>
                <w:bCs/>
              </w:rPr>
            </w:pPr>
            <w:r>
              <w:rPr>
                <w:rFonts w:eastAsia="Arial Unicode MS"/>
                <w:b/>
                <w:bCs/>
              </w:rPr>
              <w:t>Total</w:t>
            </w:r>
          </w:p>
        </w:tc>
        <w:tc>
          <w:tcPr>
            <w:tcW w:w="1450" w:type="dxa"/>
            <w:tcBorders>
              <w:top w:val="single" w:sz="6" w:space="0" w:color="000000"/>
              <w:bottom w:val="double" w:sz="4" w:space="0" w:color="auto"/>
            </w:tcBorders>
          </w:tcPr>
          <w:p w:rsidR="00E51F06" w:rsidRDefault="00675ACA">
            <w:pPr>
              <w:tabs>
                <w:tab w:val="decimal" w:pos="1080"/>
              </w:tabs>
              <w:autoSpaceDE w:val="0"/>
              <w:autoSpaceDN w:val="0"/>
              <w:adjustRightInd w:val="0"/>
              <w:jc w:val="both"/>
              <w:rPr>
                <w:rFonts w:eastAsia="Arial Unicode MS"/>
                <w:b/>
                <w:bCs/>
              </w:rPr>
            </w:pPr>
            <w:r>
              <w:rPr>
                <w:sz w:val="18"/>
                <w:szCs w:val="18"/>
              </w:rPr>
              <w:t>33,053</w:t>
            </w:r>
          </w:p>
        </w:tc>
        <w:tc>
          <w:tcPr>
            <w:tcW w:w="1600" w:type="dxa"/>
            <w:tcBorders>
              <w:top w:val="single" w:sz="6" w:space="0" w:color="000000"/>
              <w:bottom w:val="double" w:sz="4" w:space="0" w:color="auto"/>
            </w:tcBorders>
          </w:tcPr>
          <w:p w:rsidR="00E51F06" w:rsidRDefault="00675ACA">
            <w:pPr>
              <w:tabs>
                <w:tab w:val="decimal" w:pos="1080"/>
              </w:tabs>
              <w:autoSpaceDE w:val="0"/>
              <w:autoSpaceDN w:val="0"/>
              <w:adjustRightInd w:val="0"/>
              <w:jc w:val="both"/>
              <w:rPr>
                <w:rFonts w:eastAsia="Arial Unicode MS"/>
                <w:b/>
                <w:bCs/>
              </w:rPr>
            </w:pPr>
            <w:r>
              <w:rPr>
                <w:rFonts w:eastAsia="Arial Unicode MS"/>
                <w:b/>
                <w:bCs/>
              </w:rPr>
              <w:t>-</w:t>
            </w:r>
          </w:p>
        </w:tc>
      </w:tr>
    </w:tbl>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 Since “AAR” became effective after October 1, 2002, information for prior period is not presented.</w:t>
      </w:r>
    </w:p>
    <w:p w:rsidR="00E51F06" w:rsidRDefault="00675ACA">
      <w:pPr>
        <w:autoSpaceDE w:val="0"/>
        <w:autoSpaceDN w:val="0"/>
        <w:adjustRightInd w:val="0"/>
        <w:jc w:val="both"/>
        <w:rPr>
          <w:rFonts w:eastAsia="Arial Unicode MS"/>
        </w:rPr>
      </w:pPr>
      <w:r>
        <w:rPr>
          <w:rFonts w:eastAsia="Arial Unicode MS"/>
        </w:rPr>
        <w:t xml:space="preserve"> </w:t>
      </w:r>
    </w:p>
    <w:p w:rsidR="00E51F06" w:rsidRDefault="00675ACA">
      <w:pPr>
        <w:pStyle w:val="BodyTextIndent2"/>
        <w:ind w:left="540" w:hanging="540"/>
        <w:rPr>
          <w:rFonts w:ascii="Times New Roman" w:hAnsi="Times New Roman"/>
          <w:b w:val="0"/>
          <w:sz w:val="20"/>
          <w:lang w:val="en-US"/>
        </w:rPr>
      </w:pPr>
      <w:r>
        <w:rPr>
          <w:rFonts w:ascii="Times New Roman" w:hAnsi="Times New Roman"/>
          <w:bCs/>
          <w:sz w:val="20"/>
          <w:lang w:val="en-US"/>
        </w:rPr>
        <w:t>4.</w:t>
      </w:r>
      <w:r>
        <w:rPr>
          <w:rFonts w:ascii="Times New Roman" w:hAnsi="Times New Roman"/>
          <w:bCs/>
          <w:sz w:val="20"/>
          <w:lang w:val="en-US"/>
        </w:rPr>
        <w:tab/>
        <w:t>Information on other operating income :</w:t>
      </w:r>
    </w:p>
    <w:p w:rsidR="00E51F06" w:rsidRDefault="00E51F06">
      <w:pPr>
        <w:pStyle w:val="BodyTextIndent2"/>
        <w:ind w:left="540" w:hanging="540"/>
        <w:rPr>
          <w:rFonts w:ascii="Times New Roman" w:hAnsi="Times New Roman"/>
          <w:b w:val="0"/>
          <w:sz w:val="20"/>
          <w:lang w:val="en-US"/>
        </w:rPr>
      </w:pPr>
    </w:p>
    <w:p w:rsidR="00E51F06" w:rsidRDefault="00675ACA">
      <w:pPr>
        <w:pStyle w:val="BodyText"/>
        <w:ind w:left="540"/>
        <w:rPr>
          <w:rFonts w:eastAsia="Arial Unicode MS"/>
          <w:lang w:val="en-US"/>
        </w:rPr>
      </w:pPr>
      <w:r>
        <w:rPr>
          <w:rFonts w:eastAsia="Arial Unicode MS"/>
          <w:lang w:val="en-US"/>
        </w:rPr>
        <w:t>The information on the factors affecting the Bank’s income including extraordinary item</w:t>
      </w:r>
      <w:r>
        <w:rPr>
          <w:rFonts w:eastAsia="Arial Unicode MS"/>
          <w:lang w:val="en-US"/>
        </w:rPr>
        <w:t>s and new developments, and the explanation on nature and amount of income earned from extraordinary items : None.</w:t>
      </w:r>
    </w:p>
    <w:p w:rsidR="00E51F06" w:rsidRDefault="00E51F06">
      <w:pPr>
        <w:autoSpaceDE w:val="0"/>
        <w:autoSpaceDN w:val="0"/>
        <w:adjustRightInd w:val="0"/>
        <w:jc w:val="both"/>
        <w:rPr>
          <w:rFonts w:eastAsia="Arial Unicode MS"/>
        </w:rPr>
      </w:pPr>
    </w:p>
    <w:p w:rsidR="00E51F06" w:rsidRDefault="00675ACA">
      <w:pPr>
        <w:pStyle w:val="BodyTextIndent2"/>
        <w:ind w:left="540" w:hanging="540"/>
        <w:rPr>
          <w:rFonts w:ascii="Times New Roman" w:hAnsi="Times New Roman"/>
          <w:bCs/>
          <w:sz w:val="20"/>
          <w:lang w:val="en-US"/>
        </w:rPr>
      </w:pPr>
      <w:r>
        <w:rPr>
          <w:rFonts w:ascii="Times New Roman" w:hAnsi="Times New Roman"/>
          <w:bCs/>
          <w:sz w:val="20"/>
          <w:lang w:val="en-US"/>
        </w:rPr>
        <w:t>5.</w:t>
      </w:r>
      <w:r>
        <w:rPr>
          <w:rFonts w:ascii="Times New Roman" w:hAnsi="Times New Roman"/>
          <w:bCs/>
          <w:sz w:val="20"/>
          <w:lang w:val="en-US"/>
        </w:rPr>
        <w:tab/>
        <w:t xml:space="preserve">Provision expenses of banks for loans and other receivables: </w:t>
      </w:r>
    </w:p>
    <w:p w:rsidR="00E51F06" w:rsidRDefault="00E51F06">
      <w:pPr>
        <w:pStyle w:val="BodyTextIndent2"/>
        <w:ind w:left="540" w:hanging="540"/>
        <w:rPr>
          <w:rFonts w:eastAsia="Arial Unicode MS"/>
          <w:lang w:val="en-US"/>
        </w:rPr>
      </w:pPr>
    </w:p>
    <w:tbl>
      <w:tblPr>
        <w:tblW w:w="0" w:type="auto"/>
        <w:tblInd w:w="548" w:type="dxa"/>
        <w:tblLayout w:type="fixed"/>
        <w:tblCellMar>
          <w:left w:w="0" w:type="dxa"/>
          <w:right w:w="0" w:type="dxa"/>
        </w:tblCellMar>
        <w:tblLook w:val="0000" w:firstRow="0" w:lastRow="0" w:firstColumn="0" w:lastColumn="0" w:noHBand="0" w:noVBand="0"/>
      </w:tblPr>
      <w:tblGrid>
        <w:gridCol w:w="5400"/>
        <w:gridCol w:w="1440"/>
        <w:gridCol w:w="1677"/>
      </w:tblGrid>
      <w:tr w:rsidR="00E51F06">
        <w:tc>
          <w:tcPr>
            <w:tcW w:w="5400" w:type="dxa"/>
            <w:tcBorders>
              <w:top w:val="single" w:sz="6" w:space="0" w:color="000000"/>
              <w:bottom w:val="single" w:sz="6" w:space="0" w:color="000000"/>
            </w:tcBorders>
          </w:tcPr>
          <w:p w:rsidR="00E51F06" w:rsidRDefault="00675ACA">
            <w:pPr>
              <w:autoSpaceDE w:val="0"/>
              <w:autoSpaceDN w:val="0"/>
              <w:adjustRightInd w:val="0"/>
              <w:jc w:val="both"/>
              <w:rPr>
                <w:rFonts w:eastAsia="Arial Unicode MS"/>
                <w:b/>
              </w:rPr>
            </w:pPr>
            <w:r>
              <w:rPr>
                <w:rFonts w:eastAsia="Arial Unicode MS"/>
                <w:b/>
              </w:rPr>
              <w:t xml:space="preserve"> </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677"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400" w:type="dxa"/>
            <w:tcBorders>
              <w:top w:val="single" w:sz="6" w:space="0" w:color="000000"/>
            </w:tcBorders>
          </w:tcPr>
          <w:p w:rsidR="00E51F06" w:rsidRDefault="00E51F06">
            <w:pPr>
              <w:autoSpaceDE w:val="0"/>
              <w:autoSpaceDN w:val="0"/>
              <w:adjustRightInd w:val="0"/>
              <w:jc w:val="both"/>
              <w:rPr>
                <w:rFonts w:eastAsia="Arial Unicode MS"/>
              </w:rPr>
            </w:pPr>
          </w:p>
        </w:tc>
        <w:tc>
          <w:tcPr>
            <w:tcW w:w="1440" w:type="dxa"/>
            <w:tcBorders>
              <w:top w:val="single" w:sz="6" w:space="0" w:color="000000"/>
            </w:tcBorders>
          </w:tcPr>
          <w:p w:rsidR="00E51F06" w:rsidRDefault="00E51F06">
            <w:pPr>
              <w:autoSpaceDE w:val="0"/>
              <w:autoSpaceDN w:val="0"/>
              <w:adjustRightInd w:val="0"/>
              <w:jc w:val="both"/>
              <w:rPr>
                <w:rFonts w:eastAsia="Arial Unicode MS"/>
                <w:b/>
              </w:rPr>
            </w:pPr>
          </w:p>
        </w:tc>
        <w:tc>
          <w:tcPr>
            <w:tcW w:w="1677" w:type="dxa"/>
            <w:tcBorders>
              <w:top w:val="single" w:sz="6" w:space="0" w:color="000000"/>
            </w:tcBorders>
          </w:tcPr>
          <w:p w:rsidR="00E51F06" w:rsidRDefault="00E51F06">
            <w:pPr>
              <w:autoSpaceDE w:val="0"/>
              <w:autoSpaceDN w:val="0"/>
              <w:adjustRightInd w:val="0"/>
              <w:jc w:val="both"/>
              <w:rPr>
                <w:rFonts w:eastAsia="Arial Unicode MS"/>
                <w:b/>
              </w:rPr>
            </w:pPr>
          </w:p>
        </w:tc>
      </w:tr>
      <w:tr w:rsidR="00E51F06">
        <w:tc>
          <w:tcPr>
            <w:tcW w:w="5400" w:type="dxa"/>
            <w:vAlign w:val="bottom"/>
          </w:tcPr>
          <w:p w:rsidR="00E51F06" w:rsidRDefault="00675ACA">
            <w:pPr>
              <w:rPr>
                <w:rFonts w:eastAsia="Arial Unicode MS"/>
                <w:sz w:val="18"/>
                <w:szCs w:val="18"/>
              </w:rPr>
            </w:pPr>
            <w:r>
              <w:rPr>
                <w:sz w:val="18"/>
                <w:szCs w:val="18"/>
              </w:rPr>
              <w:t>Specific provisions for loans and other</w:t>
            </w:r>
            <w:r>
              <w:rPr>
                <w:sz w:val="18"/>
                <w:szCs w:val="18"/>
              </w:rPr>
              <w:t xml:space="preserve"> receivables</w:t>
            </w:r>
          </w:p>
        </w:tc>
        <w:tc>
          <w:tcPr>
            <w:tcW w:w="1440" w:type="dxa"/>
            <w:vAlign w:val="bottom"/>
          </w:tcPr>
          <w:p w:rsidR="00E51F06" w:rsidRDefault="00675ACA">
            <w:pPr>
              <w:tabs>
                <w:tab w:val="decimal" w:pos="1080"/>
              </w:tabs>
              <w:jc w:val="both"/>
              <w:rPr>
                <w:rFonts w:eastAsia="Arial Unicode MS"/>
                <w:sz w:val="18"/>
                <w:szCs w:val="18"/>
              </w:rPr>
            </w:pPr>
            <w:r>
              <w:rPr>
                <w:sz w:val="18"/>
                <w:szCs w:val="18"/>
              </w:rPr>
              <w:t>12,227</w:t>
            </w:r>
          </w:p>
        </w:tc>
        <w:tc>
          <w:tcPr>
            <w:tcW w:w="1677" w:type="dxa"/>
            <w:vAlign w:val="bottom"/>
          </w:tcPr>
          <w:p w:rsidR="00E51F06" w:rsidRDefault="00675ACA">
            <w:pPr>
              <w:tabs>
                <w:tab w:val="decimal" w:pos="1080"/>
              </w:tabs>
              <w:jc w:val="both"/>
              <w:rPr>
                <w:rFonts w:eastAsia="Arial Unicode MS"/>
                <w:sz w:val="18"/>
                <w:szCs w:val="18"/>
              </w:rPr>
            </w:pPr>
            <w:r>
              <w:rPr>
                <w:sz w:val="18"/>
                <w:szCs w:val="18"/>
              </w:rPr>
              <w:t>7,583</w:t>
            </w:r>
          </w:p>
        </w:tc>
      </w:tr>
      <w:tr w:rsidR="00E51F06">
        <w:tc>
          <w:tcPr>
            <w:tcW w:w="5400" w:type="dxa"/>
            <w:vAlign w:val="bottom"/>
          </w:tcPr>
          <w:p w:rsidR="00E51F06" w:rsidRDefault="00675ACA">
            <w:pPr>
              <w:ind w:firstLineChars="200" w:firstLine="360"/>
              <w:rPr>
                <w:rFonts w:eastAsia="Arial Unicode MS"/>
                <w:sz w:val="18"/>
                <w:szCs w:val="18"/>
              </w:rPr>
            </w:pPr>
            <w:r>
              <w:rPr>
                <w:sz w:val="18"/>
                <w:szCs w:val="18"/>
              </w:rPr>
              <w:t>Unsecured</w:t>
            </w:r>
          </w:p>
        </w:tc>
        <w:tc>
          <w:tcPr>
            <w:tcW w:w="1440" w:type="dxa"/>
            <w:vAlign w:val="bottom"/>
          </w:tcPr>
          <w:p w:rsidR="00E51F06" w:rsidRDefault="00675ACA">
            <w:pPr>
              <w:tabs>
                <w:tab w:val="decimal" w:pos="1080"/>
              </w:tabs>
              <w:jc w:val="both"/>
              <w:rPr>
                <w:rFonts w:eastAsia="Arial Unicode MS"/>
                <w:sz w:val="18"/>
                <w:szCs w:val="18"/>
              </w:rPr>
            </w:pPr>
            <w:r>
              <w:rPr>
                <w:sz w:val="18"/>
                <w:szCs w:val="18"/>
              </w:rPr>
              <w:t>-</w:t>
            </w:r>
          </w:p>
        </w:tc>
        <w:tc>
          <w:tcPr>
            <w:tcW w:w="1677" w:type="dxa"/>
            <w:vAlign w:val="bottom"/>
          </w:tcPr>
          <w:p w:rsidR="00E51F06" w:rsidRDefault="00675ACA">
            <w:pPr>
              <w:tabs>
                <w:tab w:val="decimal" w:pos="1080"/>
              </w:tabs>
              <w:jc w:val="both"/>
              <w:rPr>
                <w:rFonts w:eastAsia="Arial Unicode MS"/>
                <w:color w:val="000000"/>
                <w:sz w:val="18"/>
                <w:szCs w:val="18"/>
              </w:rPr>
            </w:pPr>
            <w:r>
              <w:rPr>
                <w:color w:val="000000"/>
                <w:sz w:val="18"/>
                <w:szCs w:val="18"/>
              </w:rPr>
              <w:t>4,719</w:t>
            </w:r>
          </w:p>
        </w:tc>
      </w:tr>
      <w:tr w:rsidR="00E51F06">
        <w:tc>
          <w:tcPr>
            <w:tcW w:w="5400" w:type="dxa"/>
            <w:vAlign w:val="bottom"/>
          </w:tcPr>
          <w:p w:rsidR="00E51F06" w:rsidRDefault="00675ACA">
            <w:pPr>
              <w:ind w:firstLineChars="200" w:firstLine="360"/>
              <w:rPr>
                <w:rFonts w:eastAsia="Arial Unicode MS"/>
                <w:sz w:val="18"/>
                <w:szCs w:val="18"/>
              </w:rPr>
            </w:pPr>
            <w:r>
              <w:rPr>
                <w:sz w:val="18"/>
                <w:szCs w:val="18"/>
              </w:rPr>
              <w:t>Other groups</w:t>
            </w:r>
          </w:p>
        </w:tc>
        <w:tc>
          <w:tcPr>
            <w:tcW w:w="1440" w:type="dxa"/>
            <w:vAlign w:val="bottom"/>
          </w:tcPr>
          <w:p w:rsidR="00E51F06" w:rsidRDefault="00675ACA">
            <w:pPr>
              <w:tabs>
                <w:tab w:val="decimal" w:pos="1080"/>
              </w:tabs>
              <w:jc w:val="both"/>
              <w:rPr>
                <w:rFonts w:eastAsia="Arial Unicode MS"/>
                <w:sz w:val="18"/>
                <w:szCs w:val="18"/>
              </w:rPr>
            </w:pPr>
            <w:r>
              <w:rPr>
                <w:sz w:val="18"/>
                <w:szCs w:val="18"/>
              </w:rPr>
              <w:t>12,227</w:t>
            </w:r>
          </w:p>
        </w:tc>
        <w:tc>
          <w:tcPr>
            <w:tcW w:w="1677" w:type="dxa"/>
            <w:vAlign w:val="bottom"/>
          </w:tcPr>
          <w:p w:rsidR="00E51F06" w:rsidRDefault="00675ACA">
            <w:pPr>
              <w:tabs>
                <w:tab w:val="decimal" w:pos="1080"/>
              </w:tabs>
              <w:jc w:val="both"/>
              <w:rPr>
                <w:rFonts w:eastAsia="Arial Unicode MS"/>
                <w:color w:val="000000"/>
                <w:sz w:val="18"/>
                <w:szCs w:val="18"/>
              </w:rPr>
            </w:pPr>
            <w:r>
              <w:rPr>
                <w:color w:val="000000"/>
                <w:sz w:val="18"/>
                <w:szCs w:val="18"/>
              </w:rPr>
              <w:t>2,864</w:t>
            </w:r>
          </w:p>
        </w:tc>
      </w:tr>
      <w:tr w:rsidR="00E51F06">
        <w:tc>
          <w:tcPr>
            <w:tcW w:w="5400" w:type="dxa"/>
            <w:vAlign w:val="bottom"/>
          </w:tcPr>
          <w:p w:rsidR="00E51F06" w:rsidRDefault="00675ACA">
            <w:pPr>
              <w:jc w:val="both"/>
              <w:rPr>
                <w:rFonts w:eastAsia="Arial Unicode MS"/>
                <w:sz w:val="18"/>
                <w:szCs w:val="18"/>
              </w:rPr>
            </w:pPr>
            <w:r>
              <w:rPr>
                <w:sz w:val="18"/>
                <w:szCs w:val="18"/>
              </w:rPr>
              <w:t>General provision expenses</w:t>
            </w:r>
          </w:p>
        </w:tc>
        <w:tc>
          <w:tcPr>
            <w:tcW w:w="1440" w:type="dxa"/>
            <w:vAlign w:val="bottom"/>
          </w:tcPr>
          <w:p w:rsidR="00E51F06" w:rsidRDefault="00675ACA">
            <w:pPr>
              <w:tabs>
                <w:tab w:val="decimal" w:pos="1080"/>
              </w:tabs>
              <w:jc w:val="both"/>
              <w:rPr>
                <w:rFonts w:eastAsia="Arial Unicode MS"/>
                <w:sz w:val="18"/>
                <w:szCs w:val="18"/>
              </w:rPr>
            </w:pPr>
            <w:r>
              <w:rPr>
                <w:sz w:val="18"/>
                <w:szCs w:val="18"/>
              </w:rPr>
              <w:t>3,266</w:t>
            </w:r>
          </w:p>
        </w:tc>
        <w:tc>
          <w:tcPr>
            <w:tcW w:w="1677" w:type="dxa"/>
            <w:vAlign w:val="bottom"/>
          </w:tcPr>
          <w:p w:rsidR="00E51F06" w:rsidRDefault="00675ACA">
            <w:pPr>
              <w:tabs>
                <w:tab w:val="decimal" w:pos="1080"/>
              </w:tabs>
              <w:jc w:val="both"/>
              <w:rPr>
                <w:rFonts w:eastAsia="Arial Unicode MS"/>
                <w:color w:val="000000"/>
                <w:sz w:val="18"/>
                <w:szCs w:val="18"/>
              </w:rPr>
            </w:pPr>
            <w:r>
              <w:rPr>
                <w:color w:val="000000"/>
                <w:sz w:val="18"/>
                <w:szCs w:val="18"/>
              </w:rPr>
              <w:t>2,132</w:t>
            </w:r>
          </w:p>
        </w:tc>
      </w:tr>
      <w:tr w:rsidR="00E51F06">
        <w:tc>
          <w:tcPr>
            <w:tcW w:w="5400" w:type="dxa"/>
            <w:vAlign w:val="bottom"/>
          </w:tcPr>
          <w:p w:rsidR="00E51F06" w:rsidRDefault="00675ACA">
            <w:pPr>
              <w:jc w:val="both"/>
              <w:rPr>
                <w:rFonts w:eastAsia="Arial Unicode MS"/>
                <w:sz w:val="18"/>
                <w:szCs w:val="18"/>
              </w:rPr>
            </w:pPr>
            <w:r>
              <w:rPr>
                <w:sz w:val="18"/>
                <w:szCs w:val="18"/>
              </w:rPr>
              <w:t>Marketable securities impairment expense</w:t>
            </w:r>
          </w:p>
        </w:tc>
        <w:tc>
          <w:tcPr>
            <w:tcW w:w="1440" w:type="dxa"/>
            <w:vAlign w:val="bottom"/>
          </w:tcPr>
          <w:p w:rsidR="00E51F06" w:rsidRDefault="00675ACA">
            <w:pPr>
              <w:tabs>
                <w:tab w:val="decimal" w:pos="1080"/>
              </w:tabs>
              <w:jc w:val="both"/>
              <w:rPr>
                <w:rFonts w:eastAsia="Arial Unicode MS"/>
                <w:sz w:val="18"/>
                <w:szCs w:val="18"/>
              </w:rPr>
            </w:pPr>
            <w:r>
              <w:rPr>
                <w:sz w:val="18"/>
                <w:szCs w:val="18"/>
              </w:rPr>
              <w:t>280</w:t>
            </w:r>
          </w:p>
        </w:tc>
        <w:tc>
          <w:tcPr>
            <w:tcW w:w="1677" w:type="dxa"/>
            <w:vAlign w:val="bottom"/>
          </w:tcPr>
          <w:p w:rsidR="00E51F06" w:rsidRDefault="00675ACA">
            <w:pPr>
              <w:tabs>
                <w:tab w:val="decimal" w:pos="1080"/>
              </w:tabs>
              <w:jc w:val="both"/>
              <w:rPr>
                <w:rFonts w:eastAsia="Arial Unicode MS"/>
                <w:color w:val="000000"/>
                <w:sz w:val="18"/>
                <w:szCs w:val="18"/>
              </w:rPr>
            </w:pPr>
            <w:r>
              <w:rPr>
                <w:color w:val="000000"/>
                <w:sz w:val="18"/>
                <w:szCs w:val="18"/>
              </w:rPr>
              <w:t>2,206</w:t>
            </w:r>
          </w:p>
        </w:tc>
      </w:tr>
      <w:tr w:rsidR="00E51F06">
        <w:tc>
          <w:tcPr>
            <w:tcW w:w="5400" w:type="dxa"/>
            <w:vAlign w:val="bottom"/>
          </w:tcPr>
          <w:p w:rsidR="00E51F06" w:rsidRDefault="00675ACA">
            <w:pPr>
              <w:jc w:val="both"/>
              <w:rPr>
                <w:rFonts w:eastAsia="Arial Unicode MS"/>
                <w:sz w:val="18"/>
                <w:szCs w:val="18"/>
              </w:rPr>
            </w:pPr>
            <w:r>
              <w:rPr>
                <w:sz w:val="18"/>
                <w:szCs w:val="18"/>
              </w:rPr>
              <w:t>Provision for impairment*</w:t>
            </w:r>
          </w:p>
        </w:tc>
        <w:tc>
          <w:tcPr>
            <w:tcW w:w="1440" w:type="dxa"/>
            <w:vAlign w:val="bottom"/>
          </w:tcPr>
          <w:p w:rsidR="00E51F06" w:rsidRDefault="00675ACA">
            <w:pPr>
              <w:tabs>
                <w:tab w:val="decimal" w:pos="1080"/>
              </w:tabs>
              <w:jc w:val="both"/>
              <w:rPr>
                <w:rFonts w:eastAsia="Arial Unicode MS"/>
                <w:sz w:val="18"/>
                <w:szCs w:val="18"/>
              </w:rPr>
            </w:pPr>
            <w:r>
              <w:rPr>
                <w:sz w:val="18"/>
                <w:szCs w:val="18"/>
              </w:rPr>
              <w:t>-</w:t>
            </w:r>
          </w:p>
        </w:tc>
        <w:tc>
          <w:tcPr>
            <w:tcW w:w="1677" w:type="dxa"/>
            <w:vAlign w:val="bottom"/>
          </w:tcPr>
          <w:p w:rsidR="00E51F06" w:rsidRDefault="00675ACA">
            <w:pPr>
              <w:tabs>
                <w:tab w:val="decimal" w:pos="1080"/>
              </w:tabs>
              <w:jc w:val="both"/>
              <w:rPr>
                <w:rFonts w:eastAsia="Arial Unicode MS"/>
                <w:color w:val="000000"/>
                <w:sz w:val="18"/>
                <w:szCs w:val="18"/>
              </w:rPr>
            </w:pPr>
            <w:r>
              <w:rPr>
                <w:color w:val="000000"/>
                <w:sz w:val="18"/>
                <w:szCs w:val="18"/>
              </w:rPr>
              <w:t>-</w:t>
            </w:r>
          </w:p>
        </w:tc>
      </w:tr>
      <w:tr w:rsidR="00E51F06">
        <w:tc>
          <w:tcPr>
            <w:tcW w:w="5400" w:type="dxa"/>
            <w:vAlign w:val="bottom"/>
          </w:tcPr>
          <w:p w:rsidR="00E51F06" w:rsidRDefault="00675ACA">
            <w:pPr>
              <w:jc w:val="both"/>
              <w:rPr>
                <w:rFonts w:eastAsia="Arial Unicode MS"/>
                <w:sz w:val="18"/>
                <w:szCs w:val="18"/>
              </w:rPr>
            </w:pPr>
            <w:r>
              <w:rPr>
                <w:sz w:val="18"/>
                <w:szCs w:val="18"/>
              </w:rPr>
              <w:t>Other</w:t>
            </w:r>
          </w:p>
        </w:tc>
        <w:tc>
          <w:tcPr>
            <w:tcW w:w="1440" w:type="dxa"/>
            <w:vAlign w:val="bottom"/>
          </w:tcPr>
          <w:p w:rsidR="00E51F06" w:rsidRDefault="00E51F06">
            <w:pPr>
              <w:tabs>
                <w:tab w:val="decimal" w:pos="1080"/>
              </w:tabs>
              <w:jc w:val="both"/>
              <w:rPr>
                <w:rFonts w:eastAsia="Arial Unicode MS"/>
                <w:sz w:val="18"/>
                <w:szCs w:val="18"/>
              </w:rPr>
            </w:pPr>
          </w:p>
        </w:tc>
        <w:tc>
          <w:tcPr>
            <w:tcW w:w="1677" w:type="dxa"/>
            <w:vAlign w:val="bottom"/>
          </w:tcPr>
          <w:p w:rsidR="00E51F06" w:rsidRDefault="00E51F06">
            <w:pPr>
              <w:tabs>
                <w:tab w:val="decimal" w:pos="1080"/>
              </w:tabs>
              <w:jc w:val="both"/>
              <w:rPr>
                <w:rFonts w:eastAsia="Arial Unicode MS"/>
                <w:color w:val="000000"/>
                <w:sz w:val="18"/>
                <w:szCs w:val="18"/>
              </w:rPr>
            </w:pPr>
          </w:p>
        </w:tc>
      </w:tr>
      <w:tr w:rsidR="00E51F06">
        <w:tc>
          <w:tcPr>
            <w:tcW w:w="5400" w:type="dxa"/>
            <w:tcBorders>
              <w:bottom w:val="single" w:sz="6" w:space="0" w:color="000000"/>
            </w:tcBorders>
          </w:tcPr>
          <w:p w:rsidR="00E51F06" w:rsidRDefault="00E51F06">
            <w:pPr>
              <w:autoSpaceDE w:val="0"/>
              <w:autoSpaceDN w:val="0"/>
              <w:adjustRightInd w:val="0"/>
              <w:jc w:val="both"/>
              <w:rPr>
                <w:rFonts w:eastAsia="Arial Unicode MS"/>
              </w:rPr>
            </w:pPr>
          </w:p>
        </w:tc>
        <w:tc>
          <w:tcPr>
            <w:tcW w:w="1440" w:type="dxa"/>
            <w:tcBorders>
              <w:bottom w:val="single" w:sz="6" w:space="0" w:color="000000"/>
            </w:tcBorders>
          </w:tcPr>
          <w:p w:rsidR="00E51F06" w:rsidRDefault="00E51F06">
            <w:pPr>
              <w:tabs>
                <w:tab w:val="decimal" w:pos="1080"/>
              </w:tabs>
              <w:autoSpaceDE w:val="0"/>
              <w:autoSpaceDN w:val="0"/>
              <w:adjustRightInd w:val="0"/>
              <w:jc w:val="both"/>
              <w:rPr>
                <w:rFonts w:eastAsia="Arial Unicode MS"/>
              </w:rPr>
            </w:pPr>
          </w:p>
        </w:tc>
        <w:tc>
          <w:tcPr>
            <w:tcW w:w="1677" w:type="dxa"/>
            <w:tcBorders>
              <w:bottom w:val="single" w:sz="6" w:space="0" w:color="000000"/>
            </w:tcBorders>
          </w:tcPr>
          <w:p w:rsidR="00E51F06" w:rsidRDefault="00E51F06">
            <w:pPr>
              <w:tabs>
                <w:tab w:val="decimal" w:pos="1080"/>
              </w:tabs>
              <w:autoSpaceDE w:val="0"/>
              <w:autoSpaceDN w:val="0"/>
              <w:adjustRightInd w:val="0"/>
              <w:jc w:val="both"/>
              <w:rPr>
                <w:rFonts w:eastAsia="Arial Unicode MS"/>
              </w:rPr>
            </w:pPr>
          </w:p>
        </w:tc>
      </w:tr>
      <w:tr w:rsidR="00E51F06">
        <w:tc>
          <w:tcPr>
            <w:tcW w:w="5400" w:type="dxa"/>
            <w:tcBorders>
              <w:top w:val="single" w:sz="6" w:space="0" w:color="000000"/>
              <w:bottom w:val="double" w:sz="4" w:space="0" w:color="auto"/>
            </w:tcBorders>
          </w:tcPr>
          <w:p w:rsidR="00E51F06" w:rsidRDefault="00675ACA">
            <w:pPr>
              <w:autoSpaceDE w:val="0"/>
              <w:autoSpaceDN w:val="0"/>
              <w:adjustRightInd w:val="0"/>
              <w:jc w:val="both"/>
              <w:rPr>
                <w:rFonts w:eastAsia="Arial Unicode MS"/>
                <w:b/>
                <w:bCs/>
              </w:rPr>
            </w:pPr>
            <w:r>
              <w:rPr>
                <w:rFonts w:eastAsia="Arial Unicode MS"/>
                <w:b/>
                <w:bCs/>
              </w:rPr>
              <w:t>Total</w:t>
            </w:r>
          </w:p>
        </w:tc>
        <w:tc>
          <w:tcPr>
            <w:tcW w:w="1440" w:type="dxa"/>
            <w:tcBorders>
              <w:top w:val="single" w:sz="6" w:space="0" w:color="000000"/>
              <w:bottom w:val="double" w:sz="4" w:space="0" w:color="auto"/>
            </w:tcBorders>
            <w:vAlign w:val="bottom"/>
          </w:tcPr>
          <w:p w:rsidR="00E51F06" w:rsidRDefault="00675ACA">
            <w:pPr>
              <w:tabs>
                <w:tab w:val="decimal" w:pos="1080"/>
              </w:tabs>
              <w:jc w:val="both"/>
              <w:rPr>
                <w:rFonts w:eastAsia="Arial Unicode MS"/>
                <w:b/>
                <w:bCs/>
                <w:sz w:val="18"/>
              </w:rPr>
            </w:pPr>
            <w:r>
              <w:rPr>
                <w:b/>
                <w:bCs/>
                <w:sz w:val="18"/>
              </w:rPr>
              <w:t>15,773</w:t>
            </w:r>
          </w:p>
        </w:tc>
        <w:tc>
          <w:tcPr>
            <w:tcW w:w="1677" w:type="dxa"/>
            <w:tcBorders>
              <w:top w:val="single" w:sz="6" w:space="0" w:color="000000"/>
              <w:bottom w:val="double" w:sz="4" w:space="0" w:color="auto"/>
            </w:tcBorders>
            <w:vAlign w:val="bottom"/>
          </w:tcPr>
          <w:p w:rsidR="00E51F06" w:rsidRDefault="00675ACA">
            <w:pPr>
              <w:tabs>
                <w:tab w:val="decimal" w:pos="1080"/>
              </w:tabs>
              <w:jc w:val="both"/>
              <w:rPr>
                <w:rFonts w:eastAsia="Arial Unicode MS"/>
                <w:b/>
                <w:bCs/>
                <w:sz w:val="18"/>
              </w:rPr>
            </w:pPr>
            <w:r>
              <w:rPr>
                <w:b/>
                <w:bCs/>
                <w:sz w:val="18"/>
              </w:rPr>
              <w:t>11,921</w:t>
            </w:r>
          </w:p>
        </w:tc>
      </w:tr>
    </w:tbl>
    <w:p w:rsidR="00E51F06" w:rsidRDefault="00E51F06">
      <w:pPr>
        <w:pStyle w:val="EndnoteText"/>
        <w:autoSpaceDE w:val="0"/>
        <w:autoSpaceDN w:val="0"/>
        <w:adjustRightInd w:val="0"/>
        <w:rPr>
          <w:rFonts w:eastAsia="Arial Unicode MS"/>
          <w:lang w:val="en-US"/>
        </w:rPr>
      </w:pPr>
    </w:p>
    <w:p w:rsidR="00E51F06" w:rsidRDefault="00675ACA">
      <w:pPr>
        <w:autoSpaceDE w:val="0"/>
        <w:autoSpaceDN w:val="0"/>
        <w:adjustRightInd w:val="0"/>
        <w:ind w:left="1080" w:hanging="540"/>
        <w:rPr>
          <w:rFonts w:eastAsia="Arial Unicode MS"/>
        </w:rPr>
      </w:pPr>
      <w:r>
        <w:rPr>
          <w:rFonts w:eastAsia="Arial Unicode MS"/>
        </w:rPr>
        <w:t>(*)</w:t>
      </w:r>
      <w:r>
        <w:rPr>
          <w:rFonts w:eastAsia="Arial Unicode MS"/>
        </w:rPr>
        <w:tab/>
        <w:t>Provision for impairm</w:t>
      </w:r>
      <w:r>
        <w:rPr>
          <w:rFonts w:eastAsia="Arial Unicode MS"/>
        </w:rPr>
        <w:t>ent related to participations, subsidiaries and securities held to  maturity</w:t>
      </w:r>
    </w:p>
    <w:p w:rsidR="00E51F06" w:rsidRDefault="00E51F06">
      <w:pPr>
        <w:autoSpaceDE w:val="0"/>
        <w:autoSpaceDN w:val="0"/>
        <w:adjustRightInd w:val="0"/>
        <w:ind w:left="900" w:hanging="360"/>
        <w:rPr>
          <w:rFonts w:eastAsia="Arial Unicode MS"/>
          <w:b/>
          <w:bCs/>
        </w:rPr>
      </w:pPr>
    </w:p>
    <w:p w:rsidR="00E51F06" w:rsidRDefault="00675ACA">
      <w:pPr>
        <w:autoSpaceDE w:val="0"/>
        <w:autoSpaceDN w:val="0"/>
        <w:adjustRightInd w:val="0"/>
        <w:ind w:left="540" w:hanging="540"/>
        <w:jc w:val="both"/>
        <w:rPr>
          <w:rFonts w:eastAsia="Arial Unicode MS"/>
        </w:rPr>
      </w:pPr>
      <w:r>
        <w:rPr>
          <w:rFonts w:eastAsia="Arial Unicode MS"/>
          <w:b/>
          <w:bCs/>
        </w:rPr>
        <w:t>6.</w:t>
      </w:r>
      <w:r>
        <w:rPr>
          <w:rFonts w:eastAsia="Arial Unicode MS"/>
        </w:rPr>
        <w:t>a)</w:t>
      </w:r>
      <w:r>
        <w:rPr>
          <w:rFonts w:eastAsia="Arial Unicode MS"/>
          <w:b/>
          <w:bCs/>
        </w:rPr>
        <w:tab/>
      </w:r>
      <w:r>
        <w:rPr>
          <w:rFonts w:eastAsia="Arial Unicode MS"/>
        </w:rPr>
        <w:t>Information related to other operational expenses:</w:t>
      </w:r>
    </w:p>
    <w:p w:rsidR="00E51F06" w:rsidRDefault="00E51F06">
      <w:pPr>
        <w:autoSpaceDE w:val="0"/>
        <w:autoSpaceDN w:val="0"/>
        <w:adjustRightInd w:val="0"/>
        <w:ind w:left="540" w:hanging="540"/>
        <w:jc w:val="both"/>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5773"/>
        <w:gridCol w:w="1372"/>
        <w:gridCol w:w="1372"/>
      </w:tblGrid>
      <w:tr w:rsidR="00E51F06">
        <w:tc>
          <w:tcPr>
            <w:tcW w:w="5773" w:type="dxa"/>
            <w:tcBorders>
              <w:top w:val="single" w:sz="6" w:space="0" w:color="000000"/>
              <w:bottom w:val="single" w:sz="6" w:space="0" w:color="000000"/>
            </w:tcBorders>
          </w:tcPr>
          <w:p w:rsidR="00E51F06" w:rsidRDefault="00675ACA">
            <w:pPr>
              <w:autoSpaceDE w:val="0"/>
              <w:autoSpaceDN w:val="0"/>
              <w:adjustRightInd w:val="0"/>
              <w:jc w:val="both"/>
              <w:rPr>
                <w:rFonts w:eastAsia="Arial Unicode MS"/>
              </w:rPr>
            </w:pPr>
            <w:r>
              <w:rPr>
                <w:rFonts w:eastAsia="Arial Unicode MS"/>
              </w:rPr>
              <w:t xml:space="preserve"> </w:t>
            </w:r>
          </w:p>
        </w:tc>
        <w:tc>
          <w:tcPr>
            <w:tcW w:w="1372" w:type="dxa"/>
            <w:tcBorders>
              <w:top w:val="single" w:sz="6" w:space="0" w:color="000000"/>
              <w:bottom w:val="single" w:sz="6" w:space="0" w:color="000000"/>
            </w:tcBorders>
            <w:vAlign w:val="bottom"/>
          </w:tcPr>
          <w:p w:rsidR="00E51F06" w:rsidRDefault="00675ACA">
            <w:pPr>
              <w:jc w:val="center"/>
              <w:rPr>
                <w:rFonts w:eastAsia="Arial Unicode MS"/>
                <w:szCs w:val="18"/>
              </w:rPr>
            </w:pPr>
            <w:r>
              <w:rPr>
                <w:szCs w:val="18"/>
              </w:rPr>
              <w:t>Current Period</w:t>
            </w:r>
          </w:p>
        </w:tc>
        <w:tc>
          <w:tcPr>
            <w:tcW w:w="1372" w:type="dxa"/>
            <w:tcBorders>
              <w:top w:val="single" w:sz="6" w:space="0" w:color="000000"/>
              <w:bottom w:val="single" w:sz="6" w:space="0" w:color="000000"/>
            </w:tcBorders>
            <w:vAlign w:val="bottom"/>
          </w:tcPr>
          <w:p w:rsidR="00E51F06" w:rsidRDefault="00675ACA">
            <w:pPr>
              <w:jc w:val="center"/>
              <w:rPr>
                <w:rFonts w:eastAsia="Arial Unicode MS"/>
                <w:szCs w:val="18"/>
              </w:rPr>
            </w:pPr>
            <w:r>
              <w:rPr>
                <w:szCs w:val="18"/>
              </w:rPr>
              <w:t>Prior Period</w:t>
            </w:r>
          </w:p>
        </w:tc>
      </w:tr>
      <w:tr w:rsidR="00E51F06">
        <w:tc>
          <w:tcPr>
            <w:tcW w:w="5773" w:type="dxa"/>
            <w:tcBorders>
              <w:top w:val="single" w:sz="6" w:space="0" w:color="000000"/>
            </w:tcBorders>
          </w:tcPr>
          <w:p w:rsidR="00E51F06" w:rsidRDefault="00E51F06">
            <w:pPr>
              <w:autoSpaceDE w:val="0"/>
              <w:autoSpaceDN w:val="0"/>
              <w:adjustRightInd w:val="0"/>
              <w:jc w:val="both"/>
              <w:rPr>
                <w:rFonts w:eastAsia="Arial Unicode MS"/>
              </w:rPr>
            </w:pPr>
          </w:p>
        </w:tc>
        <w:tc>
          <w:tcPr>
            <w:tcW w:w="1372" w:type="dxa"/>
            <w:tcBorders>
              <w:top w:val="single" w:sz="6" w:space="0" w:color="000000"/>
            </w:tcBorders>
          </w:tcPr>
          <w:p w:rsidR="00E51F06" w:rsidRDefault="00E51F06">
            <w:pPr>
              <w:autoSpaceDE w:val="0"/>
              <w:autoSpaceDN w:val="0"/>
              <w:adjustRightInd w:val="0"/>
              <w:jc w:val="both"/>
              <w:rPr>
                <w:rFonts w:eastAsia="Arial Unicode MS"/>
              </w:rPr>
            </w:pPr>
          </w:p>
        </w:tc>
        <w:tc>
          <w:tcPr>
            <w:tcW w:w="1372" w:type="dxa"/>
            <w:tcBorders>
              <w:top w:val="single" w:sz="6" w:space="0" w:color="000000"/>
            </w:tcBorders>
          </w:tcPr>
          <w:p w:rsidR="00E51F06" w:rsidRDefault="00E51F06">
            <w:pPr>
              <w:autoSpaceDE w:val="0"/>
              <w:autoSpaceDN w:val="0"/>
              <w:adjustRightInd w:val="0"/>
              <w:jc w:val="both"/>
              <w:rPr>
                <w:rFonts w:eastAsia="Arial Unicode MS"/>
              </w:rPr>
            </w:pPr>
          </w:p>
        </w:tc>
      </w:tr>
      <w:tr w:rsidR="00E51F06">
        <w:tc>
          <w:tcPr>
            <w:tcW w:w="5773" w:type="dxa"/>
            <w:vAlign w:val="bottom"/>
          </w:tcPr>
          <w:p w:rsidR="00E51F06" w:rsidRDefault="00675ACA">
            <w:pPr>
              <w:rPr>
                <w:rFonts w:eastAsia="Arial Unicode MS"/>
                <w:szCs w:val="18"/>
              </w:rPr>
            </w:pPr>
            <w:r>
              <w:rPr>
                <w:szCs w:val="18"/>
              </w:rPr>
              <w:t>Personnel  expenses</w:t>
            </w:r>
          </w:p>
        </w:tc>
        <w:tc>
          <w:tcPr>
            <w:tcW w:w="1372" w:type="dxa"/>
            <w:vAlign w:val="bottom"/>
          </w:tcPr>
          <w:p w:rsidR="00E51F06" w:rsidRDefault="00675ACA">
            <w:pPr>
              <w:tabs>
                <w:tab w:val="decimal" w:pos="1067"/>
              </w:tabs>
              <w:jc w:val="both"/>
              <w:rPr>
                <w:rFonts w:eastAsia="Arial Unicode MS"/>
                <w:szCs w:val="18"/>
              </w:rPr>
            </w:pPr>
            <w:r>
              <w:rPr>
                <w:szCs w:val="18"/>
              </w:rPr>
              <w:t>44,360</w:t>
            </w:r>
          </w:p>
        </w:tc>
        <w:tc>
          <w:tcPr>
            <w:tcW w:w="1372" w:type="dxa"/>
            <w:vAlign w:val="bottom"/>
          </w:tcPr>
          <w:p w:rsidR="00E51F06" w:rsidRDefault="00675ACA">
            <w:pPr>
              <w:tabs>
                <w:tab w:val="decimal" w:pos="1067"/>
              </w:tabs>
              <w:jc w:val="both"/>
              <w:rPr>
                <w:rFonts w:eastAsia="Arial Unicode MS"/>
                <w:szCs w:val="18"/>
              </w:rPr>
            </w:pPr>
            <w:r>
              <w:rPr>
                <w:szCs w:val="18"/>
              </w:rPr>
              <w:t>44,759</w:t>
            </w:r>
          </w:p>
        </w:tc>
      </w:tr>
      <w:tr w:rsidR="00E51F06">
        <w:tc>
          <w:tcPr>
            <w:tcW w:w="5773" w:type="dxa"/>
            <w:vAlign w:val="bottom"/>
          </w:tcPr>
          <w:p w:rsidR="00E51F06" w:rsidRDefault="00675ACA">
            <w:pPr>
              <w:rPr>
                <w:rFonts w:eastAsia="Arial Unicode MS"/>
                <w:szCs w:val="18"/>
              </w:rPr>
            </w:pPr>
            <w:r>
              <w:rPr>
                <w:szCs w:val="18"/>
              </w:rPr>
              <w:t>Reserve for employee termination benefits</w:t>
            </w:r>
          </w:p>
        </w:tc>
        <w:tc>
          <w:tcPr>
            <w:tcW w:w="1372" w:type="dxa"/>
            <w:vAlign w:val="bottom"/>
          </w:tcPr>
          <w:p w:rsidR="00E51F06" w:rsidRDefault="00675ACA">
            <w:pPr>
              <w:tabs>
                <w:tab w:val="decimal" w:pos="1067"/>
              </w:tabs>
              <w:jc w:val="both"/>
              <w:rPr>
                <w:rFonts w:eastAsia="Arial Unicode MS"/>
                <w:szCs w:val="18"/>
              </w:rPr>
            </w:pPr>
            <w:r>
              <w:rPr>
                <w:szCs w:val="18"/>
              </w:rPr>
              <w:t>888</w:t>
            </w:r>
          </w:p>
        </w:tc>
        <w:tc>
          <w:tcPr>
            <w:tcW w:w="1372" w:type="dxa"/>
            <w:vAlign w:val="bottom"/>
          </w:tcPr>
          <w:p w:rsidR="00E51F06" w:rsidRDefault="00675ACA">
            <w:pPr>
              <w:tabs>
                <w:tab w:val="decimal" w:pos="1067"/>
              </w:tabs>
              <w:jc w:val="both"/>
              <w:rPr>
                <w:rFonts w:eastAsia="Arial Unicode MS"/>
                <w:szCs w:val="18"/>
              </w:rPr>
            </w:pPr>
            <w:r>
              <w:rPr>
                <w:szCs w:val="18"/>
              </w:rPr>
              <w:t>1,126</w:t>
            </w:r>
          </w:p>
        </w:tc>
      </w:tr>
      <w:tr w:rsidR="00E51F06">
        <w:tc>
          <w:tcPr>
            <w:tcW w:w="5773" w:type="dxa"/>
            <w:vAlign w:val="bottom"/>
          </w:tcPr>
          <w:p w:rsidR="00E51F06" w:rsidRDefault="00675ACA">
            <w:pPr>
              <w:rPr>
                <w:rFonts w:eastAsia="Arial Unicode MS"/>
                <w:szCs w:val="18"/>
              </w:rPr>
            </w:pPr>
            <w:r>
              <w:rPr>
                <w:szCs w:val="18"/>
              </w:rPr>
              <w:t xml:space="preserve">Provision for social aid fund deficits </w:t>
            </w:r>
          </w:p>
        </w:tc>
        <w:tc>
          <w:tcPr>
            <w:tcW w:w="1372" w:type="dxa"/>
            <w:vAlign w:val="bottom"/>
          </w:tcPr>
          <w:p w:rsidR="00E51F06" w:rsidRDefault="00675ACA">
            <w:pPr>
              <w:tabs>
                <w:tab w:val="decimal" w:pos="1067"/>
              </w:tabs>
              <w:jc w:val="both"/>
              <w:rPr>
                <w:rFonts w:eastAsia="Arial Unicode MS"/>
                <w:szCs w:val="18"/>
              </w:rPr>
            </w:pPr>
            <w:r>
              <w:rPr>
                <w:szCs w:val="18"/>
              </w:rPr>
              <w:t>-</w:t>
            </w:r>
          </w:p>
        </w:tc>
        <w:tc>
          <w:tcPr>
            <w:tcW w:w="1372" w:type="dxa"/>
            <w:vAlign w:val="bottom"/>
          </w:tcPr>
          <w:p w:rsidR="00E51F06" w:rsidRDefault="00675ACA">
            <w:pPr>
              <w:tabs>
                <w:tab w:val="decimal" w:pos="1067"/>
              </w:tabs>
              <w:jc w:val="both"/>
              <w:rPr>
                <w:rFonts w:eastAsia="Arial Unicode MS"/>
                <w:szCs w:val="18"/>
              </w:rPr>
            </w:pPr>
            <w:r>
              <w:rPr>
                <w:szCs w:val="18"/>
              </w:rPr>
              <w:t>-</w:t>
            </w:r>
          </w:p>
        </w:tc>
      </w:tr>
      <w:tr w:rsidR="00E51F06">
        <w:tc>
          <w:tcPr>
            <w:tcW w:w="5773" w:type="dxa"/>
            <w:vAlign w:val="bottom"/>
          </w:tcPr>
          <w:p w:rsidR="00E51F06" w:rsidRDefault="00675ACA">
            <w:pPr>
              <w:rPr>
                <w:rFonts w:eastAsia="Arial Unicode MS"/>
                <w:szCs w:val="18"/>
              </w:rPr>
            </w:pPr>
            <w:r>
              <w:rPr>
                <w:szCs w:val="18"/>
              </w:rPr>
              <w:t xml:space="preserve">Depreciation expense of fixed assets </w:t>
            </w:r>
          </w:p>
        </w:tc>
        <w:tc>
          <w:tcPr>
            <w:tcW w:w="1372" w:type="dxa"/>
            <w:vAlign w:val="bottom"/>
          </w:tcPr>
          <w:p w:rsidR="00E51F06" w:rsidRDefault="00675ACA">
            <w:pPr>
              <w:tabs>
                <w:tab w:val="decimal" w:pos="1067"/>
              </w:tabs>
              <w:jc w:val="both"/>
              <w:rPr>
                <w:rFonts w:eastAsia="Arial Unicode MS"/>
                <w:szCs w:val="18"/>
              </w:rPr>
            </w:pPr>
            <w:r>
              <w:rPr>
                <w:szCs w:val="18"/>
              </w:rPr>
              <w:t>10,014</w:t>
            </w:r>
          </w:p>
        </w:tc>
        <w:tc>
          <w:tcPr>
            <w:tcW w:w="1372" w:type="dxa"/>
            <w:vAlign w:val="bottom"/>
          </w:tcPr>
          <w:p w:rsidR="00E51F06" w:rsidRDefault="00675ACA">
            <w:pPr>
              <w:tabs>
                <w:tab w:val="decimal" w:pos="1067"/>
              </w:tabs>
              <w:jc w:val="both"/>
              <w:rPr>
                <w:rFonts w:eastAsia="Arial Unicode MS"/>
                <w:szCs w:val="18"/>
              </w:rPr>
            </w:pPr>
            <w:r>
              <w:rPr>
                <w:szCs w:val="18"/>
              </w:rPr>
              <w:t>10,028</w:t>
            </w:r>
          </w:p>
        </w:tc>
      </w:tr>
      <w:tr w:rsidR="00E51F06">
        <w:tc>
          <w:tcPr>
            <w:tcW w:w="5773" w:type="dxa"/>
            <w:vAlign w:val="bottom"/>
          </w:tcPr>
          <w:p w:rsidR="00E51F06" w:rsidRDefault="00675ACA">
            <w:pPr>
              <w:rPr>
                <w:rFonts w:eastAsia="Arial Unicode MS"/>
                <w:szCs w:val="18"/>
              </w:rPr>
            </w:pPr>
            <w:r>
              <w:rPr>
                <w:szCs w:val="18"/>
              </w:rPr>
              <w:t>Amortization expense of intangible assets</w:t>
            </w:r>
          </w:p>
        </w:tc>
        <w:tc>
          <w:tcPr>
            <w:tcW w:w="1372" w:type="dxa"/>
            <w:vAlign w:val="bottom"/>
          </w:tcPr>
          <w:p w:rsidR="00E51F06" w:rsidRDefault="00675ACA">
            <w:pPr>
              <w:tabs>
                <w:tab w:val="decimal" w:pos="1067"/>
              </w:tabs>
              <w:jc w:val="both"/>
              <w:rPr>
                <w:rFonts w:eastAsia="Arial Unicode MS"/>
                <w:szCs w:val="18"/>
              </w:rPr>
            </w:pPr>
            <w:r>
              <w:rPr>
                <w:rFonts w:eastAsia="Arial Unicode MS"/>
                <w:szCs w:val="18"/>
              </w:rPr>
              <w:t>953</w:t>
            </w:r>
          </w:p>
        </w:tc>
        <w:tc>
          <w:tcPr>
            <w:tcW w:w="1372" w:type="dxa"/>
            <w:vAlign w:val="bottom"/>
          </w:tcPr>
          <w:p w:rsidR="00E51F06" w:rsidRDefault="00675ACA">
            <w:pPr>
              <w:tabs>
                <w:tab w:val="decimal" w:pos="1067"/>
              </w:tabs>
              <w:jc w:val="both"/>
              <w:rPr>
                <w:rFonts w:eastAsia="Arial Unicode MS"/>
                <w:szCs w:val="18"/>
              </w:rPr>
            </w:pPr>
            <w:r>
              <w:rPr>
                <w:rFonts w:eastAsia="Arial Unicode MS"/>
                <w:szCs w:val="18"/>
              </w:rPr>
              <w:t>659</w:t>
            </w:r>
          </w:p>
        </w:tc>
      </w:tr>
      <w:tr w:rsidR="00E51F06">
        <w:tc>
          <w:tcPr>
            <w:tcW w:w="5773" w:type="dxa"/>
            <w:vAlign w:val="bottom"/>
          </w:tcPr>
          <w:p w:rsidR="00E51F06" w:rsidRDefault="00675ACA">
            <w:pPr>
              <w:rPr>
                <w:rFonts w:eastAsia="Arial Unicode MS"/>
                <w:szCs w:val="18"/>
              </w:rPr>
            </w:pPr>
            <w:r>
              <w:rPr>
                <w:szCs w:val="18"/>
              </w:rPr>
              <w:t>Other operating expenses</w:t>
            </w:r>
          </w:p>
        </w:tc>
        <w:tc>
          <w:tcPr>
            <w:tcW w:w="1372" w:type="dxa"/>
            <w:vAlign w:val="bottom"/>
          </w:tcPr>
          <w:p w:rsidR="00E51F06" w:rsidRDefault="00675ACA">
            <w:pPr>
              <w:tabs>
                <w:tab w:val="decimal" w:pos="1067"/>
              </w:tabs>
              <w:jc w:val="both"/>
              <w:rPr>
                <w:rFonts w:eastAsia="Arial Unicode MS"/>
                <w:color w:val="000000"/>
                <w:szCs w:val="18"/>
              </w:rPr>
            </w:pPr>
            <w:r>
              <w:rPr>
                <w:color w:val="000000"/>
                <w:szCs w:val="18"/>
              </w:rPr>
              <w:t>22,692</w:t>
            </w:r>
          </w:p>
        </w:tc>
        <w:tc>
          <w:tcPr>
            <w:tcW w:w="1372" w:type="dxa"/>
            <w:vAlign w:val="bottom"/>
          </w:tcPr>
          <w:p w:rsidR="00E51F06" w:rsidRDefault="00675ACA">
            <w:pPr>
              <w:tabs>
                <w:tab w:val="decimal" w:pos="1067"/>
              </w:tabs>
              <w:jc w:val="both"/>
              <w:rPr>
                <w:rFonts w:eastAsia="Arial Unicode MS"/>
                <w:szCs w:val="18"/>
              </w:rPr>
            </w:pPr>
            <w:r>
              <w:rPr>
                <w:szCs w:val="18"/>
              </w:rPr>
              <w:t>37,908</w:t>
            </w:r>
          </w:p>
        </w:tc>
      </w:tr>
      <w:tr w:rsidR="00E51F06">
        <w:tc>
          <w:tcPr>
            <w:tcW w:w="5773" w:type="dxa"/>
            <w:vAlign w:val="bottom"/>
          </w:tcPr>
          <w:p w:rsidR="00E51F06" w:rsidRDefault="00675ACA">
            <w:pPr>
              <w:ind w:firstLineChars="200" w:firstLine="400"/>
              <w:rPr>
                <w:rFonts w:eastAsia="Arial Unicode MS"/>
                <w:szCs w:val="18"/>
              </w:rPr>
            </w:pPr>
            <w:r>
              <w:rPr>
                <w:szCs w:val="18"/>
              </w:rPr>
              <w:t>Maintenance expenses</w:t>
            </w:r>
          </w:p>
        </w:tc>
        <w:tc>
          <w:tcPr>
            <w:tcW w:w="1372" w:type="dxa"/>
            <w:vAlign w:val="bottom"/>
          </w:tcPr>
          <w:p w:rsidR="00E51F06" w:rsidRDefault="00675ACA">
            <w:pPr>
              <w:tabs>
                <w:tab w:val="decimal" w:pos="1067"/>
              </w:tabs>
              <w:jc w:val="both"/>
              <w:rPr>
                <w:rFonts w:eastAsia="Arial Unicode MS"/>
                <w:color w:val="000000"/>
                <w:szCs w:val="18"/>
              </w:rPr>
            </w:pPr>
            <w:r>
              <w:rPr>
                <w:color w:val="000000"/>
                <w:szCs w:val="18"/>
              </w:rPr>
              <w:t>772</w:t>
            </w:r>
          </w:p>
        </w:tc>
        <w:tc>
          <w:tcPr>
            <w:tcW w:w="1372" w:type="dxa"/>
            <w:vAlign w:val="bottom"/>
          </w:tcPr>
          <w:p w:rsidR="00E51F06" w:rsidRDefault="00675ACA">
            <w:pPr>
              <w:tabs>
                <w:tab w:val="decimal" w:pos="1067"/>
              </w:tabs>
              <w:jc w:val="both"/>
              <w:rPr>
                <w:rFonts w:eastAsia="Arial Unicode MS"/>
                <w:szCs w:val="18"/>
              </w:rPr>
            </w:pPr>
            <w:r>
              <w:rPr>
                <w:szCs w:val="18"/>
              </w:rPr>
              <w:t>1,967</w:t>
            </w:r>
          </w:p>
        </w:tc>
      </w:tr>
      <w:tr w:rsidR="00E51F06">
        <w:tc>
          <w:tcPr>
            <w:tcW w:w="5773" w:type="dxa"/>
            <w:vAlign w:val="bottom"/>
          </w:tcPr>
          <w:p w:rsidR="00E51F06" w:rsidRDefault="00675ACA">
            <w:pPr>
              <w:ind w:firstLineChars="200" w:firstLine="400"/>
              <w:rPr>
                <w:rFonts w:eastAsia="Arial Unicode MS"/>
                <w:szCs w:val="18"/>
              </w:rPr>
            </w:pPr>
            <w:r>
              <w:rPr>
                <w:szCs w:val="18"/>
              </w:rPr>
              <w:t>Advertisement expenses</w:t>
            </w:r>
          </w:p>
        </w:tc>
        <w:tc>
          <w:tcPr>
            <w:tcW w:w="1372" w:type="dxa"/>
            <w:vAlign w:val="bottom"/>
          </w:tcPr>
          <w:p w:rsidR="00E51F06" w:rsidRDefault="00675ACA">
            <w:pPr>
              <w:tabs>
                <w:tab w:val="decimal" w:pos="1067"/>
              </w:tabs>
              <w:jc w:val="both"/>
              <w:rPr>
                <w:rFonts w:eastAsia="Arial Unicode MS"/>
                <w:color w:val="000000"/>
                <w:szCs w:val="18"/>
              </w:rPr>
            </w:pPr>
            <w:r>
              <w:rPr>
                <w:color w:val="000000"/>
                <w:szCs w:val="18"/>
              </w:rPr>
              <w:t>3,635</w:t>
            </w:r>
          </w:p>
        </w:tc>
        <w:tc>
          <w:tcPr>
            <w:tcW w:w="1372" w:type="dxa"/>
            <w:vAlign w:val="bottom"/>
          </w:tcPr>
          <w:p w:rsidR="00E51F06" w:rsidRDefault="00675ACA">
            <w:pPr>
              <w:tabs>
                <w:tab w:val="decimal" w:pos="1067"/>
              </w:tabs>
              <w:jc w:val="both"/>
              <w:rPr>
                <w:rFonts w:eastAsia="Arial Unicode MS"/>
                <w:szCs w:val="18"/>
              </w:rPr>
            </w:pPr>
            <w:r>
              <w:rPr>
                <w:szCs w:val="18"/>
              </w:rPr>
              <w:t>3,74</w:t>
            </w:r>
            <w:r>
              <w:rPr>
                <w:szCs w:val="18"/>
              </w:rPr>
              <w:t>9</w:t>
            </w:r>
          </w:p>
        </w:tc>
      </w:tr>
      <w:tr w:rsidR="00E51F06">
        <w:tc>
          <w:tcPr>
            <w:tcW w:w="5773" w:type="dxa"/>
            <w:vAlign w:val="bottom"/>
          </w:tcPr>
          <w:p w:rsidR="00E51F06" w:rsidRDefault="00675ACA">
            <w:pPr>
              <w:ind w:firstLineChars="200" w:firstLine="400"/>
              <w:rPr>
                <w:rFonts w:eastAsia="Arial Unicode MS"/>
                <w:szCs w:val="18"/>
              </w:rPr>
            </w:pPr>
            <w:r>
              <w:rPr>
                <w:szCs w:val="18"/>
              </w:rPr>
              <w:t>Other expenses</w:t>
            </w:r>
          </w:p>
        </w:tc>
        <w:tc>
          <w:tcPr>
            <w:tcW w:w="1372" w:type="dxa"/>
            <w:vAlign w:val="bottom"/>
          </w:tcPr>
          <w:p w:rsidR="00E51F06" w:rsidRDefault="00675ACA">
            <w:pPr>
              <w:tabs>
                <w:tab w:val="decimal" w:pos="1067"/>
              </w:tabs>
              <w:jc w:val="both"/>
              <w:rPr>
                <w:rFonts w:eastAsia="Arial Unicode MS"/>
                <w:color w:val="000000"/>
                <w:szCs w:val="18"/>
              </w:rPr>
            </w:pPr>
            <w:r>
              <w:rPr>
                <w:color w:val="000000"/>
                <w:szCs w:val="18"/>
              </w:rPr>
              <w:t>18,285</w:t>
            </w:r>
          </w:p>
        </w:tc>
        <w:tc>
          <w:tcPr>
            <w:tcW w:w="1372" w:type="dxa"/>
            <w:vAlign w:val="bottom"/>
          </w:tcPr>
          <w:p w:rsidR="00E51F06" w:rsidRDefault="00675ACA">
            <w:pPr>
              <w:tabs>
                <w:tab w:val="decimal" w:pos="1067"/>
              </w:tabs>
              <w:jc w:val="both"/>
              <w:rPr>
                <w:rFonts w:eastAsia="Arial Unicode MS"/>
                <w:szCs w:val="18"/>
              </w:rPr>
            </w:pPr>
            <w:r>
              <w:rPr>
                <w:szCs w:val="18"/>
              </w:rPr>
              <w:t>32,192</w:t>
            </w:r>
          </w:p>
        </w:tc>
      </w:tr>
      <w:tr w:rsidR="00E51F06">
        <w:tc>
          <w:tcPr>
            <w:tcW w:w="5773" w:type="dxa"/>
            <w:vAlign w:val="bottom"/>
          </w:tcPr>
          <w:p w:rsidR="00E51F06" w:rsidRDefault="00675ACA">
            <w:pPr>
              <w:rPr>
                <w:rFonts w:eastAsia="Arial Unicode MS"/>
                <w:szCs w:val="18"/>
              </w:rPr>
            </w:pPr>
            <w:r>
              <w:rPr>
                <w:szCs w:val="18"/>
              </w:rPr>
              <w:t>Loss on sales of assets</w:t>
            </w:r>
          </w:p>
        </w:tc>
        <w:tc>
          <w:tcPr>
            <w:tcW w:w="1372" w:type="dxa"/>
            <w:vAlign w:val="bottom"/>
          </w:tcPr>
          <w:p w:rsidR="00E51F06" w:rsidRDefault="00675ACA">
            <w:pPr>
              <w:tabs>
                <w:tab w:val="decimal" w:pos="1067"/>
              </w:tabs>
              <w:jc w:val="both"/>
              <w:rPr>
                <w:rFonts w:eastAsia="Arial Unicode MS"/>
                <w:color w:val="000000"/>
                <w:szCs w:val="18"/>
              </w:rPr>
            </w:pPr>
            <w:r>
              <w:rPr>
                <w:color w:val="000000"/>
                <w:szCs w:val="18"/>
              </w:rPr>
              <w:t>34</w:t>
            </w:r>
          </w:p>
        </w:tc>
        <w:tc>
          <w:tcPr>
            <w:tcW w:w="1372" w:type="dxa"/>
            <w:vAlign w:val="bottom"/>
          </w:tcPr>
          <w:p w:rsidR="00E51F06" w:rsidRDefault="00675ACA">
            <w:pPr>
              <w:tabs>
                <w:tab w:val="decimal" w:pos="1067"/>
              </w:tabs>
              <w:jc w:val="both"/>
              <w:rPr>
                <w:rFonts w:eastAsia="Arial Unicode MS"/>
                <w:szCs w:val="18"/>
              </w:rPr>
            </w:pPr>
            <w:r>
              <w:rPr>
                <w:szCs w:val="18"/>
              </w:rPr>
              <w:t>-</w:t>
            </w:r>
          </w:p>
        </w:tc>
      </w:tr>
      <w:tr w:rsidR="00E51F06">
        <w:tc>
          <w:tcPr>
            <w:tcW w:w="5773" w:type="dxa"/>
            <w:vAlign w:val="bottom"/>
          </w:tcPr>
          <w:p w:rsidR="00E51F06" w:rsidRDefault="00675ACA">
            <w:pPr>
              <w:rPr>
                <w:rFonts w:eastAsia="Arial Unicode MS"/>
                <w:szCs w:val="18"/>
              </w:rPr>
            </w:pPr>
            <w:r>
              <w:rPr>
                <w:szCs w:val="18"/>
              </w:rPr>
              <w:t>Operational lease expenses</w:t>
            </w:r>
          </w:p>
        </w:tc>
        <w:tc>
          <w:tcPr>
            <w:tcW w:w="1372" w:type="dxa"/>
            <w:vAlign w:val="bottom"/>
          </w:tcPr>
          <w:p w:rsidR="00E51F06" w:rsidRDefault="00675ACA">
            <w:pPr>
              <w:tabs>
                <w:tab w:val="decimal" w:pos="1067"/>
              </w:tabs>
              <w:jc w:val="both"/>
              <w:rPr>
                <w:rFonts w:eastAsia="Arial Unicode MS"/>
                <w:color w:val="000000"/>
                <w:szCs w:val="18"/>
              </w:rPr>
            </w:pPr>
            <w:r>
              <w:rPr>
                <w:rFonts w:eastAsia="Arial Unicode MS"/>
                <w:color w:val="000000"/>
                <w:szCs w:val="18"/>
              </w:rPr>
              <w:t>9,906</w:t>
            </w:r>
          </w:p>
        </w:tc>
        <w:tc>
          <w:tcPr>
            <w:tcW w:w="1372" w:type="dxa"/>
            <w:vAlign w:val="bottom"/>
          </w:tcPr>
          <w:p w:rsidR="00E51F06" w:rsidRDefault="00675ACA">
            <w:pPr>
              <w:tabs>
                <w:tab w:val="decimal" w:pos="1067"/>
              </w:tabs>
              <w:jc w:val="both"/>
              <w:rPr>
                <w:rFonts w:eastAsia="Arial Unicode MS"/>
                <w:szCs w:val="18"/>
              </w:rPr>
            </w:pPr>
            <w:r>
              <w:rPr>
                <w:szCs w:val="18"/>
              </w:rPr>
              <w:t>10,084</w:t>
            </w:r>
          </w:p>
        </w:tc>
      </w:tr>
      <w:tr w:rsidR="00E51F06">
        <w:tc>
          <w:tcPr>
            <w:tcW w:w="5773" w:type="dxa"/>
            <w:vAlign w:val="bottom"/>
          </w:tcPr>
          <w:p w:rsidR="00E51F06" w:rsidRDefault="00675ACA">
            <w:pPr>
              <w:rPr>
                <w:rFonts w:eastAsia="Arial Unicode MS"/>
                <w:szCs w:val="18"/>
              </w:rPr>
            </w:pPr>
            <w:r>
              <w:rPr>
                <w:szCs w:val="18"/>
              </w:rPr>
              <w:t>Other (*)</w:t>
            </w:r>
          </w:p>
        </w:tc>
        <w:tc>
          <w:tcPr>
            <w:tcW w:w="1372" w:type="dxa"/>
            <w:vAlign w:val="bottom"/>
          </w:tcPr>
          <w:p w:rsidR="00E51F06" w:rsidRDefault="00675ACA">
            <w:pPr>
              <w:tabs>
                <w:tab w:val="decimal" w:pos="1067"/>
              </w:tabs>
              <w:jc w:val="both"/>
              <w:rPr>
                <w:rFonts w:eastAsia="Arial Unicode MS"/>
                <w:color w:val="000000"/>
                <w:szCs w:val="18"/>
              </w:rPr>
            </w:pPr>
            <w:r>
              <w:rPr>
                <w:color w:val="000000"/>
                <w:szCs w:val="18"/>
              </w:rPr>
              <w:t>24,383</w:t>
            </w:r>
          </w:p>
        </w:tc>
        <w:tc>
          <w:tcPr>
            <w:tcW w:w="1372" w:type="dxa"/>
            <w:vAlign w:val="bottom"/>
          </w:tcPr>
          <w:p w:rsidR="00E51F06" w:rsidRDefault="00675ACA">
            <w:pPr>
              <w:tabs>
                <w:tab w:val="decimal" w:pos="1067"/>
              </w:tabs>
              <w:jc w:val="both"/>
              <w:rPr>
                <w:rFonts w:eastAsia="Arial Unicode MS"/>
                <w:szCs w:val="18"/>
              </w:rPr>
            </w:pPr>
            <w:r>
              <w:rPr>
                <w:szCs w:val="18"/>
              </w:rPr>
              <w:t>15,885</w:t>
            </w:r>
          </w:p>
        </w:tc>
      </w:tr>
      <w:tr w:rsidR="00E51F06">
        <w:tc>
          <w:tcPr>
            <w:tcW w:w="5773" w:type="dxa"/>
            <w:tcBorders>
              <w:bottom w:val="single" w:sz="6" w:space="0" w:color="000000"/>
            </w:tcBorders>
          </w:tcPr>
          <w:p w:rsidR="00E51F06" w:rsidRDefault="00E51F06">
            <w:pPr>
              <w:autoSpaceDE w:val="0"/>
              <w:autoSpaceDN w:val="0"/>
              <w:adjustRightInd w:val="0"/>
              <w:jc w:val="both"/>
              <w:rPr>
                <w:rFonts w:eastAsia="Arial Unicode MS"/>
              </w:rPr>
            </w:pPr>
          </w:p>
        </w:tc>
        <w:tc>
          <w:tcPr>
            <w:tcW w:w="1372" w:type="dxa"/>
            <w:tcBorders>
              <w:bottom w:val="single" w:sz="6" w:space="0" w:color="000000"/>
            </w:tcBorders>
          </w:tcPr>
          <w:p w:rsidR="00E51F06" w:rsidRDefault="00E51F06">
            <w:pPr>
              <w:tabs>
                <w:tab w:val="decimal" w:pos="1067"/>
              </w:tabs>
              <w:autoSpaceDE w:val="0"/>
              <w:autoSpaceDN w:val="0"/>
              <w:adjustRightInd w:val="0"/>
              <w:jc w:val="both"/>
              <w:rPr>
                <w:rFonts w:eastAsia="Arial Unicode MS"/>
              </w:rPr>
            </w:pPr>
          </w:p>
        </w:tc>
        <w:tc>
          <w:tcPr>
            <w:tcW w:w="1372" w:type="dxa"/>
            <w:tcBorders>
              <w:bottom w:val="single" w:sz="6" w:space="0" w:color="000000"/>
            </w:tcBorders>
          </w:tcPr>
          <w:p w:rsidR="00E51F06" w:rsidRDefault="00E51F06">
            <w:pPr>
              <w:tabs>
                <w:tab w:val="decimal" w:pos="1067"/>
              </w:tabs>
              <w:autoSpaceDE w:val="0"/>
              <w:autoSpaceDN w:val="0"/>
              <w:adjustRightInd w:val="0"/>
              <w:jc w:val="both"/>
              <w:rPr>
                <w:rFonts w:eastAsia="Arial Unicode MS"/>
              </w:rPr>
            </w:pPr>
          </w:p>
        </w:tc>
      </w:tr>
      <w:tr w:rsidR="00E51F06">
        <w:tc>
          <w:tcPr>
            <w:tcW w:w="5773" w:type="dxa"/>
            <w:tcBorders>
              <w:top w:val="single" w:sz="6" w:space="0" w:color="000000"/>
              <w:bottom w:val="double" w:sz="4" w:space="0" w:color="auto"/>
            </w:tcBorders>
          </w:tcPr>
          <w:p w:rsidR="00E51F06" w:rsidRDefault="00675ACA">
            <w:pPr>
              <w:autoSpaceDE w:val="0"/>
              <w:autoSpaceDN w:val="0"/>
              <w:adjustRightInd w:val="0"/>
              <w:jc w:val="both"/>
              <w:rPr>
                <w:rFonts w:eastAsia="Arial Unicode MS"/>
                <w:b/>
                <w:bCs/>
              </w:rPr>
            </w:pPr>
            <w:r>
              <w:rPr>
                <w:rFonts w:eastAsia="Arial Unicode MS"/>
                <w:b/>
                <w:bCs/>
              </w:rPr>
              <w:t>Total</w:t>
            </w:r>
          </w:p>
        </w:tc>
        <w:tc>
          <w:tcPr>
            <w:tcW w:w="1372" w:type="dxa"/>
            <w:tcBorders>
              <w:top w:val="single" w:sz="6" w:space="0" w:color="000000"/>
              <w:bottom w:val="double" w:sz="4" w:space="0" w:color="auto"/>
            </w:tcBorders>
            <w:vAlign w:val="bottom"/>
          </w:tcPr>
          <w:p w:rsidR="00E51F06" w:rsidRDefault="00675ACA">
            <w:pPr>
              <w:tabs>
                <w:tab w:val="decimal" w:pos="1067"/>
              </w:tabs>
              <w:jc w:val="both"/>
              <w:rPr>
                <w:rFonts w:eastAsia="Arial Unicode MS"/>
                <w:szCs w:val="18"/>
              </w:rPr>
            </w:pPr>
            <w:r>
              <w:rPr>
                <w:szCs w:val="18"/>
              </w:rPr>
              <w:t>113,230</w:t>
            </w:r>
          </w:p>
        </w:tc>
        <w:tc>
          <w:tcPr>
            <w:tcW w:w="1372" w:type="dxa"/>
            <w:tcBorders>
              <w:top w:val="single" w:sz="6" w:space="0" w:color="000000"/>
              <w:bottom w:val="double" w:sz="4" w:space="0" w:color="auto"/>
            </w:tcBorders>
            <w:vAlign w:val="bottom"/>
          </w:tcPr>
          <w:p w:rsidR="00E51F06" w:rsidRDefault="00675ACA">
            <w:pPr>
              <w:tabs>
                <w:tab w:val="decimal" w:pos="1067"/>
              </w:tabs>
              <w:jc w:val="both"/>
              <w:rPr>
                <w:rFonts w:eastAsia="Arial Unicode MS"/>
                <w:szCs w:val="18"/>
              </w:rPr>
            </w:pPr>
            <w:r>
              <w:rPr>
                <w:szCs w:val="18"/>
              </w:rPr>
              <w:t>120,449</w:t>
            </w:r>
          </w:p>
        </w:tc>
      </w:tr>
    </w:tbl>
    <w:p w:rsidR="00E51F06" w:rsidRDefault="00675ACA">
      <w:pPr>
        <w:autoSpaceDE w:val="0"/>
        <w:autoSpaceDN w:val="0"/>
        <w:adjustRightInd w:val="0"/>
        <w:rPr>
          <w:rFonts w:eastAsia="Arial Unicode MS"/>
        </w:rPr>
      </w:pPr>
      <w:r>
        <w:rPr>
          <w:rFonts w:eastAsia="Arial Unicode MS"/>
        </w:rPr>
        <w:t xml:space="preserve"> </w:t>
      </w:r>
    </w:p>
    <w:p w:rsidR="00E51F06" w:rsidRDefault="00675ACA">
      <w:pPr>
        <w:autoSpaceDE w:val="0"/>
        <w:autoSpaceDN w:val="0"/>
        <w:adjustRightInd w:val="0"/>
        <w:ind w:left="1080" w:hanging="540"/>
        <w:jc w:val="both"/>
        <w:rPr>
          <w:rFonts w:eastAsia="Arial Unicode MS"/>
        </w:rPr>
      </w:pPr>
      <w:r>
        <w:rPr>
          <w:rFonts w:eastAsia="Arial Unicode MS"/>
        </w:rPr>
        <w:t>(*)</w:t>
      </w:r>
      <w:r>
        <w:rPr>
          <w:rFonts w:eastAsia="Arial Unicode MS"/>
        </w:rPr>
        <w:tab/>
        <w:t>Saving Deposits Insurance Funds premium amounting of TL 8,898 is included in other operating e</w:t>
      </w:r>
      <w:r>
        <w:rPr>
          <w:rFonts w:eastAsia="Arial Unicode MS"/>
        </w:rPr>
        <w:t>xpenses</w:t>
      </w:r>
    </w:p>
    <w:p w:rsidR="00E51F06" w:rsidRDefault="00675ACA">
      <w:pPr>
        <w:pStyle w:val="BodyTextIndent"/>
        <w:ind w:hanging="360"/>
        <w:rPr>
          <w:rFonts w:eastAsia="Arial Unicode MS"/>
          <w:lang w:val="en-US"/>
        </w:rPr>
      </w:pPr>
      <w:r>
        <w:rPr>
          <w:rFonts w:eastAsia="Arial Unicode MS"/>
          <w:lang w:val="en-US"/>
        </w:rPr>
        <w:t>b)</w:t>
      </w:r>
      <w:r>
        <w:rPr>
          <w:rFonts w:eastAsia="Arial Unicode MS"/>
          <w:lang w:val="en-US"/>
        </w:rPr>
        <w:tab/>
        <w:t xml:space="preserve">The nature and amount of extraordinary expenses and current period, tax expenses on extraordinary items: None. </w:t>
      </w:r>
    </w:p>
    <w:p w:rsidR="00E51F06" w:rsidRDefault="00E51F06">
      <w:pPr>
        <w:autoSpaceDE w:val="0"/>
        <w:autoSpaceDN w:val="0"/>
        <w:adjustRightInd w:val="0"/>
        <w:ind w:left="540" w:hanging="540"/>
        <w:jc w:val="both"/>
        <w:rPr>
          <w:rFonts w:eastAsia="Arial Unicode MS"/>
        </w:rPr>
      </w:pPr>
    </w:p>
    <w:p w:rsidR="00E51F06" w:rsidRDefault="00675ACA">
      <w:pPr>
        <w:pStyle w:val="BodyTextIndent"/>
        <w:ind w:left="1080"/>
        <w:rPr>
          <w:rFonts w:eastAsia="Arial Unicode MS"/>
          <w:lang w:val="en-US"/>
        </w:rPr>
      </w:pPr>
      <w:r>
        <w:rPr>
          <w:rFonts w:eastAsia="Arial Unicode MS"/>
          <w:lang w:val="en-US"/>
        </w:rPr>
        <w:t>c.1)</w:t>
      </w:r>
      <w:r>
        <w:rPr>
          <w:rFonts w:eastAsia="Arial Unicode MS"/>
          <w:lang w:val="en-US"/>
        </w:rPr>
        <w:tab/>
        <w:t>Income statement item including goodwill and amortization: None.</w:t>
      </w:r>
    </w:p>
    <w:p w:rsidR="00E51F06" w:rsidRDefault="00E51F06">
      <w:pPr>
        <w:pStyle w:val="BodyTextIndent"/>
        <w:ind w:left="1080"/>
        <w:rPr>
          <w:rFonts w:eastAsia="Arial Unicode MS"/>
          <w:highlight w:val="lightGray"/>
          <w:lang w:val="en-US"/>
        </w:rPr>
      </w:pPr>
    </w:p>
    <w:p w:rsidR="00E51F06" w:rsidRDefault="00675ACA">
      <w:pPr>
        <w:pStyle w:val="BodyTextIndent"/>
        <w:ind w:left="1080"/>
        <w:rPr>
          <w:bCs/>
          <w:color w:val="FF0000"/>
          <w:lang w:val="en-US"/>
        </w:rPr>
      </w:pPr>
      <w:r>
        <w:rPr>
          <w:rFonts w:eastAsia="Arial Unicode MS"/>
          <w:lang w:val="en-US"/>
        </w:rPr>
        <w:t>c.2)</w:t>
      </w:r>
      <w:r>
        <w:rPr>
          <w:rFonts w:eastAsia="Arial Unicode MS"/>
          <w:lang w:val="en-US"/>
        </w:rPr>
        <w:tab/>
        <w:t>If present, it is stated that the negative goodwill is d</w:t>
      </w:r>
      <w:r>
        <w:rPr>
          <w:rFonts w:eastAsia="Arial Unicode MS"/>
          <w:lang w:val="en-US"/>
        </w:rPr>
        <w:t>etermined in accordance with the principles in Communiqué 16 of ARR related to "Acquisition and Merger of Banks and Acquisitions of Subsidiaries", the timing and amount of expected expenses and losses, the periods when the negative goodwill will be recorde</w:t>
      </w:r>
      <w:r>
        <w:rPr>
          <w:rFonts w:eastAsia="Arial Unicode MS"/>
          <w:lang w:val="en-US"/>
        </w:rPr>
        <w:t>d as income and the income statement accounts in which it will be recorded: None.</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540"/>
        <w:rPr>
          <w:rFonts w:eastAsia="Arial Unicode MS"/>
        </w:rPr>
      </w:pPr>
      <w:r>
        <w:rPr>
          <w:rFonts w:eastAsia="Arial Unicode MS"/>
          <w:b/>
          <w:bCs/>
        </w:rPr>
        <w:t>7.</w:t>
      </w:r>
      <w:r>
        <w:rPr>
          <w:rFonts w:eastAsia="Arial Unicode MS"/>
        </w:rPr>
        <w:t>a)</w:t>
      </w:r>
      <w:r>
        <w:rPr>
          <w:rFonts w:eastAsia="Arial Unicode MS"/>
        </w:rPr>
        <w:tab/>
        <w:t>Income and expenses relating to investments and subsidiaries :</w:t>
      </w:r>
    </w:p>
    <w:p w:rsidR="00E51F06" w:rsidRDefault="00E51F06">
      <w:pPr>
        <w:autoSpaceDE w:val="0"/>
        <w:autoSpaceDN w:val="0"/>
        <w:adjustRightInd w:val="0"/>
        <w:ind w:left="540" w:hanging="540"/>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5773"/>
        <w:gridCol w:w="1372"/>
        <w:gridCol w:w="1372"/>
      </w:tblGrid>
      <w:tr w:rsidR="00E51F06">
        <w:tc>
          <w:tcPr>
            <w:tcW w:w="5773" w:type="dxa"/>
            <w:tcBorders>
              <w:top w:val="single" w:sz="6" w:space="0" w:color="000000"/>
              <w:bottom w:val="single" w:sz="6" w:space="0" w:color="000000"/>
            </w:tcBorders>
          </w:tcPr>
          <w:p w:rsidR="00E51F06" w:rsidRDefault="00675ACA">
            <w:pPr>
              <w:autoSpaceDE w:val="0"/>
              <w:autoSpaceDN w:val="0"/>
              <w:adjustRightInd w:val="0"/>
              <w:rPr>
                <w:rFonts w:eastAsia="Arial Unicode MS"/>
              </w:rPr>
            </w:pPr>
            <w:r>
              <w:rPr>
                <w:rFonts w:eastAsia="Arial Unicode MS"/>
              </w:rPr>
              <w:t xml:space="preserve"> </w:t>
            </w:r>
          </w:p>
        </w:tc>
        <w:tc>
          <w:tcPr>
            <w:tcW w:w="1372" w:type="dxa"/>
            <w:tcBorders>
              <w:top w:val="single" w:sz="6" w:space="0" w:color="000000"/>
              <w:bottom w:val="single" w:sz="6" w:space="0" w:color="000000"/>
            </w:tcBorders>
            <w:vAlign w:val="bottom"/>
          </w:tcPr>
          <w:p w:rsidR="00E51F06" w:rsidRDefault="00675ACA">
            <w:pPr>
              <w:jc w:val="center"/>
              <w:rPr>
                <w:rFonts w:eastAsia="Arial Unicode MS"/>
                <w:szCs w:val="18"/>
              </w:rPr>
            </w:pPr>
            <w:r>
              <w:rPr>
                <w:szCs w:val="18"/>
              </w:rPr>
              <w:t>Current Period</w:t>
            </w:r>
          </w:p>
        </w:tc>
        <w:tc>
          <w:tcPr>
            <w:tcW w:w="1372" w:type="dxa"/>
            <w:tcBorders>
              <w:top w:val="single" w:sz="6" w:space="0" w:color="000000"/>
              <w:bottom w:val="single" w:sz="6" w:space="0" w:color="000000"/>
            </w:tcBorders>
            <w:vAlign w:val="bottom"/>
          </w:tcPr>
          <w:p w:rsidR="00E51F06" w:rsidRDefault="00675ACA">
            <w:pPr>
              <w:jc w:val="center"/>
              <w:rPr>
                <w:rFonts w:eastAsia="Arial Unicode MS"/>
                <w:szCs w:val="18"/>
              </w:rPr>
            </w:pPr>
            <w:r>
              <w:rPr>
                <w:szCs w:val="18"/>
              </w:rPr>
              <w:t>Prior Period</w:t>
            </w:r>
          </w:p>
        </w:tc>
      </w:tr>
      <w:tr w:rsidR="00E51F06">
        <w:tc>
          <w:tcPr>
            <w:tcW w:w="5773" w:type="dxa"/>
            <w:tcBorders>
              <w:top w:val="single" w:sz="6" w:space="0" w:color="000000"/>
            </w:tcBorders>
          </w:tcPr>
          <w:p w:rsidR="00E51F06" w:rsidRDefault="00E51F06">
            <w:pPr>
              <w:autoSpaceDE w:val="0"/>
              <w:autoSpaceDN w:val="0"/>
              <w:adjustRightInd w:val="0"/>
              <w:rPr>
                <w:rFonts w:eastAsia="Arial Unicode MS"/>
              </w:rPr>
            </w:pPr>
          </w:p>
        </w:tc>
        <w:tc>
          <w:tcPr>
            <w:tcW w:w="1372" w:type="dxa"/>
            <w:tcBorders>
              <w:top w:val="single" w:sz="6" w:space="0" w:color="000000"/>
            </w:tcBorders>
          </w:tcPr>
          <w:p w:rsidR="00E51F06" w:rsidRDefault="00E51F06">
            <w:pPr>
              <w:autoSpaceDE w:val="0"/>
              <w:autoSpaceDN w:val="0"/>
              <w:adjustRightInd w:val="0"/>
              <w:rPr>
                <w:rFonts w:eastAsia="Arial Unicode MS"/>
              </w:rPr>
            </w:pPr>
          </w:p>
        </w:tc>
        <w:tc>
          <w:tcPr>
            <w:tcW w:w="1372"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773" w:type="dxa"/>
            <w:vAlign w:val="bottom"/>
          </w:tcPr>
          <w:p w:rsidR="00E51F06" w:rsidRDefault="00675ACA">
            <w:pPr>
              <w:rPr>
                <w:rFonts w:eastAsia="Arial Unicode MS"/>
                <w:szCs w:val="18"/>
              </w:rPr>
            </w:pPr>
            <w:r>
              <w:rPr>
                <w:szCs w:val="18"/>
              </w:rPr>
              <w:t>Income and loss from subsidiaries  (+/-)</w:t>
            </w:r>
          </w:p>
        </w:tc>
        <w:tc>
          <w:tcPr>
            <w:tcW w:w="1372" w:type="dxa"/>
          </w:tcPr>
          <w:p w:rsidR="00E51F06" w:rsidRDefault="00675ACA">
            <w:pPr>
              <w:tabs>
                <w:tab w:val="decimal" w:pos="1067"/>
              </w:tabs>
              <w:autoSpaceDE w:val="0"/>
              <w:autoSpaceDN w:val="0"/>
              <w:adjustRightInd w:val="0"/>
              <w:jc w:val="both"/>
              <w:rPr>
                <w:rFonts w:eastAsia="Arial Unicode MS"/>
              </w:rPr>
            </w:pPr>
            <w:r>
              <w:rPr>
                <w:rFonts w:eastAsia="Arial Unicode MS"/>
              </w:rPr>
              <w:t>6,481</w:t>
            </w:r>
          </w:p>
        </w:tc>
        <w:tc>
          <w:tcPr>
            <w:tcW w:w="1372" w:type="dxa"/>
          </w:tcPr>
          <w:p w:rsidR="00E51F06" w:rsidRDefault="00675ACA">
            <w:pPr>
              <w:tabs>
                <w:tab w:val="decimal" w:pos="1067"/>
              </w:tabs>
              <w:autoSpaceDE w:val="0"/>
              <w:autoSpaceDN w:val="0"/>
              <w:adjustRightInd w:val="0"/>
              <w:jc w:val="both"/>
              <w:rPr>
                <w:rFonts w:eastAsia="Arial Unicode MS"/>
              </w:rPr>
            </w:pPr>
            <w:r>
              <w:rPr>
                <w:rFonts w:eastAsia="Arial Unicode MS"/>
              </w:rPr>
              <w:t>30,220</w:t>
            </w:r>
          </w:p>
        </w:tc>
      </w:tr>
      <w:tr w:rsidR="00E51F06">
        <w:tc>
          <w:tcPr>
            <w:tcW w:w="5773" w:type="dxa"/>
            <w:vAlign w:val="bottom"/>
          </w:tcPr>
          <w:p w:rsidR="00E51F06" w:rsidRDefault="00675ACA">
            <w:pPr>
              <w:rPr>
                <w:rFonts w:eastAsia="Arial Unicode MS"/>
                <w:szCs w:val="18"/>
              </w:rPr>
            </w:pPr>
            <w:r>
              <w:rPr>
                <w:szCs w:val="18"/>
              </w:rPr>
              <w:t>Income and los</w:t>
            </w:r>
            <w:r>
              <w:rPr>
                <w:szCs w:val="18"/>
              </w:rPr>
              <w:t xml:space="preserve">s from </w:t>
            </w:r>
            <w:r>
              <w:rPr>
                <w:rFonts w:eastAsia="Arial Unicode MS"/>
              </w:rPr>
              <w:t>investments</w:t>
            </w:r>
            <w:r>
              <w:rPr>
                <w:szCs w:val="18"/>
              </w:rPr>
              <w:t xml:space="preserve">  (+/-)</w:t>
            </w:r>
          </w:p>
        </w:tc>
        <w:tc>
          <w:tcPr>
            <w:tcW w:w="1372" w:type="dxa"/>
          </w:tcPr>
          <w:p w:rsidR="00E51F06" w:rsidRDefault="00675ACA">
            <w:pPr>
              <w:tabs>
                <w:tab w:val="decimal" w:pos="1067"/>
              </w:tabs>
              <w:autoSpaceDE w:val="0"/>
              <w:autoSpaceDN w:val="0"/>
              <w:adjustRightInd w:val="0"/>
              <w:jc w:val="both"/>
              <w:rPr>
                <w:rFonts w:eastAsia="Arial Unicode MS"/>
              </w:rPr>
            </w:pPr>
            <w:r>
              <w:rPr>
                <w:rFonts w:eastAsia="Arial Unicode MS"/>
              </w:rPr>
              <w:t>383</w:t>
            </w:r>
          </w:p>
        </w:tc>
        <w:tc>
          <w:tcPr>
            <w:tcW w:w="1372" w:type="dxa"/>
          </w:tcPr>
          <w:p w:rsidR="00E51F06" w:rsidRDefault="00675ACA">
            <w:pPr>
              <w:tabs>
                <w:tab w:val="decimal" w:pos="1067"/>
              </w:tabs>
              <w:autoSpaceDE w:val="0"/>
              <w:autoSpaceDN w:val="0"/>
              <w:adjustRightInd w:val="0"/>
              <w:jc w:val="both"/>
              <w:rPr>
                <w:rFonts w:eastAsia="Arial Unicode MS"/>
              </w:rPr>
            </w:pPr>
            <w:r>
              <w:rPr>
                <w:rFonts w:eastAsia="Arial Unicode MS"/>
              </w:rPr>
              <w:t>-</w:t>
            </w:r>
          </w:p>
        </w:tc>
      </w:tr>
      <w:tr w:rsidR="00E51F06">
        <w:tc>
          <w:tcPr>
            <w:tcW w:w="5773" w:type="dxa"/>
            <w:tcBorders>
              <w:bottom w:val="single" w:sz="4" w:space="0" w:color="auto"/>
            </w:tcBorders>
          </w:tcPr>
          <w:p w:rsidR="00E51F06" w:rsidRDefault="00E51F06">
            <w:pPr>
              <w:autoSpaceDE w:val="0"/>
              <w:autoSpaceDN w:val="0"/>
              <w:adjustRightInd w:val="0"/>
              <w:rPr>
                <w:rFonts w:eastAsia="Arial Unicode MS"/>
              </w:rPr>
            </w:pPr>
          </w:p>
        </w:tc>
        <w:tc>
          <w:tcPr>
            <w:tcW w:w="1372" w:type="dxa"/>
            <w:tcBorders>
              <w:bottom w:val="single" w:sz="4" w:space="0" w:color="auto"/>
            </w:tcBorders>
          </w:tcPr>
          <w:p w:rsidR="00E51F06" w:rsidRDefault="00E51F06">
            <w:pPr>
              <w:tabs>
                <w:tab w:val="decimal" w:pos="1067"/>
              </w:tabs>
              <w:autoSpaceDE w:val="0"/>
              <w:autoSpaceDN w:val="0"/>
              <w:adjustRightInd w:val="0"/>
              <w:jc w:val="both"/>
              <w:rPr>
                <w:rFonts w:eastAsia="Arial Unicode MS"/>
              </w:rPr>
            </w:pPr>
          </w:p>
        </w:tc>
        <w:tc>
          <w:tcPr>
            <w:tcW w:w="1372" w:type="dxa"/>
            <w:tcBorders>
              <w:bottom w:val="single" w:sz="4" w:space="0" w:color="auto"/>
            </w:tcBorders>
          </w:tcPr>
          <w:p w:rsidR="00E51F06" w:rsidRDefault="00E51F06">
            <w:pPr>
              <w:tabs>
                <w:tab w:val="decimal" w:pos="1067"/>
              </w:tabs>
              <w:autoSpaceDE w:val="0"/>
              <w:autoSpaceDN w:val="0"/>
              <w:adjustRightInd w:val="0"/>
              <w:jc w:val="both"/>
              <w:rPr>
                <w:rFonts w:eastAsia="Arial Unicode MS"/>
              </w:rPr>
            </w:pPr>
          </w:p>
        </w:tc>
      </w:tr>
      <w:tr w:rsidR="00E51F06">
        <w:tc>
          <w:tcPr>
            <w:tcW w:w="5773" w:type="dxa"/>
            <w:tcBorders>
              <w:top w:val="single" w:sz="4" w:space="0" w:color="auto"/>
              <w:bottom w:val="double" w:sz="4" w:space="0" w:color="auto"/>
            </w:tcBorders>
          </w:tcPr>
          <w:p w:rsidR="00E51F06" w:rsidRDefault="00675ACA">
            <w:pPr>
              <w:autoSpaceDE w:val="0"/>
              <w:autoSpaceDN w:val="0"/>
              <w:adjustRightInd w:val="0"/>
              <w:rPr>
                <w:rFonts w:eastAsia="Arial Unicode MS"/>
                <w:b/>
                <w:bCs/>
              </w:rPr>
            </w:pPr>
            <w:r>
              <w:rPr>
                <w:rFonts w:eastAsia="Arial Unicode MS"/>
                <w:b/>
                <w:bCs/>
              </w:rPr>
              <w:t>Total</w:t>
            </w:r>
          </w:p>
        </w:tc>
        <w:tc>
          <w:tcPr>
            <w:tcW w:w="1372" w:type="dxa"/>
            <w:tcBorders>
              <w:top w:val="single" w:sz="4" w:space="0" w:color="auto"/>
              <w:bottom w:val="double" w:sz="4" w:space="0" w:color="auto"/>
            </w:tcBorders>
          </w:tcPr>
          <w:p w:rsidR="00E51F06" w:rsidRDefault="00675ACA">
            <w:pPr>
              <w:tabs>
                <w:tab w:val="decimal" w:pos="1067"/>
              </w:tabs>
              <w:autoSpaceDE w:val="0"/>
              <w:autoSpaceDN w:val="0"/>
              <w:adjustRightInd w:val="0"/>
              <w:jc w:val="both"/>
              <w:rPr>
                <w:rFonts w:eastAsia="Arial Unicode MS"/>
              </w:rPr>
            </w:pPr>
            <w:r>
              <w:rPr>
                <w:rFonts w:eastAsia="Arial Unicode MS"/>
              </w:rPr>
              <w:t>6,864</w:t>
            </w:r>
          </w:p>
        </w:tc>
        <w:tc>
          <w:tcPr>
            <w:tcW w:w="1372" w:type="dxa"/>
            <w:tcBorders>
              <w:top w:val="single" w:sz="4" w:space="0" w:color="auto"/>
              <w:bottom w:val="double" w:sz="4" w:space="0" w:color="auto"/>
            </w:tcBorders>
          </w:tcPr>
          <w:p w:rsidR="00E51F06" w:rsidRDefault="00675ACA">
            <w:pPr>
              <w:tabs>
                <w:tab w:val="decimal" w:pos="1067"/>
              </w:tabs>
              <w:autoSpaceDE w:val="0"/>
              <w:autoSpaceDN w:val="0"/>
              <w:adjustRightInd w:val="0"/>
              <w:jc w:val="both"/>
              <w:rPr>
                <w:rFonts w:eastAsia="Arial Unicode MS"/>
              </w:rPr>
            </w:pPr>
            <w:r>
              <w:rPr>
                <w:rFonts w:eastAsia="Arial Unicode MS"/>
              </w:rPr>
              <w:t>30,220</w:t>
            </w:r>
          </w:p>
        </w:tc>
      </w:tr>
    </w:tbl>
    <w:p w:rsidR="00E51F06" w:rsidRDefault="00E51F06">
      <w:pPr>
        <w:autoSpaceDE w:val="0"/>
        <w:autoSpaceDN w:val="0"/>
        <w:adjustRightInd w:val="0"/>
        <w:rPr>
          <w:rFonts w:eastAsia="Arial Unicode MS"/>
        </w:rPr>
      </w:pPr>
    </w:p>
    <w:p w:rsidR="00E51F06" w:rsidRDefault="00675ACA">
      <w:pPr>
        <w:pStyle w:val="BodyTextIndent"/>
        <w:ind w:hanging="360"/>
        <w:rPr>
          <w:rFonts w:eastAsia="Arial Unicode MS"/>
          <w:lang w:val="en-US"/>
        </w:rPr>
      </w:pPr>
      <w:r>
        <w:rPr>
          <w:rFonts w:eastAsia="Arial Unicode MS"/>
          <w:lang w:val="en-US"/>
        </w:rPr>
        <w:t>b)</w:t>
      </w:r>
      <w:r>
        <w:rPr>
          <w:rFonts w:eastAsia="Arial Unicode MS"/>
          <w:lang w:val="en-US"/>
        </w:rPr>
        <w:tab/>
        <w:t>Income / loss from investments, which are accounted for under the equity method : None.</w:t>
      </w:r>
    </w:p>
    <w:p w:rsidR="00E51F06" w:rsidRDefault="00E51F06">
      <w:pPr>
        <w:pStyle w:val="BodyTextIndent"/>
        <w:ind w:left="0" w:firstLine="0"/>
        <w:rPr>
          <w:rFonts w:eastAsia="Arial Unicode MS"/>
          <w:lang w:val="en-US"/>
        </w:rPr>
      </w:pPr>
    </w:p>
    <w:p w:rsidR="00E51F06" w:rsidRDefault="00675ACA">
      <w:pPr>
        <w:pStyle w:val="BodyTextIndent"/>
        <w:numPr>
          <w:ilvl w:val="0"/>
          <w:numId w:val="15"/>
        </w:numPr>
        <w:rPr>
          <w:rFonts w:eastAsia="Arial Unicode MS"/>
          <w:lang w:val="en-US"/>
        </w:rPr>
      </w:pPr>
      <w:r>
        <w:rPr>
          <w:rFonts w:eastAsia="Arial Unicode MS"/>
          <w:lang w:val="en-US"/>
        </w:rPr>
        <w:t xml:space="preserve"> The information on income  and expense from related party transactions:                      </w:t>
      </w:r>
    </w:p>
    <w:p w:rsidR="00E51F06" w:rsidRDefault="00E51F06">
      <w:pPr>
        <w:pStyle w:val="BodyTextIndent"/>
        <w:ind w:left="0" w:firstLine="0"/>
        <w:rPr>
          <w:rFonts w:eastAsia="Arial Unicode MS"/>
          <w:lang w:val="en-US"/>
        </w:rPr>
      </w:pPr>
    </w:p>
    <w:p w:rsidR="00E51F06" w:rsidRDefault="00675ACA">
      <w:pPr>
        <w:pStyle w:val="BodyTextIndent"/>
        <w:ind w:firstLine="0"/>
        <w:rPr>
          <w:rFonts w:eastAsia="Arial Unicode MS"/>
          <w:lang w:val="en-US"/>
        </w:rPr>
      </w:pPr>
      <w:r>
        <w:rPr>
          <w:rFonts w:eastAsia="Arial Unicode MS"/>
          <w:lang w:val="en-US"/>
        </w:rPr>
        <w:t>The Bank h</w:t>
      </w:r>
      <w:r>
        <w:rPr>
          <w:rFonts w:eastAsia="Arial Unicode MS"/>
          <w:lang w:val="en-US"/>
        </w:rPr>
        <w:t>as certain banking transactions with group companies. These are commercial transactions, which are realized in line with market rates. These are reflected in income statement. The related amounts are presented in Part XI.</w:t>
      </w:r>
    </w:p>
    <w:p w:rsidR="00E51F06" w:rsidRDefault="00E51F06">
      <w:pPr>
        <w:autoSpaceDE w:val="0"/>
        <w:autoSpaceDN w:val="0"/>
        <w:adjustRightInd w:val="0"/>
        <w:jc w:val="both"/>
        <w:rPr>
          <w:rFonts w:eastAsia="Arial Unicode MS"/>
        </w:rPr>
      </w:pPr>
    </w:p>
    <w:p w:rsidR="00E51F06" w:rsidRDefault="00E51F06">
      <w:pPr>
        <w:pStyle w:val="BodyTextIndent"/>
        <w:rPr>
          <w:rFonts w:eastAsia="Arial Unicode MS"/>
          <w:b/>
          <w:bCs/>
          <w:lang w:val="en-US"/>
        </w:rPr>
      </w:pPr>
    </w:p>
    <w:p w:rsidR="00E51F06" w:rsidRDefault="00675ACA">
      <w:pPr>
        <w:pStyle w:val="BodyTextIndent"/>
        <w:rPr>
          <w:rFonts w:eastAsia="Arial Unicode MS"/>
          <w:szCs w:val="24"/>
          <w:lang w:val="en-US"/>
        </w:rPr>
      </w:pPr>
      <w:r>
        <w:rPr>
          <w:rFonts w:eastAsia="Arial Unicode MS"/>
          <w:b/>
          <w:bCs/>
          <w:lang w:val="en-US"/>
        </w:rPr>
        <w:t>8.</w:t>
      </w:r>
      <w:r>
        <w:rPr>
          <w:rFonts w:eastAsia="Arial Unicode MS"/>
          <w:b/>
          <w:bCs/>
          <w:lang w:val="en-US"/>
        </w:rPr>
        <w:tab/>
      </w:r>
      <w:r>
        <w:rPr>
          <w:rFonts w:eastAsia="Arial Unicode MS"/>
          <w:b/>
          <w:bCs/>
          <w:szCs w:val="24"/>
          <w:lang w:val="en-US"/>
        </w:rPr>
        <w:t xml:space="preserve">Income and expenses occurred </w:t>
      </w:r>
      <w:r>
        <w:rPr>
          <w:rFonts w:eastAsia="Arial Unicode MS"/>
          <w:b/>
          <w:bCs/>
          <w:szCs w:val="24"/>
          <w:lang w:val="en-US"/>
        </w:rPr>
        <w:t xml:space="preserve">from unconsolidated subsidiaries and participations : </w:t>
      </w:r>
      <w:r>
        <w:rPr>
          <w:rFonts w:eastAsia="Arial Unicode MS"/>
          <w:szCs w:val="24"/>
          <w:lang w:val="en-US"/>
        </w:rPr>
        <w:t>Not applicable.</w:t>
      </w:r>
    </w:p>
    <w:p w:rsidR="00E51F06" w:rsidRDefault="00E51F06">
      <w:pPr>
        <w:autoSpaceDE w:val="0"/>
        <w:autoSpaceDN w:val="0"/>
        <w:adjustRightInd w:val="0"/>
        <w:jc w:val="both"/>
        <w:rPr>
          <w:rFonts w:eastAsia="Arial Unicode MS"/>
          <w:b/>
          <w:bCs/>
        </w:rPr>
      </w:pPr>
    </w:p>
    <w:tbl>
      <w:tblPr>
        <w:tblW w:w="0" w:type="auto"/>
        <w:tblInd w:w="648" w:type="dxa"/>
        <w:tblLook w:val="0000" w:firstRow="0" w:lastRow="0" w:firstColumn="0" w:lastColumn="0" w:noHBand="0" w:noVBand="0"/>
      </w:tblPr>
      <w:tblGrid>
        <w:gridCol w:w="4850"/>
        <w:gridCol w:w="1772"/>
        <w:gridCol w:w="1838"/>
      </w:tblGrid>
      <w:tr w:rsidR="00E51F06">
        <w:tc>
          <w:tcPr>
            <w:tcW w:w="4850" w:type="dxa"/>
            <w:tcBorders>
              <w:top w:val="single" w:sz="4" w:space="0" w:color="auto"/>
              <w:bottom w:val="single" w:sz="4" w:space="0" w:color="auto"/>
            </w:tcBorders>
          </w:tcPr>
          <w:p w:rsidR="00E51F06" w:rsidRDefault="00675ACA">
            <w:pPr>
              <w:autoSpaceDE w:val="0"/>
              <w:autoSpaceDN w:val="0"/>
              <w:adjustRightInd w:val="0"/>
              <w:jc w:val="both"/>
              <w:rPr>
                <w:rFonts w:eastAsia="Arial Unicode MS"/>
              </w:rPr>
            </w:pPr>
            <w:r>
              <w:rPr>
                <w:rFonts w:eastAsia="Arial Unicode MS"/>
                <w:szCs w:val="24"/>
              </w:rPr>
              <w:t>Unconsolidated subsidiaries and participations</w:t>
            </w:r>
          </w:p>
        </w:tc>
        <w:tc>
          <w:tcPr>
            <w:tcW w:w="1772"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Current Period</w:t>
            </w:r>
          </w:p>
          <w:p w:rsidR="00E51F06" w:rsidRDefault="00675ACA">
            <w:pPr>
              <w:autoSpaceDE w:val="0"/>
              <w:autoSpaceDN w:val="0"/>
              <w:adjustRightInd w:val="0"/>
              <w:jc w:val="center"/>
              <w:rPr>
                <w:rFonts w:eastAsia="Arial Unicode MS"/>
              </w:rPr>
            </w:pPr>
            <w:r>
              <w:rPr>
                <w:rFonts w:eastAsia="Arial Unicode MS"/>
              </w:rPr>
              <w:t>Profit / Loss</w:t>
            </w:r>
          </w:p>
        </w:tc>
        <w:tc>
          <w:tcPr>
            <w:tcW w:w="1838"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Prior Period</w:t>
            </w:r>
          </w:p>
          <w:p w:rsidR="00E51F06" w:rsidRDefault="00675ACA">
            <w:pPr>
              <w:autoSpaceDE w:val="0"/>
              <w:autoSpaceDN w:val="0"/>
              <w:adjustRightInd w:val="0"/>
              <w:jc w:val="center"/>
              <w:rPr>
                <w:rFonts w:eastAsia="Arial Unicode MS"/>
              </w:rPr>
            </w:pPr>
            <w:r>
              <w:rPr>
                <w:rFonts w:eastAsia="Arial Unicode MS"/>
              </w:rPr>
              <w:t>Profit / Loss</w:t>
            </w:r>
          </w:p>
        </w:tc>
      </w:tr>
      <w:tr w:rsidR="00E51F06">
        <w:tc>
          <w:tcPr>
            <w:tcW w:w="4850" w:type="dxa"/>
            <w:tcBorders>
              <w:top w:val="single" w:sz="4" w:space="0" w:color="auto"/>
            </w:tcBorders>
            <w:vAlign w:val="bottom"/>
          </w:tcPr>
          <w:p w:rsidR="00E51F06" w:rsidRDefault="00E51F06">
            <w:pPr>
              <w:rPr>
                <w:sz w:val="18"/>
                <w:szCs w:val="18"/>
              </w:rPr>
            </w:pPr>
          </w:p>
        </w:tc>
        <w:tc>
          <w:tcPr>
            <w:tcW w:w="1772" w:type="dxa"/>
            <w:tcBorders>
              <w:top w:val="single" w:sz="4" w:space="0" w:color="auto"/>
            </w:tcBorders>
            <w:vAlign w:val="bottom"/>
          </w:tcPr>
          <w:p w:rsidR="00E51F06" w:rsidRDefault="00E51F06">
            <w:pPr>
              <w:jc w:val="center"/>
              <w:rPr>
                <w:sz w:val="18"/>
                <w:szCs w:val="18"/>
              </w:rPr>
            </w:pPr>
          </w:p>
        </w:tc>
        <w:tc>
          <w:tcPr>
            <w:tcW w:w="1838" w:type="dxa"/>
            <w:tcBorders>
              <w:top w:val="single" w:sz="4" w:space="0" w:color="auto"/>
            </w:tcBorders>
            <w:vAlign w:val="bottom"/>
          </w:tcPr>
          <w:p w:rsidR="00E51F06" w:rsidRDefault="00E51F06">
            <w:pPr>
              <w:jc w:val="center"/>
              <w:rPr>
                <w:rFonts w:eastAsia="Arial Unicode MS"/>
                <w:sz w:val="18"/>
                <w:szCs w:val="18"/>
              </w:rPr>
            </w:pPr>
          </w:p>
        </w:tc>
      </w:tr>
      <w:tr w:rsidR="00E51F06">
        <w:tc>
          <w:tcPr>
            <w:tcW w:w="4850" w:type="dxa"/>
            <w:vAlign w:val="bottom"/>
          </w:tcPr>
          <w:p w:rsidR="00E51F06" w:rsidRDefault="00675ACA">
            <w:pPr>
              <w:rPr>
                <w:rFonts w:eastAsia="Arial Unicode MS"/>
                <w:sz w:val="18"/>
                <w:szCs w:val="18"/>
              </w:rPr>
            </w:pPr>
            <w:r>
              <w:rPr>
                <w:rFonts w:eastAsia="Arial Unicode MS"/>
                <w:sz w:val="18"/>
                <w:szCs w:val="18"/>
              </w:rPr>
              <w:t>-</w:t>
            </w:r>
          </w:p>
        </w:tc>
        <w:tc>
          <w:tcPr>
            <w:tcW w:w="1772" w:type="dxa"/>
            <w:vAlign w:val="bottom"/>
          </w:tcPr>
          <w:p w:rsidR="00E51F06" w:rsidRDefault="00675ACA">
            <w:pPr>
              <w:jc w:val="center"/>
              <w:rPr>
                <w:rFonts w:eastAsia="Arial Unicode MS"/>
                <w:sz w:val="18"/>
                <w:szCs w:val="18"/>
              </w:rPr>
            </w:pPr>
            <w:r>
              <w:rPr>
                <w:rFonts w:eastAsia="Arial Unicode MS"/>
                <w:sz w:val="18"/>
                <w:szCs w:val="18"/>
              </w:rPr>
              <w:t>-</w:t>
            </w:r>
          </w:p>
        </w:tc>
        <w:tc>
          <w:tcPr>
            <w:tcW w:w="1838" w:type="dxa"/>
            <w:vAlign w:val="bottom"/>
          </w:tcPr>
          <w:p w:rsidR="00E51F06" w:rsidRDefault="00675ACA">
            <w:pPr>
              <w:jc w:val="center"/>
              <w:rPr>
                <w:rFonts w:eastAsia="Arial Unicode MS"/>
                <w:sz w:val="18"/>
                <w:szCs w:val="18"/>
              </w:rPr>
            </w:pPr>
            <w:r>
              <w:rPr>
                <w:rFonts w:eastAsia="Arial Unicode MS"/>
                <w:sz w:val="18"/>
                <w:szCs w:val="18"/>
              </w:rPr>
              <w:t>-</w:t>
            </w:r>
          </w:p>
        </w:tc>
      </w:tr>
      <w:tr w:rsidR="00E51F06">
        <w:tc>
          <w:tcPr>
            <w:tcW w:w="4850" w:type="dxa"/>
            <w:vAlign w:val="bottom"/>
          </w:tcPr>
          <w:p w:rsidR="00E51F06" w:rsidRDefault="00E51F06">
            <w:pPr>
              <w:rPr>
                <w:rFonts w:eastAsia="Arial Unicode MS"/>
                <w:sz w:val="18"/>
                <w:szCs w:val="18"/>
              </w:rPr>
            </w:pPr>
          </w:p>
        </w:tc>
        <w:tc>
          <w:tcPr>
            <w:tcW w:w="1772" w:type="dxa"/>
            <w:vAlign w:val="bottom"/>
          </w:tcPr>
          <w:p w:rsidR="00E51F06" w:rsidRDefault="00675ACA">
            <w:pPr>
              <w:jc w:val="center"/>
              <w:rPr>
                <w:rFonts w:eastAsia="Arial Unicode MS"/>
                <w:sz w:val="18"/>
                <w:szCs w:val="18"/>
              </w:rPr>
            </w:pPr>
            <w:r>
              <w:rPr>
                <w:rFonts w:eastAsia="Arial Unicode MS"/>
                <w:sz w:val="18"/>
                <w:szCs w:val="18"/>
              </w:rPr>
              <w:t>-</w:t>
            </w:r>
          </w:p>
        </w:tc>
        <w:tc>
          <w:tcPr>
            <w:tcW w:w="1838" w:type="dxa"/>
            <w:vAlign w:val="bottom"/>
          </w:tcPr>
          <w:p w:rsidR="00E51F06" w:rsidRDefault="00675ACA">
            <w:pPr>
              <w:jc w:val="center"/>
              <w:rPr>
                <w:rFonts w:eastAsia="Arial Unicode MS"/>
                <w:sz w:val="18"/>
                <w:szCs w:val="18"/>
              </w:rPr>
            </w:pPr>
            <w:r>
              <w:rPr>
                <w:rFonts w:eastAsia="Arial Unicode MS"/>
                <w:sz w:val="18"/>
                <w:szCs w:val="18"/>
              </w:rPr>
              <w:t>-</w:t>
            </w:r>
          </w:p>
        </w:tc>
      </w:tr>
    </w:tbl>
    <w:p w:rsidR="00E51F06" w:rsidRDefault="00E51F06">
      <w:pPr>
        <w:autoSpaceDE w:val="0"/>
        <w:autoSpaceDN w:val="0"/>
        <w:adjustRightInd w:val="0"/>
        <w:jc w:val="both"/>
        <w:rPr>
          <w:rFonts w:eastAsia="Arial Unicode MS"/>
        </w:rPr>
      </w:pPr>
    </w:p>
    <w:p w:rsidR="00E51F06" w:rsidRDefault="00675ACA">
      <w:pPr>
        <w:pStyle w:val="BodyTextIndent"/>
        <w:rPr>
          <w:rFonts w:eastAsia="Arial Unicode MS"/>
          <w:b/>
          <w:bCs/>
          <w:szCs w:val="24"/>
          <w:lang w:val="en-US"/>
        </w:rPr>
      </w:pPr>
      <w:r>
        <w:rPr>
          <w:rFonts w:eastAsia="Arial Unicode MS"/>
          <w:b/>
          <w:bCs/>
          <w:lang w:val="en-US"/>
        </w:rPr>
        <w:t>9.</w:t>
      </w:r>
      <w:r>
        <w:rPr>
          <w:rFonts w:eastAsia="Arial Unicode MS"/>
          <w:b/>
          <w:bCs/>
          <w:lang w:val="en-US"/>
        </w:rPr>
        <w:tab/>
      </w:r>
      <w:r>
        <w:rPr>
          <w:rFonts w:eastAsia="Arial Unicode MS"/>
          <w:b/>
          <w:bCs/>
          <w:szCs w:val="24"/>
          <w:lang w:val="en-US"/>
        </w:rPr>
        <w:t>The explanations on net income / loss for the period:</w:t>
      </w:r>
    </w:p>
    <w:p w:rsidR="00E51F06" w:rsidRDefault="00E51F06">
      <w:pPr>
        <w:autoSpaceDE w:val="0"/>
        <w:autoSpaceDN w:val="0"/>
        <w:adjustRightInd w:val="0"/>
        <w:rPr>
          <w:rFonts w:eastAsia="Arial Unicode MS"/>
        </w:rPr>
      </w:pPr>
    </w:p>
    <w:p w:rsidR="00E51F06" w:rsidRDefault="00675ACA">
      <w:pPr>
        <w:pStyle w:val="BodyTextIndent"/>
        <w:ind w:hanging="360"/>
        <w:rPr>
          <w:rFonts w:eastAsia="Arial Unicode MS"/>
          <w:lang w:val="en-US"/>
        </w:rPr>
      </w:pPr>
      <w:r>
        <w:rPr>
          <w:rFonts w:eastAsia="Arial Unicode MS"/>
          <w:lang w:val="en-US"/>
        </w:rPr>
        <w:t>a)</w:t>
      </w:r>
      <w:r>
        <w:rPr>
          <w:rFonts w:eastAsia="Arial Unicode MS"/>
          <w:lang w:val="en-US"/>
        </w:rPr>
        <w:tab/>
        <w:t>Th</w:t>
      </w:r>
      <w:r>
        <w:rPr>
          <w:rFonts w:eastAsia="Arial Unicode MS"/>
          <w:lang w:val="en-US"/>
        </w:rPr>
        <w:t>e nature and amount of certain income and expense items from ordinary operations is disclosed if the disclosure for nature, amount and repetition rate of such items is required for a complete understanding of the Bank's performance for the period :  None</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b)</w:t>
      </w:r>
      <w:r>
        <w:rPr>
          <w:rFonts w:eastAsia="Arial Unicode MS"/>
        </w:rPr>
        <w:tab/>
        <w:t xml:space="preserve">Effect of changes in accounting estimates on income statement for the current and, if any for subsequent periods : None.                      </w:t>
      </w:r>
    </w:p>
    <w:p w:rsidR="00E51F06" w:rsidRDefault="00E51F06">
      <w:pPr>
        <w:autoSpaceDE w:val="0"/>
        <w:autoSpaceDN w:val="0"/>
        <w:adjustRightInd w:val="0"/>
        <w:ind w:left="18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c)</w:t>
      </w:r>
      <w:r>
        <w:rPr>
          <w:rFonts w:eastAsia="Arial Unicode MS"/>
        </w:rPr>
        <w:tab/>
        <w:t>Income/loss related to minority shares: None</w:t>
      </w:r>
    </w:p>
    <w:p w:rsidR="00E51F06" w:rsidRDefault="00E51F06">
      <w:pPr>
        <w:autoSpaceDE w:val="0"/>
        <w:autoSpaceDN w:val="0"/>
        <w:adjustRightInd w:val="0"/>
        <w:jc w:val="both"/>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5773"/>
        <w:gridCol w:w="1372"/>
        <w:gridCol w:w="1372"/>
      </w:tblGrid>
      <w:tr w:rsidR="00E51F06">
        <w:tc>
          <w:tcPr>
            <w:tcW w:w="5773" w:type="dxa"/>
            <w:tcBorders>
              <w:top w:val="single" w:sz="6" w:space="0" w:color="000000"/>
              <w:bottom w:val="single" w:sz="6" w:space="0" w:color="000000"/>
            </w:tcBorders>
          </w:tcPr>
          <w:p w:rsidR="00E51F06" w:rsidRDefault="00E51F06">
            <w:pPr>
              <w:autoSpaceDE w:val="0"/>
              <w:autoSpaceDN w:val="0"/>
              <w:adjustRightInd w:val="0"/>
              <w:rPr>
                <w:rFonts w:eastAsia="Arial Unicode MS"/>
              </w:rPr>
            </w:pPr>
          </w:p>
        </w:tc>
        <w:tc>
          <w:tcPr>
            <w:tcW w:w="1372"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372"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773" w:type="dxa"/>
          </w:tcPr>
          <w:p w:rsidR="00E51F06" w:rsidRDefault="00675ACA">
            <w:pPr>
              <w:autoSpaceDE w:val="0"/>
              <w:autoSpaceDN w:val="0"/>
              <w:adjustRightInd w:val="0"/>
              <w:rPr>
                <w:rFonts w:eastAsia="Arial Unicode MS"/>
              </w:rPr>
            </w:pPr>
            <w:r>
              <w:rPr>
                <w:rFonts w:eastAsia="Arial Unicode MS"/>
              </w:rPr>
              <w:t>Income and loss related to min</w:t>
            </w:r>
            <w:r>
              <w:rPr>
                <w:rFonts w:eastAsia="Arial Unicode MS"/>
              </w:rPr>
              <w:t>ority shares</w:t>
            </w:r>
          </w:p>
        </w:tc>
        <w:tc>
          <w:tcPr>
            <w:tcW w:w="1372" w:type="dxa"/>
          </w:tcPr>
          <w:p w:rsidR="00E51F06" w:rsidRDefault="00675ACA">
            <w:pPr>
              <w:autoSpaceDE w:val="0"/>
              <w:autoSpaceDN w:val="0"/>
              <w:adjustRightInd w:val="0"/>
              <w:jc w:val="center"/>
              <w:rPr>
                <w:rFonts w:eastAsia="Arial Unicode MS"/>
              </w:rPr>
            </w:pPr>
            <w:r>
              <w:rPr>
                <w:rFonts w:eastAsia="Arial Unicode MS"/>
              </w:rPr>
              <w:t>-</w:t>
            </w:r>
          </w:p>
        </w:tc>
        <w:tc>
          <w:tcPr>
            <w:tcW w:w="1372" w:type="dxa"/>
          </w:tcPr>
          <w:p w:rsidR="00E51F06" w:rsidRDefault="00675ACA">
            <w:pPr>
              <w:autoSpaceDE w:val="0"/>
              <w:autoSpaceDN w:val="0"/>
              <w:adjustRightInd w:val="0"/>
              <w:jc w:val="center"/>
              <w:rPr>
                <w:rFonts w:eastAsia="Arial Unicode MS"/>
              </w:rPr>
            </w:pPr>
            <w:r>
              <w:rPr>
                <w:rFonts w:eastAsia="Arial Unicode MS"/>
              </w:rPr>
              <w:t>-</w:t>
            </w:r>
          </w:p>
        </w:tc>
      </w:tr>
    </w:tbl>
    <w:p w:rsidR="00E51F06" w:rsidRDefault="00E51F06">
      <w:pPr>
        <w:pStyle w:val="BodyTextIndent"/>
        <w:rPr>
          <w:rFonts w:eastAsia="Arial Unicode MS"/>
          <w:b/>
          <w:bCs/>
          <w:lang w:val="en-US"/>
        </w:rPr>
      </w:pPr>
    </w:p>
    <w:p w:rsidR="00E51F06" w:rsidRDefault="00E51F06">
      <w:pPr>
        <w:pStyle w:val="BodyTextIndent"/>
        <w:rPr>
          <w:rFonts w:eastAsia="Arial Unicode MS"/>
          <w:b/>
          <w:bCs/>
          <w:lang w:val="en-US"/>
        </w:rPr>
      </w:pPr>
    </w:p>
    <w:p w:rsidR="00E51F06" w:rsidRDefault="00675ACA">
      <w:pPr>
        <w:pStyle w:val="BodyTextIndent"/>
        <w:rPr>
          <w:rFonts w:eastAsia="Arial Unicode MS"/>
          <w:b/>
          <w:lang w:val="en-US"/>
        </w:rPr>
      </w:pPr>
      <w:r>
        <w:rPr>
          <w:rFonts w:eastAsia="Arial Unicode MS"/>
          <w:b/>
          <w:bCs/>
          <w:lang w:val="en-US"/>
        </w:rPr>
        <w:t>10.</w:t>
      </w:r>
      <w:r>
        <w:rPr>
          <w:rFonts w:eastAsia="Arial Unicode MS"/>
          <w:b/>
          <w:bCs/>
          <w:lang w:val="en-US"/>
        </w:rPr>
        <w:tab/>
        <w:t xml:space="preserve">Nature and amount of changes in accounting estimates, which have a material effects on current period or expected to have a material effect on subsequent periods : </w:t>
      </w:r>
      <w:r>
        <w:rPr>
          <w:rFonts w:eastAsia="Arial Unicode MS"/>
          <w:lang w:val="en-US"/>
        </w:rPr>
        <w:t>None.</w:t>
      </w:r>
    </w:p>
    <w:p w:rsidR="00E51F06" w:rsidRDefault="00675ACA">
      <w:pPr>
        <w:pStyle w:val="Heading1"/>
        <w:ind w:hanging="540"/>
        <w:jc w:val="both"/>
        <w:rPr>
          <w:sz w:val="20"/>
          <w:lang w:val="en-US"/>
        </w:rPr>
      </w:pPr>
      <w:r>
        <w:rPr>
          <w:sz w:val="20"/>
          <w:lang w:val="en-US"/>
        </w:rPr>
        <w:t>VII.</w:t>
      </w:r>
      <w:r>
        <w:rPr>
          <w:sz w:val="20"/>
          <w:lang w:val="en-US"/>
        </w:rPr>
        <w:tab/>
        <w:t>FOOTNOTES AND EXPLANATIONS RELATED TO OFF-BALANCE SHEET I</w:t>
      </w:r>
      <w:r>
        <w:rPr>
          <w:sz w:val="20"/>
          <w:lang w:val="en-US"/>
        </w:rPr>
        <w:t>TEMS</w:t>
      </w:r>
    </w:p>
    <w:p w:rsidR="00E51F06" w:rsidRDefault="00E51F06">
      <w:pPr>
        <w:rPr>
          <w:rFonts w:eastAsia="Arial Unicode MS"/>
        </w:rPr>
      </w:pPr>
    </w:p>
    <w:p w:rsidR="00E51F06" w:rsidRDefault="00675ACA">
      <w:pPr>
        <w:pStyle w:val="BodyTextIndent2"/>
        <w:ind w:left="540" w:hanging="540"/>
        <w:rPr>
          <w:rFonts w:ascii="Times New Roman" w:hAnsi="Times New Roman"/>
          <w:b w:val="0"/>
          <w:sz w:val="20"/>
          <w:lang w:val="en-US"/>
        </w:rPr>
      </w:pPr>
      <w:r>
        <w:rPr>
          <w:rFonts w:ascii="Times New Roman" w:hAnsi="Times New Roman"/>
          <w:bCs/>
          <w:sz w:val="20"/>
          <w:lang w:val="en-US"/>
        </w:rPr>
        <w:t>1.</w:t>
      </w:r>
      <w:r>
        <w:rPr>
          <w:rFonts w:ascii="Times New Roman" w:hAnsi="Times New Roman"/>
          <w:b w:val="0"/>
          <w:sz w:val="20"/>
          <w:lang w:val="en-US"/>
        </w:rPr>
        <w:t>a)</w:t>
      </w:r>
      <w:r>
        <w:rPr>
          <w:rFonts w:ascii="Times New Roman" w:hAnsi="Times New Roman"/>
          <w:b w:val="0"/>
          <w:sz w:val="20"/>
          <w:lang w:val="en-US"/>
        </w:rPr>
        <w:tab/>
        <w:t>Disclosure to be made separately from other contingent liabilities :</w:t>
      </w:r>
    </w:p>
    <w:p w:rsidR="00E51F06" w:rsidRDefault="00E51F06">
      <w:pPr>
        <w:pStyle w:val="BodyTextIndent2"/>
        <w:ind w:left="540" w:hanging="540"/>
        <w:rPr>
          <w:rFonts w:ascii="Times New Roman" w:hAnsi="Times New Roman"/>
          <w:b w:val="0"/>
          <w:sz w:val="20"/>
          <w:lang w:val="en-US"/>
        </w:rPr>
      </w:pPr>
    </w:p>
    <w:p w:rsidR="00E51F06" w:rsidRDefault="00675ACA">
      <w:pPr>
        <w:autoSpaceDE w:val="0"/>
        <w:autoSpaceDN w:val="0"/>
        <w:adjustRightInd w:val="0"/>
        <w:ind w:left="1080" w:hanging="540"/>
        <w:jc w:val="both"/>
        <w:rPr>
          <w:rFonts w:eastAsia="Arial Unicode MS"/>
        </w:rPr>
      </w:pPr>
      <w:r>
        <w:rPr>
          <w:rFonts w:eastAsia="Arial Unicode MS"/>
        </w:rPr>
        <w:t>a.1)</w:t>
      </w:r>
      <w:r>
        <w:rPr>
          <w:rFonts w:eastAsia="Arial Unicode MS"/>
        </w:rPr>
        <w:tab/>
        <w:t>The Bank's share in contingent liabilities of joint ventures together with other ventures : None.</w:t>
      </w:r>
    </w:p>
    <w:p w:rsidR="00E51F06" w:rsidRDefault="00E51F06">
      <w:pPr>
        <w:autoSpaceDE w:val="0"/>
        <w:autoSpaceDN w:val="0"/>
        <w:adjustRightInd w:val="0"/>
        <w:ind w:left="1080" w:hanging="540"/>
        <w:jc w:val="both"/>
        <w:rPr>
          <w:rFonts w:eastAsia="Arial Unicode MS"/>
        </w:rPr>
      </w:pPr>
    </w:p>
    <w:p w:rsidR="00E51F06" w:rsidRDefault="00E51F06">
      <w:pPr>
        <w:autoSpaceDE w:val="0"/>
        <w:autoSpaceDN w:val="0"/>
        <w:adjustRightInd w:val="0"/>
        <w:ind w:left="1080" w:hanging="540"/>
        <w:jc w:val="both"/>
        <w:rPr>
          <w:rFonts w:eastAsia="Arial Unicode MS"/>
          <w:sz w:val="6"/>
        </w:rPr>
      </w:pPr>
    </w:p>
    <w:p w:rsidR="00E51F06" w:rsidRDefault="00675ACA">
      <w:pPr>
        <w:autoSpaceDE w:val="0"/>
        <w:autoSpaceDN w:val="0"/>
        <w:adjustRightInd w:val="0"/>
        <w:ind w:left="1080" w:hanging="540"/>
        <w:jc w:val="both"/>
        <w:rPr>
          <w:rFonts w:eastAsia="Arial Unicode MS"/>
        </w:rPr>
      </w:pPr>
      <w:r>
        <w:rPr>
          <w:rFonts w:eastAsia="Arial Unicode MS"/>
        </w:rPr>
        <w:t>a.2)</w:t>
      </w:r>
      <w:r>
        <w:rPr>
          <w:rFonts w:eastAsia="Arial Unicode MS"/>
        </w:rPr>
        <w:tab/>
        <w:t>Share of joint ventures in their own contingent liabilities: None</w:t>
      </w:r>
      <w:r>
        <w:rPr>
          <w:rFonts w:eastAsia="Arial Unicode MS"/>
        </w:rPr>
        <w:t>.</w:t>
      </w:r>
    </w:p>
    <w:p w:rsidR="00E51F06" w:rsidRDefault="00E51F06">
      <w:pPr>
        <w:autoSpaceDE w:val="0"/>
        <w:autoSpaceDN w:val="0"/>
        <w:adjustRightInd w:val="0"/>
        <w:ind w:left="1080" w:hanging="540"/>
        <w:jc w:val="both"/>
        <w:rPr>
          <w:rFonts w:eastAsia="Arial Unicode MS"/>
        </w:rPr>
      </w:pPr>
    </w:p>
    <w:p w:rsidR="00E51F06" w:rsidRDefault="00E51F06">
      <w:pPr>
        <w:autoSpaceDE w:val="0"/>
        <w:autoSpaceDN w:val="0"/>
        <w:adjustRightInd w:val="0"/>
        <w:ind w:left="1080" w:hanging="540"/>
        <w:jc w:val="both"/>
        <w:rPr>
          <w:rFonts w:eastAsia="Arial Unicode MS"/>
          <w:sz w:val="6"/>
        </w:rPr>
      </w:pPr>
    </w:p>
    <w:p w:rsidR="00E51F06" w:rsidRDefault="00675ACA">
      <w:pPr>
        <w:autoSpaceDE w:val="0"/>
        <w:autoSpaceDN w:val="0"/>
        <w:adjustRightInd w:val="0"/>
        <w:ind w:left="1080" w:hanging="540"/>
        <w:jc w:val="both"/>
        <w:rPr>
          <w:rFonts w:eastAsia="Arial Unicode MS"/>
        </w:rPr>
      </w:pPr>
      <w:r>
        <w:rPr>
          <w:rFonts w:eastAsia="Arial Unicode MS"/>
        </w:rPr>
        <w:t>a.3)</w:t>
      </w:r>
      <w:r>
        <w:rPr>
          <w:rFonts w:eastAsia="Arial Unicode MS"/>
        </w:rPr>
        <w:tab/>
        <w:t>The Bank’s contingent liabilities resulting obligations of other ventures in joint ventures : None.</w:t>
      </w:r>
    </w:p>
    <w:p w:rsidR="00E51F06" w:rsidRDefault="00E51F06">
      <w:pPr>
        <w:autoSpaceDE w:val="0"/>
        <w:autoSpaceDN w:val="0"/>
        <w:adjustRightInd w:val="0"/>
        <w:ind w:left="1080" w:hanging="540"/>
        <w:jc w:val="both"/>
        <w:rPr>
          <w:rFonts w:eastAsia="Arial Unicode MS"/>
        </w:rPr>
      </w:pPr>
    </w:p>
    <w:p w:rsidR="00E51F06" w:rsidRDefault="00E51F06">
      <w:pPr>
        <w:autoSpaceDE w:val="0"/>
        <w:autoSpaceDN w:val="0"/>
        <w:adjustRightInd w:val="0"/>
        <w:ind w:left="540" w:hanging="540"/>
        <w:jc w:val="both"/>
        <w:rPr>
          <w:rFonts w:eastAsia="Arial Unicode MS"/>
          <w:sz w:val="6"/>
        </w:rPr>
      </w:pPr>
    </w:p>
    <w:p w:rsidR="00E51F06" w:rsidRDefault="00675ACA">
      <w:pPr>
        <w:autoSpaceDE w:val="0"/>
        <w:autoSpaceDN w:val="0"/>
        <w:adjustRightInd w:val="0"/>
        <w:ind w:left="540" w:hanging="360"/>
        <w:jc w:val="both"/>
        <w:rPr>
          <w:rFonts w:eastAsia="Arial Unicode MS"/>
        </w:rPr>
      </w:pPr>
      <w:r>
        <w:rPr>
          <w:rFonts w:eastAsia="Arial Unicode MS"/>
        </w:rPr>
        <w:t>b)</w:t>
      </w:r>
      <w:r>
        <w:rPr>
          <w:rFonts w:eastAsia="Arial Unicode MS"/>
        </w:rPr>
        <w:tab/>
        <w:t>Accounting and presentation of contingent  assets and liabilities in the financial statements :</w:t>
      </w:r>
    </w:p>
    <w:p w:rsidR="00E51F06" w:rsidRDefault="00E51F06">
      <w:pPr>
        <w:autoSpaceDE w:val="0"/>
        <w:autoSpaceDN w:val="0"/>
        <w:adjustRightInd w:val="0"/>
        <w:ind w:left="540" w:hanging="540"/>
        <w:jc w:val="both"/>
        <w:rPr>
          <w:rFonts w:eastAsia="Arial Unicode MS"/>
        </w:rPr>
      </w:pPr>
    </w:p>
    <w:p w:rsidR="00E51F06" w:rsidRDefault="00675ACA">
      <w:pPr>
        <w:autoSpaceDE w:val="0"/>
        <w:autoSpaceDN w:val="0"/>
        <w:adjustRightInd w:val="0"/>
        <w:ind w:left="1080" w:hanging="540"/>
        <w:jc w:val="both"/>
        <w:rPr>
          <w:rFonts w:eastAsia="Arial Unicode MS"/>
        </w:rPr>
      </w:pPr>
      <w:r>
        <w:rPr>
          <w:rFonts w:eastAsia="Arial Unicode MS"/>
        </w:rPr>
        <w:t>b.1)</w:t>
      </w:r>
      <w:r>
        <w:rPr>
          <w:rFonts w:eastAsia="Arial Unicode MS"/>
        </w:rPr>
        <w:tab/>
        <w:t>For contingent assets, if realization pr</w:t>
      </w:r>
      <w:r>
        <w:rPr>
          <w:rFonts w:eastAsia="Arial Unicode MS"/>
        </w:rPr>
        <w:t>obability is close to certain, then it is accounted. If realization probability is low, then it is explained in the footnotes. As of December 31, 2002 there are no contingent assets needed to be explained.</w:t>
      </w:r>
    </w:p>
    <w:p w:rsidR="00E51F06" w:rsidRDefault="00E51F06">
      <w:pPr>
        <w:autoSpaceDE w:val="0"/>
        <w:autoSpaceDN w:val="0"/>
        <w:adjustRightInd w:val="0"/>
        <w:ind w:left="1080" w:hanging="540"/>
        <w:jc w:val="both"/>
        <w:rPr>
          <w:rFonts w:eastAsia="Arial Unicode MS"/>
          <w:sz w:val="6"/>
        </w:rPr>
      </w:pPr>
    </w:p>
    <w:p w:rsidR="00E51F06" w:rsidRDefault="00675ACA">
      <w:pPr>
        <w:autoSpaceDE w:val="0"/>
        <w:autoSpaceDN w:val="0"/>
        <w:adjustRightInd w:val="0"/>
        <w:ind w:left="1080" w:hanging="540"/>
        <w:jc w:val="both"/>
        <w:rPr>
          <w:rFonts w:eastAsia="Arial Unicode MS"/>
        </w:rPr>
      </w:pPr>
      <w:r>
        <w:rPr>
          <w:rFonts w:eastAsia="Arial Unicode MS"/>
        </w:rPr>
        <w:t>b.2)</w:t>
      </w:r>
      <w:r>
        <w:rPr>
          <w:rFonts w:eastAsia="Arial Unicode MS"/>
        </w:rPr>
        <w:tab/>
        <w:t>For contingent liabilities, if realization p</w:t>
      </w:r>
      <w:r>
        <w:rPr>
          <w:rFonts w:eastAsia="Arial Unicode MS"/>
        </w:rPr>
        <w:t>robability is close to certain, then provision is set. If there is low or no realization probability, then it is explained in the footnotes : None.</w:t>
      </w:r>
    </w:p>
    <w:p w:rsidR="00E51F06" w:rsidRDefault="00E51F06">
      <w:pPr>
        <w:autoSpaceDE w:val="0"/>
        <w:autoSpaceDN w:val="0"/>
        <w:adjustRightInd w:val="0"/>
        <w:ind w:left="1080" w:hanging="540"/>
        <w:jc w:val="both"/>
        <w:rPr>
          <w:rFonts w:eastAsia="Arial Unicode MS"/>
          <w:sz w:val="6"/>
        </w:rPr>
      </w:pPr>
    </w:p>
    <w:p w:rsidR="00E51F06" w:rsidRDefault="00E51F06">
      <w:pPr>
        <w:autoSpaceDE w:val="0"/>
        <w:autoSpaceDN w:val="0"/>
        <w:adjustRightInd w:val="0"/>
        <w:ind w:left="540" w:hanging="540"/>
        <w:jc w:val="both"/>
        <w:rPr>
          <w:rFonts w:eastAsia="Arial Unicode MS"/>
          <w:b/>
          <w:bCs/>
        </w:rPr>
      </w:pPr>
    </w:p>
    <w:p w:rsidR="00E51F06" w:rsidRDefault="00E51F06">
      <w:pPr>
        <w:autoSpaceDE w:val="0"/>
        <w:autoSpaceDN w:val="0"/>
        <w:adjustRightInd w:val="0"/>
        <w:ind w:left="540" w:hanging="540"/>
        <w:jc w:val="both"/>
        <w:rPr>
          <w:rFonts w:eastAsia="Arial Unicode MS"/>
          <w:b/>
          <w:bCs/>
        </w:rPr>
      </w:pPr>
    </w:p>
    <w:p w:rsidR="00E51F06" w:rsidRDefault="00675ACA">
      <w:pPr>
        <w:autoSpaceDE w:val="0"/>
        <w:autoSpaceDN w:val="0"/>
        <w:adjustRightInd w:val="0"/>
        <w:ind w:left="540" w:hanging="540"/>
        <w:jc w:val="both"/>
        <w:rPr>
          <w:rFonts w:eastAsia="Arial Unicode MS"/>
        </w:rPr>
      </w:pPr>
      <w:r>
        <w:rPr>
          <w:rFonts w:eastAsia="Arial Unicode MS"/>
          <w:b/>
          <w:bCs/>
        </w:rPr>
        <w:t>2.</w:t>
      </w:r>
      <w:r>
        <w:rPr>
          <w:rFonts w:eastAsia="Arial Unicode MS"/>
          <w:b/>
          <w:bCs/>
        </w:rPr>
        <w:tab/>
        <w:t>Information related to derivative financial instruments:</w:t>
      </w:r>
    </w:p>
    <w:p w:rsidR="00E51F06" w:rsidRDefault="00E51F06">
      <w:pPr>
        <w:autoSpaceDE w:val="0"/>
        <w:autoSpaceDN w:val="0"/>
        <w:adjustRightInd w:val="0"/>
        <w:jc w:val="both"/>
        <w:rPr>
          <w:rFonts w:eastAsia="Arial Unicode MS"/>
          <w:sz w:val="16"/>
        </w:rPr>
      </w:pPr>
    </w:p>
    <w:tbl>
      <w:tblPr>
        <w:tblW w:w="9000" w:type="dxa"/>
        <w:tblInd w:w="8" w:type="dxa"/>
        <w:tblLayout w:type="fixed"/>
        <w:tblCellMar>
          <w:left w:w="0" w:type="dxa"/>
          <w:right w:w="0" w:type="dxa"/>
        </w:tblCellMar>
        <w:tblLook w:val="0000" w:firstRow="0" w:lastRow="0" w:firstColumn="0" w:lastColumn="0" w:noHBand="0" w:noVBand="0"/>
      </w:tblPr>
      <w:tblGrid>
        <w:gridCol w:w="3600"/>
        <w:gridCol w:w="1440"/>
        <w:gridCol w:w="1440"/>
        <w:gridCol w:w="1260"/>
        <w:gridCol w:w="1260"/>
      </w:tblGrid>
      <w:tr w:rsidR="00E51F06">
        <w:trPr>
          <w:trHeight w:val="113"/>
        </w:trPr>
        <w:tc>
          <w:tcPr>
            <w:tcW w:w="3600" w:type="dxa"/>
            <w:tcBorders>
              <w:top w:val="single" w:sz="6" w:space="0" w:color="000000"/>
              <w:bottom w:val="single" w:sz="6" w:space="0" w:color="000000"/>
            </w:tcBorders>
          </w:tcPr>
          <w:p w:rsidR="00E51F06" w:rsidRDefault="00E51F06">
            <w:pPr>
              <w:autoSpaceDE w:val="0"/>
              <w:autoSpaceDN w:val="0"/>
              <w:adjustRightInd w:val="0"/>
              <w:ind w:firstLine="720"/>
              <w:jc w:val="both"/>
              <w:rPr>
                <w:rFonts w:eastAsia="Arial Unicode MS"/>
                <w:sz w:val="16"/>
              </w:rPr>
            </w:pPr>
          </w:p>
        </w:tc>
        <w:tc>
          <w:tcPr>
            <w:tcW w:w="5400" w:type="dxa"/>
            <w:gridSpan w:val="4"/>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sz w:val="18"/>
                <w:szCs w:val="18"/>
              </w:rPr>
              <w:t>Derivative transactions according to purpos</w:t>
            </w:r>
            <w:r>
              <w:rPr>
                <w:sz w:val="18"/>
                <w:szCs w:val="18"/>
              </w:rPr>
              <w:t>es</w:t>
            </w:r>
          </w:p>
        </w:tc>
      </w:tr>
      <w:tr w:rsidR="00E51F06">
        <w:trPr>
          <w:trHeight w:val="113"/>
        </w:trPr>
        <w:tc>
          <w:tcPr>
            <w:tcW w:w="3600" w:type="dxa"/>
            <w:tcBorders>
              <w:top w:val="single" w:sz="6" w:space="0" w:color="000000"/>
              <w:bottom w:val="single" w:sz="6" w:space="0" w:color="000000"/>
            </w:tcBorders>
          </w:tcPr>
          <w:p w:rsidR="00E51F06" w:rsidRDefault="00675ACA">
            <w:pPr>
              <w:autoSpaceDE w:val="0"/>
              <w:autoSpaceDN w:val="0"/>
              <w:adjustRightInd w:val="0"/>
              <w:rPr>
                <w:rFonts w:eastAsia="Arial Unicode MS"/>
                <w:sz w:val="16"/>
              </w:rPr>
            </w:pPr>
            <w:r>
              <w:rPr>
                <w:rFonts w:eastAsia="Arial Unicode MS"/>
                <w:sz w:val="16"/>
              </w:rPr>
              <w:t xml:space="preserve"> </w:t>
            </w:r>
          </w:p>
        </w:tc>
        <w:tc>
          <w:tcPr>
            <w:tcW w:w="2880"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 xml:space="preserve">Trading </w:t>
            </w:r>
          </w:p>
        </w:tc>
        <w:tc>
          <w:tcPr>
            <w:tcW w:w="2520"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 xml:space="preserve">Hedging </w:t>
            </w:r>
          </w:p>
        </w:tc>
      </w:tr>
      <w:tr w:rsidR="00E51F06">
        <w:trPr>
          <w:trHeight w:val="113"/>
        </w:trPr>
        <w:tc>
          <w:tcPr>
            <w:tcW w:w="3600" w:type="dxa"/>
            <w:tcBorders>
              <w:top w:val="single" w:sz="6" w:space="0" w:color="000000"/>
              <w:bottom w:val="single" w:sz="6" w:space="0" w:color="000000"/>
            </w:tcBorders>
          </w:tcPr>
          <w:p w:rsidR="00E51F06" w:rsidRDefault="00675ACA">
            <w:pPr>
              <w:autoSpaceDE w:val="0"/>
              <w:autoSpaceDN w:val="0"/>
              <w:adjustRightInd w:val="0"/>
              <w:rPr>
                <w:rFonts w:eastAsia="Arial Unicode MS"/>
                <w:sz w:val="16"/>
              </w:rPr>
            </w:pPr>
            <w:r>
              <w:rPr>
                <w:rFonts w:eastAsia="Arial Unicode MS"/>
                <w:sz w:val="16"/>
              </w:rPr>
              <w:t xml:space="preserve"> </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44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260"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rPr>
          <w:trHeight w:val="113"/>
        </w:trPr>
        <w:tc>
          <w:tcPr>
            <w:tcW w:w="3600" w:type="dxa"/>
            <w:vAlign w:val="bottom"/>
          </w:tcPr>
          <w:p w:rsidR="00E51F06" w:rsidRDefault="00675ACA">
            <w:pPr>
              <w:pStyle w:val="xl46"/>
              <w:spacing w:before="0" w:beforeAutospacing="0" w:after="0" w:afterAutospacing="0"/>
              <w:rPr>
                <w:rFonts w:eastAsia="Times New Roman"/>
                <w:szCs w:val="18"/>
              </w:rPr>
            </w:pPr>
            <w:r>
              <w:rPr>
                <w:rFonts w:eastAsia="Times New Roman"/>
                <w:szCs w:val="18"/>
              </w:rPr>
              <w:t>Types of trading transactions</w:t>
            </w:r>
          </w:p>
        </w:tc>
        <w:tc>
          <w:tcPr>
            <w:tcW w:w="1440" w:type="dxa"/>
          </w:tcPr>
          <w:p w:rsidR="00E51F06" w:rsidRDefault="00E51F06">
            <w:pPr>
              <w:tabs>
                <w:tab w:val="decimal" w:pos="1260"/>
              </w:tabs>
              <w:autoSpaceDE w:val="0"/>
              <w:autoSpaceDN w:val="0"/>
              <w:adjustRightInd w:val="0"/>
              <w:jc w:val="both"/>
              <w:rPr>
                <w:rFonts w:eastAsia="Arial Unicode MS"/>
                <w:sz w:val="16"/>
              </w:rPr>
            </w:pPr>
          </w:p>
        </w:tc>
        <w:tc>
          <w:tcPr>
            <w:tcW w:w="1440" w:type="dxa"/>
          </w:tcPr>
          <w:p w:rsidR="00E51F06" w:rsidRDefault="00E51F06">
            <w:pPr>
              <w:tabs>
                <w:tab w:val="decimal" w:pos="1260"/>
              </w:tabs>
              <w:autoSpaceDE w:val="0"/>
              <w:autoSpaceDN w:val="0"/>
              <w:adjustRightInd w:val="0"/>
              <w:jc w:val="both"/>
              <w:rPr>
                <w:rFonts w:eastAsia="Arial Unicode MS"/>
                <w:sz w:val="16"/>
              </w:rPr>
            </w:pPr>
          </w:p>
        </w:tc>
        <w:tc>
          <w:tcPr>
            <w:tcW w:w="1260" w:type="dxa"/>
          </w:tcPr>
          <w:p w:rsidR="00E51F06" w:rsidRDefault="00E51F06">
            <w:pPr>
              <w:tabs>
                <w:tab w:val="decimal" w:pos="1260"/>
              </w:tabs>
              <w:autoSpaceDE w:val="0"/>
              <w:autoSpaceDN w:val="0"/>
              <w:adjustRightInd w:val="0"/>
              <w:jc w:val="both"/>
              <w:rPr>
                <w:rFonts w:eastAsia="Arial Unicode MS"/>
                <w:sz w:val="16"/>
              </w:rPr>
            </w:pPr>
          </w:p>
        </w:tc>
        <w:tc>
          <w:tcPr>
            <w:tcW w:w="1260" w:type="dxa"/>
          </w:tcPr>
          <w:p w:rsidR="00E51F06" w:rsidRDefault="00E51F06">
            <w:pPr>
              <w:tabs>
                <w:tab w:val="decimal" w:pos="1260"/>
              </w:tabs>
              <w:autoSpaceDE w:val="0"/>
              <w:autoSpaceDN w:val="0"/>
              <w:adjustRightInd w:val="0"/>
              <w:jc w:val="both"/>
              <w:rPr>
                <w:rFonts w:eastAsia="Arial Unicode MS"/>
                <w:sz w:val="16"/>
              </w:rPr>
            </w:pPr>
          </w:p>
        </w:tc>
      </w:tr>
      <w:tr w:rsidR="00E51F06">
        <w:trPr>
          <w:trHeight w:val="113"/>
        </w:trPr>
        <w:tc>
          <w:tcPr>
            <w:tcW w:w="3600" w:type="dxa"/>
            <w:vAlign w:val="bottom"/>
          </w:tcPr>
          <w:p w:rsidR="00E51F06" w:rsidRDefault="00675ACA">
            <w:pPr>
              <w:rPr>
                <w:rFonts w:eastAsia="Arial Unicode MS"/>
                <w:b/>
                <w:bCs/>
                <w:sz w:val="16"/>
                <w:szCs w:val="18"/>
              </w:rPr>
            </w:pPr>
            <w:r>
              <w:rPr>
                <w:b/>
                <w:bCs/>
                <w:sz w:val="16"/>
                <w:szCs w:val="18"/>
              </w:rPr>
              <w:t>Foreign currency related derivative transactions:</w:t>
            </w:r>
          </w:p>
        </w:tc>
        <w:tc>
          <w:tcPr>
            <w:tcW w:w="1440" w:type="dxa"/>
          </w:tcPr>
          <w:p w:rsidR="00E51F06" w:rsidRDefault="00E51F06">
            <w:pPr>
              <w:tabs>
                <w:tab w:val="decimal" w:pos="1260"/>
              </w:tabs>
              <w:autoSpaceDE w:val="0"/>
              <w:autoSpaceDN w:val="0"/>
              <w:adjustRightInd w:val="0"/>
              <w:jc w:val="both"/>
              <w:rPr>
                <w:rFonts w:eastAsia="Arial Unicode MS"/>
                <w:sz w:val="16"/>
              </w:rPr>
            </w:pPr>
          </w:p>
        </w:tc>
        <w:tc>
          <w:tcPr>
            <w:tcW w:w="1440" w:type="dxa"/>
          </w:tcPr>
          <w:p w:rsidR="00E51F06" w:rsidRDefault="00E51F06">
            <w:pPr>
              <w:pStyle w:val="xl59"/>
              <w:pBdr>
                <w:right w:val="none" w:sz="0" w:space="0" w:color="auto"/>
              </w:pBdr>
              <w:tabs>
                <w:tab w:val="decimal" w:pos="1260"/>
              </w:tabs>
              <w:autoSpaceDE w:val="0"/>
              <w:autoSpaceDN w:val="0"/>
              <w:adjustRightInd w:val="0"/>
              <w:spacing w:before="0" w:beforeAutospacing="0" w:after="0" w:afterAutospacing="0"/>
              <w:rPr>
                <w:szCs w:val="20"/>
              </w:rPr>
            </w:pPr>
          </w:p>
        </w:tc>
        <w:tc>
          <w:tcPr>
            <w:tcW w:w="1260" w:type="dxa"/>
          </w:tcPr>
          <w:p w:rsidR="00E51F06" w:rsidRDefault="00E51F06">
            <w:pPr>
              <w:tabs>
                <w:tab w:val="decimal" w:pos="1260"/>
              </w:tabs>
              <w:autoSpaceDE w:val="0"/>
              <w:autoSpaceDN w:val="0"/>
              <w:adjustRightInd w:val="0"/>
              <w:jc w:val="both"/>
              <w:rPr>
                <w:rFonts w:eastAsia="Arial Unicode MS"/>
                <w:sz w:val="16"/>
              </w:rPr>
            </w:pPr>
          </w:p>
        </w:tc>
        <w:tc>
          <w:tcPr>
            <w:tcW w:w="1260" w:type="dxa"/>
          </w:tcPr>
          <w:p w:rsidR="00E51F06" w:rsidRDefault="00E51F06">
            <w:pPr>
              <w:tabs>
                <w:tab w:val="decimal" w:pos="1260"/>
              </w:tabs>
              <w:autoSpaceDE w:val="0"/>
              <w:autoSpaceDN w:val="0"/>
              <w:adjustRightInd w:val="0"/>
              <w:jc w:val="both"/>
              <w:rPr>
                <w:rFonts w:eastAsia="Arial Unicode MS"/>
                <w:sz w:val="16"/>
              </w:rPr>
            </w:pPr>
          </w:p>
        </w:tc>
      </w:tr>
      <w:tr w:rsidR="00E51F06">
        <w:trPr>
          <w:trHeight w:val="113"/>
        </w:trPr>
        <w:tc>
          <w:tcPr>
            <w:tcW w:w="3600" w:type="dxa"/>
            <w:vAlign w:val="bottom"/>
          </w:tcPr>
          <w:p w:rsidR="00E51F06" w:rsidRDefault="00675ACA">
            <w:pPr>
              <w:ind w:firstLineChars="200" w:firstLine="320"/>
              <w:rPr>
                <w:rFonts w:eastAsia="Arial Unicode MS"/>
                <w:sz w:val="16"/>
                <w:szCs w:val="18"/>
              </w:rPr>
            </w:pPr>
            <w:r>
              <w:rPr>
                <w:sz w:val="16"/>
                <w:szCs w:val="18"/>
              </w:rPr>
              <w:t>Forward FC transactions</w:t>
            </w:r>
          </w:p>
        </w:tc>
        <w:tc>
          <w:tcPr>
            <w:tcW w:w="1440" w:type="dxa"/>
          </w:tcPr>
          <w:p w:rsidR="00E51F06" w:rsidRDefault="00675ACA">
            <w:pPr>
              <w:tabs>
                <w:tab w:val="decimal" w:pos="900"/>
              </w:tabs>
              <w:autoSpaceDE w:val="0"/>
              <w:autoSpaceDN w:val="0"/>
              <w:adjustRightInd w:val="0"/>
              <w:jc w:val="both"/>
              <w:rPr>
                <w:color w:val="000000"/>
                <w:sz w:val="16"/>
                <w:szCs w:val="18"/>
              </w:rPr>
            </w:pPr>
            <w:r>
              <w:rPr>
                <w:color w:val="000000"/>
                <w:sz w:val="16"/>
                <w:szCs w:val="18"/>
              </w:rPr>
              <w:t>295,276</w:t>
            </w:r>
          </w:p>
        </w:tc>
        <w:tc>
          <w:tcPr>
            <w:tcW w:w="1440" w:type="dxa"/>
          </w:tcPr>
          <w:p w:rsidR="00E51F06" w:rsidRDefault="00675ACA">
            <w:pPr>
              <w:tabs>
                <w:tab w:val="decimal" w:pos="900"/>
              </w:tabs>
              <w:autoSpaceDE w:val="0"/>
              <w:autoSpaceDN w:val="0"/>
              <w:adjustRightInd w:val="0"/>
              <w:jc w:val="both"/>
              <w:rPr>
                <w:color w:val="000000"/>
                <w:sz w:val="16"/>
                <w:szCs w:val="18"/>
              </w:rPr>
            </w:pPr>
            <w:r>
              <w:rPr>
                <w:color w:val="000000"/>
                <w:sz w:val="16"/>
                <w:szCs w:val="18"/>
              </w:rPr>
              <w:t>279,931</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vAlign w:val="bottom"/>
          </w:tcPr>
          <w:p w:rsidR="00E51F06" w:rsidRDefault="00675ACA">
            <w:pPr>
              <w:ind w:firstLineChars="200" w:firstLine="320"/>
              <w:rPr>
                <w:rFonts w:eastAsia="Arial Unicode MS"/>
                <w:sz w:val="16"/>
                <w:szCs w:val="18"/>
              </w:rPr>
            </w:pPr>
            <w:r>
              <w:rPr>
                <w:sz w:val="16"/>
                <w:szCs w:val="18"/>
              </w:rPr>
              <w:t>FC swap transactions</w:t>
            </w:r>
          </w:p>
        </w:tc>
        <w:tc>
          <w:tcPr>
            <w:tcW w:w="1440" w:type="dxa"/>
          </w:tcPr>
          <w:p w:rsidR="00E51F06" w:rsidRDefault="00675ACA">
            <w:pPr>
              <w:tabs>
                <w:tab w:val="decimal" w:pos="900"/>
              </w:tabs>
              <w:autoSpaceDE w:val="0"/>
              <w:autoSpaceDN w:val="0"/>
              <w:adjustRightInd w:val="0"/>
              <w:jc w:val="both"/>
              <w:rPr>
                <w:color w:val="000000"/>
                <w:sz w:val="16"/>
                <w:szCs w:val="18"/>
              </w:rPr>
            </w:pPr>
            <w:r>
              <w:rPr>
                <w:color w:val="000000"/>
                <w:sz w:val="16"/>
                <w:szCs w:val="18"/>
              </w:rPr>
              <w:t>298,224</w:t>
            </w:r>
          </w:p>
        </w:tc>
        <w:tc>
          <w:tcPr>
            <w:tcW w:w="1440" w:type="dxa"/>
          </w:tcPr>
          <w:p w:rsidR="00E51F06" w:rsidRDefault="00675ACA">
            <w:pPr>
              <w:tabs>
                <w:tab w:val="decimal" w:pos="900"/>
              </w:tabs>
              <w:autoSpaceDE w:val="0"/>
              <w:autoSpaceDN w:val="0"/>
              <w:adjustRightInd w:val="0"/>
              <w:jc w:val="both"/>
              <w:rPr>
                <w:color w:val="000000"/>
                <w:sz w:val="16"/>
                <w:szCs w:val="18"/>
              </w:rPr>
            </w:pPr>
            <w:r>
              <w:rPr>
                <w:color w:val="000000"/>
                <w:sz w:val="16"/>
                <w:szCs w:val="18"/>
              </w:rPr>
              <w:t>3,780</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Pr>
          <w:p w:rsidR="00E51F06" w:rsidRDefault="00E51F06">
            <w:pPr>
              <w:tabs>
                <w:tab w:val="decimal" w:pos="900"/>
              </w:tabs>
              <w:autoSpaceDE w:val="0"/>
              <w:autoSpaceDN w:val="0"/>
              <w:adjustRightInd w:val="0"/>
              <w:jc w:val="both"/>
              <w:rPr>
                <w:rFonts w:eastAsia="Arial Unicode MS"/>
                <w:sz w:val="16"/>
              </w:rPr>
            </w:pPr>
          </w:p>
        </w:tc>
      </w:tr>
      <w:tr w:rsidR="00E51F06">
        <w:trPr>
          <w:trHeight w:val="113"/>
        </w:trPr>
        <w:tc>
          <w:tcPr>
            <w:tcW w:w="3600" w:type="dxa"/>
            <w:vAlign w:val="bottom"/>
          </w:tcPr>
          <w:p w:rsidR="00E51F06" w:rsidRDefault="00675ACA">
            <w:pPr>
              <w:ind w:firstLineChars="200" w:firstLine="320"/>
              <w:rPr>
                <w:rFonts w:eastAsia="Arial Unicode MS"/>
                <w:sz w:val="16"/>
                <w:szCs w:val="18"/>
              </w:rPr>
            </w:pPr>
            <w:r>
              <w:rPr>
                <w:sz w:val="16"/>
                <w:szCs w:val="18"/>
              </w:rPr>
              <w:t>Futures FC transactions</w:t>
            </w:r>
          </w:p>
        </w:tc>
        <w:tc>
          <w:tcPr>
            <w:tcW w:w="1440" w:type="dxa"/>
          </w:tcPr>
          <w:p w:rsidR="00E51F06" w:rsidRDefault="00675ACA">
            <w:pPr>
              <w:tabs>
                <w:tab w:val="decimal" w:pos="900"/>
              </w:tabs>
              <w:autoSpaceDE w:val="0"/>
              <w:autoSpaceDN w:val="0"/>
              <w:adjustRightInd w:val="0"/>
              <w:jc w:val="both"/>
              <w:rPr>
                <w:color w:val="000000"/>
                <w:sz w:val="16"/>
                <w:szCs w:val="18"/>
              </w:rPr>
            </w:pPr>
            <w:r>
              <w:rPr>
                <w:color w:val="000000"/>
                <w:sz w:val="16"/>
                <w:szCs w:val="18"/>
              </w:rPr>
              <w:t>-</w:t>
            </w:r>
          </w:p>
        </w:tc>
        <w:tc>
          <w:tcPr>
            <w:tcW w:w="1440" w:type="dxa"/>
          </w:tcPr>
          <w:p w:rsidR="00E51F06" w:rsidRDefault="00675ACA">
            <w:pPr>
              <w:tabs>
                <w:tab w:val="decimal" w:pos="900"/>
              </w:tabs>
              <w:autoSpaceDE w:val="0"/>
              <w:autoSpaceDN w:val="0"/>
              <w:adjustRightInd w:val="0"/>
              <w:jc w:val="both"/>
              <w:rPr>
                <w:color w:val="000000"/>
                <w:sz w:val="16"/>
                <w:szCs w:val="18"/>
              </w:rPr>
            </w:pPr>
            <w:r>
              <w:rPr>
                <w:color w:val="000000"/>
                <w:sz w:val="16"/>
                <w:szCs w:val="18"/>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vAlign w:val="bottom"/>
          </w:tcPr>
          <w:p w:rsidR="00E51F06" w:rsidRDefault="00675ACA">
            <w:pPr>
              <w:ind w:firstLineChars="200" w:firstLine="320"/>
              <w:rPr>
                <w:rFonts w:eastAsia="Arial Unicode MS"/>
                <w:sz w:val="16"/>
                <w:szCs w:val="18"/>
              </w:rPr>
            </w:pPr>
            <w:r>
              <w:rPr>
                <w:sz w:val="16"/>
                <w:szCs w:val="18"/>
              </w:rPr>
              <w:t>Option FC transactions</w:t>
            </w:r>
          </w:p>
        </w:tc>
        <w:tc>
          <w:tcPr>
            <w:tcW w:w="1440" w:type="dxa"/>
          </w:tcPr>
          <w:p w:rsidR="00E51F06" w:rsidRDefault="00675ACA">
            <w:pPr>
              <w:tabs>
                <w:tab w:val="decimal" w:pos="900"/>
              </w:tabs>
              <w:autoSpaceDE w:val="0"/>
              <w:autoSpaceDN w:val="0"/>
              <w:adjustRightInd w:val="0"/>
              <w:jc w:val="both"/>
              <w:rPr>
                <w:color w:val="000000"/>
                <w:sz w:val="16"/>
                <w:szCs w:val="18"/>
              </w:rPr>
            </w:pPr>
            <w:r>
              <w:rPr>
                <w:color w:val="000000"/>
                <w:sz w:val="16"/>
                <w:szCs w:val="18"/>
              </w:rPr>
              <w:t>-</w:t>
            </w:r>
          </w:p>
        </w:tc>
        <w:tc>
          <w:tcPr>
            <w:tcW w:w="1440" w:type="dxa"/>
          </w:tcPr>
          <w:p w:rsidR="00E51F06" w:rsidRDefault="00675ACA">
            <w:pPr>
              <w:tabs>
                <w:tab w:val="decimal" w:pos="900"/>
              </w:tabs>
              <w:autoSpaceDE w:val="0"/>
              <w:autoSpaceDN w:val="0"/>
              <w:adjustRightInd w:val="0"/>
              <w:jc w:val="both"/>
              <w:rPr>
                <w:color w:val="000000"/>
                <w:sz w:val="16"/>
                <w:szCs w:val="18"/>
              </w:rPr>
            </w:pPr>
            <w:r>
              <w:rPr>
                <w:color w:val="000000"/>
                <w:sz w:val="16"/>
                <w:szCs w:val="18"/>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vAlign w:val="bottom"/>
          </w:tcPr>
          <w:p w:rsidR="00E51F06" w:rsidRDefault="00675ACA">
            <w:pPr>
              <w:rPr>
                <w:rFonts w:eastAsia="Arial Unicode MS"/>
                <w:sz w:val="16"/>
                <w:szCs w:val="18"/>
              </w:rPr>
            </w:pPr>
            <w:r>
              <w:rPr>
                <w:sz w:val="16"/>
                <w:szCs w:val="18"/>
              </w:rPr>
              <w:t>Total of  FC derivative transactions  (I)</w:t>
            </w:r>
          </w:p>
        </w:tc>
        <w:tc>
          <w:tcPr>
            <w:tcW w:w="1440" w:type="dxa"/>
          </w:tcPr>
          <w:p w:rsidR="00E51F06" w:rsidRDefault="00675ACA">
            <w:pPr>
              <w:tabs>
                <w:tab w:val="decimal" w:pos="900"/>
              </w:tabs>
              <w:autoSpaceDE w:val="0"/>
              <w:autoSpaceDN w:val="0"/>
              <w:adjustRightInd w:val="0"/>
              <w:jc w:val="both"/>
              <w:rPr>
                <w:color w:val="000000"/>
                <w:sz w:val="16"/>
                <w:szCs w:val="18"/>
              </w:rPr>
            </w:pPr>
            <w:r>
              <w:rPr>
                <w:color w:val="000000"/>
                <w:sz w:val="16"/>
                <w:szCs w:val="18"/>
              </w:rPr>
              <w:t>593,500</w:t>
            </w:r>
          </w:p>
        </w:tc>
        <w:tc>
          <w:tcPr>
            <w:tcW w:w="1440" w:type="dxa"/>
          </w:tcPr>
          <w:p w:rsidR="00E51F06" w:rsidRDefault="00675ACA">
            <w:pPr>
              <w:tabs>
                <w:tab w:val="decimal" w:pos="900"/>
              </w:tabs>
              <w:autoSpaceDE w:val="0"/>
              <w:autoSpaceDN w:val="0"/>
              <w:adjustRightInd w:val="0"/>
              <w:jc w:val="both"/>
              <w:rPr>
                <w:color w:val="000000"/>
                <w:sz w:val="16"/>
                <w:szCs w:val="18"/>
              </w:rPr>
            </w:pPr>
            <w:r>
              <w:rPr>
                <w:color w:val="000000"/>
                <w:sz w:val="16"/>
                <w:szCs w:val="18"/>
              </w:rPr>
              <w:t>283,711</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vAlign w:val="bottom"/>
          </w:tcPr>
          <w:p w:rsidR="00E51F06" w:rsidRDefault="00675ACA">
            <w:pPr>
              <w:rPr>
                <w:rFonts w:eastAsia="Arial Unicode MS"/>
                <w:b/>
                <w:bCs/>
                <w:sz w:val="16"/>
                <w:szCs w:val="18"/>
              </w:rPr>
            </w:pPr>
            <w:r>
              <w:rPr>
                <w:b/>
                <w:bCs/>
                <w:sz w:val="16"/>
                <w:szCs w:val="18"/>
              </w:rPr>
              <w:t>Interest related derivative transactions  :</w:t>
            </w:r>
          </w:p>
        </w:tc>
        <w:tc>
          <w:tcPr>
            <w:tcW w:w="1440" w:type="dxa"/>
          </w:tcPr>
          <w:p w:rsidR="00E51F06" w:rsidRDefault="00E51F06">
            <w:pPr>
              <w:tabs>
                <w:tab w:val="decimal" w:pos="900"/>
              </w:tabs>
              <w:autoSpaceDE w:val="0"/>
              <w:autoSpaceDN w:val="0"/>
              <w:adjustRightInd w:val="0"/>
              <w:jc w:val="both"/>
              <w:rPr>
                <w:rFonts w:eastAsia="Arial Unicode MS"/>
                <w:b/>
                <w:sz w:val="16"/>
              </w:rPr>
            </w:pPr>
          </w:p>
        </w:tc>
        <w:tc>
          <w:tcPr>
            <w:tcW w:w="1440" w:type="dxa"/>
          </w:tcPr>
          <w:p w:rsidR="00E51F06" w:rsidRDefault="00E51F06">
            <w:pPr>
              <w:tabs>
                <w:tab w:val="decimal" w:pos="900"/>
              </w:tabs>
              <w:autoSpaceDE w:val="0"/>
              <w:autoSpaceDN w:val="0"/>
              <w:adjustRightInd w:val="0"/>
              <w:jc w:val="both"/>
              <w:rPr>
                <w:rFonts w:eastAsia="Arial Unicode MS"/>
                <w:b/>
                <w:sz w:val="16"/>
              </w:rPr>
            </w:pPr>
          </w:p>
        </w:tc>
        <w:tc>
          <w:tcPr>
            <w:tcW w:w="1260" w:type="dxa"/>
          </w:tcPr>
          <w:p w:rsidR="00E51F06" w:rsidRDefault="00E51F06">
            <w:pPr>
              <w:tabs>
                <w:tab w:val="decimal" w:pos="900"/>
              </w:tabs>
              <w:autoSpaceDE w:val="0"/>
              <w:autoSpaceDN w:val="0"/>
              <w:adjustRightInd w:val="0"/>
              <w:jc w:val="both"/>
              <w:rPr>
                <w:rFonts w:eastAsia="Arial Unicode MS"/>
                <w:b/>
                <w:sz w:val="16"/>
              </w:rPr>
            </w:pPr>
          </w:p>
        </w:tc>
        <w:tc>
          <w:tcPr>
            <w:tcW w:w="1260" w:type="dxa"/>
          </w:tcPr>
          <w:p w:rsidR="00E51F06" w:rsidRDefault="00E51F06">
            <w:pPr>
              <w:tabs>
                <w:tab w:val="decimal" w:pos="900"/>
              </w:tabs>
              <w:autoSpaceDE w:val="0"/>
              <w:autoSpaceDN w:val="0"/>
              <w:adjustRightInd w:val="0"/>
              <w:jc w:val="both"/>
              <w:rPr>
                <w:rFonts w:eastAsia="Arial Unicode MS"/>
                <w:sz w:val="16"/>
              </w:rPr>
            </w:pPr>
          </w:p>
        </w:tc>
      </w:tr>
      <w:tr w:rsidR="00E51F06">
        <w:trPr>
          <w:trHeight w:val="113"/>
        </w:trPr>
        <w:tc>
          <w:tcPr>
            <w:tcW w:w="3600" w:type="dxa"/>
            <w:vAlign w:val="bottom"/>
          </w:tcPr>
          <w:p w:rsidR="00E51F06" w:rsidRDefault="00675ACA">
            <w:pPr>
              <w:ind w:firstLineChars="100" w:firstLine="160"/>
              <w:rPr>
                <w:rFonts w:eastAsia="Arial Unicode MS"/>
                <w:sz w:val="16"/>
                <w:szCs w:val="18"/>
              </w:rPr>
            </w:pPr>
            <w:r>
              <w:rPr>
                <w:sz w:val="16"/>
                <w:szCs w:val="18"/>
              </w:rPr>
              <w:t>Interest rate swap transactions</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vAlign w:val="bottom"/>
          </w:tcPr>
          <w:p w:rsidR="00E51F06" w:rsidRDefault="00675ACA">
            <w:pPr>
              <w:ind w:firstLineChars="100" w:firstLine="160"/>
              <w:rPr>
                <w:rFonts w:eastAsia="Arial Unicode MS"/>
                <w:sz w:val="16"/>
                <w:szCs w:val="18"/>
              </w:rPr>
            </w:pPr>
            <w:r>
              <w:rPr>
                <w:sz w:val="16"/>
                <w:szCs w:val="18"/>
              </w:rPr>
              <w:t>Forward rate agreements</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vAlign w:val="bottom"/>
          </w:tcPr>
          <w:p w:rsidR="00E51F06" w:rsidRDefault="00675ACA">
            <w:pPr>
              <w:ind w:firstLineChars="100" w:firstLine="160"/>
              <w:rPr>
                <w:rFonts w:eastAsia="Arial Unicode MS"/>
                <w:sz w:val="16"/>
                <w:szCs w:val="18"/>
              </w:rPr>
            </w:pPr>
            <w:r>
              <w:rPr>
                <w:sz w:val="16"/>
                <w:szCs w:val="18"/>
              </w:rPr>
              <w:t>Int</w:t>
            </w:r>
            <w:r>
              <w:rPr>
                <w:sz w:val="16"/>
                <w:szCs w:val="18"/>
              </w:rPr>
              <w:t>erest option transactions</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vAlign w:val="bottom"/>
          </w:tcPr>
          <w:p w:rsidR="00E51F06" w:rsidRDefault="00675ACA">
            <w:pPr>
              <w:ind w:firstLineChars="100" w:firstLine="160"/>
              <w:rPr>
                <w:rFonts w:eastAsia="Arial Unicode MS"/>
                <w:sz w:val="16"/>
                <w:szCs w:val="18"/>
              </w:rPr>
            </w:pPr>
            <w:r>
              <w:rPr>
                <w:sz w:val="16"/>
                <w:szCs w:val="18"/>
              </w:rPr>
              <w:t>Other interest agreements</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vAlign w:val="bottom"/>
          </w:tcPr>
          <w:p w:rsidR="00E51F06" w:rsidRDefault="00675ACA">
            <w:pPr>
              <w:ind w:firstLineChars="100" w:firstLine="160"/>
              <w:rPr>
                <w:rFonts w:eastAsia="Arial Unicode MS"/>
                <w:sz w:val="16"/>
                <w:szCs w:val="18"/>
              </w:rPr>
            </w:pPr>
            <w:r>
              <w:rPr>
                <w:sz w:val="16"/>
                <w:szCs w:val="18"/>
              </w:rPr>
              <w:t>Futures interest transactions</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vAlign w:val="bottom"/>
          </w:tcPr>
          <w:p w:rsidR="00E51F06" w:rsidRDefault="00675ACA">
            <w:pPr>
              <w:ind w:firstLineChars="100" w:firstLine="160"/>
              <w:rPr>
                <w:rFonts w:eastAsia="Arial Unicode MS"/>
                <w:sz w:val="16"/>
                <w:szCs w:val="18"/>
              </w:rPr>
            </w:pPr>
            <w:r>
              <w:rPr>
                <w:sz w:val="16"/>
                <w:szCs w:val="18"/>
              </w:rPr>
              <w:t xml:space="preserve">Interest option transactions  </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vAlign w:val="bottom"/>
          </w:tcPr>
          <w:p w:rsidR="00E51F06" w:rsidRDefault="00675ACA">
            <w:pPr>
              <w:rPr>
                <w:rFonts w:eastAsia="Arial Unicode MS"/>
                <w:sz w:val="16"/>
                <w:szCs w:val="18"/>
              </w:rPr>
            </w:pPr>
            <w:r>
              <w:rPr>
                <w:sz w:val="16"/>
                <w:szCs w:val="18"/>
              </w:rPr>
              <w:t>Total of interest derivative transactions (II)</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vAlign w:val="bottom"/>
          </w:tcPr>
          <w:p w:rsidR="00E51F06" w:rsidRDefault="00675ACA">
            <w:pPr>
              <w:rPr>
                <w:rFonts w:eastAsia="Arial Unicode MS"/>
                <w:b/>
                <w:bCs/>
                <w:sz w:val="16"/>
                <w:szCs w:val="18"/>
              </w:rPr>
            </w:pPr>
            <w:r>
              <w:rPr>
                <w:b/>
                <w:bCs/>
                <w:sz w:val="16"/>
                <w:szCs w:val="18"/>
              </w:rPr>
              <w:t>Total trading derivative transactions  (I+II)</w:t>
            </w:r>
          </w:p>
        </w:tc>
        <w:tc>
          <w:tcPr>
            <w:tcW w:w="1440" w:type="dxa"/>
          </w:tcPr>
          <w:p w:rsidR="00E51F06" w:rsidRDefault="00675ACA">
            <w:pPr>
              <w:tabs>
                <w:tab w:val="decimal" w:pos="900"/>
              </w:tabs>
              <w:autoSpaceDE w:val="0"/>
              <w:autoSpaceDN w:val="0"/>
              <w:adjustRightInd w:val="0"/>
              <w:jc w:val="both"/>
              <w:rPr>
                <w:color w:val="000000"/>
                <w:sz w:val="16"/>
                <w:szCs w:val="18"/>
              </w:rPr>
            </w:pPr>
            <w:r>
              <w:rPr>
                <w:color w:val="000000"/>
                <w:sz w:val="16"/>
                <w:szCs w:val="18"/>
              </w:rPr>
              <w:t>593,5</w:t>
            </w:r>
            <w:r>
              <w:rPr>
                <w:color w:val="000000"/>
                <w:sz w:val="16"/>
                <w:szCs w:val="18"/>
              </w:rPr>
              <w:t>00</w:t>
            </w:r>
          </w:p>
        </w:tc>
        <w:tc>
          <w:tcPr>
            <w:tcW w:w="1440" w:type="dxa"/>
          </w:tcPr>
          <w:p w:rsidR="00E51F06" w:rsidRDefault="00675ACA">
            <w:pPr>
              <w:tabs>
                <w:tab w:val="decimal" w:pos="900"/>
              </w:tabs>
              <w:autoSpaceDE w:val="0"/>
              <w:autoSpaceDN w:val="0"/>
              <w:adjustRightInd w:val="0"/>
              <w:jc w:val="both"/>
              <w:rPr>
                <w:color w:val="000000"/>
                <w:sz w:val="16"/>
                <w:szCs w:val="18"/>
              </w:rPr>
            </w:pPr>
            <w:r>
              <w:rPr>
                <w:color w:val="000000"/>
                <w:sz w:val="16"/>
                <w:szCs w:val="18"/>
              </w:rPr>
              <w:t>283,711</w:t>
            </w:r>
          </w:p>
        </w:tc>
        <w:tc>
          <w:tcPr>
            <w:tcW w:w="1260" w:type="dxa"/>
          </w:tcPr>
          <w:p w:rsidR="00E51F06" w:rsidRDefault="00E51F06">
            <w:pPr>
              <w:tabs>
                <w:tab w:val="decimal" w:pos="900"/>
              </w:tabs>
              <w:autoSpaceDE w:val="0"/>
              <w:autoSpaceDN w:val="0"/>
              <w:adjustRightInd w:val="0"/>
              <w:jc w:val="both"/>
              <w:rPr>
                <w:rFonts w:eastAsia="Arial Unicode MS"/>
                <w:sz w:val="16"/>
              </w:rPr>
            </w:pPr>
          </w:p>
        </w:tc>
        <w:tc>
          <w:tcPr>
            <w:tcW w:w="1260" w:type="dxa"/>
          </w:tcPr>
          <w:p w:rsidR="00E51F06" w:rsidRDefault="00E51F06">
            <w:pPr>
              <w:tabs>
                <w:tab w:val="decimal" w:pos="900"/>
              </w:tabs>
              <w:autoSpaceDE w:val="0"/>
              <w:autoSpaceDN w:val="0"/>
              <w:adjustRightInd w:val="0"/>
              <w:jc w:val="both"/>
              <w:rPr>
                <w:rFonts w:eastAsia="Arial Unicode MS"/>
                <w:sz w:val="16"/>
              </w:rPr>
            </w:pPr>
          </w:p>
        </w:tc>
      </w:tr>
      <w:tr w:rsidR="00E51F06">
        <w:trPr>
          <w:trHeight w:val="113"/>
        </w:trPr>
        <w:tc>
          <w:tcPr>
            <w:tcW w:w="3600" w:type="dxa"/>
          </w:tcPr>
          <w:p w:rsidR="00E51F06" w:rsidRDefault="00675ACA">
            <w:pPr>
              <w:autoSpaceDE w:val="0"/>
              <w:autoSpaceDN w:val="0"/>
              <w:adjustRightInd w:val="0"/>
              <w:rPr>
                <w:rFonts w:eastAsia="Arial Unicode MS"/>
                <w:sz w:val="16"/>
              </w:rPr>
            </w:pPr>
            <w:r>
              <w:rPr>
                <w:rFonts w:eastAsia="Arial Unicode MS"/>
                <w:sz w:val="16"/>
              </w:rPr>
              <w:t xml:space="preserve"> </w:t>
            </w:r>
          </w:p>
        </w:tc>
        <w:tc>
          <w:tcPr>
            <w:tcW w:w="1440" w:type="dxa"/>
          </w:tcPr>
          <w:p w:rsidR="00E51F06" w:rsidRDefault="00E51F06">
            <w:pPr>
              <w:tabs>
                <w:tab w:val="decimal" w:pos="900"/>
              </w:tabs>
              <w:autoSpaceDE w:val="0"/>
              <w:autoSpaceDN w:val="0"/>
              <w:adjustRightInd w:val="0"/>
              <w:jc w:val="both"/>
              <w:rPr>
                <w:rFonts w:eastAsia="Arial Unicode MS"/>
                <w:sz w:val="16"/>
              </w:rPr>
            </w:pPr>
          </w:p>
        </w:tc>
        <w:tc>
          <w:tcPr>
            <w:tcW w:w="1440" w:type="dxa"/>
          </w:tcPr>
          <w:p w:rsidR="00E51F06" w:rsidRDefault="00E51F06">
            <w:pPr>
              <w:tabs>
                <w:tab w:val="decimal" w:pos="900"/>
              </w:tabs>
              <w:autoSpaceDE w:val="0"/>
              <w:autoSpaceDN w:val="0"/>
              <w:adjustRightInd w:val="0"/>
              <w:jc w:val="both"/>
              <w:rPr>
                <w:rFonts w:eastAsia="Arial Unicode MS"/>
                <w:sz w:val="16"/>
              </w:rPr>
            </w:pPr>
          </w:p>
        </w:tc>
        <w:tc>
          <w:tcPr>
            <w:tcW w:w="1260" w:type="dxa"/>
          </w:tcPr>
          <w:p w:rsidR="00E51F06" w:rsidRDefault="00E51F06">
            <w:pPr>
              <w:tabs>
                <w:tab w:val="decimal" w:pos="900"/>
              </w:tabs>
              <w:autoSpaceDE w:val="0"/>
              <w:autoSpaceDN w:val="0"/>
              <w:adjustRightInd w:val="0"/>
              <w:jc w:val="both"/>
              <w:rPr>
                <w:rFonts w:eastAsia="Arial Unicode MS"/>
                <w:sz w:val="16"/>
              </w:rPr>
            </w:pPr>
          </w:p>
        </w:tc>
        <w:tc>
          <w:tcPr>
            <w:tcW w:w="1260" w:type="dxa"/>
          </w:tcPr>
          <w:p w:rsidR="00E51F06" w:rsidRDefault="00E51F06">
            <w:pPr>
              <w:tabs>
                <w:tab w:val="decimal" w:pos="900"/>
              </w:tabs>
              <w:autoSpaceDE w:val="0"/>
              <w:autoSpaceDN w:val="0"/>
              <w:adjustRightInd w:val="0"/>
              <w:jc w:val="both"/>
              <w:rPr>
                <w:rFonts w:eastAsia="Arial Unicode MS"/>
                <w:sz w:val="16"/>
              </w:rPr>
            </w:pPr>
          </w:p>
        </w:tc>
      </w:tr>
      <w:tr w:rsidR="00E51F06">
        <w:trPr>
          <w:trHeight w:val="113"/>
        </w:trPr>
        <w:tc>
          <w:tcPr>
            <w:tcW w:w="3600" w:type="dxa"/>
            <w:vAlign w:val="bottom"/>
          </w:tcPr>
          <w:p w:rsidR="00E51F06" w:rsidRDefault="00675ACA">
            <w:pPr>
              <w:rPr>
                <w:rFonts w:eastAsia="Arial Unicode MS"/>
                <w:b/>
                <w:bCs/>
                <w:sz w:val="16"/>
                <w:szCs w:val="18"/>
              </w:rPr>
            </w:pPr>
            <w:r>
              <w:rPr>
                <w:b/>
                <w:bCs/>
                <w:sz w:val="16"/>
                <w:szCs w:val="18"/>
              </w:rPr>
              <w:t>Types of hedging transactions</w:t>
            </w:r>
          </w:p>
        </w:tc>
        <w:tc>
          <w:tcPr>
            <w:tcW w:w="1440" w:type="dxa"/>
          </w:tcPr>
          <w:p w:rsidR="00E51F06" w:rsidRDefault="00E51F06">
            <w:pPr>
              <w:tabs>
                <w:tab w:val="decimal" w:pos="900"/>
              </w:tabs>
              <w:autoSpaceDE w:val="0"/>
              <w:autoSpaceDN w:val="0"/>
              <w:adjustRightInd w:val="0"/>
              <w:jc w:val="both"/>
              <w:rPr>
                <w:rFonts w:eastAsia="Arial Unicode MS"/>
                <w:b/>
                <w:sz w:val="16"/>
              </w:rPr>
            </w:pPr>
          </w:p>
        </w:tc>
        <w:tc>
          <w:tcPr>
            <w:tcW w:w="1440" w:type="dxa"/>
          </w:tcPr>
          <w:p w:rsidR="00E51F06" w:rsidRDefault="00E51F06">
            <w:pPr>
              <w:tabs>
                <w:tab w:val="decimal" w:pos="900"/>
              </w:tabs>
              <w:autoSpaceDE w:val="0"/>
              <w:autoSpaceDN w:val="0"/>
              <w:adjustRightInd w:val="0"/>
              <w:jc w:val="both"/>
              <w:rPr>
                <w:rFonts w:eastAsia="Arial Unicode MS"/>
                <w:b/>
                <w:sz w:val="16"/>
              </w:rPr>
            </w:pPr>
          </w:p>
        </w:tc>
        <w:tc>
          <w:tcPr>
            <w:tcW w:w="1260" w:type="dxa"/>
          </w:tcPr>
          <w:p w:rsidR="00E51F06" w:rsidRDefault="00E51F06">
            <w:pPr>
              <w:tabs>
                <w:tab w:val="decimal" w:pos="900"/>
              </w:tabs>
              <w:autoSpaceDE w:val="0"/>
              <w:autoSpaceDN w:val="0"/>
              <w:adjustRightInd w:val="0"/>
              <w:jc w:val="both"/>
              <w:rPr>
                <w:rFonts w:eastAsia="Arial Unicode MS"/>
                <w:b/>
                <w:sz w:val="16"/>
              </w:rPr>
            </w:pPr>
          </w:p>
        </w:tc>
        <w:tc>
          <w:tcPr>
            <w:tcW w:w="1260" w:type="dxa"/>
          </w:tcPr>
          <w:p w:rsidR="00E51F06" w:rsidRDefault="00E51F06">
            <w:pPr>
              <w:tabs>
                <w:tab w:val="decimal" w:pos="900"/>
              </w:tabs>
              <w:autoSpaceDE w:val="0"/>
              <w:autoSpaceDN w:val="0"/>
              <w:adjustRightInd w:val="0"/>
              <w:jc w:val="both"/>
              <w:rPr>
                <w:rFonts w:eastAsia="Arial Unicode MS"/>
                <w:sz w:val="16"/>
              </w:rPr>
            </w:pPr>
          </w:p>
        </w:tc>
      </w:tr>
      <w:tr w:rsidR="00E51F06">
        <w:trPr>
          <w:trHeight w:val="113"/>
        </w:trPr>
        <w:tc>
          <w:tcPr>
            <w:tcW w:w="3600" w:type="dxa"/>
            <w:vAlign w:val="bottom"/>
          </w:tcPr>
          <w:p w:rsidR="00E51F06" w:rsidRDefault="00675ACA">
            <w:pPr>
              <w:rPr>
                <w:rFonts w:eastAsia="Arial Unicode MS"/>
                <w:b/>
                <w:bCs/>
                <w:sz w:val="16"/>
                <w:szCs w:val="18"/>
              </w:rPr>
            </w:pPr>
            <w:r>
              <w:rPr>
                <w:b/>
                <w:bCs/>
                <w:sz w:val="16"/>
                <w:szCs w:val="18"/>
              </w:rPr>
              <w:t>Fair value hedges(2):</w:t>
            </w:r>
          </w:p>
        </w:tc>
        <w:tc>
          <w:tcPr>
            <w:tcW w:w="1440" w:type="dxa"/>
          </w:tcPr>
          <w:p w:rsidR="00E51F06" w:rsidRDefault="00E51F06">
            <w:pPr>
              <w:tabs>
                <w:tab w:val="decimal" w:pos="900"/>
              </w:tabs>
              <w:autoSpaceDE w:val="0"/>
              <w:autoSpaceDN w:val="0"/>
              <w:adjustRightInd w:val="0"/>
              <w:jc w:val="both"/>
              <w:rPr>
                <w:rFonts w:eastAsia="Arial Unicode MS"/>
                <w:b/>
                <w:sz w:val="16"/>
              </w:rPr>
            </w:pPr>
          </w:p>
        </w:tc>
        <w:tc>
          <w:tcPr>
            <w:tcW w:w="1440" w:type="dxa"/>
          </w:tcPr>
          <w:p w:rsidR="00E51F06" w:rsidRDefault="00E51F06">
            <w:pPr>
              <w:tabs>
                <w:tab w:val="decimal" w:pos="900"/>
              </w:tabs>
              <w:autoSpaceDE w:val="0"/>
              <w:autoSpaceDN w:val="0"/>
              <w:adjustRightInd w:val="0"/>
              <w:jc w:val="both"/>
              <w:rPr>
                <w:rFonts w:eastAsia="Arial Unicode MS"/>
                <w:b/>
                <w:sz w:val="16"/>
              </w:rPr>
            </w:pPr>
          </w:p>
        </w:tc>
        <w:tc>
          <w:tcPr>
            <w:tcW w:w="1260" w:type="dxa"/>
          </w:tcPr>
          <w:p w:rsidR="00E51F06" w:rsidRDefault="00E51F06">
            <w:pPr>
              <w:tabs>
                <w:tab w:val="decimal" w:pos="900"/>
              </w:tabs>
              <w:autoSpaceDE w:val="0"/>
              <w:autoSpaceDN w:val="0"/>
              <w:adjustRightInd w:val="0"/>
              <w:jc w:val="both"/>
              <w:rPr>
                <w:rFonts w:eastAsia="Arial Unicode MS"/>
                <w:b/>
                <w:sz w:val="16"/>
              </w:rPr>
            </w:pPr>
          </w:p>
        </w:tc>
        <w:tc>
          <w:tcPr>
            <w:tcW w:w="1260" w:type="dxa"/>
          </w:tcPr>
          <w:p w:rsidR="00E51F06" w:rsidRDefault="00E51F06">
            <w:pPr>
              <w:tabs>
                <w:tab w:val="decimal" w:pos="900"/>
              </w:tabs>
              <w:autoSpaceDE w:val="0"/>
              <w:autoSpaceDN w:val="0"/>
              <w:adjustRightInd w:val="0"/>
              <w:jc w:val="both"/>
              <w:rPr>
                <w:rFonts w:eastAsia="Arial Unicode MS"/>
                <w:sz w:val="16"/>
              </w:rPr>
            </w:pPr>
          </w:p>
        </w:tc>
      </w:tr>
      <w:tr w:rsidR="00E51F06">
        <w:trPr>
          <w:trHeight w:val="113"/>
        </w:trPr>
        <w:tc>
          <w:tcPr>
            <w:tcW w:w="3600" w:type="dxa"/>
            <w:vAlign w:val="bottom"/>
          </w:tcPr>
          <w:p w:rsidR="00E51F06" w:rsidRDefault="00675ACA">
            <w:pPr>
              <w:ind w:firstLineChars="100" w:firstLine="160"/>
              <w:rPr>
                <w:rFonts w:eastAsia="Arial Unicode MS"/>
                <w:sz w:val="16"/>
                <w:szCs w:val="18"/>
              </w:rPr>
            </w:pPr>
            <w:r>
              <w:rPr>
                <w:sz w:val="16"/>
                <w:szCs w:val="18"/>
              </w:rPr>
              <w:t xml:space="preserve">Futures currency transactions </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vAlign w:val="bottom"/>
          </w:tcPr>
          <w:p w:rsidR="00E51F06" w:rsidRDefault="00675ACA">
            <w:pPr>
              <w:ind w:firstLineChars="100" w:firstLine="160"/>
              <w:rPr>
                <w:rFonts w:eastAsia="Arial Unicode MS"/>
                <w:sz w:val="16"/>
                <w:szCs w:val="18"/>
              </w:rPr>
            </w:pPr>
            <w:r>
              <w:rPr>
                <w:sz w:val="16"/>
                <w:szCs w:val="18"/>
              </w:rPr>
              <w:t>Swap interest transactions</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44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b/>
                <w:sz w:val="16"/>
              </w:rPr>
            </w:pPr>
            <w:r>
              <w:rPr>
                <w:rFonts w:eastAsia="Arial Unicode MS"/>
                <w:b/>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tcPr>
          <w:p w:rsidR="00E51F06" w:rsidRDefault="00E51F06">
            <w:pPr>
              <w:autoSpaceDE w:val="0"/>
              <w:autoSpaceDN w:val="0"/>
              <w:adjustRightInd w:val="0"/>
              <w:rPr>
                <w:rFonts w:eastAsia="Arial Unicode MS"/>
                <w:sz w:val="16"/>
              </w:rPr>
            </w:pPr>
          </w:p>
        </w:tc>
        <w:tc>
          <w:tcPr>
            <w:tcW w:w="1440" w:type="dxa"/>
          </w:tcPr>
          <w:p w:rsidR="00E51F06" w:rsidRDefault="00E51F06">
            <w:pPr>
              <w:tabs>
                <w:tab w:val="decimal" w:pos="900"/>
              </w:tabs>
              <w:autoSpaceDE w:val="0"/>
              <w:autoSpaceDN w:val="0"/>
              <w:adjustRightInd w:val="0"/>
              <w:jc w:val="both"/>
              <w:rPr>
                <w:rFonts w:eastAsia="Arial Unicode MS"/>
                <w:sz w:val="16"/>
              </w:rPr>
            </w:pPr>
          </w:p>
        </w:tc>
        <w:tc>
          <w:tcPr>
            <w:tcW w:w="1440" w:type="dxa"/>
          </w:tcPr>
          <w:p w:rsidR="00E51F06" w:rsidRDefault="00E51F06">
            <w:pPr>
              <w:tabs>
                <w:tab w:val="decimal" w:pos="900"/>
              </w:tabs>
              <w:autoSpaceDE w:val="0"/>
              <w:autoSpaceDN w:val="0"/>
              <w:adjustRightInd w:val="0"/>
              <w:jc w:val="both"/>
              <w:rPr>
                <w:rFonts w:eastAsia="Arial Unicode MS"/>
                <w:sz w:val="16"/>
              </w:rPr>
            </w:pPr>
          </w:p>
        </w:tc>
        <w:tc>
          <w:tcPr>
            <w:tcW w:w="1260" w:type="dxa"/>
          </w:tcPr>
          <w:p w:rsidR="00E51F06" w:rsidRDefault="00E51F06">
            <w:pPr>
              <w:tabs>
                <w:tab w:val="decimal" w:pos="900"/>
              </w:tabs>
              <w:autoSpaceDE w:val="0"/>
              <w:autoSpaceDN w:val="0"/>
              <w:adjustRightInd w:val="0"/>
              <w:jc w:val="both"/>
              <w:rPr>
                <w:rFonts w:eastAsia="Arial Unicode MS"/>
                <w:sz w:val="16"/>
              </w:rPr>
            </w:pPr>
          </w:p>
        </w:tc>
        <w:tc>
          <w:tcPr>
            <w:tcW w:w="1260" w:type="dxa"/>
          </w:tcPr>
          <w:p w:rsidR="00E51F06" w:rsidRDefault="00E51F06">
            <w:pPr>
              <w:pStyle w:val="EndnoteText"/>
              <w:tabs>
                <w:tab w:val="decimal" w:pos="900"/>
              </w:tabs>
              <w:autoSpaceDE w:val="0"/>
              <w:autoSpaceDN w:val="0"/>
              <w:adjustRightInd w:val="0"/>
              <w:jc w:val="both"/>
              <w:rPr>
                <w:rFonts w:eastAsia="Arial Unicode MS"/>
                <w:sz w:val="16"/>
                <w:lang w:val="en-US"/>
              </w:rPr>
            </w:pPr>
          </w:p>
        </w:tc>
      </w:tr>
      <w:tr w:rsidR="00E51F06">
        <w:trPr>
          <w:trHeight w:val="113"/>
        </w:trPr>
        <w:tc>
          <w:tcPr>
            <w:tcW w:w="3600" w:type="dxa"/>
          </w:tcPr>
          <w:p w:rsidR="00E51F06" w:rsidRDefault="00675ACA">
            <w:pPr>
              <w:autoSpaceDE w:val="0"/>
              <w:autoSpaceDN w:val="0"/>
              <w:adjustRightInd w:val="0"/>
              <w:rPr>
                <w:rFonts w:eastAsia="Arial Unicode MS"/>
                <w:sz w:val="16"/>
              </w:rPr>
            </w:pPr>
            <w:r>
              <w:rPr>
                <w:rFonts w:eastAsia="Arial Unicode MS"/>
                <w:sz w:val="16"/>
              </w:rPr>
              <w:t>Total</w:t>
            </w:r>
          </w:p>
        </w:tc>
        <w:tc>
          <w:tcPr>
            <w:tcW w:w="144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44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tcPr>
          <w:p w:rsidR="00E51F06" w:rsidRDefault="00E51F06">
            <w:pPr>
              <w:autoSpaceDE w:val="0"/>
              <w:autoSpaceDN w:val="0"/>
              <w:adjustRightInd w:val="0"/>
              <w:rPr>
                <w:rFonts w:eastAsia="Arial Unicode MS"/>
                <w:b/>
                <w:sz w:val="16"/>
              </w:rPr>
            </w:pPr>
          </w:p>
        </w:tc>
        <w:tc>
          <w:tcPr>
            <w:tcW w:w="1440" w:type="dxa"/>
          </w:tcPr>
          <w:p w:rsidR="00E51F06" w:rsidRDefault="00E51F06">
            <w:pPr>
              <w:tabs>
                <w:tab w:val="decimal" w:pos="900"/>
              </w:tabs>
              <w:autoSpaceDE w:val="0"/>
              <w:autoSpaceDN w:val="0"/>
              <w:adjustRightInd w:val="0"/>
              <w:jc w:val="both"/>
              <w:rPr>
                <w:rFonts w:eastAsia="Arial Unicode MS"/>
                <w:b/>
                <w:sz w:val="16"/>
              </w:rPr>
            </w:pPr>
          </w:p>
        </w:tc>
        <w:tc>
          <w:tcPr>
            <w:tcW w:w="1440" w:type="dxa"/>
          </w:tcPr>
          <w:p w:rsidR="00E51F06" w:rsidRDefault="00E51F06">
            <w:pPr>
              <w:tabs>
                <w:tab w:val="decimal" w:pos="900"/>
              </w:tabs>
              <w:autoSpaceDE w:val="0"/>
              <w:autoSpaceDN w:val="0"/>
              <w:adjustRightInd w:val="0"/>
              <w:jc w:val="both"/>
              <w:rPr>
                <w:rFonts w:eastAsia="Arial Unicode MS"/>
                <w:b/>
                <w:sz w:val="16"/>
              </w:rPr>
            </w:pPr>
          </w:p>
        </w:tc>
        <w:tc>
          <w:tcPr>
            <w:tcW w:w="1260" w:type="dxa"/>
          </w:tcPr>
          <w:p w:rsidR="00E51F06" w:rsidRDefault="00E51F06">
            <w:pPr>
              <w:tabs>
                <w:tab w:val="decimal" w:pos="900"/>
              </w:tabs>
              <w:autoSpaceDE w:val="0"/>
              <w:autoSpaceDN w:val="0"/>
              <w:adjustRightInd w:val="0"/>
              <w:jc w:val="both"/>
              <w:rPr>
                <w:rFonts w:eastAsia="Arial Unicode MS"/>
                <w:b/>
                <w:sz w:val="16"/>
              </w:rPr>
            </w:pPr>
          </w:p>
        </w:tc>
        <w:tc>
          <w:tcPr>
            <w:tcW w:w="1260" w:type="dxa"/>
          </w:tcPr>
          <w:p w:rsidR="00E51F06" w:rsidRDefault="00E51F06">
            <w:pPr>
              <w:tabs>
                <w:tab w:val="decimal" w:pos="900"/>
              </w:tabs>
              <w:autoSpaceDE w:val="0"/>
              <w:autoSpaceDN w:val="0"/>
              <w:adjustRightInd w:val="0"/>
              <w:jc w:val="both"/>
              <w:rPr>
                <w:rFonts w:eastAsia="Arial Unicode MS"/>
                <w:sz w:val="16"/>
              </w:rPr>
            </w:pPr>
          </w:p>
        </w:tc>
      </w:tr>
      <w:tr w:rsidR="00E51F06">
        <w:trPr>
          <w:trHeight w:val="113"/>
        </w:trPr>
        <w:tc>
          <w:tcPr>
            <w:tcW w:w="3600" w:type="dxa"/>
            <w:vAlign w:val="bottom"/>
          </w:tcPr>
          <w:p w:rsidR="00E51F06" w:rsidRDefault="00675ACA">
            <w:pPr>
              <w:rPr>
                <w:rFonts w:eastAsia="Arial Unicode MS"/>
                <w:b/>
                <w:bCs/>
                <w:sz w:val="16"/>
                <w:szCs w:val="18"/>
              </w:rPr>
            </w:pPr>
            <w:r>
              <w:rPr>
                <w:b/>
                <w:bCs/>
                <w:sz w:val="16"/>
                <w:szCs w:val="18"/>
              </w:rPr>
              <w:t>Cash flow hedges (3):</w:t>
            </w:r>
          </w:p>
        </w:tc>
        <w:tc>
          <w:tcPr>
            <w:tcW w:w="1440" w:type="dxa"/>
          </w:tcPr>
          <w:p w:rsidR="00E51F06" w:rsidRDefault="00E51F06">
            <w:pPr>
              <w:tabs>
                <w:tab w:val="decimal" w:pos="900"/>
              </w:tabs>
              <w:autoSpaceDE w:val="0"/>
              <w:autoSpaceDN w:val="0"/>
              <w:adjustRightInd w:val="0"/>
              <w:jc w:val="both"/>
              <w:rPr>
                <w:rFonts w:eastAsia="Arial Unicode MS"/>
                <w:b/>
                <w:sz w:val="16"/>
              </w:rPr>
            </w:pPr>
          </w:p>
        </w:tc>
        <w:tc>
          <w:tcPr>
            <w:tcW w:w="1440" w:type="dxa"/>
          </w:tcPr>
          <w:p w:rsidR="00E51F06" w:rsidRDefault="00E51F06">
            <w:pPr>
              <w:tabs>
                <w:tab w:val="decimal" w:pos="900"/>
              </w:tabs>
              <w:autoSpaceDE w:val="0"/>
              <w:autoSpaceDN w:val="0"/>
              <w:adjustRightInd w:val="0"/>
              <w:jc w:val="both"/>
              <w:rPr>
                <w:rFonts w:eastAsia="Arial Unicode MS"/>
                <w:b/>
                <w:sz w:val="16"/>
              </w:rPr>
            </w:pPr>
          </w:p>
        </w:tc>
        <w:tc>
          <w:tcPr>
            <w:tcW w:w="1260" w:type="dxa"/>
          </w:tcPr>
          <w:p w:rsidR="00E51F06" w:rsidRDefault="00E51F06">
            <w:pPr>
              <w:tabs>
                <w:tab w:val="decimal" w:pos="900"/>
              </w:tabs>
              <w:autoSpaceDE w:val="0"/>
              <w:autoSpaceDN w:val="0"/>
              <w:adjustRightInd w:val="0"/>
              <w:jc w:val="both"/>
              <w:rPr>
                <w:rFonts w:eastAsia="Arial Unicode MS"/>
                <w:b/>
                <w:sz w:val="16"/>
              </w:rPr>
            </w:pPr>
          </w:p>
        </w:tc>
        <w:tc>
          <w:tcPr>
            <w:tcW w:w="1260" w:type="dxa"/>
          </w:tcPr>
          <w:p w:rsidR="00E51F06" w:rsidRDefault="00E51F06">
            <w:pPr>
              <w:tabs>
                <w:tab w:val="decimal" w:pos="900"/>
              </w:tabs>
              <w:autoSpaceDE w:val="0"/>
              <w:autoSpaceDN w:val="0"/>
              <w:adjustRightInd w:val="0"/>
              <w:jc w:val="both"/>
              <w:rPr>
                <w:rFonts w:eastAsia="Arial Unicode MS"/>
                <w:sz w:val="16"/>
              </w:rPr>
            </w:pPr>
          </w:p>
        </w:tc>
      </w:tr>
      <w:tr w:rsidR="00E51F06">
        <w:trPr>
          <w:trHeight w:val="113"/>
        </w:trPr>
        <w:tc>
          <w:tcPr>
            <w:tcW w:w="3600" w:type="dxa"/>
            <w:vAlign w:val="bottom"/>
          </w:tcPr>
          <w:p w:rsidR="00E51F06" w:rsidRDefault="00675ACA">
            <w:pPr>
              <w:ind w:firstLineChars="100" w:firstLine="160"/>
              <w:rPr>
                <w:rFonts w:eastAsia="Arial Unicode MS"/>
                <w:sz w:val="16"/>
                <w:szCs w:val="18"/>
              </w:rPr>
            </w:pPr>
            <w:r>
              <w:rPr>
                <w:sz w:val="16"/>
                <w:szCs w:val="18"/>
              </w:rPr>
              <w:t>Swap currency transactions</w:t>
            </w:r>
          </w:p>
        </w:tc>
        <w:tc>
          <w:tcPr>
            <w:tcW w:w="144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44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vAlign w:val="bottom"/>
          </w:tcPr>
          <w:p w:rsidR="00E51F06" w:rsidRDefault="00675ACA">
            <w:pPr>
              <w:ind w:firstLineChars="100" w:firstLine="160"/>
              <w:rPr>
                <w:rFonts w:eastAsia="Arial Unicode MS"/>
                <w:sz w:val="16"/>
                <w:szCs w:val="18"/>
              </w:rPr>
            </w:pPr>
            <w:r>
              <w:rPr>
                <w:sz w:val="16"/>
                <w:szCs w:val="18"/>
              </w:rPr>
              <w:t>Currenc</w:t>
            </w:r>
            <w:r>
              <w:rPr>
                <w:sz w:val="16"/>
                <w:szCs w:val="18"/>
              </w:rPr>
              <w:t>y call options</w:t>
            </w:r>
          </w:p>
        </w:tc>
        <w:tc>
          <w:tcPr>
            <w:tcW w:w="144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44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tcBorders>
              <w:bottom w:val="single" w:sz="6" w:space="0" w:color="000000"/>
            </w:tcBorders>
          </w:tcPr>
          <w:p w:rsidR="00E51F06" w:rsidRDefault="00E51F06">
            <w:pPr>
              <w:autoSpaceDE w:val="0"/>
              <w:autoSpaceDN w:val="0"/>
              <w:adjustRightInd w:val="0"/>
              <w:rPr>
                <w:rFonts w:eastAsia="Arial Unicode MS"/>
                <w:sz w:val="16"/>
              </w:rPr>
            </w:pPr>
          </w:p>
        </w:tc>
        <w:tc>
          <w:tcPr>
            <w:tcW w:w="1440" w:type="dxa"/>
            <w:tcBorders>
              <w:bottom w:val="single" w:sz="6" w:space="0" w:color="000000"/>
            </w:tcBorders>
          </w:tcPr>
          <w:p w:rsidR="00E51F06" w:rsidRDefault="00E51F06">
            <w:pPr>
              <w:tabs>
                <w:tab w:val="decimal" w:pos="900"/>
              </w:tabs>
              <w:autoSpaceDE w:val="0"/>
              <w:autoSpaceDN w:val="0"/>
              <w:adjustRightInd w:val="0"/>
              <w:jc w:val="both"/>
              <w:rPr>
                <w:rFonts w:eastAsia="Arial Unicode MS"/>
                <w:sz w:val="16"/>
              </w:rPr>
            </w:pPr>
          </w:p>
        </w:tc>
        <w:tc>
          <w:tcPr>
            <w:tcW w:w="1440" w:type="dxa"/>
            <w:tcBorders>
              <w:bottom w:val="single" w:sz="6" w:space="0" w:color="000000"/>
            </w:tcBorders>
          </w:tcPr>
          <w:p w:rsidR="00E51F06" w:rsidRDefault="00E51F06">
            <w:pPr>
              <w:tabs>
                <w:tab w:val="decimal" w:pos="900"/>
              </w:tabs>
              <w:autoSpaceDE w:val="0"/>
              <w:autoSpaceDN w:val="0"/>
              <w:adjustRightInd w:val="0"/>
              <w:jc w:val="both"/>
              <w:rPr>
                <w:rFonts w:eastAsia="Arial Unicode MS"/>
                <w:sz w:val="16"/>
              </w:rPr>
            </w:pPr>
          </w:p>
        </w:tc>
        <w:tc>
          <w:tcPr>
            <w:tcW w:w="1260" w:type="dxa"/>
            <w:tcBorders>
              <w:bottom w:val="single" w:sz="6" w:space="0" w:color="000000"/>
            </w:tcBorders>
          </w:tcPr>
          <w:p w:rsidR="00E51F06" w:rsidRDefault="00E51F06">
            <w:pPr>
              <w:tabs>
                <w:tab w:val="decimal" w:pos="900"/>
              </w:tabs>
              <w:autoSpaceDE w:val="0"/>
              <w:autoSpaceDN w:val="0"/>
              <w:adjustRightInd w:val="0"/>
              <w:jc w:val="both"/>
              <w:rPr>
                <w:rFonts w:eastAsia="Arial Unicode MS"/>
                <w:sz w:val="16"/>
              </w:rPr>
            </w:pPr>
          </w:p>
        </w:tc>
        <w:tc>
          <w:tcPr>
            <w:tcW w:w="1260" w:type="dxa"/>
            <w:tcBorders>
              <w:bottom w:val="single" w:sz="6" w:space="0" w:color="000000"/>
            </w:tcBorders>
          </w:tcPr>
          <w:p w:rsidR="00E51F06" w:rsidRDefault="00E51F06">
            <w:pPr>
              <w:tabs>
                <w:tab w:val="decimal" w:pos="900"/>
              </w:tabs>
              <w:autoSpaceDE w:val="0"/>
              <w:autoSpaceDN w:val="0"/>
              <w:adjustRightInd w:val="0"/>
              <w:jc w:val="both"/>
              <w:rPr>
                <w:rFonts w:eastAsia="Arial Unicode MS"/>
                <w:sz w:val="16"/>
              </w:rPr>
            </w:pPr>
          </w:p>
        </w:tc>
      </w:tr>
      <w:tr w:rsidR="00E51F06">
        <w:trPr>
          <w:trHeight w:val="113"/>
        </w:trPr>
        <w:tc>
          <w:tcPr>
            <w:tcW w:w="3600" w:type="dxa"/>
            <w:tcBorders>
              <w:top w:val="single" w:sz="6" w:space="0" w:color="000000"/>
              <w:bottom w:val="single" w:sz="6" w:space="0" w:color="000000"/>
            </w:tcBorders>
          </w:tcPr>
          <w:p w:rsidR="00E51F06" w:rsidRDefault="00675ACA">
            <w:pPr>
              <w:autoSpaceDE w:val="0"/>
              <w:autoSpaceDN w:val="0"/>
              <w:adjustRightInd w:val="0"/>
              <w:rPr>
                <w:rFonts w:eastAsia="Arial Unicode MS"/>
                <w:sz w:val="16"/>
              </w:rPr>
            </w:pPr>
            <w:r>
              <w:rPr>
                <w:rFonts w:eastAsia="Arial Unicode MS"/>
                <w:sz w:val="16"/>
              </w:rPr>
              <w:t>Total</w:t>
            </w:r>
          </w:p>
        </w:tc>
        <w:tc>
          <w:tcPr>
            <w:tcW w:w="1440" w:type="dxa"/>
            <w:tcBorders>
              <w:top w:val="single" w:sz="6" w:space="0" w:color="000000"/>
              <w:bottom w:val="single" w:sz="6" w:space="0" w:color="000000"/>
            </w:tcBorders>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440" w:type="dxa"/>
            <w:tcBorders>
              <w:top w:val="single" w:sz="6" w:space="0" w:color="000000"/>
              <w:bottom w:val="single" w:sz="6" w:space="0" w:color="000000"/>
            </w:tcBorders>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Borders>
              <w:top w:val="single" w:sz="6" w:space="0" w:color="000000"/>
              <w:bottom w:val="single" w:sz="6" w:space="0" w:color="000000"/>
            </w:tcBorders>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Borders>
              <w:top w:val="single" w:sz="6" w:space="0" w:color="000000"/>
              <w:bottom w:val="single" w:sz="6" w:space="0" w:color="000000"/>
            </w:tcBorders>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tcBorders>
              <w:top w:val="single" w:sz="6" w:space="0" w:color="000000"/>
              <w:bottom w:val="single" w:sz="6" w:space="0" w:color="000000"/>
            </w:tcBorders>
          </w:tcPr>
          <w:p w:rsidR="00E51F06" w:rsidRDefault="00675ACA">
            <w:pPr>
              <w:autoSpaceDE w:val="0"/>
              <w:autoSpaceDN w:val="0"/>
              <w:adjustRightInd w:val="0"/>
              <w:rPr>
                <w:rFonts w:eastAsia="Arial Unicode MS"/>
                <w:sz w:val="16"/>
              </w:rPr>
            </w:pPr>
            <w:r>
              <w:rPr>
                <w:b/>
                <w:bCs/>
                <w:sz w:val="16"/>
                <w:szCs w:val="18"/>
              </w:rPr>
              <w:t>Total hedging related derivatives (4).</w:t>
            </w:r>
          </w:p>
        </w:tc>
        <w:tc>
          <w:tcPr>
            <w:tcW w:w="1440" w:type="dxa"/>
            <w:tcBorders>
              <w:top w:val="single" w:sz="6" w:space="0" w:color="000000"/>
              <w:bottom w:val="single" w:sz="6" w:space="0" w:color="000000"/>
            </w:tcBorders>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440" w:type="dxa"/>
            <w:tcBorders>
              <w:top w:val="single" w:sz="6" w:space="0" w:color="000000"/>
              <w:bottom w:val="single" w:sz="6" w:space="0" w:color="000000"/>
            </w:tcBorders>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Borders>
              <w:top w:val="single" w:sz="6" w:space="0" w:color="000000"/>
              <w:bottom w:val="single" w:sz="6" w:space="0" w:color="000000"/>
            </w:tcBorders>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Borders>
              <w:top w:val="single" w:sz="6" w:space="0" w:color="000000"/>
              <w:bottom w:val="single" w:sz="6" w:space="0" w:color="000000"/>
            </w:tcBorders>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r w:rsidR="00E51F06">
        <w:trPr>
          <w:trHeight w:val="113"/>
        </w:trPr>
        <w:tc>
          <w:tcPr>
            <w:tcW w:w="3600" w:type="dxa"/>
            <w:tcBorders>
              <w:top w:val="single" w:sz="6" w:space="0" w:color="000000"/>
              <w:bottom w:val="single" w:sz="6" w:space="0" w:color="000000"/>
            </w:tcBorders>
          </w:tcPr>
          <w:p w:rsidR="00E51F06" w:rsidRDefault="00675ACA">
            <w:pPr>
              <w:autoSpaceDE w:val="0"/>
              <w:autoSpaceDN w:val="0"/>
              <w:adjustRightInd w:val="0"/>
              <w:rPr>
                <w:rFonts w:eastAsia="Arial Unicode MS"/>
                <w:sz w:val="16"/>
              </w:rPr>
            </w:pPr>
            <w:r>
              <w:rPr>
                <w:rFonts w:eastAsia="Arial Unicode MS"/>
                <w:sz w:val="16"/>
              </w:rPr>
              <w:t>Total Derivative Transactions</w:t>
            </w:r>
          </w:p>
        </w:tc>
        <w:tc>
          <w:tcPr>
            <w:tcW w:w="1440" w:type="dxa"/>
            <w:tcBorders>
              <w:top w:val="single" w:sz="6" w:space="0" w:color="000000"/>
              <w:bottom w:val="single" w:sz="6" w:space="0" w:color="000000"/>
            </w:tcBorders>
          </w:tcPr>
          <w:p w:rsidR="00E51F06" w:rsidRDefault="00675ACA">
            <w:pPr>
              <w:tabs>
                <w:tab w:val="decimal" w:pos="900"/>
              </w:tabs>
              <w:autoSpaceDE w:val="0"/>
              <w:autoSpaceDN w:val="0"/>
              <w:adjustRightInd w:val="0"/>
              <w:jc w:val="both"/>
              <w:rPr>
                <w:color w:val="000000"/>
                <w:sz w:val="16"/>
                <w:szCs w:val="18"/>
              </w:rPr>
            </w:pPr>
            <w:r>
              <w:rPr>
                <w:color w:val="000000"/>
                <w:sz w:val="16"/>
                <w:szCs w:val="18"/>
              </w:rPr>
              <w:t>593,500</w:t>
            </w:r>
          </w:p>
        </w:tc>
        <w:tc>
          <w:tcPr>
            <w:tcW w:w="1440" w:type="dxa"/>
            <w:tcBorders>
              <w:top w:val="single" w:sz="6" w:space="0" w:color="000000"/>
              <w:bottom w:val="single" w:sz="6" w:space="0" w:color="000000"/>
            </w:tcBorders>
          </w:tcPr>
          <w:p w:rsidR="00E51F06" w:rsidRDefault="00675ACA">
            <w:pPr>
              <w:tabs>
                <w:tab w:val="decimal" w:pos="900"/>
              </w:tabs>
              <w:autoSpaceDE w:val="0"/>
              <w:autoSpaceDN w:val="0"/>
              <w:adjustRightInd w:val="0"/>
              <w:jc w:val="both"/>
              <w:rPr>
                <w:color w:val="000000"/>
                <w:sz w:val="16"/>
                <w:szCs w:val="18"/>
              </w:rPr>
            </w:pPr>
            <w:r>
              <w:rPr>
                <w:color w:val="000000"/>
                <w:sz w:val="16"/>
                <w:szCs w:val="18"/>
              </w:rPr>
              <w:t>283,711</w:t>
            </w:r>
          </w:p>
        </w:tc>
        <w:tc>
          <w:tcPr>
            <w:tcW w:w="1260" w:type="dxa"/>
            <w:tcBorders>
              <w:top w:val="single" w:sz="6" w:space="0" w:color="000000"/>
              <w:bottom w:val="single" w:sz="6" w:space="0" w:color="000000"/>
            </w:tcBorders>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260" w:type="dxa"/>
            <w:tcBorders>
              <w:top w:val="single" w:sz="6" w:space="0" w:color="000000"/>
              <w:bottom w:val="single" w:sz="6" w:space="0" w:color="000000"/>
            </w:tcBorders>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r>
    </w:tbl>
    <w:p w:rsidR="00E51F06" w:rsidRDefault="00675ACA">
      <w:pPr>
        <w:autoSpaceDE w:val="0"/>
        <w:autoSpaceDN w:val="0"/>
        <w:adjustRightInd w:val="0"/>
        <w:ind w:left="540" w:hanging="540"/>
        <w:jc w:val="both"/>
        <w:rPr>
          <w:rFonts w:eastAsia="Arial Unicode MS"/>
          <w:sz w:val="16"/>
        </w:rPr>
      </w:pPr>
      <w:r>
        <w:rPr>
          <w:rFonts w:eastAsia="Arial Unicode MS"/>
          <w:sz w:val="16"/>
        </w:rPr>
        <w:t>(1)</w:t>
      </w:r>
      <w:r>
        <w:rPr>
          <w:rFonts w:eastAsia="Arial Unicode MS"/>
          <w:sz w:val="16"/>
        </w:rPr>
        <w:tab/>
        <w:t xml:space="preserve">Share change in convertible bonds </w:t>
      </w:r>
    </w:p>
    <w:p w:rsidR="00E51F06" w:rsidRDefault="00675ACA">
      <w:pPr>
        <w:autoSpaceDE w:val="0"/>
        <w:autoSpaceDN w:val="0"/>
        <w:adjustRightInd w:val="0"/>
        <w:ind w:left="540" w:hanging="540"/>
        <w:jc w:val="both"/>
        <w:rPr>
          <w:rFonts w:eastAsia="Arial Unicode MS"/>
          <w:sz w:val="16"/>
        </w:rPr>
      </w:pPr>
      <w:r>
        <w:rPr>
          <w:rFonts w:eastAsia="Arial Unicode MS"/>
          <w:sz w:val="16"/>
        </w:rPr>
        <w:t>(2)</w:t>
      </w:r>
      <w:r>
        <w:rPr>
          <w:rFonts w:eastAsia="Arial Unicode MS"/>
          <w:sz w:val="16"/>
        </w:rPr>
        <w:tab/>
        <w:t>Derivative transactions arranged for protection from the fair value r</w:t>
      </w:r>
      <w:r>
        <w:rPr>
          <w:rFonts w:eastAsia="Arial Unicode MS"/>
          <w:sz w:val="16"/>
        </w:rPr>
        <w:t xml:space="preserve">isk </w:t>
      </w:r>
    </w:p>
    <w:p w:rsidR="00E51F06" w:rsidRDefault="00675ACA">
      <w:pPr>
        <w:autoSpaceDE w:val="0"/>
        <w:autoSpaceDN w:val="0"/>
        <w:adjustRightInd w:val="0"/>
        <w:ind w:left="540" w:hanging="540"/>
        <w:jc w:val="both"/>
        <w:rPr>
          <w:rFonts w:eastAsia="Arial Unicode MS"/>
          <w:sz w:val="16"/>
        </w:rPr>
      </w:pPr>
      <w:r>
        <w:rPr>
          <w:rFonts w:eastAsia="Arial Unicode MS"/>
          <w:sz w:val="16"/>
        </w:rPr>
        <w:t>(3)</w:t>
      </w:r>
      <w:r>
        <w:rPr>
          <w:rFonts w:eastAsia="Arial Unicode MS"/>
          <w:sz w:val="16"/>
        </w:rPr>
        <w:tab/>
        <w:t xml:space="preserve">Derivative transactions arranged for protection from cash flow risk </w:t>
      </w:r>
    </w:p>
    <w:p w:rsidR="00E51F06" w:rsidRDefault="00675ACA">
      <w:pPr>
        <w:autoSpaceDE w:val="0"/>
        <w:autoSpaceDN w:val="0"/>
        <w:adjustRightInd w:val="0"/>
        <w:ind w:left="540" w:hanging="540"/>
        <w:jc w:val="both"/>
        <w:rPr>
          <w:rFonts w:eastAsia="Arial Unicode MS"/>
        </w:rPr>
      </w:pPr>
      <w:r>
        <w:rPr>
          <w:rFonts w:eastAsia="Arial Unicode MS"/>
          <w:sz w:val="16"/>
        </w:rPr>
        <w:t>(4)</w:t>
      </w:r>
      <w:r>
        <w:rPr>
          <w:rFonts w:eastAsia="Arial Unicode MS"/>
          <w:sz w:val="16"/>
        </w:rPr>
        <w:tab/>
        <w:t>Derivative transactions arranged for protection from total risk</w:t>
      </w:r>
    </w:p>
    <w:p w:rsidR="00E51F06" w:rsidRDefault="00E51F06">
      <w:pPr>
        <w:autoSpaceDE w:val="0"/>
        <w:autoSpaceDN w:val="0"/>
        <w:adjustRightInd w:val="0"/>
        <w:jc w:val="both"/>
        <w:rPr>
          <w:rFonts w:eastAsia="Arial Unicode MS"/>
        </w:rPr>
      </w:pPr>
    </w:p>
    <w:p w:rsidR="00E51F06" w:rsidRDefault="00675ACA">
      <w:pPr>
        <w:pStyle w:val="BodyText"/>
        <w:rPr>
          <w:rFonts w:eastAsia="Arial Unicode MS"/>
          <w:lang w:val="en-US"/>
        </w:rPr>
      </w:pPr>
      <w:r>
        <w:rPr>
          <w:rFonts w:eastAsia="Arial Unicode MS"/>
          <w:lang w:val="en-US"/>
        </w:rPr>
        <w:t xml:space="preserve">Related to agreements of forward transactions and options; the information based on  the type of forward and </w:t>
      </w:r>
      <w:r>
        <w:rPr>
          <w:rFonts w:eastAsia="Arial Unicode MS"/>
          <w:lang w:val="en-US"/>
        </w:rPr>
        <w:t>options transactions are disclosed separately, specified with related amounts, type of agreement, purpose of transaction, nature of risk, strategy of risk management, hedging relationship, possible affects on the Bank’s financial position, time of cash flo</w:t>
      </w:r>
      <w:r>
        <w:rPr>
          <w:rFonts w:eastAsia="Arial Unicode MS"/>
          <w:lang w:val="en-US"/>
        </w:rPr>
        <w:t xml:space="preserve">w, reasons of unrealized transactions which previously projected to be realized, income and expenses that could not be linked to income statement in the fiscal year because of the agreements : </w:t>
      </w:r>
    </w:p>
    <w:p w:rsidR="00E51F06" w:rsidRDefault="00E51F06">
      <w:pPr>
        <w:autoSpaceDE w:val="0"/>
        <w:autoSpaceDN w:val="0"/>
        <w:adjustRightInd w:val="0"/>
        <w:jc w:val="both"/>
        <w:rPr>
          <w:rFonts w:eastAsia="Arial Unicode MS"/>
        </w:rPr>
      </w:pPr>
    </w:p>
    <w:p w:rsidR="00E51F06" w:rsidRDefault="00675ACA">
      <w:pPr>
        <w:pStyle w:val="BodyText3"/>
        <w:jc w:val="both"/>
        <w:rPr>
          <w:i w:val="0"/>
          <w:iCs w:val="0"/>
          <w:color w:val="000000"/>
          <w:sz w:val="20"/>
          <w:lang w:val="en-US"/>
        </w:rPr>
      </w:pPr>
      <w:r>
        <w:rPr>
          <w:i w:val="0"/>
          <w:iCs w:val="0"/>
          <w:color w:val="000000"/>
          <w:sz w:val="20"/>
          <w:lang w:val="en-US"/>
        </w:rPr>
        <w:t>As of December 31, 2002, the Bank has no option contracts. Th</w:t>
      </w:r>
      <w:r>
        <w:rPr>
          <w:i w:val="0"/>
          <w:iCs w:val="0"/>
          <w:color w:val="000000"/>
          <w:sz w:val="20"/>
          <w:lang w:val="en-US"/>
        </w:rPr>
        <w:t xml:space="preserve">e Bank’s forward foreign exchange and swap transactions agreements are based on protection from interest and currency fluctuations. According to AAR, they do not qualify as hedging instruments and are remeasured at fair value.  </w:t>
      </w:r>
    </w:p>
    <w:p w:rsidR="00E51F06" w:rsidRDefault="00E51F06">
      <w:pPr>
        <w:pStyle w:val="BodyText3"/>
        <w:jc w:val="both"/>
        <w:rPr>
          <w:i w:val="0"/>
          <w:iCs w:val="0"/>
          <w:color w:val="000000"/>
          <w:sz w:val="20"/>
          <w:lang w:val="en-US"/>
        </w:rPr>
      </w:pPr>
    </w:p>
    <w:p w:rsidR="00E51F06" w:rsidRDefault="00675ACA">
      <w:pPr>
        <w:pStyle w:val="BodyText3"/>
        <w:jc w:val="both"/>
        <w:rPr>
          <w:i w:val="0"/>
          <w:iCs w:val="0"/>
          <w:color w:val="000000"/>
          <w:sz w:val="20"/>
          <w:lang w:val="en-US"/>
        </w:rPr>
      </w:pPr>
      <w:r>
        <w:rPr>
          <w:i w:val="0"/>
          <w:iCs w:val="0"/>
          <w:color w:val="000000"/>
          <w:sz w:val="20"/>
          <w:lang w:val="en-US"/>
        </w:rPr>
        <w:t>Breakdown of the Bank’s fo</w:t>
      </w:r>
      <w:r>
        <w:rPr>
          <w:i w:val="0"/>
          <w:iCs w:val="0"/>
          <w:color w:val="000000"/>
          <w:sz w:val="20"/>
          <w:lang w:val="en-US"/>
        </w:rPr>
        <w:t>reign currency forward and swap transactions based on currencies are disclosed below in their TL equivalents :</w:t>
      </w:r>
    </w:p>
    <w:p w:rsidR="00E51F06" w:rsidRDefault="00E51F06">
      <w:pPr>
        <w:pStyle w:val="BodyText3"/>
        <w:jc w:val="both"/>
        <w:rPr>
          <w:i w:val="0"/>
          <w:iCs w:val="0"/>
          <w:color w:val="FF0000"/>
          <w:sz w:val="20"/>
          <w:lang w:val="en-US"/>
        </w:rPr>
      </w:pPr>
    </w:p>
    <w:tbl>
      <w:tblPr>
        <w:tblW w:w="9000" w:type="dxa"/>
        <w:tblInd w:w="8" w:type="dxa"/>
        <w:tblLayout w:type="fixed"/>
        <w:tblCellMar>
          <w:left w:w="0" w:type="dxa"/>
          <w:right w:w="0" w:type="dxa"/>
        </w:tblCellMar>
        <w:tblLook w:val="0000" w:firstRow="0" w:lastRow="0" w:firstColumn="0" w:lastColumn="0" w:noHBand="0" w:noVBand="0"/>
      </w:tblPr>
      <w:tblGrid>
        <w:gridCol w:w="3960"/>
        <w:gridCol w:w="1260"/>
        <w:gridCol w:w="1440"/>
        <w:gridCol w:w="1260"/>
        <w:gridCol w:w="1080"/>
      </w:tblGrid>
      <w:tr w:rsidR="00E51F06">
        <w:trPr>
          <w:trHeight w:val="113"/>
        </w:trPr>
        <w:tc>
          <w:tcPr>
            <w:tcW w:w="3960" w:type="dxa"/>
            <w:tcBorders>
              <w:top w:val="single" w:sz="6" w:space="0" w:color="000000"/>
              <w:bottom w:val="single" w:sz="6" w:space="0" w:color="000000"/>
            </w:tcBorders>
          </w:tcPr>
          <w:p w:rsidR="00E51F06" w:rsidRDefault="00E51F06">
            <w:pPr>
              <w:autoSpaceDE w:val="0"/>
              <w:autoSpaceDN w:val="0"/>
              <w:adjustRightInd w:val="0"/>
              <w:rPr>
                <w:rFonts w:eastAsia="Arial Unicode MS"/>
                <w:sz w:val="16"/>
              </w:rPr>
            </w:pPr>
          </w:p>
        </w:tc>
        <w:tc>
          <w:tcPr>
            <w:tcW w:w="126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FORWARD</w:t>
            </w:r>
          </w:p>
          <w:p w:rsidR="00E51F06" w:rsidRDefault="00675ACA">
            <w:pPr>
              <w:autoSpaceDE w:val="0"/>
              <w:autoSpaceDN w:val="0"/>
              <w:adjustRightInd w:val="0"/>
              <w:jc w:val="center"/>
              <w:rPr>
                <w:rFonts w:eastAsia="Arial Unicode MS"/>
                <w:sz w:val="16"/>
              </w:rPr>
            </w:pPr>
            <w:r>
              <w:rPr>
                <w:rFonts w:eastAsia="Arial Unicode MS"/>
                <w:sz w:val="16"/>
              </w:rPr>
              <w:t>BUY</w:t>
            </w:r>
          </w:p>
        </w:tc>
        <w:tc>
          <w:tcPr>
            <w:tcW w:w="144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 xml:space="preserve">FORWARD </w:t>
            </w:r>
          </w:p>
          <w:p w:rsidR="00E51F06" w:rsidRDefault="00675ACA">
            <w:pPr>
              <w:autoSpaceDE w:val="0"/>
              <w:autoSpaceDN w:val="0"/>
              <w:adjustRightInd w:val="0"/>
              <w:jc w:val="center"/>
              <w:rPr>
                <w:rFonts w:eastAsia="Arial Unicode MS"/>
                <w:sz w:val="16"/>
              </w:rPr>
            </w:pPr>
            <w:r>
              <w:rPr>
                <w:rFonts w:eastAsia="Arial Unicode MS"/>
                <w:sz w:val="16"/>
              </w:rPr>
              <w:t>SELL</w:t>
            </w:r>
          </w:p>
        </w:tc>
        <w:tc>
          <w:tcPr>
            <w:tcW w:w="126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 xml:space="preserve">SWAP </w:t>
            </w:r>
          </w:p>
          <w:p w:rsidR="00E51F06" w:rsidRDefault="00675ACA">
            <w:pPr>
              <w:autoSpaceDE w:val="0"/>
              <w:autoSpaceDN w:val="0"/>
              <w:adjustRightInd w:val="0"/>
              <w:jc w:val="center"/>
              <w:rPr>
                <w:rFonts w:eastAsia="Arial Unicode MS"/>
                <w:sz w:val="16"/>
              </w:rPr>
            </w:pPr>
            <w:r>
              <w:rPr>
                <w:rFonts w:eastAsia="Arial Unicode MS"/>
                <w:sz w:val="16"/>
              </w:rPr>
              <w:t>BUY</w:t>
            </w:r>
          </w:p>
        </w:tc>
        <w:tc>
          <w:tcPr>
            <w:tcW w:w="108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 xml:space="preserve">SWAP </w:t>
            </w:r>
          </w:p>
          <w:p w:rsidR="00E51F06" w:rsidRDefault="00675ACA">
            <w:pPr>
              <w:autoSpaceDE w:val="0"/>
              <w:autoSpaceDN w:val="0"/>
              <w:adjustRightInd w:val="0"/>
              <w:jc w:val="center"/>
              <w:rPr>
                <w:rFonts w:eastAsia="Arial Unicode MS"/>
                <w:sz w:val="16"/>
              </w:rPr>
            </w:pPr>
            <w:r>
              <w:rPr>
                <w:rFonts w:eastAsia="Arial Unicode MS"/>
                <w:sz w:val="16"/>
              </w:rPr>
              <w:t>SELL</w:t>
            </w:r>
          </w:p>
        </w:tc>
      </w:tr>
      <w:tr w:rsidR="00E51F06">
        <w:trPr>
          <w:trHeight w:val="113"/>
        </w:trPr>
        <w:tc>
          <w:tcPr>
            <w:tcW w:w="3960" w:type="dxa"/>
            <w:tcBorders>
              <w:top w:val="single" w:sz="6" w:space="0" w:color="000000"/>
            </w:tcBorders>
          </w:tcPr>
          <w:p w:rsidR="00E51F06" w:rsidRDefault="00E51F06">
            <w:pPr>
              <w:autoSpaceDE w:val="0"/>
              <w:autoSpaceDN w:val="0"/>
              <w:adjustRightInd w:val="0"/>
              <w:rPr>
                <w:rFonts w:eastAsia="Arial Unicode MS"/>
                <w:sz w:val="16"/>
              </w:rPr>
            </w:pPr>
          </w:p>
        </w:tc>
        <w:tc>
          <w:tcPr>
            <w:tcW w:w="1260" w:type="dxa"/>
            <w:tcBorders>
              <w:top w:val="single" w:sz="6" w:space="0" w:color="000000"/>
            </w:tcBorders>
          </w:tcPr>
          <w:p w:rsidR="00E51F06" w:rsidRDefault="00E51F06">
            <w:pPr>
              <w:autoSpaceDE w:val="0"/>
              <w:autoSpaceDN w:val="0"/>
              <w:adjustRightInd w:val="0"/>
              <w:jc w:val="right"/>
              <w:rPr>
                <w:color w:val="000000"/>
                <w:sz w:val="16"/>
                <w:szCs w:val="18"/>
              </w:rPr>
            </w:pPr>
          </w:p>
        </w:tc>
        <w:tc>
          <w:tcPr>
            <w:tcW w:w="1440" w:type="dxa"/>
            <w:tcBorders>
              <w:top w:val="single" w:sz="6" w:space="0" w:color="000000"/>
            </w:tcBorders>
          </w:tcPr>
          <w:p w:rsidR="00E51F06" w:rsidRDefault="00E51F06">
            <w:pPr>
              <w:autoSpaceDE w:val="0"/>
              <w:autoSpaceDN w:val="0"/>
              <w:adjustRightInd w:val="0"/>
              <w:jc w:val="right"/>
              <w:rPr>
                <w:color w:val="000000"/>
                <w:sz w:val="16"/>
                <w:szCs w:val="18"/>
              </w:rPr>
            </w:pPr>
          </w:p>
        </w:tc>
        <w:tc>
          <w:tcPr>
            <w:tcW w:w="1260" w:type="dxa"/>
            <w:tcBorders>
              <w:top w:val="single" w:sz="6" w:space="0" w:color="000000"/>
            </w:tcBorders>
          </w:tcPr>
          <w:p w:rsidR="00E51F06" w:rsidRDefault="00E51F06">
            <w:pPr>
              <w:tabs>
                <w:tab w:val="decimal" w:pos="1260"/>
              </w:tabs>
              <w:autoSpaceDE w:val="0"/>
              <w:autoSpaceDN w:val="0"/>
              <w:adjustRightInd w:val="0"/>
              <w:jc w:val="both"/>
              <w:rPr>
                <w:rFonts w:eastAsia="Arial Unicode MS"/>
                <w:sz w:val="16"/>
              </w:rPr>
            </w:pPr>
          </w:p>
        </w:tc>
        <w:tc>
          <w:tcPr>
            <w:tcW w:w="1080" w:type="dxa"/>
            <w:tcBorders>
              <w:top w:val="single" w:sz="6" w:space="0" w:color="000000"/>
            </w:tcBorders>
          </w:tcPr>
          <w:p w:rsidR="00E51F06" w:rsidRDefault="00E51F06">
            <w:pPr>
              <w:tabs>
                <w:tab w:val="decimal" w:pos="1260"/>
              </w:tabs>
              <w:autoSpaceDE w:val="0"/>
              <w:autoSpaceDN w:val="0"/>
              <w:adjustRightInd w:val="0"/>
              <w:jc w:val="both"/>
              <w:rPr>
                <w:rFonts w:eastAsia="Arial Unicode MS"/>
                <w:sz w:val="16"/>
              </w:rPr>
            </w:pPr>
          </w:p>
        </w:tc>
      </w:tr>
      <w:tr w:rsidR="00E51F06">
        <w:trPr>
          <w:trHeight w:val="113"/>
        </w:trPr>
        <w:tc>
          <w:tcPr>
            <w:tcW w:w="3960" w:type="dxa"/>
          </w:tcPr>
          <w:p w:rsidR="00E51F06" w:rsidRDefault="00675ACA">
            <w:pPr>
              <w:autoSpaceDE w:val="0"/>
              <w:autoSpaceDN w:val="0"/>
              <w:adjustRightInd w:val="0"/>
              <w:rPr>
                <w:rFonts w:eastAsia="Arial Unicode MS"/>
                <w:sz w:val="16"/>
              </w:rPr>
            </w:pPr>
            <w:r>
              <w:rPr>
                <w:rFonts w:eastAsia="Arial Unicode MS"/>
                <w:sz w:val="16"/>
              </w:rPr>
              <w:t>Current Period</w:t>
            </w:r>
          </w:p>
        </w:tc>
        <w:tc>
          <w:tcPr>
            <w:tcW w:w="1260" w:type="dxa"/>
          </w:tcPr>
          <w:p w:rsidR="00E51F06" w:rsidRDefault="00E51F06">
            <w:pPr>
              <w:autoSpaceDE w:val="0"/>
              <w:autoSpaceDN w:val="0"/>
              <w:adjustRightInd w:val="0"/>
              <w:jc w:val="right"/>
              <w:rPr>
                <w:color w:val="000000"/>
                <w:sz w:val="16"/>
                <w:szCs w:val="18"/>
              </w:rPr>
            </w:pPr>
          </w:p>
        </w:tc>
        <w:tc>
          <w:tcPr>
            <w:tcW w:w="1440" w:type="dxa"/>
          </w:tcPr>
          <w:p w:rsidR="00E51F06" w:rsidRDefault="00E51F06">
            <w:pPr>
              <w:autoSpaceDE w:val="0"/>
              <w:autoSpaceDN w:val="0"/>
              <w:adjustRightInd w:val="0"/>
              <w:jc w:val="right"/>
              <w:rPr>
                <w:color w:val="000000"/>
                <w:sz w:val="16"/>
                <w:szCs w:val="18"/>
              </w:rPr>
            </w:pPr>
          </w:p>
        </w:tc>
        <w:tc>
          <w:tcPr>
            <w:tcW w:w="1260" w:type="dxa"/>
          </w:tcPr>
          <w:p w:rsidR="00E51F06" w:rsidRDefault="00E51F06">
            <w:pPr>
              <w:tabs>
                <w:tab w:val="decimal" w:pos="1260"/>
              </w:tabs>
              <w:autoSpaceDE w:val="0"/>
              <w:autoSpaceDN w:val="0"/>
              <w:adjustRightInd w:val="0"/>
              <w:jc w:val="both"/>
              <w:rPr>
                <w:rFonts w:eastAsia="Arial Unicode MS"/>
                <w:sz w:val="16"/>
              </w:rPr>
            </w:pPr>
          </w:p>
        </w:tc>
        <w:tc>
          <w:tcPr>
            <w:tcW w:w="1080" w:type="dxa"/>
          </w:tcPr>
          <w:p w:rsidR="00E51F06" w:rsidRDefault="00E51F06">
            <w:pPr>
              <w:tabs>
                <w:tab w:val="decimal" w:pos="1260"/>
              </w:tabs>
              <w:autoSpaceDE w:val="0"/>
              <w:autoSpaceDN w:val="0"/>
              <w:adjustRightInd w:val="0"/>
              <w:jc w:val="both"/>
              <w:rPr>
                <w:rFonts w:eastAsia="Arial Unicode MS"/>
                <w:sz w:val="16"/>
              </w:rPr>
            </w:pPr>
          </w:p>
        </w:tc>
      </w:tr>
      <w:tr w:rsidR="00E51F06">
        <w:trPr>
          <w:trHeight w:val="113"/>
        </w:trPr>
        <w:tc>
          <w:tcPr>
            <w:tcW w:w="3960" w:type="dxa"/>
          </w:tcPr>
          <w:p w:rsidR="00E51F06" w:rsidRDefault="00675ACA">
            <w:pPr>
              <w:autoSpaceDE w:val="0"/>
              <w:autoSpaceDN w:val="0"/>
              <w:adjustRightInd w:val="0"/>
              <w:rPr>
                <w:rFonts w:eastAsia="Arial Unicode MS"/>
                <w:bCs/>
                <w:sz w:val="16"/>
              </w:rPr>
            </w:pPr>
            <w:r>
              <w:rPr>
                <w:rFonts w:eastAsia="Arial Unicode MS"/>
                <w:bCs/>
                <w:sz w:val="16"/>
              </w:rPr>
              <w:t>TRL</w:t>
            </w:r>
          </w:p>
        </w:tc>
        <w:tc>
          <w:tcPr>
            <w:tcW w:w="1260" w:type="dxa"/>
          </w:tcPr>
          <w:p w:rsidR="00E51F06" w:rsidRDefault="00675ACA">
            <w:pPr>
              <w:pStyle w:val="xl59"/>
              <w:pBdr>
                <w:right w:val="none" w:sz="0" w:space="0" w:color="auto"/>
              </w:pBdr>
              <w:tabs>
                <w:tab w:val="decimal" w:pos="1080"/>
              </w:tabs>
              <w:autoSpaceDE w:val="0"/>
              <w:autoSpaceDN w:val="0"/>
              <w:adjustRightInd w:val="0"/>
              <w:spacing w:before="0" w:beforeAutospacing="0" w:after="0" w:afterAutospacing="0"/>
              <w:rPr>
                <w:szCs w:val="20"/>
              </w:rPr>
            </w:pPr>
            <w:r>
              <w:rPr>
                <w:szCs w:val="20"/>
              </w:rPr>
              <w:t>21,004</w:t>
            </w:r>
          </w:p>
        </w:tc>
        <w:tc>
          <w:tcPr>
            <w:tcW w:w="1440" w:type="dxa"/>
          </w:tcPr>
          <w:p w:rsidR="00E51F06" w:rsidRDefault="00675ACA">
            <w:pPr>
              <w:pStyle w:val="xl59"/>
              <w:pBdr>
                <w:right w:val="none" w:sz="0" w:space="0" w:color="auto"/>
              </w:pBdr>
              <w:tabs>
                <w:tab w:val="decimal" w:pos="1080"/>
              </w:tabs>
              <w:autoSpaceDE w:val="0"/>
              <w:autoSpaceDN w:val="0"/>
              <w:adjustRightInd w:val="0"/>
              <w:spacing w:before="0" w:beforeAutospacing="0" w:after="0" w:afterAutospacing="0"/>
              <w:rPr>
                <w:szCs w:val="20"/>
              </w:rPr>
            </w:pPr>
            <w:r>
              <w:rPr>
                <w:szCs w:val="20"/>
              </w:rPr>
              <w:t>61,531</w:t>
            </w:r>
          </w:p>
        </w:tc>
        <w:tc>
          <w:tcPr>
            <w:tcW w:w="1260" w:type="dxa"/>
          </w:tcPr>
          <w:p w:rsidR="00E51F06" w:rsidRDefault="00675ACA">
            <w:pPr>
              <w:pStyle w:val="xl59"/>
              <w:pBdr>
                <w:right w:val="none" w:sz="0" w:space="0" w:color="auto"/>
              </w:pBdr>
              <w:tabs>
                <w:tab w:val="decimal" w:pos="900"/>
              </w:tabs>
              <w:autoSpaceDE w:val="0"/>
              <w:autoSpaceDN w:val="0"/>
              <w:adjustRightInd w:val="0"/>
              <w:spacing w:before="0" w:beforeAutospacing="0" w:after="0" w:afterAutospacing="0"/>
              <w:rPr>
                <w:szCs w:val="20"/>
              </w:rPr>
            </w:pPr>
            <w:r>
              <w:rPr>
                <w:szCs w:val="20"/>
              </w:rPr>
              <w:t>-</w:t>
            </w:r>
          </w:p>
        </w:tc>
        <w:tc>
          <w:tcPr>
            <w:tcW w:w="1080" w:type="dxa"/>
          </w:tcPr>
          <w:p w:rsidR="00E51F06" w:rsidRDefault="00675ACA">
            <w:pPr>
              <w:pStyle w:val="xl59"/>
              <w:pBdr>
                <w:right w:val="none" w:sz="0" w:space="0" w:color="auto"/>
              </w:pBdr>
              <w:tabs>
                <w:tab w:val="decimal" w:pos="900"/>
              </w:tabs>
              <w:autoSpaceDE w:val="0"/>
              <w:autoSpaceDN w:val="0"/>
              <w:adjustRightInd w:val="0"/>
              <w:spacing w:before="0" w:beforeAutospacing="0" w:after="0" w:afterAutospacing="0"/>
              <w:rPr>
                <w:szCs w:val="20"/>
              </w:rPr>
            </w:pPr>
            <w:r>
              <w:rPr>
                <w:szCs w:val="20"/>
              </w:rPr>
              <w:t>-</w:t>
            </w:r>
          </w:p>
        </w:tc>
      </w:tr>
      <w:tr w:rsidR="00E51F06">
        <w:trPr>
          <w:trHeight w:val="113"/>
        </w:trPr>
        <w:tc>
          <w:tcPr>
            <w:tcW w:w="3960" w:type="dxa"/>
          </w:tcPr>
          <w:p w:rsidR="00E51F06" w:rsidRDefault="00675ACA">
            <w:pPr>
              <w:autoSpaceDE w:val="0"/>
              <w:autoSpaceDN w:val="0"/>
              <w:adjustRightInd w:val="0"/>
              <w:rPr>
                <w:rFonts w:eastAsia="Arial Unicode MS"/>
                <w:bCs/>
                <w:sz w:val="16"/>
              </w:rPr>
            </w:pPr>
            <w:r>
              <w:rPr>
                <w:rFonts w:eastAsia="Arial Unicode MS"/>
                <w:bCs/>
                <w:sz w:val="16"/>
              </w:rPr>
              <w:t>USD</w:t>
            </w:r>
          </w:p>
        </w:tc>
        <w:tc>
          <w:tcPr>
            <w:tcW w:w="1260" w:type="dxa"/>
          </w:tcPr>
          <w:p w:rsidR="00E51F06" w:rsidRDefault="00675ACA">
            <w:pPr>
              <w:tabs>
                <w:tab w:val="decimal" w:pos="1080"/>
              </w:tabs>
              <w:autoSpaceDE w:val="0"/>
              <w:autoSpaceDN w:val="0"/>
              <w:adjustRightInd w:val="0"/>
              <w:jc w:val="both"/>
              <w:rPr>
                <w:rFonts w:eastAsia="Arial Unicode MS"/>
                <w:sz w:val="16"/>
              </w:rPr>
            </w:pPr>
            <w:r>
              <w:rPr>
                <w:rFonts w:eastAsia="Arial Unicode MS"/>
                <w:sz w:val="16"/>
              </w:rPr>
              <w:t>66,717</w:t>
            </w:r>
          </w:p>
        </w:tc>
        <w:tc>
          <w:tcPr>
            <w:tcW w:w="1440" w:type="dxa"/>
          </w:tcPr>
          <w:p w:rsidR="00E51F06" w:rsidRDefault="00675ACA">
            <w:pPr>
              <w:tabs>
                <w:tab w:val="decimal" w:pos="1080"/>
              </w:tabs>
              <w:autoSpaceDE w:val="0"/>
              <w:autoSpaceDN w:val="0"/>
              <w:adjustRightInd w:val="0"/>
              <w:jc w:val="both"/>
              <w:rPr>
                <w:rFonts w:eastAsia="Arial Unicode MS"/>
                <w:sz w:val="16"/>
              </w:rPr>
            </w:pPr>
            <w:r>
              <w:rPr>
                <w:rFonts w:eastAsia="Arial Unicode MS"/>
                <w:sz w:val="16"/>
              </w:rPr>
              <w:t>54,024</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143,249</w:t>
            </w:r>
          </w:p>
        </w:tc>
        <w:tc>
          <w:tcPr>
            <w:tcW w:w="108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4,734</w:t>
            </w:r>
          </w:p>
        </w:tc>
      </w:tr>
      <w:tr w:rsidR="00E51F06">
        <w:trPr>
          <w:trHeight w:val="113"/>
        </w:trPr>
        <w:tc>
          <w:tcPr>
            <w:tcW w:w="3960" w:type="dxa"/>
          </w:tcPr>
          <w:p w:rsidR="00E51F06" w:rsidRDefault="00675ACA">
            <w:pPr>
              <w:autoSpaceDE w:val="0"/>
              <w:autoSpaceDN w:val="0"/>
              <w:adjustRightInd w:val="0"/>
              <w:rPr>
                <w:rFonts w:eastAsia="Arial Unicode MS"/>
                <w:bCs/>
                <w:sz w:val="16"/>
              </w:rPr>
            </w:pPr>
            <w:r>
              <w:rPr>
                <w:rFonts w:eastAsia="Arial Unicode MS"/>
                <w:bCs/>
                <w:sz w:val="16"/>
              </w:rPr>
              <w:t>EURO</w:t>
            </w:r>
          </w:p>
        </w:tc>
        <w:tc>
          <w:tcPr>
            <w:tcW w:w="126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58,141</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2</w:t>
            </w:r>
            <w:r>
              <w:rPr>
                <w:color w:val="000000"/>
                <w:sz w:val="16"/>
                <w:szCs w:val="18"/>
              </w:rPr>
              <w:t>5,225</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5,155</w:t>
            </w:r>
          </w:p>
        </w:tc>
        <w:tc>
          <w:tcPr>
            <w:tcW w:w="108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126,513</w:t>
            </w:r>
          </w:p>
        </w:tc>
      </w:tr>
      <w:tr w:rsidR="00E51F06">
        <w:trPr>
          <w:trHeight w:val="113"/>
        </w:trPr>
        <w:tc>
          <w:tcPr>
            <w:tcW w:w="3960" w:type="dxa"/>
          </w:tcPr>
          <w:p w:rsidR="00E51F06" w:rsidRDefault="00675ACA">
            <w:pPr>
              <w:autoSpaceDE w:val="0"/>
              <w:autoSpaceDN w:val="0"/>
              <w:adjustRightInd w:val="0"/>
              <w:rPr>
                <w:rFonts w:eastAsia="Arial Unicode MS"/>
                <w:bCs/>
                <w:sz w:val="16"/>
              </w:rPr>
            </w:pPr>
            <w:r>
              <w:rPr>
                <w:rFonts w:eastAsia="Arial Unicode MS"/>
                <w:bCs/>
                <w:sz w:val="16"/>
              </w:rPr>
              <w:t>Other</w:t>
            </w:r>
          </w:p>
        </w:tc>
        <w:tc>
          <w:tcPr>
            <w:tcW w:w="126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574</w:t>
            </w:r>
          </w:p>
        </w:tc>
        <w:tc>
          <w:tcPr>
            <w:tcW w:w="1440" w:type="dxa"/>
          </w:tcPr>
          <w:p w:rsidR="00E51F06" w:rsidRDefault="00675ACA">
            <w:pPr>
              <w:tabs>
                <w:tab w:val="decimal" w:pos="1080"/>
              </w:tabs>
              <w:autoSpaceDE w:val="0"/>
              <w:autoSpaceDN w:val="0"/>
              <w:adjustRightInd w:val="0"/>
              <w:jc w:val="both"/>
              <w:rPr>
                <w:color w:val="000000"/>
                <w:sz w:val="16"/>
                <w:szCs w:val="18"/>
              </w:rPr>
            </w:pPr>
            <w:r>
              <w:rPr>
                <w:color w:val="000000"/>
                <w:sz w:val="16"/>
                <w:szCs w:val="18"/>
              </w:rPr>
              <w:t>8,060</w:t>
            </w:r>
          </w:p>
        </w:tc>
        <w:tc>
          <w:tcPr>
            <w:tcW w:w="126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w:t>
            </w:r>
          </w:p>
        </w:tc>
        <w:tc>
          <w:tcPr>
            <w:tcW w:w="1080" w:type="dxa"/>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18,573</w:t>
            </w:r>
          </w:p>
        </w:tc>
      </w:tr>
      <w:tr w:rsidR="00E51F06">
        <w:trPr>
          <w:trHeight w:val="113"/>
        </w:trPr>
        <w:tc>
          <w:tcPr>
            <w:tcW w:w="3960" w:type="dxa"/>
            <w:tcBorders>
              <w:bottom w:val="single" w:sz="6" w:space="0" w:color="000000"/>
            </w:tcBorders>
          </w:tcPr>
          <w:p w:rsidR="00E51F06" w:rsidRDefault="00E51F06">
            <w:pPr>
              <w:pStyle w:val="xl46"/>
              <w:autoSpaceDE w:val="0"/>
              <w:autoSpaceDN w:val="0"/>
              <w:adjustRightInd w:val="0"/>
              <w:spacing w:before="0" w:beforeAutospacing="0" w:after="0" w:afterAutospacing="0"/>
              <w:rPr>
                <w:bCs w:val="0"/>
                <w:szCs w:val="20"/>
              </w:rPr>
            </w:pPr>
          </w:p>
        </w:tc>
        <w:tc>
          <w:tcPr>
            <w:tcW w:w="1260" w:type="dxa"/>
            <w:tcBorders>
              <w:bottom w:val="single" w:sz="6" w:space="0" w:color="000000"/>
            </w:tcBorders>
          </w:tcPr>
          <w:p w:rsidR="00E51F06" w:rsidRDefault="00E51F06">
            <w:pPr>
              <w:tabs>
                <w:tab w:val="decimal" w:pos="1080"/>
              </w:tabs>
              <w:autoSpaceDE w:val="0"/>
              <w:autoSpaceDN w:val="0"/>
              <w:adjustRightInd w:val="0"/>
              <w:jc w:val="both"/>
              <w:rPr>
                <w:b/>
                <w:bCs/>
                <w:color w:val="000000"/>
                <w:sz w:val="16"/>
                <w:szCs w:val="18"/>
              </w:rPr>
            </w:pPr>
          </w:p>
        </w:tc>
        <w:tc>
          <w:tcPr>
            <w:tcW w:w="1440" w:type="dxa"/>
            <w:tcBorders>
              <w:bottom w:val="single" w:sz="6" w:space="0" w:color="000000"/>
            </w:tcBorders>
          </w:tcPr>
          <w:p w:rsidR="00E51F06" w:rsidRDefault="00E51F06">
            <w:pPr>
              <w:tabs>
                <w:tab w:val="decimal" w:pos="1080"/>
              </w:tabs>
              <w:autoSpaceDE w:val="0"/>
              <w:autoSpaceDN w:val="0"/>
              <w:adjustRightInd w:val="0"/>
              <w:jc w:val="both"/>
              <w:rPr>
                <w:b/>
                <w:bCs/>
                <w:color w:val="000000"/>
                <w:sz w:val="16"/>
                <w:szCs w:val="18"/>
              </w:rPr>
            </w:pPr>
          </w:p>
        </w:tc>
        <w:tc>
          <w:tcPr>
            <w:tcW w:w="1260" w:type="dxa"/>
            <w:tcBorders>
              <w:bottom w:val="single" w:sz="6" w:space="0" w:color="000000"/>
            </w:tcBorders>
          </w:tcPr>
          <w:p w:rsidR="00E51F06" w:rsidRDefault="00E51F06">
            <w:pPr>
              <w:tabs>
                <w:tab w:val="decimal" w:pos="900"/>
              </w:tabs>
              <w:autoSpaceDE w:val="0"/>
              <w:autoSpaceDN w:val="0"/>
              <w:adjustRightInd w:val="0"/>
              <w:jc w:val="both"/>
              <w:rPr>
                <w:rFonts w:eastAsia="Arial Unicode MS"/>
                <w:b/>
                <w:bCs/>
                <w:sz w:val="16"/>
              </w:rPr>
            </w:pPr>
          </w:p>
        </w:tc>
        <w:tc>
          <w:tcPr>
            <w:tcW w:w="1080" w:type="dxa"/>
            <w:tcBorders>
              <w:bottom w:val="single" w:sz="6" w:space="0" w:color="000000"/>
            </w:tcBorders>
          </w:tcPr>
          <w:p w:rsidR="00E51F06" w:rsidRDefault="00E51F06">
            <w:pPr>
              <w:tabs>
                <w:tab w:val="decimal" w:pos="900"/>
              </w:tabs>
              <w:autoSpaceDE w:val="0"/>
              <w:autoSpaceDN w:val="0"/>
              <w:adjustRightInd w:val="0"/>
              <w:jc w:val="both"/>
              <w:rPr>
                <w:rFonts w:eastAsia="Arial Unicode MS"/>
                <w:b/>
                <w:bCs/>
                <w:sz w:val="16"/>
              </w:rPr>
            </w:pPr>
          </w:p>
        </w:tc>
      </w:tr>
      <w:tr w:rsidR="00E51F06">
        <w:trPr>
          <w:trHeight w:val="113"/>
        </w:trPr>
        <w:tc>
          <w:tcPr>
            <w:tcW w:w="3960" w:type="dxa"/>
            <w:tcBorders>
              <w:top w:val="single" w:sz="6" w:space="0" w:color="000000"/>
              <w:bottom w:val="double" w:sz="4" w:space="0" w:color="auto"/>
            </w:tcBorders>
          </w:tcPr>
          <w:p w:rsidR="00E51F06" w:rsidRDefault="00675ACA">
            <w:pPr>
              <w:pStyle w:val="xl46"/>
              <w:autoSpaceDE w:val="0"/>
              <w:autoSpaceDN w:val="0"/>
              <w:adjustRightInd w:val="0"/>
              <w:spacing w:before="0" w:beforeAutospacing="0" w:after="0" w:afterAutospacing="0"/>
              <w:rPr>
                <w:bCs w:val="0"/>
                <w:szCs w:val="20"/>
              </w:rPr>
            </w:pPr>
            <w:r>
              <w:rPr>
                <w:bCs w:val="0"/>
                <w:szCs w:val="20"/>
              </w:rPr>
              <w:t>Total</w:t>
            </w:r>
          </w:p>
        </w:tc>
        <w:tc>
          <w:tcPr>
            <w:tcW w:w="1260" w:type="dxa"/>
            <w:tcBorders>
              <w:top w:val="single" w:sz="6" w:space="0" w:color="000000"/>
              <w:bottom w:val="double" w:sz="4" w:space="0" w:color="auto"/>
            </w:tcBorders>
          </w:tcPr>
          <w:p w:rsidR="00E51F06" w:rsidRDefault="00675ACA">
            <w:pPr>
              <w:tabs>
                <w:tab w:val="decimal" w:pos="1080"/>
              </w:tabs>
              <w:autoSpaceDE w:val="0"/>
              <w:autoSpaceDN w:val="0"/>
              <w:adjustRightInd w:val="0"/>
              <w:jc w:val="both"/>
              <w:rPr>
                <w:color w:val="000000"/>
                <w:sz w:val="16"/>
                <w:szCs w:val="18"/>
              </w:rPr>
            </w:pPr>
            <w:r>
              <w:rPr>
                <w:color w:val="000000"/>
                <w:sz w:val="16"/>
                <w:szCs w:val="18"/>
              </w:rPr>
              <w:t>146,436</w:t>
            </w:r>
          </w:p>
        </w:tc>
        <w:tc>
          <w:tcPr>
            <w:tcW w:w="1440" w:type="dxa"/>
            <w:tcBorders>
              <w:top w:val="single" w:sz="6" w:space="0" w:color="000000"/>
              <w:bottom w:val="double" w:sz="4" w:space="0" w:color="auto"/>
            </w:tcBorders>
          </w:tcPr>
          <w:p w:rsidR="00E51F06" w:rsidRDefault="00675ACA">
            <w:pPr>
              <w:tabs>
                <w:tab w:val="decimal" w:pos="1080"/>
              </w:tabs>
              <w:autoSpaceDE w:val="0"/>
              <w:autoSpaceDN w:val="0"/>
              <w:adjustRightInd w:val="0"/>
              <w:jc w:val="both"/>
              <w:rPr>
                <w:color w:val="000000"/>
                <w:sz w:val="16"/>
                <w:szCs w:val="18"/>
              </w:rPr>
            </w:pPr>
            <w:r>
              <w:rPr>
                <w:color w:val="000000"/>
                <w:sz w:val="16"/>
                <w:szCs w:val="18"/>
              </w:rPr>
              <w:t>148,840</w:t>
            </w:r>
          </w:p>
        </w:tc>
        <w:tc>
          <w:tcPr>
            <w:tcW w:w="1260" w:type="dxa"/>
            <w:tcBorders>
              <w:top w:val="single" w:sz="6" w:space="0" w:color="000000"/>
              <w:bottom w:val="double" w:sz="4" w:space="0" w:color="auto"/>
            </w:tcBorders>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148,404</w:t>
            </w:r>
          </w:p>
        </w:tc>
        <w:tc>
          <w:tcPr>
            <w:tcW w:w="1080" w:type="dxa"/>
            <w:tcBorders>
              <w:top w:val="single" w:sz="6" w:space="0" w:color="000000"/>
              <w:bottom w:val="double" w:sz="4" w:space="0" w:color="auto"/>
            </w:tcBorders>
          </w:tcPr>
          <w:p w:rsidR="00E51F06" w:rsidRDefault="00675ACA">
            <w:pPr>
              <w:tabs>
                <w:tab w:val="decimal" w:pos="900"/>
              </w:tabs>
              <w:autoSpaceDE w:val="0"/>
              <w:autoSpaceDN w:val="0"/>
              <w:adjustRightInd w:val="0"/>
              <w:jc w:val="both"/>
              <w:rPr>
                <w:rFonts w:eastAsia="Arial Unicode MS"/>
                <w:sz w:val="16"/>
              </w:rPr>
            </w:pPr>
            <w:r>
              <w:rPr>
                <w:rFonts w:eastAsia="Arial Unicode MS"/>
                <w:sz w:val="16"/>
              </w:rPr>
              <w:t>149,820</w:t>
            </w:r>
          </w:p>
        </w:tc>
      </w:tr>
      <w:tr w:rsidR="00E51F06">
        <w:trPr>
          <w:trHeight w:val="113"/>
        </w:trPr>
        <w:tc>
          <w:tcPr>
            <w:tcW w:w="3960" w:type="dxa"/>
            <w:tcBorders>
              <w:top w:val="double" w:sz="4" w:space="0" w:color="auto"/>
            </w:tcBorders>
          </w:tcPr>
          <w:p w:rsidR="00E51F06" w:rsidRDefault="00E51F06">
            <w:pPr>
              <w:autoSpaceDE w:val="0"/>
              <w:autoSpaceDN w:val="0"/>
              <w:adjustRightInd w:val="0"/>
              <w:rPr>
                <w:rFonts w:eastAsia="Arial Unicode MS"/>
                <w:bCs/>
                <w:sz w:val="16"/>
              </w:rPr>
            </w:pPr>
          </w:p>
        </w:tc>
        <w:tc>
          <w:tcPr>
            <w:tcW w:w="1260" w:type="dxa"/>
            <w:tcBorders>
              <w:top w:val="double" w:sz="4" w:space="0" w:color="auto"/>
            </w:tcBorders>
          </w:tcPr>
          <w:p w:rsidR="00E51F06" w:rsidRDefault="00E51F06">
            <w:pPr>
              <w:tabs>
                <w:tab w:val="decimal" w:pos="1080"/>
              </w:tabs>
              <w:autoSpaceDE w:val="0"/>
              <w:autoSpaceDN w:val="0"/>
              <w:adjustRightInd w:val="0"/>
              <w:jc w:val="both"/>
              <w:rPr>
                <w:color w:val="000000"/>
                <w:sz w:val="16"/>
                <w:szCs w:val="18"/>
              </w:rPr>
            </w:pPr>
          </w:p>
        </w:tc>
        <w:tc>
          <w:tcPr>
            <w:tcW w:w="1440" w:type="dxa"/>
            <w:tcBorders>
              <w:top w:val="double" w:sz="4" w:space="0" w:color="auto"/>
            </w:tcBorders>
          </w:tcPr>
          <w:p w:rsidR="00E51F06" w:rsidRDefault="00E51F06">
            <w:pPr>
              <w:tabs>
                <w:tab w:val="decimal" w:pos="1080"/>
              </w:tabs>
              <w:autoSpaceDE w:val="0"/>
              <w:autoSpaceDN w:val="0"/>
              <w:adjustRightInd w:val="0"/>
              <w:jc w:val="both"/>
              <w:rPr>
                <w:color w:val="000000"/>
                <w:sz w:val="16"/>
                <w:szCs w:val="18"/>
              </w:rPr>
            </w:pPr>
          </w:p>
        </w:tc>
        <w:tc>
          <w:tcPr>
            <w:tcW w:w="1260" w:type="dxa"/>
            <w:tcBorders>
              <w:top w:val="double" w:sz="4" w:space="0" w:color="auto"/>
            </w:tcBorders>
          </w:tcPr>
          <w:p w:rsidR="00E51F06" w:rsidRDefault="00E51F06">
            <w:pPr>
              <w:tabs>
                <w:tab w:val="decimal" w:pos="900"/>
              </w:tabs>
              <w:autoSpaceDE w:val="0"/>
              <w:autoSpaceDN w:val="0"/>
              <w:adjustRightInd w:val="0"/>
              <w:jc w:val="both"/>
              <w:rPr>
                <w:rFonts w:eastAsia="Arial Unicode MS"/>
                <w:sz w:val="16"/>
              </w:rPr>
            </w:pPr>
          </w:p>
        </w:tc>
        <w:tc>
          <w:tcPr>
            <w:tcW w:w="1080" w:type="dxa"/>
            <w:tcBorders>
              <w:top w:val="double" w:sz="4" w:space="0" w:color="auto"/>
            </w:tcBorders>
          </w:tcPr>
          <w:p w:rsidR="00E51F06" w:rsidRDefault="00E51F06">
            <w:pPr>
              <w:tabs>
                <w:tab w:val="decimal" w:pos="900"/>
              </w:tabs>
              <w:autoSpaceDE w:val="0"/>
              <w:autoSpaceDN w:val="0"/>
              <w:adjustRightInd w:val="0"/>
              <w:jc w:val="both"/>
              <w:rPr>
                <w:rFonts w:eastAsia="Arial Unicode MS"/>
                <w:sz w:val="16"/>
              </w:rPr>
            </w:pPr>
          </w:p>
        </w:tc>
      </w:tr>
      <w:tr w:rsidR="00E51F06">
        <w:trPr>
          <w:trHeight w:val="113"/>
        </w:trPr>
        <w:tc>
          <w:tcPr>
            <w:tcW w:w="3960" w:type="dxa"/>
          </w:tcPr>
          <w:p w:rsidR="00E51F06" w:rsidRDefault="00675ACA">
            <w:pPr>
              <w:autoSpaceDE w:val="0"/>
              <w:autoSpaceDN w:val="0"/>
              <w:adjustRightInd w:val="0"/>
              <w:rPr>
                <w:rFonts w:eastAsia="Arial Unicode MS"/>
                <w:bCs/>
                <w:sz w:val="16"/>
              </w:rPr>
            </w:pPr>
            <w:r>
              <w:rPr>
                <w:rFonts w:eastAsia="Arial Unicode MS"/>
                <w:bCs/>
                <w:sz w:val="16"/>
              </w:rPr>
              <w:t>Prior Period</w:t>
            </w:r>
          </w:p>
        </w:tc>
        <w:tc>
          <w:tcPr>
            <w:tcW w:w="1260" w:type="dxa"/>
          </w:tcPr>
          <w:p w:rsidR="00E51F06" w:rsidRDefault="00E51F06">
            <w:pPr>
              <w:tabs>
                <w:tab w:val="decimal" w:pos="1080"/>
              </w:tabs>
              <w:autoSpaceDE w:val="0"/>
              <w:autoSpaceDN w:val="0"/>
              <w:adjustRightInd w:val="0"/>
              <w:jc w:val="both"/>
              <w:rPr>
                <w:color w:val="000000"/>
                <w:sz w:val="16"/>
                <w:szCs w:val="18"/>
              </w:rPr>
            </w:pPr>
          </w:p>
        </w:tc>
        <w:tc>
          <w:tcPr>
            <w:tcW w:w="1440" w:type="dxa"/>
          </w:tcPr>
          <w:p w:rsidR="00E51F06" w:rsidRDefault="00E51F06">
            <w:pPr>
              <w:tabs>
                <w:tab w:val="decimal" w:pos="1080"/>
              </w:tabs>
              <w:autoSpaceDE w:val="0"/>
              <w:autoSpaceDN w:val="0"/>
              <w:adjustRightInd w:val="0"/>
              <w:jc w:val="both"/>
              <w:rPr>
                <w:color w:val="000000"/>
                <w:sz w:val="16"/>
                <w:szCs w:val="18"/>
              </w:rPr>
            </w:pPr>
          </w:p>
        </w:tc>
        <w:tc>
          <w:tcPr>
            <w:tcW w:w="1260" w:type="dxa"/>
          </w:tcPr>
          <w:p w:rsidR="00E51F06" w:rsidRDefault="00E51F06">
            <w:pPr>
              <w:tabs>
                <w:tab w:val="decimal" w:pos="900"/>
              </w:tabs>
              <w:autoSpaceDE w:val="0"/>
              <w:autoSpaceDN w:val="0"/>
              <w:adjustRightInd w:val="0"/>
              <w:jc w:val="both"/>
              <w:rPr>
                <w:rFonts w:eastAsia="Arial Unicode MS"/>
                <w:sz w:val="16"/>
              </w:rPr>
            </w:pPr>
          </w:p>
        </w:tc>
        <w:tc>
          <w:tcPr>
            <w:tcW w:w="1080" w:type="dxa"/>
          </w:tcPr>
          <w:p w:rsidR="00E51F06" w:rsidRDefault="00E51F06">
            <w:pPr>
              <w:tabs>
                <w:tab w:val="decimal" w:pos="900"/>
              </w:tabs>
              <w:autoSpaceDE w:val="0"/>
              <w:autoSpaceDN w:val="0"/>
              <w:adjustRightInd w:val="0"/>
              <w:jc w:val="both"/>
              <w:rPr>
                <w:rFonts w:eastAsia="Arial Unicode MS"/>
                <w:sz w:val="16"/>
              </w:rPr>
            </w:pPr>
          </w:p>
        </w:tc>
      </w:tr>
      <w:tr w:rsidR="00E51F06">
        <w:trPr>
          <w:trHeight w:val="113"/>
        </w:trPr>
        <w:tc>
          <w:tcPr>
            <w:tcW w:w="3960" w:type="dxa"/>
          </w:tcPr>
          <w:p w:rsidR="00E51F06" w:rsidRDefault="00675ACA">
            <w:pPr>
              <w:autoSpaceDE w:val="0"/>
              <w:autoSpaceDN w:val="0"/>
              <w:adjustRightInd w:val="0"/>
              <w:rPr>
                <w:rFonts w:eastAsia="Arial Unicode MS"/>
                <w:bCs/>
                <w:sz w:val="16"/>
              </w:rPr>
            </w:pPr>
            <w:r>
              <w:rPr>
                <w:rFonts w:eastAsia="Arial Unicode MS"/>
                <w:bCs/>
                <w:sz w:val="16"/>
              </w:rPr>
              <w:t>TRL</w:t>
            </w:r>
          </w:p>
        </w:tc>
        <w:tc>
          <w:tcPr>
            <w:tcW w:w="1260" w:type="dxa"/>
          </w:tcPr>
          <w:p w:rsidR="00E51F06" w:rsidRDefault="00675ACA">
            <w:pPr>
              <w:tabs>
                <w:tab w:val="decimal" w:pos="1080"/>
              </w:tabs>
              <w:jc w:val="both"/>
              <w:rPr>
                <w:sz w:val="16"/>
              </w:rPr>
            </w:pPr>
            <w:r>
              <w:rPr>
                <w:sz w:val="16"/>
              </w:rPr>
              <w:t>5,375</w:t>
            </w:r>
          </w:p>
        </w:tc>
        <w:tc>
          <w:tcPr>
            <w:tcW w:w="1440" w:type="dxa"/>
          </w:tcPr>
          <w:p w:rsidR="00E51F06" w:rsidRDefault="00675ACA">
            <w:pPr>
              <w:tabs>
                <w:tab w:val="decimal" w:pos="1080"/>
              </w:tabs>
              <w:jc w:val="both"/>
              <w:rPr>
                <w:sz w:val="16"/>
              </w:rPr>
            </w:pPr>
            <w:r>
              <w:rPr>
                <w:sz w:val="16"/>
              </w:rPr>
              <w:t>7,479</w:t>
            </w:r>
          </w:p>
        </w:tc>
        <w:tc>
          <w:tcPr>
            <w:tcW w:w="1260" w:type="dxa"/>
          </w:tcPr>
          <w:p w:rsidR="00E51F06" w:rsidRDefault="00675ACA">
            <w:pPr>
              <w:tabs>
                <w:tab w:val="decimal" w:pos="900"/>
              </w:tabs>
              <w:jc w:val="both"/>
              <w:rPr>
                <w:sz w:val="16"/>
              </w:rPr>
            </w:pPr>
            <w:r>
              <w:rPr>
                <w:sz w:val="16"/>
              </w:rPr>
              <w:t>-</w:t>
            </w:r>
          </w:p>
        </w:tc>
        <w:tc>
          <w:tcPr>
            <w:tcW w:w="1080" w:type="dxa"/>
          </w:tcPr>
          <w:p w:rsidR="00E51F06" w:rsidRDefault="00675ACA">
            <w:pPr>
              <w:tabs>
                <w:tab w:val="decimal" w:pos="900"/>
              </w:tabs>
              <w:jc w:val="both"/>
              <w:rPr>
                <w:sz w:val="16"/>
              </w:rPr>
            </w:pPr>
            <w:r>
              <w:rPr>
                <w:sz w:val="16"/>
              </w:rPr>
              <w:t>-</w:t>
            </w:r>
          </w:p>
        </w:tc>
      </w:tr>
      <w:tr w:rsidR="00E51F06">
        <w:trPr>
          <w:trHeight w:val="113"/>
        </w:trPr>
        <w:tc>
          <w:tcPr>
            <w:tcW w:w="3960" w:type="dxa"/>
          </w:tcPr>
          <w:p w:rsidR="00E51F06" w:rsidRDefault="00675ACA">
            <w:pPr>
              <w:autoSpaceDE w:val="0"/>
              <w:autoSpaceDN w:val="0"/>
              <w:adjustRightInd w:val="0"/>
              <w:rPr>
                <w:rFonts w:eastAsia="Arial Unicode MS"/>
                <w:bCs/>
                <w:sz w:val="16"/>
              </w:rPr>
            </w:pPr>
            <w:r>
              <w:rPr>
                <w:rFonts w:eastAsia="Arial Unicode MS"/>
                <w:bCs/>
                <w:sz w:val="16"/>
              </w:rPr>
              <w:t>USD</w:t>
            </w:r>
          </w:p>
        </w:tc>
        <w:tc>
          <w:tcPr>
            <w:tcW w:w="1260" w:type="dxa"/>
          </w:tcPr>
          <w:p w:rsidR="00E51F06" w:rsidRDefault="00675ACA">
            <w:pPr>
              <w:tabs>
                <w:tab w:val="decimal" w:pos="1080"/>
              </w:tabs>
              <w:jc w:val="both"/>
              <w:rPr>
                <w:sz w:val="16"/>
              </w:rPr>
            </w:pPr>
            <w:r>
              <w:rPr>
                <w:sz w:val="16"/>
              </w:rPr>
              <w:t>65,001</w:t>
            </w:r>
          </w:p>
        </w:tc>
        <w:tc>
          <w:tcPr>
            <w:tcW w:w="1440" w:type="dxa"/>
          </w:tcPr>
          <w:p w:rsidR="00E51F06" w:rsidRDefault="00675ACA">
            <w:pPr>
              <w:tabs>
                <w:tab w:val="decimal" w:pos="1080"/>
              </w:tabs>
              <w:jc w:val="both"/>
              <w:rPr>
                <w:sz w:val="16"/>
              </w:rPr>
            </w:pPr>
            <w:r>
              <w:rPr>
                <w:sz w:val="16"/>
              </w:rPr>
              <w:t>70,018</w:t>
            </w:r>
          </w:p>
        </w:tc>
        <w:tc>
          <w:tcPr>
            <w:tcW w:w="1260" w:type="dxa"/>
          </w:tcPr>
          <w:p w:rsidR="00E51F06" w:rsidRDefault="00675ACA">
            <w:pPr>
              <w:tabs>
                <w:tab w:val="decimal" w:pos="900"/>
              </w:tabs>
              <w:jc w:val="both"/>
              <w:rPr>
                <w:sz w:val="16"/>
              </w:rPr>
            </w:pPr>
            <w:r>
              <w:rPr>
                <w:sz w:val="16"/>
              </w:rPr>
              <w:t>1,893</w:t>
            </w:r>
          </w:p>
        </w:tc>
        <w:tc>
          <w:tcPr>
            <w:tcW w:w="1080" w:type="dxa"/>
          </w:tcPr>
          <w:p w:rsidR="00E51F06" w:rsidRDefault="00675ACA">
            <w:pPr>
              <w:tabs>
                <w:tab w:val="decimal" w:pos="900"/>
              </w:tabs>
              <w:jc w:val="both"/>
              <w:rPr>
                <w:sz w:val="16"/>
              </w:rPr>
            </w:pPr>
            <w:r>
              <w:rPr>
                <w:sz w:val="16"/>
              </w:rPr>
              <w:t>-</w:t>
            </w:r>
          </w:p>
        </w:tc>
      </w:tr>
      <w:tr w:rsidR="00E51F06">
        <w:trPr>
          <w:trHeight w:val="113"/>
        </w:trPr>
        <w:tc>
          <w:tcPr>
            <w:tcW w:w="3960" w:type="dxa"/>
          </w:tcPr>
          <w:p w:rsidR="00E51F06" w:rsidRDefault="00675ACA">
            <w:pPr>
              <w:autoSpaceDE w:val="0"/>
              <w:autoSpaceDN w:val="0"/>
              <w:adjustRightInd w:val="0"/>
              <w:rPr>
                <w:rFonts w:eastAsia="Arial Unicode MS"/>
                <w:bCs/>
                <w:sz w:val="16"/>
              </w:rPr>
            </w:pPr>
            <w:r>
              <w:rPr>
                <w:rFonts w:eastAsia="Arial Unicode MS"/>
                <w:bCs/>
                <w:sz w:val="16"/>
              </w:rPr>
              <w:t>EURO</w:t>
            </w:r>
          </w:p>
        </w:tc>
        <w:tc>
          <w:tcPr>
            <w:tcW w:w="1260" w:type="dxa"/>
          </w:tcPr>
          <w:p w:rsidR="00E51F06" w:rsidRDefault="00675ACA">
            <w:pPr>
              <w:tabs>
                <w:tab w:val="decimal" w:pos="1080"/>
              </w:tabs>
              <w:jc w:val="both"/>
              <w:rPr>
                <w:sz w:val="16"/>
              </w:rPr>
            </w:pPr>
            <w:r>
              <w:rPr>
                <w:sz w:val="16"/>
              </w:rPr>
              <w:t>60,986</w:t>
            </w:r>
          </w:p>
        </w:tc>
        <w:tc>
          <w:tcPr>
            <w:tcW w:w="1440" w:type="dxa"/>
          </w:tcPr>
          <w:p w:rsidR="00E51F06" w:rsidRDefault="00675ACA">
            <w:pPr>
              <w:tabs>
                <w:tab w:val="decimal" w:pos="1080"/>
              </w:tabs>
              <w:jc w:val="both"/>
              <w:rPr>
                <w:sz w:val="16"/>
              </w:rPr>
            </w:pPr>
            <w:r>
              <w:rPr>
                <w:sz w:val="16"/>
              </w:rPr>
              <w:t>56,108</w:t>
            </w:r>
          </w:p>
        </w:tc>
        <w:tc>
          <w:tcPr>
            <w:tcW w:w="1260" w:type="dxa"/>
          </w:tcPr>
          <w:p w:rsidR="00E51F06" w:rsidRDefault="00675ACA">
            <w:pPr>
              <w:tabs>
                <w:tab w:val="decimal" w:pos="900"/>
              </w:tabs>
              <w:jc w:val="both"/>
              <w:rPr>
                <w:sz w:val="16"/>
              </w:rPr>
            </w:pPr>
            <w:r>
              <w:rPr>
                <w:sz w:val="16"/>
              </w:rPr>
              <w:t>-</w:t>
            </w:r>
          </w:p>
        </w:tc>
        <w:tc>
          <w:tcPr>
            <w:tcW w:w="1080" w:type="dxa"/>
          </w:tcPr>
          <w:p w:rsidR="00E51F06" w:rsidRDefault="00675ACA">
            <w:pPr>
              <w:tabs>
                <w:tab w:val="decimal" w:pos="900"/>
              </w:tabs>
              <w:jc w:val="both"/>
              <w:rPr>
                <w:sz w:val="16"/>
              </w:rPr>
            </w:pPr>
            <w:r>
              <w:rPr>
                <w:sz w:val="16"/>
              </w:rPr>
              <w:t>-</w:t>
            </w:r>
          </w:p>
        </w:tc>
      </w:tr>
      <w:tr w:rsidR="00E51F06">
        <w:trPr>
          <w:trHeight w:val="113"/>
        </w:trPr>
        <w:tc>
          <w:tcPr>
            <w:tcW w:w="3960" w:type="dxa"/>
          </w:tcPr>
          <w:p w:rsidR="00E51F06" w:rsidRDefault="00675ACA">
            <w:pPr>
              <w:autoSpaceDE w:val="0"/>
              <w:autoSpaceDN w:val="0"/>
              <w:adjustRightInd w:val="0"/>
              <w:rPr>
                <w:rFonts w:eastAsia="Arial Unicode MS"/>
                <w:bCs/>
                <w:sz w:val="16"/>
              </w:rPr>
            </w:pPr>
            <w:r>
              <w:rPr>
                <w:rFonts w:eastAsia="Arial Unicode MS"/>
                <w:bCs/>
                <w:sz w:val="16"/>
              </w:rPr>
              <w:t>Other</w:t>
            </w:r>
          </w:p>
        </w:tc>
        <w:tc>
          <w:tcPr>
            <w:tcW w:w="1260" w:type="dxa"/>
          </w:tcPr>
          <w:p w:rsidR="00E51F06" w:rsidRDefault="00675ACA">
            <w:pPr>
              <w:tabs>
                <w:tab w:val="decimal" w:pos="1080"/>
              </w:tabs>
              <w:jc w:val="both"/>
              <w:rPr>
                <w:sz w:val="16"/>
              </w:rPr>
            </w:pPr>
            <w:r>
              <w:rPr>
                <w:sz w:val="16"/>
              </w:rPr>
              <w:t>8,489</w:t>
            </w:r>
          </w:p>
        </w:tc>
        <w:tc>
          <w:tcPr>
            <w:tcW w:w="1440" w:type="dxa"/>
          </w:tcPr>
          <w:p w:rsidR="00E51F06" w:rsidRDefault="00675ACA">
            <w:pPr>
              <w:tabs>
                <w:tab w:val="decimal" w:pos="1080"/>
              </w:tabs>
              <w:jc w:val="both"/>
              <w:rPr>
                <w:sz w:val="16"/>
              </w:rPr>
            </w:pPr>
            <w:r>
              <w:rPr>
                <w:sz w:val="16"/>
              </w:rPr>
              <w:t>6,475</w:t>
            </w:r>
          </w:p>
        </w:tc>
        <w:tc>
          <w:tcPr>
            <w:tcW w:w="1260" w:type="dxa"/>
          </w:tcPr>
          <w:p w:rsidR="00E51F06" w:rsidRDefault="00675ACA">
            <w:pPr>
              <w:tabs>
                <w:tab w:val="decimal" w:pos="900"/>
              </w:tabs>
              <w:jc w:val="both"/>
              <w:rPr>
                <w:sz w:val="16"/>
              </w:rPr>
            </w:pPr>
            <w:r>
              <w:rPr>
                <w:sz w:val="16"/>
              </w:rPr>
              <w:t>-</w:t>
            </w:r>
          </w:p>
        </w:tc>
        <w:tc>
          <w:tcPr>
            <w:tcW w:w="1080" w:type="dxa"/>
          </w:tcPr>
          <w:p w:rsidR="00E51F06" w:rsidRDefault="00675ACA">
            <w:pPr>
              <w:tabs>
                <w:tab w:val="decimal" w:pos="900"/>
              </w:tabs>
              <w:jc w:val="both"/>
              <w:rPr>
                <w:sz w:val="16"/>
              </w:rPr>
            </w:pPr>
            <w:r>
              <w:rPr>
                <w:sz w:val="16"/>
              </w:rPr>
              <w:t>1,887</w:t>
            </w:r>
          </w:p>
        </w:tc>
      </w:tr>
      <w:tr w:rsidR="00E51F06">
        <w:trPr>
          <w:trHeight w:val="113"/>
        </w:trPr>
        <w:tc>
          <w:tcPr>
            <w:tcW w:w="3960" w:type="dxa"/>
            <w:tcBorders>
              <w:bottom w:val="single" w:sz="6" w:space="0" w:color="000000"/>
            </w:tcBorders>
          </w:tcPr>
          <w:p w:rsidR="00E51F06" w:rsidRDefault="00E51F06">
            <w:pPr>
              <w:pStyle w:val="xl46"/>
              <w:autoSpaceDE w:val="0"/>
              <w:autoSpaceDN w:val="0"/>
              <w:adjustRightInd w:val="0"/>
              <w:spacing w:before="0" w:beforeAutospacing="0" w:after="0" w:afterAutospacing="0"/>
              <w:rPr>
                <w:bCs w:val="0"/>
                <w:szCs w:val="20"/>
              </w:rPr>
            </w:pPr>
          </w:p>
        </w:tc>
        <w:tc>
          <w:tcPr>
            <w:tcW w:w="1260" w:type="dxa"/>
            <w:tcBorders>
              <w:bottom w:val="single" w:sz="6" w:space="0" w:color="000000"/>
            </w:tcBorders>
          </w:tcPr>
          <w:p w:rsidR="00E51F06" w:rsidRDefault="00E51F06">
            <w:pPr>
              <w:tabs>
                <w:tab w:val="decimal" w:pos="1080"/>
              </w:tabs>
              <w:jc w:val="both"/>
              <w:rPr>
                <w:sz w:val="16"/>
              </w:rPr>
            </w:pPr>
          </w:p>
        </w:tc>
        <w:tc>
          <w:tcPr>
            <w:tcW w:w="1440" w:type="dxa"/>
            <w:tcBorders>
              <w:bottom w:val="single" w:sz="6" w:space="0" w:color="000000"/>
            </w:tcBorders>
          </w:tcPr>
          <w:p w:rsidR="00E51F06" w:rsidRDefault="00E51F06">
            <w:pPr>
              <w:tabs>
                <w:tab w:val="decimal" w:pos="1080"/>
              </w:tabs>
              <w:jc w:val="both"/>
              <w:rPr>
                <w:sz w:val="16"/>
              </w:rPr>
            </w:pPr>
          </w:p>
        </w:tc>
        <w:tc>
          <w:tcPr>
            <w:tcW w:w="1260" w:type="dxa"/>
            <w:tcBorders>
              <w:bottom w:val="single" w:sz="6" w:space="0" w:color="000000"/>
            </w:tcBorders>
          </w:tcPr>
          <w:p w:rsidR="00E51F06" w:rsidRDefault="00E51F06">
            <w:pPr>
              <w:tabs>
                <w:tab w:val="decimal" w:pos="900"/>
              </w:tabs>
              <w:jc w:val="both"/>
              <w:rPr>
                <w:sz w:val="16"/>
              </w:rPr>
            </w:pPr>
          </w:p>
        </w:tc>
        <w:tc>
          <w:tcPr>
            <w:tcW w:w="1080" w:type="dxa"/>
            <w:tcBorders>
              <w:bottom w:val="single" w:sz="6" w:space="0" w:color="000000"/>
            </w:tcBorders>
          </w:tcPr>
          <w:p w:rsidR="00E51F06" w:rsidRDefault="00E51F06">
            <w:pPr>
              <w:tabs>
                <w:tab w:val="decimal" w:pos="900"/>
              </w:tabs>
              <w:jc w:val="both"/>
              <w:rPr>
                <w:sz w:val="16"/>
              </w:rPr>
            </w:pPr>
          </w:p>
        </w:tc>
      </w:tr>
      <w:tr w:rsidR="00E51F06">
        <w:trPr>
          <w:trHeight w:val="113"/>
        </w:trPr>
        <w:tc>
          <w:tcPr>
            <w:tcW w:w="3960" w:type="dxa"/>
            <w:tcBorders>
              <w:top w:val="single" w:sz="6" w:space="0" w:color="000000"/>
              <w:bottom w:val="double" w:sz="4" w:space="0" w:color="auto"/>
            </w:tcBorders>
          </w:tcPr>
          <w:p w:rsidR="00E51F06" w:rsidRDefault="00675ACA">
            <w:pPr>
              <w:pStyle w:val="xl46"/>
              <w:autoSpaceDE w:val="0"/>
              <w:autoSpaceDN w:val="0"/>
              <w:adjustRightInd w:val="0"/>
              <w:spacing w:before="0" w:beforeAutospacing="0" w:after="0" w:afterAutospacing="0"/>
              <w:rPr>
                <w:bCs w:val="0"/>
                <w:szCs w:val="20"/>
              </w:rPr>
            </w:pPr>
            <w:r>
              <w:rPr>
                <w:bCs w:val="0"/>
                <w:szCs w:val="20"/>
              </w:rPr>
              <w:t>Total</w:t>
            </w:r>
          </w:p>
        </w:tc>
        <w:tc>
          <w:tcPr>
            <w:tcW w:w="1260" w:type="dxa"/>
            <w:tcBorders>
              <w:top w:val="single" w:sz="6" w:space="0" w:color="000000"/>
              <w:bottom w:val="double" w:sz="4" w:space="0" w:color="auto"/>
            </w:tcBorders>
          </w:tcPr>
          <w:p w:rsidR="00E51F06" w:rsidRDefault="00675ACA">
            <w:pPr>
              <w:pStyle w:val="xl59"/>
              <w:pBdr>
                <w:right w:val="none" w:sz="0" w:space="0" w:color="auto"/>
              </w:pBdr>
              <w:tabs>
                <w:tab w:val="decimal" w:pos="1080"/>
              </w:tabs>
              <w:spacing w:before="0" w:beforeAutospacing="0" w:after="0" w:afterAutospacing="0"/>
              <w:rPr>
                <w:rFonts w:eastAsia="Times New Roman"/>
                <w:szCs w:val="20"/>
              </w:rPr>
            </w:pPr>
            <w:r>
              <w:rPr>
                <w:rFonts w:eastAsia="Times New Roman"/>
                <w:szCs w:val="20"/>
              </w:rPr>
              <w:t>139,851</w:t>
            </w:r>
          </w:p>
        </w:tc>
        <w:tc>
          <w:tcPr>
            <w:tcW w:w="1440" w:type="dxa"/>
            <w:tcBorders>
              <w:top w:val="single" w:sz="6" w:space="0" w:color="000000"/>
              <w:bottom w:val="double" w:sz="4" w:space="0" w:color="auto"/>
            </w:tcBorders>
          </w:tcPr>
          <w:p w:rsidR="00E51F06" w:rsidRDefault="00675ACA">
            <w:pPr>
              <w:tabs>
                <w:tab w:val="decimal" w:pos="1080"/>
              </w:tabs>
              <w:jc w:val="both"/>
              <w:rPr>
                <w:sz w:val="16"/>
              </w:rPr>
            </w:pPr>
            <w:r>
              <w:rPr>
                <w:sz w:val="16"/>
              </w:rPr>
              <w:t>140,080</w:t>
            </w:r>
          </w:p>
        </w:tc>
        <w:tc>
          <w:tcPr>
            <w:tcW w:w="1260" w:type="dxa"/>
            <w:tcBorders>
              <w:top w:val="single" w:sz="6" w:space="0" w:color="000000"/>
              <w:bottom w:val="double" w:sz="4" w:space="0" w:color="auto"/>
            </w:tcBorders>
          </w:tcPr>
          <w:p w:rsidR="00E51F06" w:rsidRDefault="00675ACA">
            <w:pPr>
              <w:tabs>
                <w:tab w:val="decimal" w:pos="900"/>
              </w:tabs>
              <w:jc w:val="both"/>
              <w:rPr>
                <w:sz w:val="16"/>
              </w:rPr>
            </w:pPr>
            <w:r>
              <w:rPr>
                <w:sz w:val="16"/>
              </w:rPr>
              <w:t>1,893</w:t>
            </w:r>
          </w:p>
        </w:tc>
        <w:tc>
          <w:tcPr>
            <w:tcW w:w="1080" w:type="dxa"/>
            <w:tcBorders>
              <w:top w:val="single" w:sz="6" w:space="0" w:color="000000"/>
              <w:bottom w:val="double" w:sz="4" w:space="0" w:color="auto"/>
            </w:tcBorders>
          </w:tcPr>
          <w:p w:rsidR="00E51F06" w:rsidRDefault="00675ACA">
            <w:pPr>
              <w:tabs>
                <w:tab w:val="decimal" w:pos="900"/>
              </w:tabs>
              <w:jc w:val="both"/>
              <w:rPr>
                <w:sz w:val="16"/>
              </w:rPr>
            </w:pPr>
            <w:r>
              <w:rPr>
                <w:sz w:val="16"/>
              </w:rPr>
              <w:t>1,887</w:t>
            </w:r>
          </w:p>
        </w:tc>
      </w:tr>
    </w:tbl>
    <w:p w:rsidR="00E51F06" w:rsidRDefault="00E51F06">
      <w:pPr>
        <w:pStyle w:val="BodyText3"/>
        <w:rPr>
          <w:i w:val="0"/>
          <w:iCs w:val="0"/>
          <w:color w:val="FF0000"/>
          <w:sz w:val="20"/>
          <w:lang w:val="en-US"/>
        </w:rPr>
      </w:pPr>
    </w:p>
    <w:p w:rsidR="00E51F06" w:rsidRDefault="00675ACA">
      <w:pPr>
        <w:pStyle w:val="BodyText3"/>
        <w:jc w:val="both"/>
        <w:rPr>
          <w:i w:val="0"/>
          <w:iCs w:val="0"/>
          <w:color w:val="000000"/>
          <w:sz w:val="20"/>
          <w:lang w:val="en-US"/>
        </w:rPr>
      </w:pPr>
      <w:r>
        <w:rPr>
          <w:i w:val="0"/>
          <w:iCs w:val="0"/>
          <w:color w:val="000000"/>
          <w:sz w:val="20"/>
          <w:lang w:val="en-US"/>
        </w:rPr>
        <w:t xml:space="preserve">TL 47,128 of forward transactions for the current period are commitments from arbitrage transactions. Maturities of the outstanding agreements vary between January 2003 and October 2003.  </w:t>
      </w:r>
    </w:p>
    <w:p w:rsidR="00E51F06" w:rsidRDefault="00E51F06">
      <w:pPr>
        <w:autoSpaceDE w:val="0"/>
        <w:autoSpaceDN w:val="0"/>
        <w:adjustRightInd w:val="0"/>
        <w:jc w:val="both"/>
        <w:rPr>
          <w:rFonts w:eastAsia="Arial Unicode MS"/>
        </w:rPr>
      </w:pPr>
    </w:p>
    <w:p w:rsidR="00E51F06" w:rsidRDefault="00675ACA">
      <w:pPr>
        <w:pStyle w:val="BodyTextIndent2"/>
        <w:ind w:left="540" w:hanging="540"/>
        <w:rPr>
          <w:rFonts w:ascii="Times New Roman" w:hAnsi="Times New Roman"/>
          <w:bCs/>
          <w:sz w:val="20"/>
          <w:lang w:val="en-US"/>
        </w:rPr>
      </w:pPr>
      <w:r>
        <w:rPr>
          <w:rFonts w:ascii="Times New Roman" w:hAnsi="Times New Roman"/>
          <w:bCs/>
          <w:sz w:val="20"/>
          <w:lang w:val="en-US"/>
        </w:rPr>
        <w:t>3.</w:t>
      </w:r>
      <w:r>
        <w:rPr>
          <w:rFonts w:ascii="Times New Roman" w:hAnsi="Times New Roman"/>
          <w:bCs/>
          <w:sz w:val="20"/>
          <w:lang w:val="en-US"/>
        </w:rPr>
        <w:tab/>
        <w:t>Information on off-balance sheet liabilities :</w:t>
      </w:r>
    </w:p>
    <w:p w:rsidR="00E51F06" w:rsidRDefault="00E51F06">
      <w:pPr>
        <w:pStyle w:val="BodyTextIndent2"/>
        <w:ind w:left="540" w:hanging="540"/>
        <w:rPr>
          <w:rFonts w:ascii="Times New Roman" w:hAnsi="Times New Roman"/>
          <w:b w:val="0"/>
          <w:sz w:val="20"/>
          <w:lang w:val="en-US"/>
        </w:rPr>
      </w:pPr>
    </w:p>
    <w:p w:rsidR="00E51F06" w:rsidRDefault="00675ACA">
      <w:pPr>
        <w:pStyle w:val="BodyTextIndent"/>
        <w:ind w:hanging="360"/>
        <w:rPr>
          <w:rFonts w:eastAsia="Arial Unicode MS"/>
          <w:lang w:val="en-US"/>
        </w:rPr>
      </w:pPr>
      <w:r>
        <w:rPr>
          <w:rFonts w:eastAsia="Arial Unicode MS"/>
          <w:lang w:val="en-US"/>
        </w:rPr>
        <w:t>a)</w:t>
      </w:r>
      <w:r>
        <w:rPr>
          <w:rFonts w:eastAsia="Arial Unicode MS"/>
          <w:lang w:val="en-US"/>
        </w:rPr>
        <w:tab/>
        <w:t xml:space="preserve">Nature and </w:t>
      </w:r>
      <w:r>
        <w:rPr>
          <w:rFonts w:eastAsia="Arial Unicode MS"/>
          <w:lang w:val="en-US"/>
        </w:rPr>
        <w:t>amount of irrevocable loan commitments : None.</w:t>
      </w:r>
    </w:p>
    <w:p w:rsidR="00E51F06" w:rsidRDefault="00E51F06">
      <w:pPr>
        <w:autoSpaceDE w:val="0"/>
        <w:autoSpaceDN w:val="0"/>
        <w:adjustRightInd w:val="0"/>
        <w:jc w:val="both"/>
        <w:rPr>
          <w:rFonts w:eastAsia="Arial Unicode MS"/>
        </w:rPr>
      </w:pPr>
    </w:p>
    <w:p w:rsidR="00E51F06" w:rsidRDefault="00675ACA">
      <w:pPr>
        <w:numPr>
          <w:ilvl w:val="0"/>
          <w:numId w:val="3"/>
        </w:numPr>
        <w:autoSpaceDE w:val="0"/>
        <w:autoSpaceDN w:val="0"/>
        <w:adjustRightInd w:val="0"/>
        <w:jc w:val="both"/>
        <w:rPr>
          <w:rFonts w:eastAsia="Arial Unicode MS"/>
        </w:rPr>
      </w:pPr>
      <w:r>
        <w:rPr>
          <w:rFonts w:eastAsia="Arial Unicode MS"/>
        </w:rPr>
        <w:t>Nature and amount of contingent loss and commitments from off-balance sheet items including below                      statements:</w:t>
      </w:r>
    </w:p>
    <w:p w:rsidR="00E51F06" w:rsidRDefault="00E51F06">
      <w:pPr>
        <w:autoSpaceDE w:val="0"/>
        <w:autoSpaceDN w:val="0"/>
        <w:adjustRightInd w:val="0"/>
        <w:ind w:left="180"/>
        <w:jc w:val="both"/>
        <w:rPr>
          <w:rFonts w:eastAsia="Arial Unicode MS"/>
        </w:rPr>
      </w:pPr>
    </w:p>
    <w:p w:rsidR="00E51F06" w:rsidRDefault="00675ACA">
      <w:pPr>
        <w:pStyle w:val="BodyText3"/>
        <w:ind w:left="540"/>
        <w:jc w:val="both"/>
        <w:rPr>
          <w:i w:val="0"/>
          <w:iCs w:val="0"/>
          <w:color w:val="000000"/>
          <w:sz w:val="20"/>
          <w:lang w:val="en-US"/>
        </w:rPr>
      </w:pPr>
      <w:r>
        <w:rPr>
          <w:i w:val="0"/>
          <w:iCs w:val="0"/>
          <w:color w:val="000000"/>
          <w:sz w:val="20"/>
          <w:lang w:val="en-US"/>
        </w:rPr>
        <w:t>The Bank, within the context of banking activities, undertakes certain commi</w:t>
      </w:r>
      <w:r>
        <w:rPr>
          <w:i w:val="0"/>
          <w:iCs w:val="0"/>
          <w:color w:val="000000"/>
          <w:sz w:val="20"/>
          <w:lang w:val="en-US"/>
        </w:rPr>
        <w:t>tments, consisting of loan commitments, letters of guarantee, acceptance credits and letters of credit.</w:t>
      </w:r>
    </w:p>
    <w:p w:rsidR="00E51F06" w:rsidRDefault="00E51F06">
      <w:pPr>
        <w:autoSpaceDE w:val="0"/>
        <w:autoSpaceDN w:val="0"/>
        <w:adjustRightInd w:val="0"/>
        <w:ind w:left="540" w:hanging="540"/>
        <w:jc w:val="both"/>
        <w:rPr>
          <w:rFonts w:eastAsia="Arial Unicode MS"/>
        </w:rPr>
      </w:pPr>
    </w:p>
    <w:p w:rsidR="00E51F06" w:rsidRDefault="00675ACA">
      <w:pPr>
        <w:autoSpaceDE w:val="0"/>
        <w:autoSpaceDN w:val="0"/>
        <w:adjustRightInd w:val="0"/>
        <w:ind w:left="1080" w:hanging="540"/>
        <w:jc w:val="both"/>
        <w:rPr>
          <w:rFonts w:eastAsia="Arial Unicode MS"/>
        </w:rPr>
      </w:pPr>
      <w:r>
        <w:rPr>
          <w:rFonts w:eastAsia="Arial Unicode MS"/>
        </w:rPr>
        <w:t>b.1)</w:t>
      </w:r>
      <w:r>
        <w:rPr>
          <w:rFonts w:eastAsia="Arial Unicode MS"/>
        </w:rPr>
        <w:tab/>
        <w:t>Non-cash loans including guarantees, acceptances, financial collaterals and other letters of credits:</w:t>
      </w:r>
    </w:p>
    <w:p w:rsidR="00E51F06" w:rsidRDefault="00E51F06">
      <w:pPr>
        <w:autoSpaceDE w:val="0"/>
        <w:autoSpaceDN w:val="0"/>
        <w:adjustRightInd w:val="0"/>
        <w:ind w:left="1080" w:hanging="540"/>
        <w:jc w:val="both"/>
        <w:rPr>
          <w:rFonts w:eastAsia="Arial Unicode MS"/>
        </w:rPr>
      </w:pPr>
    </w:p>
    <w:p w:rsidR="00E51F06" w:rsidRDefault="00675ACA">
      <w:pPr>
        <w:autoSpaceDE w:val="0"/>
        <w:autoSpaceDN w:val="0"/>
        <w:adjustRightInd w:val="0"/>
        <w:ind w:left="1080" w:hanging="540"/>
        <w:jc w:val="both"/>
        <w:rPr>
          <w:rFonts w:eastAsia="Arial Unicode MS"/>
        </w:rPr>
      </w:pPr>
      <w:r>
        <w:rPr>
          <w:rFonts w:eastAsia="Arial Unicode MS"/>
        </w:rPr>
        <w:tab/>
        <w:t>As of December 31, 2002 total guarantees a</w:t>
      </w:r>
      <w:r>
        <w:rPr>
          <w:rFonts w:eastAsia="Arial Unicode MS"/>
        </w:rPr>
        <w:t>nd commitments consist of letter of guarantess amounting to TL 515,959, acceptances amounting to TL 40,361 and letters of credit amounting to TL 243,960.</w:t>
      </w:r>
    </w:p>
    <w:p w:rsidR="00E51F06" w:rsidRDefault="00675ACA">
      <w:pPr>
        <w:autoSpaceDE w:val="0"/>
        <w:autoSpaceDN w:val="0"/>
        <w:adjustRightInd w:val="0"/>
        <w:ind w:left="1080" w:hanging="540"/>
        <w:jc w:val="both"/>
        <w:rPr>
          <w:rFonts w:eastAsia="Arial Unicode MS"/>
        </w:rPr>
      </w:pPr>
      <w:r>
        <w:rPr>
          <w:rFonts w:eastAsia="Arial Unicode MS"/>
        </w:rPr>
        <w:t xml:space="preserve"> </w:t>
      </w:r>
    </w:p>
    <w:p w:rsidR="00E51F06" w:rsidRDefault="00675ACA">
      <w:pPr>
        <w:autoSpaceDE w:val="0"/>
        <w:autoSpaceDN w:val="0"/>
        <w:adjustRightInd w:val="0"/>
        <w:ind w:left="1080" w:hanging="540"/>
        <w:jc w:val="both"/>
        <w:rPr>
          <w:rFonts w:eastAsia="Arial Unicode MS"/>
        </w:rPr>
      </w:pPr>
      <w:r>
        <w:rPr>
          <w:rFonts w:eastAsia="Arial Unicode MS"/>
        </w:rPr>
        <w:t>b.2)</w:t>
      </w:r>
      <w:r>
        <w:rPr>
          <w:rFonts w:eastAsia="Arial Unicode MS"/>
        </w:rPr>
        <w:tab/>
        <w:t>Guarantees, surety ships and similar transactions : None other than the ones explained in artic</w:t>
      </w:r>
      <w:r>
        <w:rPr>
          <w:rFonts w:eastAsia="Arial Unicode MS"/>
        </w:rPr>
        <w:t>le b.1).</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540"/>
        <w:jc w:val="both"/>
        <w:rPr>
          <w:rFonts w:eastAsia="Arial Unicode MS"/>
        </w:rPr>
      </w:pPr>
      <w:r>
        <w:rPr>
          <w:rFonts w:eastAsia="Arial Unicode MS"/>
          <w:b/>
          <w:bCs/>
        </w:rPr>
        <w:t>4.</w:t>
      </w:r>
      <w:r>
        <w:rPr>
          <w:rFonts w:eastAsia="Arial Unicode MS"/>
          <w:b/>
          <w:bCs/>
        </w:rPr>
        <w:tab/>
        <w:t>Concentration of off-balance sheet commitments:</w:t>
      </w:r>
      <w:r>
        <w:rPr>
          <w:rFonts w:eastAsia="Arial Unicode MS"/>
        </w:rPr>
        <w:t xml:space="preserve"> Sectoral concentration is disclose in Section VII.8.a.</w:t>
      </w:r>
    </w:p>
    <w:p w:rsidR="00E51F06" w:rsidRDefault="00675ACA">
      <w:pPr>
        <w:ind w:left="540"/>
        <w:jc w:val="both"/>
      </w:pPr>
      <w:r>
        <w:t>The information requested in this article will be reported after January 1, 2004.</w:t>
      </w:r>
    </w:p>
    <w:p w:rsidR="00E51F06" w:rsidRDefault="00E51F06">
      <w:pPr>
        <w:ind w:left="540"/>
        <w:jc w:val="both"/>
        <w:rPr>
          <w:rFonts w:eastAsia="Arial Unicode MS"/>
        </w:rPr>
      </w:pPr>
    </w:p>
    <w:p w:rsidR="00E51F06" w:rsidRDefault="00675ACA">
      <w:pPr>
        <w:pStyle w:val="BodyTextIndent2"/>
        <w:ind w:left="540" w:hanging="540"/>
        <w:rPr>
          <w:rFonts w:ascii="Times New Roman" w:hAnsi="Times New Roman"/>
          <w:b w:val="0"/>
          <w:color w:val="auto"/>
          <w:sz w:val="20"/>
          <w:lang w:val="en-US"/>
        </w:rPr>
      </w:pPr>
      <w:r>
        <w:rPr>
          <w:rFonts w:ascii="Times New Roman" w:hAnsi="Times New Roman"/>
          <w:bCs/>
          <w:color w:val="auto"/>
          <w:sz w:val="20"/>
          <w:lang w:val="en-US"/>
        </w:rPr>
        <w:t>5.</w:t>
      </w:r>
      <w:r>
        <w:rPr>
          <w:rFonts w:ascii="Times New Roman" w:hAnsi="Times New Roman"/>
          <w:b w:val="0"/>
          <w:color w:val="auto"/>
          <w:sz w:val="20"/>
          <w:lang w:val="en-US"/>
        </w:rPr>
        <w:t>a)</w:t>
      </w:r>
      <w:r>
        <w:rPr>
          <w:rFonts w:ascii="Times New Roman" w:hAnsi="Times New Roman"/>
          <w:b w:val="0"/>
          <w:color w:val="auto"/>
          <w:sz w:val="20"/>
          <w:lang w:val="en-US"/>
        </w:rPr>
        <w:tab/>
        <w:t>Non-cash loans:</w:t>
      </w:r>
    </w:p>
    <w:p w:rsidR="00E51F06" w:rsidRDefault="00E51F06">
      <w:pPr>
        <w:autoSpaceDE w:val="0"/>
        <w:autoSpaceDN w:val="0"/>
        <w:adjustRightInd w:val="0"/>
        <w:jc w:val="both"/>
        <w:rPr>
          <w:rFonts w:eastAsia="Arial Unicode MS"/>
        </w:rPr>
      </w:pPr>
    </w:p>
    <w:tbl>
      <w:tblPr>
        <w:tblW w:w="0" w:type="auto"/>
        <w:tblInd w:w="555" w:type="dxa"/>
        <w:tblLayout w:type="fixed"/>
        <w:tblCellMar>
          <w:left w:w="15" w:type="dxa"/>
          <w:right w:w="15" w:type="dxa"/>
        </w:tblCellMar>
        <w:tblLook w:val="0000" w:firstRow="0" w:lastRow="0" w:firstColumn="0" w:lastColumn="0" w:noHBand="0" w:noVBand="0"/>
      </w:tblPr>
      <w:tblGrid>
        <w:gridCol w:w="5776"/>
        <w:gridCol w:w="1374"/>
        <w:gridCol w:w="1374"/>
      </w:tblGrid>
      <w:tr w:rsidR="00E51F06">
        <w:tc>
          <w:tcPr>
            <w:tcW w:w="5776" w:type="dxa"/>
            <w:tcBorders>
              <w:top w:val="single" w:sz="6" w:space="0" w:color="000000"/>
              <w:bottom w:val="single" w:sz="6" w:space="0" w:color="000000"/>
            </w:tcBorders>
          </w:tcPr>
          <w:p w:rsidR="00E51F06" w:rsidRDefault="00675ACA">
            <w:pPr>
              <w:autoSpaceDE w:val="0"/>
              <w:autoSpaceDN w:val="0"/>
              <w:adjustRightInd w:val="0"/>
              <w:ind w:firstLine="720"/>
              <w:jc w:val="both"/>
              <w:rPr>
                <w:rFonts w:eastAsia="Arial Unicode MS"/>
              </w:rPr>
            </w:pPr>
            <w:r>
              <w:rPr>
                <w:rFonts w:eastAsia="Arial Unicode MS"/>
              </w:rPr>
              <w:t xml:space="preserve"> </w:t>
            </w:r>
          </w:p>
        </w:tc>
        <w:tc>
          <w:tcPr>
            <w:tcW w:w="1374" w:type="dxa"/>
            <w:tcBorders>
              <w:top w:val="single" w:sz="6" w:space="0" w:color="000000"/>
              <w:bottom w:val="single" w:sz="6" w:space="0" w:color="000000"/>
            </w:tcBorders>
            <w:vAlign w:val="bottom"/>
          </w:tcPr>
          <w:p w:rsidR="00E51F06" w:rsidRDefault="00675ACA">
            <w:pPr>
              <w:jc w:val="center"/>
              <w:rPr>
                <w:rFonts w:eastAsia="Arial Unicode MS"/>
                <w:szCs w:val="18"/>
              </w:rPr>
            </w:pPr>
            <w:r>
              <w:rPr>
                <w:szCs w:val="18"/>
              </w:rPr>
              <w:t>Current Period</w:t>
            </w:r>
          </w:p>
        </w:tc>
        <w:tc>
          <w:tcPr>
            <w:tcW w:w="1374" w:type="dxa"/>
            <w:tcBorders>
              <w:top w:val="single" w:sz="6" w:space="0" w:color="000000"/>
              <w:bottom w:val="single" w:sz="6" w:space="0" w:color="000000"/>
            </w:tcBorders>
            <w:vAlign w:val="bottom"/>
          </w:tcPr>
          <w:p w:rsidR="00E51F06" w:rsidRDefault="00675ACA">
            <w:pPr>
              <w:jc w:val="center"/>
              <w:rPr>
                <w:rFonts w:eastAsia="Arial Unicode MS"/>
                <w:szCs w:val="18"/>
              </w:rPr>
            </w:pPr>
            <w:r>
              <w:rPr>
                <w:szCs w:val="18"/>
              </w:rPr>
              <w:t>Prior Period</w:t>
            </w:r>
          </w:p>
        </w:tc>
      </w:tr>
      <w:tr w:rsidR="00E51F06">
        <w:tc>
          <w:tcPr>
            <w:tcW w:w="5776" w:type="dxa"/>
            <w:tcBorders>
              <w:top w:val="single" w:sz="6" w:space="0" w:color="000000"/>
            </w:tcBorders>
          </w:tcPr>
          <w:p w:rsidR="00E51F06" w:rsidRDefault="00E51F06">
            <w:pPr>
              <w:autoSpaceDE w:val="0"/>
              <w:autoSpaceDN w:val="0"/>
              <w:adjustRightInd w:val="0"/>
              <w:rPr>
                <w:rFonts w:eastAsia="Arial Unicode MS"/>
              </w:rPr>
            </w:pPr>
          </w:p>
        </w:tc>
        <w:tc>
          <w:tcPr>
            <w:tcW w:w="1374" w:type="dxa"/>
            <w:tcBorders>
              <w:top w:val="single" w:sz="6" w:space="0" w:color="000000"/>
            </w:tcBorders>
          </w:tcPr>
          <w:p w:rsidR="00E51F06" w:rsidRDefault="00E51F06">
            <w:pPr>
              <w:autoSpaceDE w:val="0"/>
              <w:autoSpaceDN w:val="0"/>
              <w:adjustRightInd w:val="0"/>
              <w:rPr>
                <w:rFonts w:eastAsia="Arial Unicode MS"/>
              </w:rPr>
            </w:pPr>
          </w:p>
        </w:tc>
        <w:tc>
          <w:tcPr>
            <w:tcW w:w="1374"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776" w:type="dxa"/>
            <w:vAlign w:val="bottom"/>
          </w:tcPr>
          <w:p w:rsidR="00E51F06" w:rsidRDefault="00675ACA">
            <w:pPr>
              <w:rPr>
                <w:rFonts w:eastAsia="Arial Unicode MS"/>
                <w:szCs w:val="18"/>
              </w:rPr>
            </w:pPr>
            <w:r>
              <w:rPr>
                <w:szCs w:val="18"/>
              </w:rPr>
              <w:t>Guarantees given against cash loans</w:t>
            </w:r>
          </w:p>
        </w:tc>
        <w:tc>
          <w:tcPr>
            <w:tcW w:w="1374" w:type="dxa"/>
          </w:tcPr>
          <w:p w:rsidR="00E51F06" w:rsidRDefault="00675ACA">
            <w:pPr>
              <w:tabs>
                <w:tab w:val="decimal" w:pos="1229"/>
              </w:tabs>
              <w:autoSpaceDE w:val="0"/>
              <w:autoSpaceDN w:val="0"/>
              <w:adjustRightInd w:val="0"/>
              <w:jc w:val="both"/>
              <w:rPr>
                <w:rFonts w:eastAsia="Arial Unicode MS"/>
              </w:rPr>
            </w:pPr>
            <w:r>
              <w:rPr>
                <w:rFonts w:eastAsia="Arial Unicode MS"/>
              </w:rPr>
              <w:t>59,951</w:t>
            </w:r>
          </w:p>
        </w:tc>
        <w:tc>
          <w:tcPr>
            <w:tcW w:w="1374" w:type="dxa"/>
          </w:tcPr>
          <w:p w:rsidR="00E51F06" w:rsidRDefault="00675ACA">
            <w:pPr>
              <w:tabs>
                <w:tab w:val="decimal" w:pos="1229"/>
              </w:tabs>
              <w:autoSpaceDE w:val="0"/>
              <w:autoSpaceDN w:val="0"/>
              <w:adjustRightInd w:val="0"/>
              <w:jc w:val="both"/>
              <w:rPr>
                <w:rFonts w:eastAsia="Arial Unicode MS"/>
              </w:rPr>
            </w:pPr>
            <w:r>
              <w:rPr>
                <w:rFonts w:eastAsia="Arial Unicode MS"/>
              </w:rPr>
              <w:t>119,238</w:t>
            </w:r>
          </w:p>
        </w:tc>
      </w:tr>
      <w:tr w:rsidR="00E51F06">
        <w:tc>
          <w:tcPr>
            <w:tcW w:w="5776" w:type="dxa"/>
            <w:vAlign w:val="bottom"/>
          </w:tcPr>
          <w:p w:rsidR="00E51F06" w:rsidRDefault="00675ACA">
            <w:pPr>
              <w:ind w:firstLineChars="100" w:firstLine="200"/>
              <w:rPr>
                <w:rFonts w:eastAsia="Arial Unicode MS"/>
                <w:szCs w:val="18"/>
              </w:rPr>
            </w:pPr>
            <w:r>
              <w:rPr>
                <w:szCs w:val="18"/>
              </w:rPr>
              <w:t>With maturity of 1 year or less than 1 year</w:t>
            </w:r>
          </w:p>
        </w:tc>
        <w:tc>
          <w:tcPr>
            <w:tcW w:w="1374" w:type="dxa"/>
          </w:tcPr>
          <w:p w:rsidR="00E51F06" w:rsidRDefault="00675ACA">
            <w:pPr>
              <w:tabs>
                <w:tab w:val="decimal" w:pos="1229"/>
              </w:tabs>
              <w:autoSpaceDE w:val="0"/>
              <w:autoSpaceDN w:val="0"/>
              <w:adjustRightInd w:val="0"/>
              <w:jc w:val="both"/>
              <w:rPr>
                <w:rFonts w:eastAsia="Arial Unicode MS"/>
              </w:rPr>
            </w:pPr>
            <w:r>
              <w:rPr>
                <w:rFonts w:eastAsia="Arial Unicode MS"/>
              </w:rPr>
              <w:t>22,463</w:t>
            </w:r>
          </w:p>
        </w:tc>
        <w:tc>
          <w:tcPr>
            <w:tcW w:w="1374" w:type="dxa"/>
          </w:tcPr>
          <w:p w:rsidR="00E51F06" w:rsidRDefault="00675ACA">
            <w:pPr>
              <w:tabs>
                <w:tab w:val="decimal" w:pos="1229"/>
              </w:tabs>
              <w:autoSpaceDE w:val="0"/>
              <w:autoSpaceDN w:val="0"/>
              <w:adjustRightInd w:val="0"/>
              <w:jc w:val="both"/>
              <w:rPr>
                <w:rFonts w:eastAsia="Arial Unicode MS"/>
              </w:rPr>
            </w:pPr>
            <w:r>
              <w:rPr>
                <w:rFonts w:eastAsia="Arial Unicode MS"/>
              </w:rPr>
              <w:t>77,311</w:t>
            </w:r>
          </w:p>
        </w:tc>
      </w:tr>
      <w:tr w:rsidR="00E51F06">
        <w:tc>
          <w:tcPr>
            <w:tcW w:w="5776" w:type="dxa"/>
            <w:vAlign w:val="bottom"/>
          </w:tcPr>
          <w:p w:rsidR="00E51F06" w:rsidRDefault="00675ACA">
            <w:pPr>
              <w:ind w:firstLineChars="100" w:firstLine="200"/>
              <w:rPr>
                <w:rFonts w:eastAsia="Arial Unicode MS"/>
                <w:szCs w:val="18"/>
              </w:rPr>
            </w:pPr>
            <w:r>
              <w:rPr>
                <w:szCs w:val="18"/>
              </w:rPr>
              <w:t>With maturity of more than 1 year</w:t>
            </w:r>
          </w:p>
        </w:tc>
        <w:tc>
          <w:tcPr>
            <w:tcW w:w="1374" w:type="dxa"/>
          </w:tcPr>
          <w:p w:rsidR="00E51F06" w:rsidRDefault="00675ACA">
            <w:pPr>
              <w:tabs>
                <w:tab w:val="decimal" w:pos="1229"/>
              </w:tabs>
              <w:autoSpaceDE w:val="0"/>
              <w:autoSpaceDN w:val="0"/>
              <w:adjustRightInd w:val="0"/>
              <w:jc w:val="both"/>
              <w:rPr>
                <w:rFonts w:eastAsia="Arial Unicode MS"/>
              </w:rPr>
            </w:pPr>
            <w:r>
              <w:rPr>
                <w:rFonts w:eastAsia="Arial Unicode MS"/>
              </w:rPr>
              <w:t>37,488</w:t>
            </w:r>
          </w:p>
        </w:tc>
        <w:tc>
          <w:tcPr>
            <w:tcW w:w="1374" w:type="dxa"/>
          </w:tcPr>
          <w:p w:rsidR="00E51F06" w:rsidRDefault="00675ACA">
            <w:pPr>
              <w:tabs>
                <w:tab w:val="decimal" w:pos="1229"/>
              </w:tabs>
              <w:autoSpaceDE w:val="0"/>
              <w:autoSpaceDN w:val="0"/>
              <w:adjustRightInd w:val="0"/>
              <w:jc w:val="both"/>
              <w:rPr>
                <w:rFonts w:eastAsia="Arial Unicode MS"/>
              </w:rPr>
            </w:pPr>
            <w:r>
              <w:rPr>
                <w:rFonts w:eastAsia="Arial Unicode MS"/>
              </w:rPr>
              <w:t>41,927</w:t>
            </w:r>
          </w:p>
        </w:tc>
      </w:tr>
      <w:tr w:rsidR="00E51F06">
        <w:tc>
          <w:tcPr>
            <w:tcW w:w="5776" w:type="dxa"/>
            <w:vAlign w:val="bottom"/>
          </w:tcPr>
          <w:p w:rsidR="00E51F06" w:rsidRDefault="00675ACA">
            <w:pPr>
              <w:rPr>
                <w:rFonts w:eastAsia="Arial Unicode MS"/>
                <w:szCs w:val="18"/>
              </w:rPr>
            </w:pPr>
            <w:r>
              <w:rPr>
                <w:szCs w:val="18"/>
              </w:rPr>
              <w:t xml:space="preserve">Other non-cash loans </w:t>
            </w:r>
          </w:p>
        </w:tc>
        <w:tc>
          <w:tcPr>
            <w:tcW w:w="1374" w:type="dxa"/>
          </w:tcPr>
          <w:p w:rsidR="00E51F06" w:rsidRDefault="00675ACA">
            <w:pPr>
              <w:tabs>
                <w:tab w:val="decimal" w:pos="1229"/>
              </w:tabs>
              <w:autoSpaceDE w:val="0"/>
              <w:autoSpaceDN w:val="0"/>
              <w:adjustRightInd w:val="0"/>
              <w:jc w:val="both"/>
              <w:rPr>
                <w:rFonts w:eastAsia="Arial Unicode MS"/>
              </w:rPr>
            </w:pPr>
            <w:r>
              <w:rPr>
                <w:rFonts w:eastAsia="Arial Unicode MS"/>
              </w:rPr>
              <w:t>747,958</w:t>
            </w:r>
          </w:p>
        </w:tc>
        <w:tc>
          <w:tcPr>
            <w:tcW w:w="1374" w:type="dxa"/>
          </w:tcPr>
          <w:p w:rsidR="00E51F06" w:rsidRDefault="00675ACA">
            <w:pPr>
              <w:tabs>
                <w:tab w:val="decimal" w:pos="1229"/>
              </w:tabs>
              <w:autoSpaceDE w:val="0"/>
              <w:autoSpaceDN w:val="0"/>
              <w:adjustRightInd w:val="0"/>
              <w:jc w:val="both"/>
              <w:rPr>
                <w:rFonts w:eastAsia="Arial Unicode MS"/>
              </w:rPr>
            </w:pPr>
            <w:r>
              <w:rPr>
                <w:rFonts w:eastAsia="Arial Unicode MS"/>
              </w:rPr>
              <w:t>668,020</w:t>
            </w:r>
          </w:p>
        </w:tc>
      </w:tr>
      <w:tr w:rsidR="00E51F06">
        <w:tc>
          <w:tcPr>
            <w:tcW w:w="5776" w:type="dxa"/>
            <w:tcBorders>
              <w:bottom w:val="single" w:sz="6" w:space="0" w:color="000000"/>
            </w:tcBorders>
          </w:tcPr>
          <w:p w:rsidR="00E51F06" w:rsidRDefault="00E51F06">
            <w:pPr>
              <w:pStyle w:val="EndnoteText"/>
              <w:autoSpaceDE w:val="0"/>
              <w:autoSpaceDN w:val="0"/>
              <w:adjustRightInd w:val="0"/>
              <w:rPr>
                <w:rFonts w:eastAsia="Arial Unicode MS"/>
                <w:lang w:val="en-US"/>
              </w:rPr>
            </w:pPr>
          </w:p>
        </w:tc>
        <w:tc>
          <w:tcPr>
            <w:tcW w:w="1374" w:type="dxa"/>
            <w:tcBorders>
              <w:bottom w:val="single" w:sz="6" w:space="0" w:color="000000"/>
            </w:tcBorders>
          </w:tcPr>
          <w:p w:rsidR="00E51F06" w:rsidRDefault="00E51F06">
            <w:pPr>
              <w:tabs>
                <w:tab w:val="decimal" w:pos="1229"/>
              </w:tabs>
              <w:autoSpaceDE w:val="0"/>
              <w:autoSpaceDN w:val="0"/>
              <w:adjustRightInd w:val="0"/>
              <w:jc w:val="both"/>
              <w:rPr>
                <w:rFonts w:eastAsia="Arial Unicode MS"/>
              </w:rPr>
            </w:pPr>
          </w:p>
        </w:tc>
        <w:tc>
          <w:tcPr>
            <w:tcW w:w="1374" w:type="dxa"/>
            <w:tcBorders>
              <w:bottom w:val="single" w:sz="6" w:space="0" w:color="000000"/>
            </w:tcBorders>
          </w:tcPr>
          <w:p w:rsidR="00E51F06" w:rsidRDefault="00E51F06">
            <w:pPr>
              <w:tabs>
                <w:tab w:val="decimal" w:pos="1229"/>
              </w:tabs>
              <w:autoSpaceDE w:val="0"/>
              <w:autoSpaceDN w:val="0"/>
              <w:adjustRightInd w:val="0"/>
              <w:jc w:val="both"/>
              <w:rPr>
                <w:rFonts w:eastAsia="Arial Unicode MS"/>
              </w:rPr>
            </w:pPr>
          </w:p>
        </w:tc>
      </w:tr>
      <w:tr w:rsidR="00E51F06">
        <w:tc>
          <w:tcPr>
            <w:tcW w:w="5776" w:type="dxa"/>
            <w:tcBorders>
              <w:top w:val="single" w:sz="6" w:space="0" w:color="000000"/>
              <w:bottom w:val="double" w:sz="4" w:space="0" w:color="auto"/>
            </w:tcBorders>
          </w:tcPr>
          <w:p w:rsidR="00E51F06" w:rsidRDefault="00675ACA">
            <w:pPr>
              <w:autoSpaceDE w:val="0"/>
              <w:autoSpaceDN w:val="0"/>
              <w:adjustRightInd w:val="0"/>
              <w:rPr>
                <w:rFonts w:eastAsia="Arial Unicode MS"/>
                <w:b/>
                <w:bCs/>
              </w:rPr>
            </w:pPr>
            <w:r>
              <w:rPr>
                <w:rFonts w:eastAsia="Arial Unicode MS"/>
                <w:b/>
                <w:bCs/>
              </w:rPr>
              <w:t>Total</w:t>
            </w:r>
          </w:p>
        </w:tc>
        <w:tc>
          <w:tcPr>
            <w:tcW w:w="1374" w:type="dxa"/>
            <w:tcBorders>
              <w:top w:val="single" w:sz="6" w:space="0" w:color="000000"/>
              <w:bottom w:val="double" w:sz="4" w:space="0" w:color="auto"/>
            </w:tcBorders>
          </w:tcPr>
          <w:p w:rsidR="00E51F06" w:rsidRDefault="00675ACA">
            <w:pPr>
              <w:tabs>
                <w:tab w:val="decimal" w:pos="1229"/>
              </w:tabs>
              <w:autoSpaceDE w:val="0"/>
              <w:autoSpaceDN w:val="0"/>
              <w:adjustRightInd w:val="0"/>
              <w:jc w:val="both"/>
              <w:rPr>
                <w:rFonts w:eastAsia="Arial Unicode MS"/>
              </w:rPr>
            </w:pPr>
            <w:r>
              <w:rPr>
                <w:rFonts w:eastAsia="Arial Unicode MS"/>
              </w:rPr>
              <w:t>807,909</w:t>
            </w:r>
          </w:p>
        </w:tc>
        <w:tc>
          <w:tcPr>
            <w:tcW w:w="1374" w:type="dxa"/>
            <w:tcBorders>
              <w:top w:val="single" w:sz="6" w:space="0" w:color="000000"/>
              <w:bottom w:val="double" w:sz="4" w:space="0" w:color="auto"/>
            </w:tcBorders>
          </w:tcPr>
          <w:p w:rsidR="00E51F06" w:rsidRDefault="00675ACA">
            <w:pPr>
              <w:tabs>
                <w:tab w:val="decimal" w:pos="1229"/>
              </w:tabs>
              <w:autoSpaceDE w:val="0"/>
              <w:autoSpaceDN w:val="0"/>
              <w:adjustRightInd w:val="0"/>
              <w:jc w:val="both"/>
              <w:rPr>
                <w:rFonts w:eastAsia="Arial Unicode MS"/>
              </w:rPr>
            </w:pPr>
            <w:r>
              <w:rPr>
                <w:rFonts w:eastAsia="Arial Unicode MS"/>
              </w:rPr>
              <w:t>787,258</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b)</w:t>
      </w:r>
      <w:r>
        <w:rPr>
          <w:rFonts w:eastAsia="Arial Unicode MS"/>
          <w:lang w:val="en-US"/>
        </w:rPr>
        <w:tab/>
        <w:t xml:space="preserve">Collateral, mortgage and </w:t>
      </w:r>
      <w:r>
        <w:rPr>
          <w:rFonts w:eastAsia="Arial Unicode MS"/>
          <w:lang w:val="en-US"/>
        </w:rPr>
        <w:t>other restrictions on</w:t>
      </w:r>
      <w:r>
        <w:rPr>
          <w:rFonts w:eastAsia="Arial Unicode MS"/>
          <w:b/>
          <w:bCs/>
          <w:lang w:val="en-US"/>
        </w:rPr>
        <w:t xml:space="preserve"> </w:t>
      </w:r>
      <w:r>
        <w:rPr>
          <w:rFonts w:eastAsia="Arial Unicode MS"/>
          <w:lang w:val="en-US"/>
        </w:rPr>
        <w:t>tangible fixed assets, the amount of capital expenditures related to expenses construction of tangible fixed assets, intangible fixed asset purchase commitments: None.</w:t>
      </w:r>
    </w:p>
    <w:p w:rsidR="00E51F06" w:rsidRDefault="00E51F06">
      <w:pPr>
        <w:pStyle w:val="BodyTextIndent"/>
        <w:rPr>
          <w:rFonts w:eastAsia="Arial Unicode MS"/>
          <w:lang w:val="en-US"/>
        </w:rPr>
      </w:pPr>
    </w:p>
    <w:p w:rsidR="00E51F06" w:rsidRDefault="00E51F06">
      <w:pPr>
        <w:pStyle w:val="BodyTextIndent"/>
        <w:rPr>
          <w:rFonts w:eastAsia="Arial Unicode MS"/>
          <w:lang w:val="en-US"/>
        </w:rPr>
      </w:pPr>
    </w:p>
    <w:p w:rsidR="00E51F06" w:rsidRDefault="00675ACA">
      <w:pPr>
        <w:pStyle w:val="BodyTextIndent2"/>
        <w:ind w:left="540" w:hanging="540"/>
        <w:rPr>
          <w:rFonts w:ascii="Times New Roman" w:hAnsi="Times New Roman"/>
          <w:bCs/>
          <w:sz w:val="20"/>
          <w:lang w:val="en-US"/>
        </w:rPr>
      </w:pPr>
      <w:r>
        <w:rPr>
          <w:rFonts w:ascii="Times New Roman" w:hAnsi="Times New Roman"/>
          <w:sz w:val="20"/>
          <w:lang w:val="en-US"/>
        </w:rPr>
        <w:t>6.</w:t>
      </w:r>
      <w:r>
        <w:rPr>
          <w:rFonts w:ascii="Times New Roman" w:hAnsi="Times New Roman"/>
          <w:sz w:val="20"/>
          <w:lang w:val="en-US"/>
        </w:rPr>
        <w:tab/>
      </w:r>
      <w:r>
        <w:rPr>
          <w:rFonts w:ascii="Times New Roman" w:hAnsi="Times New Roman"/>
          <w:bCs/>
          <w:sz w:val="20"/>
          <w:lang w:val="en-US"/>
        </w:rPr>
        <w:t>Custodian and intermediary services :</w:t>
      </w:r>
    </w:p>
    <w:p w:rsidR="00E51F06" w:rsidRDefault="00E51F06">
      <w:pPr>
        <w:pStyle w:val="BodyTextIndent2"/>
        <w:ind w:left="540" w:hanging="540"/>
        <w:rPr>
          <w:rFonts w:eastAsia="Arial Unicode MS"/>
          <w:sz w:val="20"/>
          <w:lang w:val="en-US"/>
        </w:rPr>
      </w:pPr>
    </w:p>
    <w:p w:rsidR="00E51F06" w:rsidRDefault="00675ACA">
      <w:pPr>
        <w:autoSpaceDE w:val="0"/>
        <w:autoSpaceDN w:val="0"/>
        <w:adjustRightInd w:val="0"/>
        <w:ind w:left="540"/>
        <w:jc w:val="both"/>
        <w:rPr>
          <w:rFonts w:eastAsia="Arial Unicode MS"/>
        </w:rPr>
      </w:pPr>
      <w:r>
        <w:rPr>
          <w:rFonts w:eastAsia="Arial Unicode MS"/>
        </w:rPr>
        <w:t>The Bank provides trad</w:t>
      </w:r>
      <w:r>
        <w:rPr>
          <w:rFonts w:eastAsia="Arial Unicode MS"/>
        </w:rPr>
        <w:t xml:space="preserve">ing and custodian services in the </w:t>
      </w:r>
      <w:r>
        <w:rPr>
          <w:bCs/>
        </w:rPr>
        <w:t>name and account of third parties</w:t>
      </w:r>
      <w:r>
        <w:rPr>
          <w:rFonts w:eastAsia="Arial Unicode MS"/>
        </w:rPr>
        <w:t>.</w:t>
      </w:r>
    </w:p>
    <w:p w:rsidR="00E51F06" w:rsidRDefault="00E51F06">
      <w:pPr>
        <w:autoSpaceDE w:val="0"/>
        <w:autoSpaceDN w:val="0"/>
        <w:adjustRightInd w:val="0"/>
        <w:ind w:left="540" w:hanging="540"/>
        <w:jc w:val="both"/>
        <w:rPr>
          <w:rFonts w:eastAsia="Arial Unicode MS"/>
        </w:rPr>
      </w:pPr>
    </w:p>
    <w:p w:rsidR="00E51F06" w:rsidRDefault="00E51F06">
      <w:pPr>
        <w:autoSpaceDE w:val="0"/>
        <w:autoSpaceDN w:val="0"/>
        <w:adjustRightInd w:val="0"/>
        <w:ind w:left="540" w:hanging="540"/>
        <w:jc w:val="both"/>
        <w:rPr>
          <w:rFonts w:eastAsia="Arial Unicode MS"/>
        </w:rPr>
      </w:pPr>
    </w:p>
    <w:p w:rsidR="00E51F06" w:rsidRDefault="00675ACA">
      <w:pPr>
        <w:pStyle w:val="BodyTextIndent2"/>
        <w:ind w:left="540" w:hanging="540"/>
        <w:rPr>
          <w:rFonts w:ascii="Times New Roman" w:hAnsi="Times New Roman"/>
          <w:bCs/>
          <w:sz w:val="20"/>
          <w:lang w:val="en-US"/>
        </w:rPr>
      </w:pPr>
      <w:r>
        <w:rPr>
          <w:rFonts w:ascii="Times New Roman" w:hAnsi="Times New Roman"/>
          <w:sz w:val="20"/>
          <w:lang w:val="en-US"/>
        </w:rPr>
        <w:t>7.</w:t>
      </w:r>
      <w:r>
        <w:rPr>
          <w:rFonts w:ascii="Times New Roman" w:hAnsi="Times New Roman"/>
          <w:sz w:val="20"/>
          <w:lang w:val="en-US"/>
        </w:rPr>
        <w:tab/>
      </w:r>
      <w:r>
        <w:rPr>
          <w:rFonts w:ascii="Times New Roman" w:hAnsi="Times New Roman"/>
          <w:bCs/>
          <w:sz w:val="20"/>
          <w:lang w:val="en-US"/>
        </w:rPr>
        <w:t>The information on the Bank’s rating by in the international rating introductions :</w:t>
      </w:r>
    </w:p>
    <w:p w:rsidR="00E51F06" w:rsidRDefault="00E51F06">
      <w:pPr>
        <w:pStyle w:val="BodyTextIndent2"/>
        <w:ind w:left="540" w:hanging="540"/>
        <w:rPr>
          <w:rFonts w:eastAsia="Arial Unicode MS"/>
          <w:sz w:val="10"/>
          <w:lang w:val="en-US"/>
        </w:rPr>
      </w:pPr>
    </w:p>
    <w:p w:rsidR="00E51F06" w:rsidRDefault="00675ACA">
      <w:pPr>
        <w:pStyle w:val="BodyText3"/>
        <w:ind w:left="540"/>
        <w:jc w:val="both"/>
        <w:rPr>
          <w:i w:val="0"/>
          <w:iCs w:val="0"/>
          <w:color w:val="000000"/>
          <w:sz w:val="20"/>
          <w:lang w:val="en-US"/>
        </w:rPr>
      </w:pPr>
      <w:r>
        <w:rPr>
          <w:i w:val="0"/>
          <w:iCs w:val="0"/>
          <w:color w:val="000000"/>
          <w:sz w:val="20"/>
          <w:lang w:val="en-US"/>
        </w:rPr>
        <w:t>The results of the trading performed by Moody’s Investor Services and Fitch Ratings are shown bel</w:t>
      </w:r>
      <w:r>
        <w:rPr>
          <w:i w:val="0"/>
          <w:iCs w:val="0"/>
          <w:color w:val="000000"/>
          <w:sz w:val="20"/>
          <w:lang w:val="en-US"/>
        </w:rPr>
        <w:t>ow:</w:t>
      </w:r>
    </w:p>
    <w:p w:rsidR="00E51F06" w:rsidRDefault="00E51F06">
      <w:pPr>
        <w:pStyle w:val="BodyText3"/>
        <w:ind w:left="540"/>
        <w:jc w:val="both"/>
        <w:rPr>
          <w:i w:val="0"/>
          <w:iCs w:val="0"/>
          <w:color w:val="000000"/>
          <w:sz w:val="20"/>
          <w:highlight w:val="red"/>
          <w:lang w:val="en-US"/>
        </w:rPr>
      </w:pPr>
    </w:p>
    <w:p w:rsidR="00E51F06" w:rsidRDefault="00675ACA">
      <w:pPr>
        <w:autoSpaceDE w:val="0"/>
        <w:autoSpaceDN w:val="0"/>
        <w:adjustRightInd w:val="0"/>
        <w:jc w:val="both"/>
        <w:rPr>
          <w:rFonts w:eastAsia="Arial Unicode MS"/>
          <w:b/>
          <w:bCs/>
          <w:u w:val="single"/>
        </w:rPr>
      </w:pPr>
      <w:r>
        <w:rPr>
          <w:rFonts w:eastAsia="Arial Unicode MS"/>
        </w:rPr>
        <w:t xml:space="preserve">            </w:t>
      </w:r>
      <w:r>
        <w:rPr>
          <w:rFonts w:eastAsia="Arial Unicode MS"/>
          <w:b/>
          <w:bCs/>
          <w:u w:val="single"/>
        </w:rPr>
        <w:t>Moody’s Investor Services: January  2002</w:t>
      </w:r>
    </w:p>
    <w:p w:rsidR="00E51F06" w:rsidRDefault="00675ACA">
      <w:pPr>
        <w:autoSpaceDE w:val="0"/>
        <w:autoSpaceDN w:val="0"/>
        <w:adjustRightInd w:val="0"/>
        <w:jc w:val="both"/>
        <w:rPr>
          <w:rFonts w:eastAsia="Arial Unicode MS"/>
        </w:rPr>
      </w:pPr>
      <w:r>
        <w:rPr>
          <w:rFonts w:eastAsia="Arial Unicode MS"/>
        </w:rPr>
        <w:t xml:space="preserve">            </w:t>
      </w:r>
    </w:p>
    <w:p w:rsidR="00E51F06" w:rsidRDefault="00675ACA">
      <w:pPr>
        <w:tabs>
          <w:tab w:val="right" w:pos="4860"/>
        </w:tabs>
        <w:autoSpaceDE w:val="0"/>
        <w:autoSpaceDN w:val="0"/>
        <w:adjustRightInd w:val="0"/>
        <w:jc w:val="both"/>
        <w:rPr>
          <w:rFonts w:eastAsia="Arial Unicode MS"/>
        </w:rPr>
      </w:pPr>
      <w:r>
        <w:rPr>
          <w:rFonts w:eastAsia="Arial Unicode MS"/>
        </w:rPr>
        <w:t xml:space="preserve">             </w:t>
      </w:r>
      <w:r>
        <w:rPr>
          <w:rFonts w:eastAsia="Arial Unicode MS"/>
          <w:b/>
          <w:bCs/>
        </w:rPr>
        <w:t>Bank Financial Strength</w:t>
      </w:r>
      <w:r>
        <w:rPr>
          <w:rFonts w:eastAsia="Arial Unicode MS"/>
          <w:b/>
          <w:bCs/>
        </w:rPr>
        <w:tab/>
      </w:r>
      <w:r>
        <w:rPr>
          <w:rFonts w:eastAsia="Arial Unicode MS"/>
        </w:rPr>
        <w:t>D+</w:t>
      </w:r>
      <w:r>
        <w:rPr>
          <w:rFonts w:eastAsia="Arial Unicode MS"/>
        </w:rPr>
        <w:tab/>
      </w:r>
    </w:p>
    <w:p w:rsidR="00E51F06" w:rsidRDefault="00675ACA">
      <w:pPr>
        <w:tabs>
          <w:tab w:val="right" w:pos="4860"/>
        </w:tabs>
        <w:autoSpaceDE w:val="0"/>
        <w:autoSpaceDN w:val="0"/>
        <w:adjustRightInd w:val="0"/>
        <w:jc w:val="both"/>
        <w:rPr>
          <w:rFonts w:eastAsia="Arial Unicode MS"/>
        </w:rPr>
      </w:pPr>
      <w:r>
        <w:rPr>
          <w:rFonts w:eastAsia="Arial Unicode MS"/>
        </w:rPr>
        <w:t xml:space="preserve">             </w:t>
      </w:r>
      <w:r>
        <w:rPr>
          <w:rFonts w:eastAsia="Arial Unicode MS"/>
          <w:b/>
          <w:bCs/>
        </w:rPr>
        <w:t>Long Term FX Deposits</w:t>
      </w:r>
      <w:r>
        <w:rPr>
          <w:rFonts w:eastAsia="Arial Unicode MS"/>
          <w:b/>
          <w:bCs/>
        </w:rPr>
        <w:tab/>
      </w:r>
      <w:r>
        <w:rPr>
          <w:rFonts w:eastAsia="Arial Unicode MS"/>
        </w:rPr>
        <w:t>B3</w:t>
      </w:r>
    </w:p>
    <w:p w:rsidR="00E51F06" w:rsidRDefault="00E51F06">
      <w:pPr>
        <w:autoSpaceDE w:val="0"/>
        <w:autoSpaceDN w:val="0"/>
        <w:adjustRightInd w:val="0"/>
        <w:jc w:val="both"/>
        <w:rPr>
          <w:rFonts w:eastAsia="Arial Unicode MS"/>
          <w:highlight w:val="green"/>
        </w:rPr>
      </w:pPr>
    </w:p>
    <w:p w:rsidR="00E51F06" w:rsidRDefault="00675ACA">
      <w:pPr>
        <w:autoSpaceDE w:val="0"/>
        <w:autoSpaceDN w:val="0"/>
        <w:adjustRightInd w:val="0"/>
        <w:jc w:val="both"/>
        <w:rPr>
          <w:rFonts w:eastAsia="Arial Unicode MS"/>
          <w:b/>
          <w:bCs/>
          <w:u w:val="single"/>
        </w:rPr>
      </w:pPr>
      <w:r>
        <w:rPr>
          <w:rFonts w:eastAsia="Arial Unicode MS"/>
          <w:b/>
          <w:bCs/>
        </w:rPr>
        <w:t xml:space="preserve">           </w:t>
      </w:r>
      <w:r>
        <w:rPr>
          <w:rFonts w:eastAsia="Arial Unicode MS"/>
          <w:b/>
          <w:bCs/>
          <w:u w:val="single"/>
        </w:rPr>
        <w:t>Fitch Ratings: July 2002</w:t>
      </w:r>
    </w:p>
    <w:p w:rsidR="00E51F06" w:rsidRDefault="00E51F06">
      <w:pPr>
        <w:pStyle w:val="Heading8"/>
        <w:tabs>
          <w:tab w:val="clear" w:pos="-54"/>
        </w:tabs>
        <w:rPr>
          <w:bCs/>
          <w:lang w:val="en-US"/>
        </w:rPr>
      </w:pPr>
    </w:p>
    <w:p w:rsidR="00E51F06" w:rsidRDefault="00675ACA">
      <w:pPr>
        <w:pStyle w:val="Heading8"/>
        <w:tabs>
          <w:tab w:val="clear" w:pos="-54"/>
        </w:tabs>
        <w:rPr>
          <w:bCs/>
          <w:lang w:val="en-US"/>
        </w:rPr>
      </w:pPr>
      <w:r>
        <w:rPr>
          <w:bCs/>
          <w:lang w:val="en-US"/>
        </w:rPr>
        <w:t xml:space="preserve">            Foreign Currency Commitments</w:t>
      </w:r>
      <w:r>
        <w:rPr>
          <w:bCs/>
          <w:lang w:val="en-US"/>
        </w:rPr>
        <w:tab/>
      </w:r>
      <w:r>
        <w:rPr>
          <w:bCs/>
          <w:lang w:val="en-US"/>
        </w:rPr>
        <w:tab/>
      </w:r>
      <w:r>
        <w:rPr>
          <w:bCs/>
          <w:lang w:val="en-US"/>
        </w:rPr>
        <w:tab/>
        <w:t xml:space="preserve"> </w:t>
      </w:r>
    </w:p>
    <w:p w:rsidR="00E51F06" w:rsidRDefault="00675ACA">
      <w:pPr>
        <w:pStyle w:val="Heading8"/>
        <w:tabs>
          <w:tab w:val="clear" w:pos="-54"/>
          <w:tab w:val="right" w:pos="4860"/>
        </w:tabs>
        <w:rPr>
          <w:b w:val="0"/>
          <w:lang w:val="en-US"/>
        </w:rPr>
      </w:pPr>
      <w:r>
        <w:rPr>
          <w:bCs/>
          <w:lang w:val="en-US"/>
        </w:rPr>
        <w:t xml:space="preserve">                 </w:t>
      </w:r>
      <w:r>
        <w:rPr>
          <w:b w:val="0"/>
          <w:lang w:val="en-US"/>
        </w:rPr>
        <w:t>Long T</w:t>
      </w:r>
      <w:r>
        <w:rPr>
          <w:b w:val="0"/>
          <w:lang w:val="en-US"/>
        </w:rPr>
        <w:t>erm</w:t>
      </w:r>
      <w:r>
        <w:rPr>
          <w:b w:val="0"/>
          <w:lang w:val="en-US"/>
        </w:rPr>
        <w:tab/>
        <w:t>B</w:t>
      </w:r>
    </w:p>
    <w:p w:rsidR="00E51F06" w:rsidRDefault="00675ACA">
      <w:pPr>
        <w:tabs>
          <w:tab w:val="right" w:pos="4860"/>
        </w:tabs>
        <w:autoSpaceDE w:val="0"/>
        <w:autoSpaceDN w:val="0"/>
        <w:adjustRightInd w:val="0"/>
        <w:jc w:val="both"/>
        <w:rPr>
          <w:rFonts w:eastAsia="Arial Unicode MS"/>
        </w:rPr>
      </w:pPr>
      <w:r>
        <w:rPr>
          <w:rFonts w:eastAsia="Arial Unicode MS"/>
        </w:rPr>
        <w:t xml:space="preserve">                 View</w:t>
      </w:r>
      <w:r>
        <w:rPr>
          <w:rFonts w:eastAsia="Arial Unicode MS"/>
        </w:rPr>
        <w:tab/>
        <w:t>Stable</w:t>
      </w:r>
    </w:p>
    <w:p w:rsidR="00E51F06" w:rsidRDefault="00675ACA">
      <w:pPr>
        <w:tabs>
          <w:tab w:val="left" w:pos="3375"/>
        </w:tabs>
        <w:autoSpaceDE w:val="0"/>
        <w:autoSpaceDN w:val="0"/>
        <w:adjustRightInd w:val="0"/>
        <w:jc w:val="both"/>
        <w:rPr>
          <w:rFonts w:eastAsia="Arial Unicode MS"/>
          <w:b/>
        </w:rPr>
      </w:pPr>
      <w:r>
        <w:rPr>
          <w:rFonts w:eastAsia="Arial Unicode MS"/>
        </w:rPr>
        <w:t xml:space="preserve">            </w:t>
      </w:r>
      <w:r>
        <w:rPr>
          <w:b/>
        </w:rPr>
        <w:t>Turkish Lira Commitments</w:t>
      </w:r>
    </w:p>
    <w:p w:rsidR="00E51F06" w:rsidRDefault="00675ACA">
      <w:pPr>
        <w:pStyle w:val="Heading8"/>
        <w:tabs>
          <w:tab w:val="clear" w:pos="-54"/>
          <w:tab w:val="right" w:pos="4860"/>
        </w:tabs>
        <w:rPr>
          <w:b w:val="0"/>
          <w:lang w:val="en-US"/>
        </w:rPr>
      </w:pPr>
      <w:r>
        <w:rPr>
          <w:lang w:val="en-US"/>
        </w:rPr>
        <w:t xml:space="preserve">                </w:t>
      </w:r>
      <w:r>
        <w:rPr>
          <w:b w:val="0"/>
          <w:lang w:val="en-US"/>
        </w:rPr>
        <w:t xml:space="preserve">Long Term                                                      </w:t>
      </w:r>
      <w:r>
        <w:rPr>
          <w:b w:val="0"/>
          <w:lang w:val="en-US"/>
        </w:rPr>
        <w:tab/>
        <w:t>B</w:t>
      </w:r>
    </w:p>
    <w:p w:rsidR="00E51F06" w:rsidRDefault="00675ACA">
      <w:pPr>
        <w:tabs>
          <w:tab w:val="right" w:pos="4860"/>
        </w:tabs>
        <w:autoSpaceDE w:val="0"/>
        <w:autoSpaceDN w:val="0"/>
        <w:adjustRightInd w:val="0"/>
        <w:jc w:val="both"/>
        <w:rPr>
          <w:rFonts w:eastAsia="Arial Unicode MS"/>
        </w:rPr>
      </w:pPr>
      <w:r>
        <w:rPr>
          <w:rFonts w:eastAsia="Arial Unicode MS"/>
        </w:rPr>
        <w:t xml:space="preserve">                View                                                           </w:t>
      </w:r>
      <w:r>
        <w:rPr>
          <w:rFonts w:eastAsia="Arial Unicode MS"/>
        </w:rPr>
        <w:tab/>
        <w:t>Stable</w:t>
      </w:r>
    </w:p>
    <w:p w:rsidR="00E51F06" w:rsidRDefault="00675ACA">
      <w:pPr>
        <w:autoSpaceDE w:val="0"/>
        <w:autoSpaceDN w:val="0"/>
        <w:adjustRightInd w:val="0"/>
        <w:jc w:val="both"/>
        <w:rPr>
          <w:rFonts w:eastAsia="Arial Unicode MS"/>
          <w:b/>
          <w:bCs/>
        </w:rPr>
      </w:pPr>
      <w:r>
        <w:rPr>
          <w:rFonts w:eastAsia="Arial Unicode MS"/>
        </w:rPr>
        <w:t xml:space="preserve">            </w:t>
      </w:r>
      <w:r>
        <w:rPr>
          <w:rFonts w:eastAsia="Arial Unicode MS"/>
          <w:b/>
          <w:bCs/>
        </w:rPr>
        <w:t>Nat</w:t>
      </w:r>
      <w:r>
        <w:rPr>
          <w:rFonts w:eastAsia="Arial Unicode MS"/>
          <w:b/>
          <w:bCs/>
        </w:rPr>
        <w:t>ional</w:t>
      </w:r>
    </w:p>
    <w:p w:rsidR="00E51F06" w:rsidRDefault="00675ACA">
      <w:pPr>
        <w:pStyle w:val="Heading8"/>
        <w:tabs>
          <w:tab w:val="clear" w:pos="-54"/>
          <w:tab w:val="right" w:pos="4860"/>
        </w:tabs>
        <w:rPr>
          <w:b w:val="0"/>
          <w:lang w:val="en-US"/>
        </w:rPr>
      </w:pPr>
      <w:r>
        <w:rPr>
          <w:lang w:val="en-US"/>
        </w:rPr>
        <w:t xml:space="preserve">                </w:t>
      </w:r>
      <w:r>
        <w:rPr>
          <w:b w:val="0"/>
          <w:lang w:val="en-US"/>
        </w:rPr>
        <w:t>Long Term</w:t>
      </w:r>
      <w:r>
        <w:rPr>
          <w:b w:val="0"/>
          <w:lang w:val="en-US"/>
        </w:rPr>
        <w:tab/>
        <w:t>A (tur)</w:t>
      </w:r>
    </w:p>
    <w:p w:rsidR="00E51F06" w:rsidRDefault="00675ACA">
      <w:pPr>
        <w:tabs>
          <w:tab w:val="right" w:pos="4860"/>
        </w:tabs>
        <w:autoSpaceDE w:val="0"/>
        <w:autoSpaceDN w:val="0"/>
        <w:adjustRightInd w:val="0"/>
        <w:jc w:val="both"/>
        <w:rPr>
          <w:rFonts w:eastAsia="Arial Unicode MS"/>
        </w:rPr>
      </w:pPr>
      <w:r>
        <w:rPr>
          <w:rFonts w:eastAsia="Arial Unicode MS"/>
        </w:rPr>
        <w:t xml:space="preserve">                View</w:t>
      </w:r>
      <w:r>
        <w:rPr>
          <w:rFonts w:eastAsia="Arial Unicode MS"/>
        </w:rPr>
        <w:tab/>
        <w:t>Stable</w:t>
      </w:r>
    </w:p>
    <w:p w:rsidR="00E51F06" w:rsidRDefault="00675ACA">
      <w:pPr>
        <w:tabs>
          <w:tab w:val="right" w:pos="4860"/>
        </w:tabs>
        <w:autoSpaceDE w:val="0"/>
        <w:autoSpaceDN w:val="0"/>
        <w:adjustRightInd w:val="0"/>
        <w:jc w:val="both"/>
        <w:rPr>
          <w:rFonts w:eastAsia="Arial Unicode MS"/>
        </w:rPr>
      </w:pPr>
      <w:r>
        <w:rPr>
          <w:rFonts w:eastAsia="Arial Unicode MS"/>
        </w:rPr>
        <w:t xml:space="preserve">            </w:t>
      </w:r>
      <w:r>
        <w:rPr>
          <w:rFonts w:eastAsia="Arial Unicode MS"/>
          <w:b/>
          <w:bCs/>
        </w:rPr>
        <w:t>Individual Rating</w:t>
      </w:r>
      <w:r>
        <w:rPr>
          <w:rFonts w:eastAsia="Arial Unicode MS"/>
          <w:b/>
          <w:bCs/>
        </w:rPr>
        <w:tab/>
      </w:r>
      <w:r>
        <w:rPr>
          <w:rFonts w:eastAsia="Arial Unicode MS"/>
        </w:rPr>
        <w:t>C/D</w:t>
      </w:r>
    </w:p>
    <w:p w:rsidR="00E51F06" w:rsidRDefault="00675ACA">
      <w:pPr>
        <w:tabs>
          <w:tab w:val="right" w:pos="4860"/>
        </w:tabs>
        <w:autoSpaceDE w:val="0"/>
        <w:autoSpaceDN w:val="0"/>
        <w:adjustRightInd w:val="0"/>
        <w:jc w:val="both"/>
        <w:rPr>
          <w:bCs/>
        </w:rPr>
      </w:pPr>
      <w:r>
        <w:rPr>
          <w:rFonts w:eastAsia="Arial Unicode MS"/>
        </w:rPr>
        <w:t xml:space="preserve">            </w:t>
      </w:r>
      <w:r>
        <w:rPr>
          <w:rFonts w:eastAsia="Arial Unicode MS"/>
          <w:b/>
          <w:bCs/>
        </w:rPr>
        <w:t>Support Points</w:t>
      </w:r>
      <w:r>
        <w:rPr>
          <w:rFonts w:eastAsia="Arial Unicode MS"/>
          <w:b/>
          <w:bCs/>
        </w:rPr>
        <w:tab/>
      </w:r>
      <w:r>
        <w:rPr>
          <w:rFonts w:eastAsia="Arial Unicode MS"/>
        </w:rPr>
        <w:t>4T</w:t>
      </w:r>
    </w:p>
    <w:p w:rsidR="00E51F06" w:rsidRDefault="00E51F06">
      <w:pPr>
        <w:pStyle w:val="BodyTextIndent2"/>
        <w:ind w:left="540" w:hanging="540"/>
        <w:rPr>
          <w:rFonts w:ascii="Times New Roman" w:hAnsi="Times New Roman"/>
          <w:bCs/>
          <w:sz w:val="20"/>
          <w:lang w:val="en-US"/>
        </w:rPr>
      </w:pPr>
    </w:p>
    <w:p w:rsidR="00E51F06" w:rsidRDefault="00E51F06">
      <w:pPr>
        <w:pStyle w:val="BodyTextIndent2"/>
        <w:ind w:left="540" w:hanging="540"/>
        <w:rPr>
          <w:rFonts w:ascii="Times New Roman" w:hAnsi="Times New Roman"/>
          <w:bCs/>
          <w:sz w:val="20"/>
          <w:lang w:val="en-US"/>
        </w:rPr>
      </w:pPr>
    </w:p>
    <w:p w:rsidR="00E51F06" w:rsidRDefault="00E51F06">
      <w:pPr>
        <w:pStyle w:val="BodyTextIndent2"/>
        <w:ind w:left="540" w:hanging="540"/>
        <w:rPr>
          <w:rFonts w:ascii="Times New Roman" w:hAnsi="Times New Roman"/>
          <w:bCs/>
          <w:sz w:val="20"/>
          <w:lang w:val="en-US"/>
        </w:rPr>
      </w:pPr>
    </w:p>
    <w:p w:rsidR="00E51F06" w:rsidRDefault="00E51F06">
      <w:pPr>
        <w:pStyle w:val="BodyTextIndent2"/>
        <w:ind w:left="540" w:hanging="540"/>
        <w:rPr>
          <w:rFonts w:ascii="Times New Roman" w:hAnsi="Times New Roman"/>
          <w:bCs/>
          <w:sz w:val="20"/>
          <w:lang w:val="en-US"/>
        </w:rPr>
      </w:pPr>
    </w:p>
    <w:p w:rsidR="00E51F06" w:rsidRDefault="00E51F06">
      <w:pPr>
        <w:pStyle w:val="BodyTextIndent2"/>
        <w:ind w:left="540" w:hanging="540"/>
        <w:rPr>
          <w:rFonts w:ascii="Times New Roman" w:hAnsi="Times New Roman"/>
          <w:bCs/>
          <w:sz w:val="20"/>
          <w:lang w:val="en-US"/>
        </w:rPr>
      </w:pPr>
    </w:p>
    <w:p w:rsidR="00E51F06" w:rsidRDefault="00E51F06">
      <w:pPr>
        <w:pStyle w:val="BodyTextIndent2"/>
        <w:ind w:left="540" w:hanging="540"/>
        <w:rPr>
          <w:rFonts w:ascii="Times New Roman" w:hAnsi="Times New Roman"/>
          <w:bCs/>
          <w:sz w:val="20"/>
          <w:lang w:val="en-US"/>
        </w:rPr>
      </w:pPr>
    </w:p>
    <w:p w:rsidR="00E51F06" w:rsidRDefault="00E51F06">
      <w:pPr>
        <w:pStyle w:val="BodyTextIndent2"/>
        <w:ind w:left="540" w:hanging="540"/>
        <w:rPr>
          <w:rFonts w:ascii="Times New Roman" w:hAnsi="Times New Roman"/>
          <w:bCs/>
          <w:sz w:val="20"/>
          <w:lang w:val="en-US"/>
        </w:rPr>
      </w:pPr>
    </w:p>
    <w:p w:rsidR="00E51F06" w:rsidRDefault="00E51F06">
      <w:pPr>
        <w:pStyle w:val="BodyTextIndent2"/>
        <w:ind w:left="540" w:hanging="540"/>
        <w:rPr>
          <w:rFonts w:ascii="Times New Roman" w:hAnsi="Times New Roman"/>
          <w:bCs/>
          <w:sz w:val="20"/>
          <w:lang w:val="en-US"/>
        </w:rPr>
      </w:pPr>
    </w:p>
    <w:p w:rsidR="00E51F06" w:rsidRDefault="00E51F06">
      <w:pPr>
        <w:pStyle w:val="BodyTextIndent2"/>
        <w:ind w:left="540" w:hanging="540"/>
        <w:rPr>
          <w:rFonts w:ascii="Times New Roman" w:hAnsi="Times New Roman"/>
          <w:bCs/>
          <w:sz w:val="20"/>
          <w:lang w:val="en-US"/>
        </w:rPr>
      </w:pPr>
    </w:p>
    <w:p w:rsidR="00E51F06" w:rsidRDefault="00E51F06">
      <w:pPr>
        <w:pStyle w:val="BodyTextIndent2"/>
        <w:ind w:left="540" w:hanging="540"/>
        <w:rPr>
          <w:rFonts w:ascii="Times New Roman" w:hAnsi="Times New Roman"/>
          <w:bCs/>
          <w:sz w:val="20"/>
          <w:lang w:val="en-US"/>
        </w:rPr>
      </w:pPr>
    </w:p>
    <w:p w:rsidR="00E51F06" w:rsidRDefault="00E51F06">
      <w:pPr>
        <w:pStyle w:val="BodyTextIndent2"/>
        <w:ind w:left="540" w:hanging="540"/>
        <w:rPr>
          <w:rFonts w:ascii="Times New Roman" w:hAnsi="Times New Roman"/>
          <w:bCs/>
          <w:sz w:val="20"/>
          <w:lang w:val="en-US"/>
        </w:rPr>
      </w:pPr>
    </w:p>
    <w:p w:rsidR="00E51F06" w:rsidRDefault="00675ACA">
      <w:pPr>
        <w:pStyle w:val="BodyTextIndent2"/>
        <w:ind w:left="540" w:hanging="540"/>
        <w:rPr>
          <w:rFonts w:ascii="Times New Roman" w:hAnsi="Times New Roman"/>
          <w:b w:val="0"/>
          <w:sz w:val="20"/>
          <w:lang w:val="en-US"/>
        </w:rPr>
      </w:pPr>
      <w:r>
        <w:rPr>
          <w:rFonts w:ascii="Times New Roman" w:hAnsi="Times New Roman"/>
          <w:bCs/>
          <w:sz w:val="20"/>
          <w:lang w:val="en-US"/>
        </w:rPr>
        <w:t>8</w:t>
      </w:r>
      <w:r>
        <w:rPr>
          <w:rFonts w:ascii="Times New Roman" w:hAnsi="Times New Roman"/>
          <w:b w:val="0"/>
          <w:sz w:val="20"/>
          <w:lang w:val="en-US"/>
        </w:rPr>
        <w:t>.a)</w:t>
      </w:r>
      <w:r>
        <w:rPr>
          <w:rFonts w:ascii="Times New Roman" w:hAnsi="Times New Roman"/>
          <w:b w:val="0"/>
          <w:sz w:val="20"/>
          <w:lang w:val="en-US"/>
        </w:rPr>
        <w:tab/>
        <w:t>Sectoral breakdown of non-cash loans :</w:t>
      </w:r>
    </w:p>
    <w:p w:rsidR="00E51F06" w:rsidRDefault="00E51F06">
      <w:pPr>
        <w:autoSpaceDE w:val="0"/>
        <w:autoSpaceDN w:val="0"/>
        <w:adjustRightInd w:val="0"/>
        <w:jc w:val="both"/>
        <w:rPr>
          <w:rFonts w:eastAsia="Arial Unicode MS"/>
          <w:b/>
        </w:rPr>
      </w:pPr>
    </w:p>
    <w:tbl>
      <w:tblPr>
        <w:tblW w:w="8640" w:type="dxa"/>
        <w:tblInd w:w="555" w:type="dxa"/>
        <w:tblLayout w:type="fixed"/>
        <w:tblCellMar>
          <w:left w:w="15" w:type="dxa"/>
          <w:right w:w="15" w:type="dxa"/>
        </w:tblCellMar>
        <w:tblLook w:val="0000" w:firstRow="0" w:lastRow="0" w:firstColumn="0" w:lastColumn="0" w:noHBand="0" w:noVBand="0"/>
      </w:tblPr>
      <w:tblGrid>
        <w:gridCol w:w="2520"/>
        <w:gridCol w:w="720"/>
        <w:gridCol w:w="900"/>
        <w:gridCol w:w="720"/>
        <w:gridCol w:w="930"/>
        <w:gridCol w:w="870"/>
        <w:gridCol w:w="540"/>
        <w:gridCol w:w="720"/>
        <w:gridCol w:w="720"/>
      </w:tblGrid>
      <w:tr w:rsidR="00E51F06">
        <w:tc>
          <w:tcPr>
            <w:tcW w:w="2520"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b/>
                <w:sz w:val="16"/>
              </w:rPr>
            </w:pPr>
          </w:p>
        </w:tc>
        <w:tc>
          <w:tcPr>
            <w:tcW w:w="3270" w:type="dxa"/>
            <w:gridSpan w:val="4"/>
            <w:tcBorders>
              <w:top w:val="single" w:sz="6" w:space="0" w:color="000000"/>
              <w:bottom w:val="single" w:sz="6" w:space="0" w:color="000000"/>
            </w:tcBorders>
            <w:vAlign w:val="bottom"/>
          </w:tcPr>
          <w:p w:rsidR="00E51F06" w:rsidRDefault="00675ACA">
            <w:pPr>
              <w:jc w:val="center"/>
              <w:rPr>
                <w:rFonts w:eastAsia="Arial Unicode MS"/>
                <w:sz w:val="16"/>
                <w:szCs w:val="18"/>
              </w:rPr>
            </w:pPr>
            <w:r>
              <w:rPr>
                <w:sz w:val="16"/>
                <w:szCs w:val="18"/>
              </w:rPr>
              <w:t>Current Period</w:t>
            </w:r>
          </w:p>
        </w:tc>
        <w:tc>
          <w:tcPr>
            <w:tcW w:w="2850" w:type="dxa"/>
            <w:gridSpan w:val="4"/>
            <w:tcBorders>
              <w:top w:val="single" w:sz="6" w:space="0" w:color="000000"/>
              <w:bottom w:val="single" w:sz="6" w:space="0" w:color="000000"/>
            </w:tcBorders>
            <w:vAlign w:val="bottom"/>
          </w:tcPr>
          <w:p w:rsidR="00E51F06" w:rsidRDefault="00675ACA">
            <w:pPr>
              <w:jc w:val="center"/>
              <w:rPr>
                <w:rFonts w:eastAsia="Arial Unicode MS"/>
                <w:sz w:val="16"/>
                <w:szCs w:val="18"/>
              </w:rPr>
            </w:pPr>
            <w:r>
              <w:rPr>
                <w:sz w:val="16"/>
                <w:szCs w:val="18"/>
              </w:rPr>
              <w:t>Prior Period</w:t>
            </w:r>
          </w:p>
        </w:tc>
      </w:tr>
      <w:tr w:rsidR="00E51F06">
        <w:tc>
          <w:tcPr>
            <w:tcW w:w="2520"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sz w:val="16"/>
              </w:rPr>
            </w:pPr>
          </w:p>
        </w:tc>
        <w:tc>
          <w:tcPr>
            <w:tcW w:w="72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TL</w:t>
            </w:r>
          </w:p>
        </w:tc>
        <w:tc>
          <w:tcPr>
            <w:tcW w:w="900" w:type="dxa"/>
            <w:tcBorders>
              <w:top w:val="single" w:sz="6" w:space="0" w:color="000000"/>
              <w:bottom w:val="single" w:sz="6" w:space="0" w:color="000000"/>
            </w:tcBorders>
          </w:tcPr>
          <w:p w:rsidR="00E51F06" w:rsidRDefault="00675ACA">
            <w:pPr>
              <w:autoSpaceDE w:val="0"/>
              <w:autoSpaceDN w:val="0"/>
              <w:adjustRightInd w:val="0"/>
              <w:rPr>
                <w:rFonts w:eastAsia="Arial Unicode MS"/>
                <w:sz w:val="16"/>
              </w:rPr>
            </w:pPr>
            <w:r>
              <w:rPr>
                <w:rFonts w:eastAsia="Arial Unicode MS"/>
                <w:sz w:val="16"/>
              </w:rPr>
              <w:t xml:space="preserve">   (%)</w:t>
            </w:r>
          </w:p>
        </w:tc>
        <w:tc>
          <w:tcPr>
            <w:tcW w:w="72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FC</w:t>
            </w:r>
          </w:p>
        </w:tc>
        <w:tc>
          <w:tcPr>
            <w:tcW w:w="93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w:t>
            </w:r>
          </w:p>
        </w:tc>
        <w:tc>
          <w:tcPr>
            <w:tcW w:w="87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TL</w:t>
            </w:r>
          </w:p>
        </w:tc>
        <w:tc>
          <w:tcPr>
            <w:tcW w:w="54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w:t>
            </w:r>
          </w:p>
        </w:tc>
        <w:tc>
          <w:tcPr>
            <w:tcW w:w="72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FC</w:t>
            </w:r>
          </w:p>
        </w:tc>
        <w:tc>
          <w:tcPr>
            <w:tcW w:w="72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6"/>
              </w:rPr>
            </w:pPr>
            <w:r>
              <w:rPr>
                <w:rFonts w:eastAsia="Arial Unicode MS"/>
                <w:sz w:val="16"/>
              </w:rPr>
              <w:t>(%)</w:t>
            </w:r>
          </w:p>
        </w:tc>
      </w:tr>
      <w:tr w:rsidR="00E51F06">
        <w:tc>
          <w:tcPr>
            <w:tcW w:w="2520" w:type="dxa"/>
            <w:tcBorders>
              <w:top w:val="single" w:sz="6" w:space="0" w:color="000000"/>
            </w:tcBorders>
          </w:tcPr>
          <w:p w:rsidR="00E51F06" w:rsidRDefault="00E51F06">
            <w:pPr>
              <w:autoSpaceDE w:val="0"/>
              <w:autoSpaceDN w:val="0"/>
              <w:adjustRightInd w:val="0"/>
              <w:ind w:right="1245"/>
              <w:rPr>
                <w:rFonts w:eastAsia="Arial Unicode MS"/>
                <w:sz w:val="16"/>
              </w:rPr>
            </w:pPr>
          </w:p>
        </w:tc>
        <w:tc>
          <w:tcPr>
            <w:tcW w:w="720" w:type="dxa"/>
            <w:tcBorders>
              <w:top w:val="single" w:sz="6" w:space="0" w:color="000000"/>
            </w:tcBorders>
          </w:tcPr>
          <w:p w:rsidR="00E51F06" w:rsidRDefault="00E51F06">
            <w:pPr>
              <w:autoSpaceDE w:val="0"/>
              <w:autoSpaceDN w:val="0"/>
              <w:adjustRightInd w:val="0"/>
              <w:rPr>
                <w:rFonts w:eastAsia="Arial Unicode MS"/>
                <w:sz w:val="16"/>
              </w:rPr>
            </w:pPr>
          </w:p>
        </w:tc>
        <w:tc>
          <w:tcPr>
            <w:tcW w:w="900" w:type="dxa"/>
            <w:tcBorders>
              <w:top w:val="single" w:sz="6" w:space="0" w:color="000000"/>
            </w:tcBorders>
          </w:tcPr>
          <w:p w:rsidR="00E51F06" w:rsidRDefault="00E51F06">
            <w:pPr>
              <w:autoSpaceDE w:val="0"/>
              <w:autoSpaceDN w:val="0"/>
              <w:adjustRightInd w:val="0"/>
              <w:rPr>
                <w:rFonts w:eastAsia="Arial Unicode MS"/>
                <w:sz w:val="16"/>
              </w:rPr>
            </w:pPr>
          </w:p>
        </w:tc>
        <w:tc>
          <w:tcPr>
            <w:tcW w:w="720" w:type="dxa"/>
            <w:tcBorders>
              <w:top w:val="single" w:sz="6" w:space="0" w:color="000000"/>
            </w:tcBorders>
          </w:tcPr>
          <w:p w:rsidR="00E51F06" w:rsidRDefault="00E51F06">
            <w:pPr>
              <w:autoSpaceDE w:val="0"/>
              <w:autoSpaceDN w:val="0"/>
              <w:adjustRightInd w:val="0"/>
              <w:rPr>
                <w:rFonts w:eastAsia="Arial Unicode MS"/>
                <w:sz w:val="16"/>
              </w:rPr>
            </w:pPr>
          </w:p>
        </w:tc>
        <w:tc>
          <w:tcPr>
            <w:tcW w:w="930" w:type="dxa"/>
            <w:tcBorders>
              <w:top w:val="single" w:sz="6" w:space="0" w:color="000000"/>
            </w:tcBorders>
          </w:tcPr>
          <w:p w:rsidR="00E51F06" w:rsidRDefault="00E51F06">
            <w:pPr>
              <w:autoSpaceDE w:val="0"/>
              <w:autoSpaceDN w:val="0"/>
              <w:adjustRightInd w:val="0"/>
              <w:jc w:val="center"/>
              <w:rPr>
                <w:rFonts w:eastAsia="Arial Unicode MS"/>
                <w:sz w:val="16"/>
              </w:rPr>
            </w:pPr>
          </w:p>
        </w:tc>
        <w:tc>
          <w:tcPr>
            <w:tcW w:w="870" w:type="dxa"/>
            <w:tcBorders>
              <w:top w:val="single" w:sz="6" w:space="0" w:color="000000"/>
            </w:tcBorders>
          </w:tcPr>
          <w:p w:rsidR="00E51F06" w:rsidRDefault="00E51F06">
            <w:pPr>
              <w:autoSpaceDE w:val="0"/>
              <w:autoSpaceDN w:val="0"/>
              <w:adjustRightInd w:val="0"/>
              <w:rPr>
                <w:rFonts w:eastAsia="Arial Unicode MS"/>
                <w:sz w:val="16"/>
              </w:rPr>
            </w:pPr>
          </w:p>
        </w:tc>
        <w:tc>
          <w:tcPr>
            <w:tcW w:w="540" w:type="dxa"/>
            <w:tcBorders>
              <w:top w:val="single" w:sz="6" w:space="0" w:color="000000"/>
            </w:tcBorders>
          </w:tcPr>
          <w:p w:rsidR="00E51F06" w:rsidRDefault="00E51F06">
            <w:pPr>
              <w:autoSpaceDE w:val="0"/>
              <w:autoSpaceDN w:val="0"/>
              <w:adjustRightInd w:val="0"/>
              <w:rPr>
                <w:rFonts w:eastAsia="Arial Unicode MS"/>
                <w:sz w:val="16"/>
              </w:rPr>
            </w:pPr>
          </w:p>
        </w:tc>
        <w:tc>
          <w:tcPr>
            <w:tcW w:w="720" w:type="dxa"/>
            <w:tcBorders>
              <w:top w:val="single" w:sz="6" w:space="0" w:color="000000"/>
            </w:tcBorders>
          </w:tcPr>
          <w:p w:rsidR="00E51F06" w:rsidRDefault="00E51F06">
            <w:pPr>
              <w:autoSpaceDE w:val="0"/>
              <w:autoSpaceDN w:val="0"/>
              <w:adjustRightInd w:val="0"/>
              <w:jc w:val="center"/>
              <w:rPr>
                <w:rFonts w:eastAsia="Arial Unicode MS"/>
                <w:sz w:val="16"/>
              </w:rPr>
            </w:pPr>
          </w:p>
        </w:tc>
        <w:tc>
          <w:tcPr>
            <w:tcW w:w="720" w:type="dxa"/>
            <w:tcBorders>
              <w:top w:val="single" w:sz="6" w:space="0" w:color="000000"/>
            </w:tcBorders>
          </w:tcPr>
          <w:p w:rsidR="00E51F06" w:rsidRDefault="00E51F06">
            <w:pPr>
              <w:autoSpaceDE w:val="0"/>
              <w:autoSpaceDN w:val="0"/>
              <w:adjustRightInd w:val="0"/>
              <w:rPr>
                <w:rFonts w:eastAsia="Arial Unicode MS"/>
                <w:sz w:val="16"/>
              </w:rPr>
            </w:pPr>
          </w:p>
        </w:tc>
      </w:tr>
      <w:tr w:rsidR="00E51F06">
        <w:tc>
          <w:tcPr>
            <w:tcW w:w="2520" w:type="dxa"/>
            <w:vAlign w:val="bottom"/>
          </w:tcPr>
          <w:p w:rsidR="00E51F06" w:rsidRDefault="00675ACA">
            <w:pPr>
              <w:rPr>
                <w:rFonts w:eastAsia="Arial Unicode MS"/>
                <w:sz w:val="16"/>
                <w:szCs w:val="18"/>
              </w:rPr>
            </w:pPr>
            <w:r>
              <w:rPr>
                <w:sz w:val="16"/>
                <w:szCs w:val="18"/>
              </w:rPr>
              <w:t>Agricultural</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5,903</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2.25</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11,410</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2.09</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2,339</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0.99</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8,456</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1.54</w:t>
            </w:r>
          </w:p>
        </w:tc>
      </w:tr>
      <w:tr w:rsidR="00E51F06">
        <w:tc>
          <w:tcPr>
            <w:tcW w:w="2520" w:type="dxa"/>
            <w:vAlign w:val="bottom"/>
          </w:tcPr>
          <w:p w:rsidR="00E51F06" w:rsidRDefault="00675ACA">
            <w:pPr>
              <w:ind w:leftChars="75" w:left="163" w:hangingChars="8" w:hanging="13"/>
              <w:rPr>
                <w:rFonts w:eastAsia="Arial Unicode MS"/>
                <w:sz w:val="16"/>
                <w:szCs w:val="18"/>
              </w:rPr>
            </w:pPr>
            <w:r>
              <w:rPr>
                <w:sz w:val="16"/>
                <w:szCs w:val="18"/>
              </w:rPr>
              <w:t xml:space="preserve">Farming and Raising livestock </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3,579</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1.37</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2,339</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0.43</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671</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0.28</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2,660</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0.48</w:t>
            </w:r>
          </w:p>
        </w:tc>
      </w:tr>
      <w:tr w:rsidR="00E51F06">
        <w:tc>
          <w:tcPr>
            <w:tcW w:w="2520" w:type="dxa"/>
            <w:vAlign w:val="bottom"/>
          </w:tcPr>
          <w:p w:rsidR="00E51F06" w:rsidRDefault="00675ACA">
            <w:pPr>
              <w:ind w:left="165"/>
              <w:rPr>
                <w:rFonts w:eastAsia="Arial Unicode MS"/>
                <w:sz w:val="16"/>
                <w:szCs w:val="18"/>
              </w:rPr>
            </w:pPr>
            <w:r>
              <w:rPr>
                <w:sz w:val="16"/>
                <w:szCs w:val="18"/>
              </w:rPr>
              <w:t>Forestry</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2,306</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0.88</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9,071</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1.66</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1,641</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0.69</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5,796</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1.05</w:t>
            </w:r>
          </w:p>
        </w:tc>
      </w:tr>
      <w:tr w:rsidR="00E51F06">
        <w:tc>
          <w:tcPr>
            <w:tcW w:w="2520" w:type="dxa"/>
            <w:vAlign w:val="bottom"/>
          </w:tcPr>
          <w:p w:rsidR="00E51F06" w:rsidRDefault="00675ACA">
            <w:pPr>
              <w:ind w:left="165"/>
              <w:rPr>
                <w:rFonts w:eastAsia="Arial Unicode MS"/>
                <w:sz w:val="16"/>
                <w:szCs w:val="18"/>
              </w:rPr>
            </w:pPr>
            <w:r>
              <w:rPr>
                <w:sz w:val="16"/>
                <w:szCs w:val="18"/>
              </w:rPr>
              <w:t>Fishing</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18</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0.01</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27</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0.01</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w:t>
            </w:r>
          </w:p>
        </w:tc>
      </w:tr>
      <w:tr w:rsidR="00E51F06">
        <w:tc>
          <w:tcPr>
            <w:tcW w:w="2520" w:type="dxa"/>
            <w:vAlign w:val="bottom"/>
          </w:tcPr>
          <w:p w:rsidR="00E51F06" w:rsidRDefault="00675ACA">
            <w:pPr>
              <w:rPr>
                <w:rFonts w:eastAsia="Arial Unicode MS"/>
                <w:sz w:val="16"/>
                <w:szCs w:val="18"/>
              </w:rPr>
            </w:pPr>
            <w:r>
              <w:rPr>
                <w:sz w:val="16"/>
                <w:szCs w:val="18"/>
              </w:rPr>
              <w:t>Manufacturing</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174,368</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66.57</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350</w:t>
            </w:r>
            <w:r>
              <w:rPr>
                <w:color w:val="000000"/>
                <w:sz w:val="16"/>
                <w:szCs w:val="18"/>
              </w:rPr>
              <w:t>,179</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64.14</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157,860</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66.77</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292,226</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53.05</w:t>
            </w:r>
          </w:p>
        </w:tc>
      </w:tr>
      <w:tr w:rsidR="00E51F06">
        <w:tc>
          <w:tcPr>
            <w:tcW w:w="2520" w:type="dxa"/>
            <w:vAlign w:val="bottom"/>
          </w:tcPr>
          <w:p w:rsidR="00E51F06" w:rsidRDefault="00675ACA">
            <w:pPr>
              <w:ind w:left="165"/>
              <w:rPr>
                <w:rFonts w:eastAsia="Arial Unicode MS"/>
                <w:sz w:val="16"/>
                <w:szCs w:val="18"/>
              </w:rPr>
            </w:pPr>
            <w:r>
              <w:rPr>
                <w:sz w:val="16"/>
                <w:szCs w:val="18"/>
              </w:rPr>
              <w:t xml:space="preserve">Mining </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3,577</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1.37</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5,713</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1.05</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167</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0.07</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43</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0.01</w:t>
            </w:r>
          </w:p>
        </w:tc>
      </w:tr>
      <w:tr w:rsidR="00E51F06">
        <w:tc>
          <w:tcPr>
            <w:tcW w:w="2520" w:type="dxa"/>
            <w:vAlign w:val="bottom"/>
          </w:tcPr>
          <w:p w:rsidR="00E51F06" w:rsidRDefault="00675ACA">
            <w:pPr>
              <w:ind w:left="165"/>
              <w:rPr>
                <w:rFonts w:eastAsia="Arial Unicode MS"/>
                <w:sz w:val="16"/>
                <w:szCs w:val="18"/>
              </w:rPr>
            </w:pPr>
            <w:r>
              <w:rPr>
                <w:sz w:val="16"/>
                <w:szCs w:val="18"/>
              </w:rPr>
              <w:t>Production</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167,122</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63.81</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343,079</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62.84</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154,479</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65.34</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289,075</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52.48</w:t>
            </w:r>
          </w:p>
        </w:tc>
      </w:tr>
      <w:tr w:rsidR="00E51F06">
        <w:tc>
          <w:tcPr>
            <w:tcW w:w="2520" w:type="dxa"/>
            <w:vAlign w:val="bottom"/>
          </w:tcPr>
          <w:p w:rsidR="00E51F06" w:rsidRDefault="00675ACA">
            <w:pPr>
              <w:ind w:left="165"/>
              <w:rPr>
                <w:rFonts w:eastAsia="Arial Unicode MS"/>
                <w:sz w:val="16"/>
                <w:szCs w:val="18"/>
              </w:rPr>
            </w:pPr>
            <w:r>
              <w:rPr>
                <w:sz w:val="16"/>
                <w:szCs w:val="18"/>
              </w:rPr>
              <w:t>Electric, gas and water</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3,669</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1.40</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1,387</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0.25</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3,213</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1.36</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3,107</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0.56</w:t>
            </w:r>
          </w:p>
        </w:tc>
      </w:tr>
      <w:tr w:rsidR="00E51F06">
        <w:tc>
          <w:tcPr>
            <w:tcW w:w="2520" w:type="dxa"/>
            <w:vAlign w:val="bottom"/>
          </w:tcPr>
          <w:p w:rsidR="00E51F06" w:rsidRDefault="00675ACA">
            <w:pPr>
              <w:rPr>
                <w:rFonts w:eastAsia="Arial Unicode MS"/>
                <w:sz w:val="16"/>
                <w:szCs w:val="18"/>
              </w:rPr>
            </w:pPr>
            <w:r>
              <w:rPr>
                <w:sz w:val="16"/>
                <w:szCs w:val="18"/>
              </w:rPr>
              <w:t>Construction</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14,081</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5.38</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5,353</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0.98</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8,895</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3.76</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5,575</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1.01</w:t>
            </w:r>
          </w:p>
        </w:tc>
      </w:tr>
      <w:tr w:rsidR="00E51F06">
        <w:tc>
          <w:tcPr>
            <w:tcW w:w="2520" w:type="dxa"/>
            <w:vAlign w:val="bottom"/>
          </w:tcPr>
          <w:p w:rsidR="00E51F06" w:rsidRDefault="00675ACA">
            <w:pPr>
              <w:rPr>
                <w:rFonts w:eastAsia="Arial Unicode MS"/>
                <w:sz w:val="16"/>
                <w:szCs w:val="18"/>
              </w:rPr>
            </w:pPr>
            <w:r>
              <w:rPr>
                <w:sz w:val="16"/>
                <w:szCs w:val="18"/>
              </w:rPr>
              <w:t>Services</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64,605</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24.67</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123,782</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22.67</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65,323</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27.63</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155,717</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28.27</w:t>
            </w:r>
          </w:p>
        </w:tc>
      </w:tr>
      <w:tr w:rsidR="00E51F06">
        <w:tc>
          <w:tcPr>
            <w:tcW w:w="2520" w:type="dxa"/>
            <w:vAlign w:val="bottom"/>
          </w:tcPr>
          <w:p w:rsidR="00E51F06" w:rsidRDefault="00675ACA">
            <w:pPr>
              <w:ind w:leftChars="75" w:left="163" w:hangingChars="8" w:hanging="13"/>
              <w:rPr>
                <w:rFonts w:eastAsia="Arial Unicode MS"/>
                <w:sz w:val="16"/>
                <w:szCs w:val="18"/>
              </w:rPr>
            </w:pPr>
            <w:r>
              <w:rPr>
                <w:sz w:val="16"/>
                <w:szCs w:val="18"/>
              </w:rPr>
              <w:t>Wholesale and retail trade</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38,315</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14.63</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20,921</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3.83</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27,705</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11.72</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12,421</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2.25</w:t>
            </w:r>
          </w:p>
        </w:tc>
      </w:tr>
      <w:tr w:rsidR="00E51F06">
        <w:tc>
          <w:tcPr>
            <w:tcW w:w="2520" w:type="dxa"/>
            <w:vAlign w:val="bottom"/>
          </w:tcPr>
          <w:p w:rsidR="00E51F06" w:rsidRDefault="00675ACA">
            <w:pPr>
              <w:ind w:leftChars="75" w:left="163" w:hangingChars="8" w:hanging="13"/>
              <w:rPr>
                <w:rFonts w:eastAsia="Arial Unicode MS"/>
                <w:sz w:val="16"/>
                <w:szCs w:val="18"/>
              </w:rPr>
            </w:pPr>
            <w:r>
              <w:rPr>
                <w:sz w:val="16"/>
                <w:szCs w:val="18"/>
              </w:rPr>
              <w:t xml:space="preserve"> Hotel, food and beverage services</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256</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0.10</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3,477</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0.64</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56</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0.02</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213</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0.04</w:t>
            </w:r>
          </w:p>
        </w:tc>
      </w:tr>
      <w:tr w:rsidR="00E51F06">
        <w:tc>
          <w:tcPr>
            <w:tcW w:w="2520" w:type="dxa"/>
            <w:vAlign w:val="bottom"/>
          </w:tcPr>
          <w:p w:rsidR="00E51F06" w:rsidRDefault="00675ACA">
            <w:pPr>
              <w:ind w:left="165"/>
              <w:rPr>
                <w:rFonts w:eastAsia="Arial Unicode MS"/>
                <w:sz w:val="16"/>
                <w:szCs w:val="18"/>
              </w:rPr>
            </w:pPr>
            <w:r>
              <w:rPr>
                <w:sz w:val="16"/>
                <w:szCs w:val="18"/>
              </w:rPr>
              <w:t>Transportatio</w:t>
            </w:r>
            <w:r>
              <w:rPr>
                <w:sz w:val="16"/>
                <w:szCs w:val="18"/>
              </w:rPr>
              <w:t>n and telecommunication</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9,680</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3.70</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10,464</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1.92</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6,906</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2.92</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23,997</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4.36</w:t>
            </w:r>
          </w:p>
        </w:tc>
      </w:tr>
      <w:tr w:rsidR="00E51F06">
        <w:tc>
          <w:tcPr>
            <w:tcW w:w="2520" w:type="dxa"/>
            <w:vAlign w:val="bottom"/>
          </w:tcPr>
          <w:p w:rsidR="00E51F06" w:rsidRDefault="00675ACA">
            <w:pPr>
              <w:ind w:left="165"/>
              <w:rPr>
                <w:rFonts w:eastAsia="Arial Unicode MS"/>
                <w:sz w:val="16"/>
                <w:szCs w:val="18"/>
              </w:rPr>
            </w:pPr>
            <w:r>
              <w:rPr>
                <w:sz w:val="16"/>
                <w:szCs w:val="18"/>
              </w:rPr>
              <w:t>Financial institutions</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13,429</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5.13</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82,064</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15.03</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22,180</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9.38</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109,932</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19.96</w:t>
            </w:r>
          </w:p>
        </w:tc>
      </w:tr>
      <w:tr w:rsidR="00E51F06">
        <w:tc>
          <w:tcPr>
            <w:tcW w:w="2520" w:type="dxa"/>
            <w:vAlign w:val="bottom"/>
          </w:tcPr>
          <w:p w:rsidR="00E51F06" w:rsidRDefault="00675ACA">
            <w:pPr>
              <w:ind w:left="165"/>
              <w:rPr>
                <w:rFonts w:eastAsia="Arial Unicode MS"/>
                <w:sz w:val="16"/>
                <w:szCs w:val="18"/>
              </w:rPr>
            </w:pPr>
            <w:r>
              <w:rPr>
                <w:sz w:val="16"/>
                <w:szCs w:val="18"/>
              </w:rPr>
              <w:t>Real estate and renting services</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1,689</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0.64</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6,127</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1.12</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5,948</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2.52</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4,358</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0.79</w:t>
            </w:r>
          </w:p>
        </w:tc>
      </w:tr>
      <w:tr w:rsidR="00E51F06">
        <w:tc>
          <w:tcPr>
            <w:tcW w:w="2520" w:type="dxa"/>
            <w:vAlign w:val="bottom"/>
          </w:tcPr>
          <w:p w:rsidR="00E51F06" w:rsidRDefault="00675ACA">
            <w:pPr>
              <w:ind w:left="165"/>
              <w:rPr>
                <w:rFonts w:eastAsia="Arial Unicode MS"/>
                <w:sz w:val="16"/>
                <w:szCs w:val="18"/>
              </w:rPr>
            </w:pPr>
            <w:r>
              <w:rPr>
                <w:sz w:val="16"/>
                <w:szCs w:val="18"/>
              </w:rPr>
              <w:t>Self-employment services</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103</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0.0</w:t>
            </w:r>
            <w:r>
              <w:rPr>
                <w:color w:val="000000"/>
                <w:sz w:val="16"/>
                <w:szCs w:val="18"/>
              </w:rPr>
              <w:t>4</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1,270</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0.54</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1,349</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0.24</w:t>
            </w:r>
          </w:p>
        </w:tc>
      </w:tr>
      <w:tr w:rsidR="00E51F06">
        <w:tc>
          <w:tcPr>
            <w:tcW w:w="2520" w:type="dxa"/>
            <w:vAlign w:val="bottom"/>
          </w:tcPr>
          <w:p w:rsidR="00E51F06" w:rsidRDefault="00675ACA">
            <w:pPr>
              <w:ind w:left="165"/>
              <w:rPr>
                <w:rFonts w:eastAsia="Arial Unicode MS"/>
                <w:sz w:val="16"/>
                <w:szCs w:val="18"/>
              </w:rPr>
            </w:pPr>
            <w:r>
              <w:rPr>
                <w:sz w:val="16"/>
                <w:szCs w:val="18"/>
              </w:rPr>
              <w:t>Education services</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92</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0.04</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56</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0.02</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839</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0.15</w:t>
            </w:r>
          </w:p>
        </w:tc>
      </w:tr>
      <w:tr w:rsidR="00E51F06">
        <w:tc>
          <w:tcPr>
            <w:tcW w:w="2520" w:type="dxa"/>
            <w:vAlign w:val="bottom"/>
          </w:tcPr>
          <w:p w:rsidR="00E51F06" w:rsidRDefault="00675ACA">
            <w:pPr>
              <w:ind w:left="165"/>
              <w:rPr>
                <w:rFonts w:eastAsia="Arial Unicode MS"/>
                <w:sz w:val="16"/>
                <w:szCs w:val="18"/>
              </w:rPr>
            </w:pPr>
            <w:r>
              <w:rPr>
                <w:sz w:val="16"/>
                <w:szCs w:val="18"/>
              </w:rPr>
              <w:t>Health and social services</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1,041</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0.40</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729</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0.13</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1,201</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0.51</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2,608</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0.47</w:t>
            </w:r>
          </w:p>
        </w:tc>
      </w:tr>
      <w:tr w:rsidR="00E51F06">
        <w:tc>
          <w:tcPr>
            <w:tcW w:w="2520" w:type="dxa"/>
            <w:vAlign w:val="bottom"/>
          </w:tcPr>
          <w:p w:rsidR="00E51F06" w:rsidRDefault="00675ACA">
            <w:pPr>
              <w:rPr>
                <w:rFonts w:eastAsia="Arial Unicode MS"/>
                <w:sz w:val="16"/>
                <w:szCs w:val="18"/>
              </w:rPr>
            </w:pPr>
            <w:r>
              <w:rPr>
                <w:sz w:val="16"/>
                <w:szCs w:val="18"/>
              </w:rPr>
              <w:t xml:space="preserve">Other </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2,957</w:t>
            </w:r>
          </w:p>
        </w:tc>
        <w:tc>
          <w:tcPr>
            <w:tcW w:w="900" w:type="dxa"/>
          </w:tcPr>
          <w:p w:rsidR="00E51F06" w:rsidRDefault="00675ACA">
            <w:pPr>
              <w:autoSpaceDE w:val="0"/>
              <w:autoSpaceDN w:val="0"/>
              <w:adjustRightInd w:val="0"/>
              <w:jc w:val="right"/>
              <w:rPr>
                <w:color w:val="000000"/>
                <w:sz w:val="16"/>
                <w:szCs w:val="18"/>
              </w:rPr>
            </w:pPr>
            <w:r>
              <w:rPr>
                <w:color w:val="000000"/>
                <w:sz w:val="16"/>
                <w:szCs w:val="18"/>
              </w:rPr>
              <w:t>1.13</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55,271</w:t>
            </w:r>
          </w:p>
        </w:tc>
        <w:tc>
          <w:tcPr>
            <w:tcW w:w="930" w:type="dxa"/>
          </w:tcPr>
          <w:p w:rsidR="00E51F06" w:rsidRDefault="00675ACA">
            <w:pPr>
              <w:autoSpaceDE w:val="0"/>
              <w:autoSpaceDN w:val="0"/>
              <w:adjustRightInd w:val="0"/>
              <w:jc w:val="right"/>
              <w:rPr>
                <w:color w:val="000000"/>
                <w:sz w:val="16"/>
                <w:szCs w:val="18"/>
              </w:rPr>
            </w:pPr>
            <w:r>
              <w:rPr>
                <w:color w:val="000000"/>
                <w:sz w:val="16"/>
                <w:szCs w:val="18"/>
              </w:rPr>
              <w:t>10.12</w:t>
            </w:r>
          </w:p>
        </w:tc>
        <w:tc>
          <w:tcPr>
            <w:tcW w:w="870" w:type="dxa"/>
          </w:tcPr>
          <w:p w:rsidR="00E51F06" w:rsidRDefault="00675ACA">
            <w:pPr>
              <w:autoSpaceDE w:val="0"/>
              <w:autoSpaceDN w:val="0"/>
              <w:adjustRightInd w:val="0"/>
              <w:jc w:val="right"/>
              <w:rPr>
                <w:color w:val="000000"/>
                <w:sz w:val="16"/>
                <w:szCs w:val="18"/>
              </w:rPr>
            </w:pPr>
            <w:r>
              <w:rPr>
                <w:color w:val="000000"/>
                <w:sz w:val="16"/>
                <w:szCs w:val="18"/>
              </w:rPr>
              <w:t>1,998</w:t>
            </w:r>
          </w:p>
        </w:tc>
        <w:tc>
          <w:tcPr>
            <w:tcW w:w="540" w:type="dxa"/>
          </w:tcPr>
          <w:p w:rsidR="00E51F06" w:rsidRDefault="00675ACA">
            <w:pPr>
              <w:autoSpaceDE w:val="0"/>
              <w:autoSpaceDN w:val="0"/>
              <w:adjustRightInd w:val="0"/>
              <w:jc w:val="right"/>
              <w:rPr>
                <w:color w:val="000000"/>
                <w:sz w:val="16"/>
                <w:szCs w:val="18"/>
              </w:rPr>
            </w:pPr>
            <w:r>
              <w:rPr>
                <w:color w:val="000000"/>
                <w:sz w:val="16"/>
                <w:szCs w:val="18"/>
              </w:rPr>
              <w:t>0.85</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88,869</w:t>
            </w:r>
          </w:p>
        </w:tc>
        <w:tc>
          <w:tcPr>
            <w:tcW w:w="720" w:type="dxa"/>
          </w:tcPr>
          <w:p w:rsidR="00E51F06" w:rsidRDefault="00675ACA">
            <w:pPr>
              <w:autoSpaceDE w:val="0"/>
              <w:autoSpaceDN w:val="0"/>
              <w:adjustRightInd w:val="0"/>
              <w:jc w:val="right"/>
              <w:rPr>
                <w:color w:val="000000"/>
                <w:sz w:val="16"/>
                <w:szCs w:val="18"/>
              </w:rPr>
            </w:pPr>
            <w:r>
              <w:rPr>
                <w:color w:val="000000"/>
                <w:sz w:val="16"/>
                <w:szCs w:val="18"/>
              </w:rPr>
              <w:t>16.13</w:t>
            </w:r>
          </w:p>
        </w:tc>
      </w:tr>
      <w:tr w:rsidR="00E51F06">
        <w:tc>
          <w:tcPr>
            <w:tcW w:w="2520" w:type="dxa"/>
            <w:tcBorders>
              <w:bottom w:val="single" w:sz="6" w:space="0" w:color="000000"/>
            </w:tcBorders>
          </w:tcPr>
          <w:p w:rsidR="00E51F06" w:rsidRDefault="00E51F06">
            <w:pPr>
              <w:autoSpaceDE w:val="0"/>
              <w:autoSpaceDN w:val="0"/>
              <w:adjustRightInd w:val="0"/>
              <w:rPr>
                <w:rFonts w:eastAsia="Arial Unicode MS"/>
                <w:sz w:val="16"/>
              </w:rPr>
            </w:pPr>
          </w:p>
        </w:tc>
        <w:tc>
          <w:tcPr>
            <w:tcW w:w="720" w:type="dxa"/>
            <w:tcBorders>
              <w:bottom w:val="single" w:sz="6" w:space="0" w:color="000000"/>
            </w:tcBorders>
          </w:tcPr>
          <w:p w:rsidR="00E51F06" w:rsidRDefault="00E51F06">
            <w:pPr>
              <w:tabs>
                <w:tab w:val="decimal" w:pos="885"/>
              </w:tabs>
              <w:autoSpaceDE w:val="0"/>
              <w:autoSpaceDN w:val="0"/>
              <w:adjustRightInd w:val="0"/>
              <w:rPr>
                <w:rFonts w:eastAsia="Arial Unicode MS"/>
                <w:sz w:val="16"/>
              </w:rPr>
            </w:pPr>
          </w:p>
        </w:tc>
        <w:tc>
          <w:tcPr>
            <w:tcW w:w="900" w:type="dxa"/>
            <w:tcBorders>
              <w:bottom w:val="single" w:sz="6" w:space="0" w:color="000000"/>
            </w:tcBorders>
          </w:tcPr>
          <w:p w:rsidR="00E51F06" w:rsidRDefault="00E51F06">
            <w:pPr>
              <w:tabs>
                <w:tab w:val="decimal" w:pos="885"/>
              </w:tabs>
              <w:autoSpaceDE w:val="0"/>
              <w:autoSpaceDN w:val="0"/>
              <w:adjustRightInd w:val="0"/>
              <w:rPr>
                <w:rFonts w:eastAsia="Arial Unicode MS"/>
                <w:sz w:val="16"/>
              </w:rPr>
            </w:pPr>
          </w:p>
        </w:tc>
        <w:tc>
          <w:tcPr>
            <w:tcW w:w="720" w:type="dxa"/>
            <w:tcBorders>
              <w:bottom w:val="single" w:sz="6" w:space="0" w:color="000000"/>
            </w:tcBorders>
          </w:tcPr>
          <w:p w:rsidR="00E51F06" w:rsidRDefault="00E51F06">
            <w:pPr>
              <w:tabs>
                <w:tab w:val="decimal" w:pos="525"/>
              </w:tabs>
              <w:autoSpaceDE w:val="0"/>
              <w:autoSpaceDN w:val="0"/>
              <w:adjustRightInd w:val="0"/>
              <w:rPr>
                <w:rFonts w:eastAsia="Arial Unicode MS"/>
                <w:sz w:val="16"/>
              </w:rPr>
            </w:pPr>
          </w:p>
        </w:tc>
        <w:tc>
          <w:tcPr>
            <w:tcW w:w="930" w:type="dxa"/>
            <w:tcBorders>
              <w:bottom w:val="single" w:sz="6" w:space="0" w:color="000000"/>
            </w:tcBorders>
          </w:tcPr>
          <w:p w:rsidR="00E51F06" w:rsidRDefault="00E51F06">
            <w:pPr>
              <w:tabs>
                <w:tab w:val="decimal" w:pos="885"/>
              </w:tabs>
              <w:autoSpaceDE w:val="0"/>
              <w:autoSpaceDN w:val="0"/>
              <w:adjustRightInd w:val="0"/>
              <w:rPr>
                <w:rFonts w:eastAsia="Arial Unicode MS"/>
                <w:sz w:val="16"/>
              </w:rPr>
            </w:pPr>
          </w:p>
        </w:tc>
        <w:tc>
          <w:tcPr>
            <w:tcW w:w="870" w:type="dxa"/>
            <w:tcBorders>
              <w:bottom w:val="single" w:sz="6" w:space="0" w:color="000000"/>
            </w:tcBorders>
          </w:tcPr>
          <w:p w:rsidR="00E51F06" w:rsidRDefault="00E51F06">
            <w:pPr>
              <w:tabs>
                <w:tab w:val="decimal" w:pos="525"/>
              </w:tabs>
              <w:autoSpaceDE w:val="0"/>
              <w:autoSpaceDN w:val="0"/>
              <w:adjustRightInd w:val="0"/>
              <w:jc w:val="both"/>
              <w:rPr>
                <w:rFonts w:eastAsia="Arial Unicode MS"/>
                <w:sz w:val="16"/>
              </w:rPr>
            </w:pPr>
          </w:p>
        </w:tc>
        <w:tc>
          <w:tcPr>
            <w:tcW w:w="540" w:type="dxa"/>
            <w:tcBorders>
              <w:bottom w:val="single" w:sz="6" w:space="0" w:color="000000"/>
            </w:tcBorders>
          </w:tcPr>
          <w:p w:rsidR="00E51F06" w:rsidRDefault="00E51F06">
            <w:pPr>
              <w:tabs>
                <w:tab w:val="decimal" w:pos="525"/>
              </w:tabs>
              <w:autoSpaceDE w:val="0"/>
              <w:autoSpaceDN w:val="0"/>
              <w:adjustRightInd w:val="0"/>
              <w:rPr>
                <w:rFonts w:eastAsia="Arial Unicode MS"/>
                <w:sz w:val="16"/>
              </w:rPr>
            </w:pPr>
          </w:p>
        </w:tc>
        <w:tc>
          <w:tcPr>
            <w:tcW w:w="720" w:type="dxa"/>
            <w:tcBorders>
              <w:bottom w:val="single" w:sz="6" w:space="0" w:color="000000"/>
            </w:tcBorders>
          </w:tcPr>
          <w:p w:rsidR="00E51F06" w:rsidRDefault="00E51F06">
            <w:pPr>
              <w:tabs>
                <w:tab w:val="decimal" w:pos="885"/>
              </w:tabs>
              <w:autoSpaceDE w:val="0"/>
              <w:autoSpaceDN w:val="0"/>
              <w:adjustRightInd w:val="0"/>
              <w:rPr>
                <w:rFonts w:eastAsia="Arial Unicode MS"/>
                <w:sz w:val="16"/>
              </w:rPr>
            </w:pPr>
          </w:p>
        </w:tc>
        <w:tc>
          <w:tcPr>
            <w:tcW w:w="720" w:type="dxa"/>
            <w:tcBorders>
              <w:bottom w:val="single" w:sz="6" w:space="0" w:color="000000"/>
            </w:tcBorders>
          </w:tcPr>
          <w:p w:rsidR="00E51F06" w:rsidRDefault="00E51F06">
            <w:pPr>
              <w:tabs>
                <w:tab w:val="decimal" w:pos="525"/>
              </w:tabs>
              <w:autoSpaceDE w:val="0"/>
              <w:autoSpaceDN w:val="0"/>
              <w:adjustRightInd w:val="0"/>
              <w:jc w:val="both"/>
              <w:rPr>
                <w:rFonts w:eastAsia="Arial Unicode MS"/>
                <w:sz w:val="16"/>
              </w:rPr>
            </w:pPr>
          </w:p>
        </w:tc>
      </w:tr>
      <w:tr w:rsidR="00E51F06">
        <w:tc>
          <w:tcPr>
            <w:tcW w:w="2520" w:type="dxa"/>
            <w:tcBorders>
              <w:top w:val="single" w:sz="6" w:space="0" w:color="000000"/>
              <w:bottom w:val="double" w:sz="4" w:space="0" w:color="auto"/>
            </w:tcBorders>
          </w:tcPr>
          <w:p w:rsidR="00E51F06" w:rsidRDefault="00675ACA">
            <w:pPr>
              <w:autoSpaceDE w:val="0"/>
              <w:autoSpaceDN w:val="0"/>
              <w:adjustRightInd w:val="0"/>
              <w:rPr>
                <w:rFonts w:eastAsia="Arial Unicode MS"/>
                <w:b/>
                <w:bCs/>
                <w:sz w:val="16"/>
              </w:rPr>
            </w:pPr>
            <w:r>
              <w:rPr>
                <w:rFonts w:eastAsia="Arial Unicode MS"/>
                <w:b/>
                <w:bCs/>
                <w:sz w:val="16"/>
              </w:rPr>
              <w:t>Total</w:t>
            </w:r>
          </w:p>
        </w:tc>
        <w:tc>
          <w:tcPr>
            <w:tcW w:w="720" w:type="dxa"/>
            <w:tcBorders>
              <w:top w:val="single" w:sz="6" w:space="0" w:color="000000"/>
              <w:bottom w:val="double" w:sz="4" w:space="0" w:color="auto"/>
            </w:tcBorders>
          </w:tcPr>
          <w:p w:rsidR="00E51F06" w:rsidRDefault="00675ACA">
            <w:pPr>
              <w:autoSpaceDE w:val="0"/>
              <w:autoSpaceDN w:val="0"/>
              <w:adjustRightInd w:val="0"/>
              <w:jc w:val="right"/>
              <w:rPr>
                <w:color w:val="000000"/>
                <w:sz w:val="16"/>
                <w:szCs w:val="18"/>
              </w:rPr>
            </w:pPr>
            <w:r>
              <w:rPr>
                <w:color w:val="000000"/>
                <w:sz w:val="16"/>
                <w:szCs w:val="18"/>
              </w:rPr>
              <w:t>261,914</w:t>
            </w:r>
          </w:p>
        </w:tc>
        <w:tc>
          <w:tcPr>
            <w:tcW w:w="900" w:type="dxa"/>
            <w:tcBorders>
              <w:top w:val="single" w:sz="6" w:space="0" w:color="000000"/>
              <w:bottom w:val="double" w:sz="4" w:space="0" w:color="auto"/>
            </w:tcBorders>
          </w:tcPr>
          <w:p w:rsidR="00E51F06" w:rsidRDefault="00675ACA">
            <w:pPr>
              <w:autoSpaceDE w:val="0"/>
              <w:autoSpaceDN w:val="0"/>
              <w:adjustRightInd w:val="0"/>
              <w:jc w:val="right"/>
              <w:rPr>
                <w:color w:val="000000"/>
                <w:sz w:val="16"/>
                <w:szCs w:val="18"/>
              </w:rPr>
            </w:pPr>
            <w:r>
              <w:rPr>
                <w:color w:val="000000"/>
                <w:sz w:val="16"/>
                <w:szCs w:val="18"/>
              </w:rPr>
              <w:t>100</w:t>
            </w:r>
          </w:p>
        </w:tc>
        <w:tc>
          <w:tcPr>
            <w:tcW w:w="720" w:type="dxa"/>
            <w:tcBorders>
              <w:top w:val="single" w:sz="6" w:space="0" w:color="000000"/>
              <w:bottom w:val="double" w:sz="4" w:space="0" w:color="auto"/>
            </w:tcBorders>
          </w:tcPr>
          <w:p w:rsidR="00E51F06" w:rsidRDefault="00675ACA">
            <w:pPr>
              <w:autoSpaceDE w:val="0"/>
              <w:autoSpaceDN w:val="0"/>
              <w:adjustRightInd w:val="0"/>
              <w:jc w:val="right"/>
              <w:rPr>
                <w:color w:val="000000"/>
                <w:sz w:val="16"/>
                <w:szCs w:val="18"/>
              </w:rPr>
            </w:pPr>
            <w:r>
              <w:rPr>
                <w:color w:val="000000"/>
                <w:sz w:val="16"/>
                <w:szCs w:val="18"/>
              </w:rPr>
              <w:t>545,995</w:t>
            </w:r>
          </w:p>
        </w:tc>
        <w:tc>
          <w:tcPr>
            <w:tcW w:w="930" w:type="dxa"/>
            <w:tcBorders>
              <w:top w:val="single" w:sz="6" w:space="0" w:color="000000"/>
              <w:bottom w:val="double" w:sz="4" w:space="0" w:color="auto"/>
            </w:tcBorders>
          </w:tcPr>
          <w:p w:rsidR="00E51F06" w:rsidRDefault="00675ACA">
            <w:pPr>
              <w:autoSpaceDE w:val="0"/>
              <w:autoSpaceDN w:val="0"/>
              <w:adjustRightInd w:val="0"/>
              <w:jc w:val="right"/>
              <w:rPr>
                <w:color w:val="000000"/>
                <w:sz w:val="16"/>
                <w:szCs w:val="18"/>
              </w:rPr>
            </w:pPr>
            <w:r>
              <w:rPr>
                <w:color w:val="000000"/>
                <w:sz w:val="16"/>
                <w:szCs w:val="18"/>
              </w:rPr>
              <w:t>100</w:t>
            </w:r>
          </w:p>
        </w:tc>
        <w:tc>
          <w:tcPr>
            <w:tcW w:w="870" w:type="dxa"/>
            <w:tcBorders>
              <w:top w:val="single" w:sz="6" w:space="0" w:color="000000"/>
              <w:bottom w:val="double" w:sz="4" w:space="0" w:color="auto"/>
            </w:tcBorders>
          </w:tcPr>
          <w:p w:rsidR="00E51F06" w:rsidRDefault="00675ACA">
            <w:pPr>
              <w:autoSpaceDE w:val="0"/>
              <w:autoSpaceDN w:val="0"/>
              <w:adjustRightInd w:val="0"/>
              <w:jc w:val="right"/>
              <w:rPr>
                <w:color w:val="000000"/>
                <w:sz w:val="16"/>
                <w:szCs w:val="18"/>
              </w:rPr>
            </w:pPr>
            <w:r>
              <w:rPr>
                <w:color w:val="000000"/>
                <w:sz w:val="16"/>
                <w:szCs w:val="18"/>
              </w:rPr>
              <w:t>236,415</w:t>
            </w:r>
          </w:p>
        </w:tc>
        <w:tc>
          <w:tcPr>
            <w:tcW w:w="540" w:type="dxa"/>
            <w:tcBorders>
              <w:top w:val="single" w:sz="6" w:space="0" w:color="000000"/>
              <w:bottom w:val="double" w:sz="4" w:space="0" w:color="auto"/>
            </w:tcBorders>
          </w:tcPr>
          <w:p w:rsidR="00E51F06" w:rsidRDefault="00675ACA">
            <w:pPr>
              <w:autoSpaceDE w:val="0"/>
              <w:autoSpaceDN w:val="0"/>
              <w:adjustRightInd w:val="0"/>
              <w:jc w:val="right"/>
              <w:rPr>
                <w:color w:val="000000"/>
                <w:sz w:val="16"/>
                <w:szCs w:val="18"/>
              </w:rPr>
            </w:pPr>
            <w:r>
              <w:rPr>
                <w:color w:val="000000"/>
                <w:sz w:val="16"/>
                <w:szCs w:val="18"/>
              </w:rPr>
              <w:t>100</w:t>
            </w:r>
          </w:p>
        </w:tc>
        <w:tc>
          <w:tcPr>
            <w:tcW w:w="720" w:type="dxa"/>
            <w:tcBorders>
              <w:top w:val="single" w:sz="6" w:space="0" w:color="000000"/>
              <w:bottom w:val="double" w:sz="4" w:space="0" w:color="auto"/>
            </w:tcBorders>
          </w:tcPr>
          <w:p w:rsidR="00E51F06" w:rsidRDefault="00675ACA">
            <w:pPr>
              <w:autoSpaceDE w:val="0"/>
              <w:autoSpaceDN w:val="0"/>
              <w:adjustRightInd w:val="0"/>
              <w:jc w:val="right"/>
              <w:rPr>
                <w:color w:val="000000"/>
                <w:sz w:val="16"/>
                <w:szCs w:val="18"/>
              </w:rPr>
            </w:pPr>
            <w:r>
              <w:rPr>
                <w:color w:val="000000"/>
                <w:sz w:val="16"/>
                <w:szCs w:val="18"/>
              </w:rPr>
              <w:t>550,843</w:t>
            </w:r>
          </w:p>
        </w:tc>
        <w:tc>
          <w:tcPr>
            <w:tcW w:w="720" w:type="dxa"/>
            <w:tcBorders>
              <w:top w:val="single" w:sz="6" w:space="0" w:color="000000"/>
              <w:bottom w:val="double" w:sz="4" w:space="0" w:color="auto"/>
            </w:tcBorders>
          </w:tcPr>
          <w:p w:rsidR="00E51F06" w:rsidRDefault="00675ACA">
            <w:pPr>
              <w:autoSpaceDE w:val="0"/>
              <w:autoSpaceDN w:val="0"/>
              <w:adjustRightInd w:val="0"/>
              <w:jc w:val="right"/>
              <w:rPr>
                <w:color w:val="000000"/>
                <w:sz w:val="16"/>
                <w:szCs w:val="18"/>
              </w:rPr>
            </w:pPr>
            <w:r>
              <w:rPr>
                <w:color w:val="000000"/>
                <w:sz w:val="16"/>
                <w:szCs w:val="18"/>
              </w:rPr>
              <w:t>100</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b)</w:t>
      </w:r>
      <w:r>
        <w:rPr>
          <w:rFonts w:eastAsia="Arial Unicode MS"/>
        </w:rPr>
        <w:tab/>
        <w:t>Information about non-cash loans in1st and II Group :</w:t>
      </w:r>
    </w:p>
    <w:p w:rsidR="00E51F06" w:rsidRDefault="00E51F06">
      <w:pPr>
        <w:autoSpaceDE w:val="0"/>
        <w:autoSpaceDN w:val="0"/>
        <w:adjustRightInd w:val="0"/>
        <w:jc w:val="both"/>
        <w:rPr>
          <w:rFonts w:eastAsia="Arial Unicode MS"/>
        </w:rPr>
      </w:pPr>
    </w:p>
    <w:tbl>
      <w:tblPr>
        <w:tblW w:w="8640" w:type="dxa"/>
        <w:tblInd w:w="555" w:type="dxa"/>
        <w:tblLayout w:type="fixed"/>
        <w:tblCellMar>
          <w:left w:w="15" w:type="dxa"/>
          <w:right w:w="15" w:type="dxa"/>
        </w:tblCellMar>
        <w:tblLook w:val="0000" w:firstRow="0" w:lastRow="0" w:firstColumn="0" w:lastColumn="0" w:noHBand="0" w:noVBand="0"/>
      </w:tblPr>
      <w:tblGrid>
        <w:gridCol w:w="3960"/>
        <w:gridCol w:w="1080"/>
        <w:gridCol w:w="1080"/>
        <w:gridCol w:w="1260"/>
        <w:gridCol w:w="1260"/>
      </w:tblGrid>
      <w:tr w:rsidR="00E51F06">
        <w:tc>
          <w:tcPr>
            <w:tcW w:w="3960" w:type="dxa"/>
            <w:tcBorders>
              <w:top w:val="single" w:sz="6" w:space="0" w:color="000000"/>
              <w:bottom w:val="single" w:sz="6" w:space="0" w:color="000000"/>
            </w:tcBorders>
          </w:tcPr>
          <w:p w:rsidR="00E51F06" w:rsidRDefault="00E51F06">
            <w:pPr>
              <w:autoSpaceDE w:val="0"/>
              <w:autoSpaceDN w:val="0"/>
              <w:adjustRightInd w:val="0"/>
              <w:jc w:val="both"/>
              <w:rPr>
                <w:rFonts w:eastAsia="Arial Unicode MS"/>
                <w:b/>
                <w:sz w:val="18"/>
              </w:rPr>
            </w:pPr>
          </w:p>
        </w:tc>
        <w:tc>
          <w:tcPr>
            <w:tcW w:w="2160"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I st Group - Standard loans and other receivables</w:t>
            </w:r>
          </w:p>
        </w:tc>
        <w:tc>
          <w:tcPr>
            <w:tcW w:w="2520" w:type="dxa"/>
            <w:gridSpan w:val="2"/>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 xml:space="preserve">II nd Group – Loans and other receivables under close follow-up </w:t>
            </w:r>
          </w:p>
        </w:tc>
      </w:tr>
      <w:tr w:rsidR="00E51F06">
        <w:tc>
          <w:tcPr>
            <w:tcW w:w="3960"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sz w:val="18"/>
              </w:rPr>
            </w:pPr>
          </w:p>
        </w:tc>
        <w:tc>
          <w:tcPr>
            <w:tcW w:w="1080"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sz w:val="18"/>
              </w:rPr>
            </w:pPr>
          </w:p>
        </w:tc>
        <w:tc>
          <w:tcPr>
            <w:tcW w:w="1080"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sz w:val="18"/>
              </w:rPr>
            </w:pPr>
          </w:p>
        </w:tc>
        <w:tc>
          <w:tcPr>
            <w:tcW w:w="1260"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sz w:val="18"/>
              </w:rPr>
            </w:pPr>
          </w:p>
        </w:tc>
        <w:tc>
          <w:tcPr>
            <w:tcW w:w="1260" w:type="dxa"/>
            <w:tcBorders>
              <w:top w:val="single" w:sz="6" w:space="0" w:color="000000"/>
              <w:bottom w:val="single" w:sz="6" w:space="0" w:color="000000"/>
            </w:tcBorders>
          </w:tcPr>
          <w:p w:rsidR="00E51F06" w:rsidRDefault="00E51F06">
            <w:pPr>
              <w:autoSpaceDE w:val="0"/>
              <w:autoSpaceDN w:val="0"/>
              <w:adjustRightInd w:val="0"/>
              <w:jc w:val="center"/>
              <w:rPr>
                <w:rFonts w:eastAsia="Arial Unicode MS"/>
                <w:sz w:val="18"/>
              </w:rPr>
            </w:pPr>
          </w:p>
        </w:tc>
      </w:tr>
      <w:tr w:rsidR="00E51F06">
        <w:tc>
          <w:tcPr>
            <w:tcW w:w="3960" w:type="dxa"/>
            <w:tcBorders>
              <w:top w:val="single" w:sz="6" w:space="0" w:color="000000"/>
              <w:bottom w:val="single" w:sz="6" w:space="0" w:color="000000"/>
            </w:tcBorders>
          </w:tcPr>
          <w:p w:rsidR="00E51F06" w:rsidRDefault="00675ACA">
            <w:pPr>
              <w:autoSpaceDE w:val="0"/>
              <w:autoSpaceDN w:val="0"/>
              <w:adjustRightInd w:val="0"/>
              <w:rPr>
                <w:rFonts w:eastAsia="Arial Unicode MS"/>
                <w:sz w:val="18"/>
              </w:rPr>
            </w:pPr>
            <w:r>
              <w:rPr>
                <w:rFonts w:eastAsia="Arial Unicode MS"/>
                <w:sz w:val="18"/>
              </w:rPr>
              <w:t>Noncash loans</w:t>
            </w:r>
          </w:p>
        </w:tc>
        <w:tc>
          <w:tcPr>
            <w:tcW w:w="1080" w:type="dxa"/>
            <w:tcBorders>
              <w:top w:val="single" w:sz="6" w:space="0" w:color="000000"/>
              <w:bottom w:val="single" w:sz="6" w:space="0" w:color="000000"/>
            </w:tcBorders>
          </w:tcPr>
          <w:p w:rsidR="00E51F06" w:rsidRDefault="00675ACA">
            <w:pPr>
              <w:autoSpaceDE w:val="0"/>
              <w:autoSpaceDN w:val="0"/>
              <w:adjustRightInd w:val="0"/>
              <w:jc w:val="right"/>
              <w:rPr>
                <w:rFonts w:eastAsia="Arial Unicode MS"/>
                <w:sz w:val="18"/>
              </w:rPr>
            </w:pPr>
            <w:r>
              <w:rPr>
                <w:rFonts w:eastAsia="Arial Unicode MS"/>
                <w:sz w:val="18"/>
              </w:rPr>
              <w:t>TL</w:t>
            </w:r>
          </w:p>
        </w:tc>
        <w:tc>
          <w:tcPr>
            <w:tcW w:w="1080" w:type="dxa"/>
            <w:tcBorders>
              <w:top w:val="single" w:sz="6" w:space="0" w:color="000000"/>
              <w:bottom w:val="single" w:sz="6" w:space="0" w:color="000000"/>
            </w:tcBorders>
          </w:tcPr>
          <w:p w:rsidR="00E51F06" w:rsidRDefault="00675ACA">
            <w:pPr>
              <w:autoSpaceDE w:val="0"/>
              <w:autoSpaceDN w:val="0"/>
              <w:adjustRightInd w:val="0"/>
              <w:jc w:val="right"/>
              <w:rPr>
                <w:rFonts w:eastAsia="Arial Unicode MS"/>
                <w:sz w:val="18"/>
              </w:rPr>
            </w:pPr>
            <w:r>
              <w:rPr>
                <w:rFonts w:eastAsia="Arial Unicode MS"/>
                <w:sz w:val="18"/>
              </w:rPr>
              <w:t xml:space="preserve">FC </w:t>
            </w:r>
          </w:p>
        </w:tc>
        <w:tc>
          <w:tcPr>
            <w:tcW w:w="126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8"/>
              </w:rPr>
            </w:pPr>
            <w:r>
              <w:rPr>
                <w:rFonts w:eastAsia="Arial Unicode MS"/>
                <w:sz w:val="18"/>
              </w:rPr>
              <w:t>TL</w:t>
            </w:r>
          </w:p>
        </w:tc>
        <w:tc>
          <w:tcPr>
            <w:tcW w:w="126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sz w:val="18"/>
              </w:rPr>
            </w:pPr>
            <w:r>
              <w:rPr>
                <w:rFonts w:eastAsia="Arial Unicode MS"/>
                <w:sz w:val="18"/>
              </w:rPr>
              <w:t xml:space="preserve">FC </w:t>
            </w:r>
          </w:p>
        </w:tc>
      </w:tr>
      <w:tr w:rsidR="00E51F06">
        <w:tc>
          <w:tcPr>
            <w:tcW w:w="3960" w:type="dxa"/>
            <w:tcBorders>
              <w:top w:val="single" w:sz="6" w:space="0" w:color="000000"/>
            </w:tcBorders>
          </w:tcPr>
          <w:p w:rsidR="00E51F06" w:rsidRDefault="00E51F06">
            <w:pPr>
              <w:autoSpaceDE w:val="0"/>
              <w:autoSpaceDN w:val="0"/>
              <w:adjustRightInd w:val="0"/>
              <w:rPr>
                <w:rFonts w:eastAsia="Arial Unicode MS"/>
                <w:sz w:val="18"/>
              </w:rPr>
            </w:pPr>
          </w:p>
        </w:tc>
        <w:tc>
          <w:tcPr>
            <w:tcW w:w="1080" w:type="dxa"/>
            <w:tcBorders>
              <w:top w:val="single" w:sz="6" w:space="0" w:color="000000"/>
            </w:tcBorders>
          </w:tcPr>
          <w:p w:rsidR="00E51F06" w:rsidRDefault="00E51F06">
            <w:pPr>
              <w:pStyle w:val="xl79"/>
              <w:pBdr>
                <w:left w:val="none" w:sz="0" w:space="0" w:color="auto"/>
                <w:bottom w:val="none" w:sz="0" w:space="0" w:color="auto"/>
                <w:right w:val="none" w:sz="0" w:space="0" w:color="auto"/>
              </w:pBdr>
              <w:autoSpaceDE w:val="0"/>
              <w:autoSpaceDN w:val="0"/>
              <w:adjustRightInd w:val="0"/>
              <w:spacing w:before="0" w:beforeAutospacing="0" w:after="0" w:afterAutospacing="0"/>
              <w:rPr>
                <w:szCs w:val="20"/>
              </w:rPr>
            </w:pPr>
          </w:p>
        </w:tc>
        <w:tc>
          <w:tcPr>
            <w:tcW w:w="1080" w:type="dxa"/>
            <w:tcBorders>
              <w:top w:val="single" w:sz="6" w:space="0" w:color="000000"/>
            </w:tcBorders>
          </w:tcPr>
          <w:p w:rsidR="00E51F06" w:rsidRDefault="00E51F06">
            <w:pPr>
              <w:autoSpaceDE w:val="0"/>
              <w:autoSpaceDN w:val="0"/>
              <w:adjustRightInd w:val="0"/>
              <w:rPr>
                <w:rFonts w:eastAsia="Arial Unicode MS"/>
                <w:sz w:val="18"/>
              </w:rPr>
            </w:pPr>
          </w:p>
        </w:tc>
        <w:tc>
          <w:tcPr>
            <w:tcW w:w="1260" w:type="dxa"/>
            <w:tcBorders>
              <w:top w:val="single" w:sz="6" w:space="0" w:color="000000"/>
            </w:tcBorders>
          </w:tcPr>
          <w:p w:rsidR="00E51F06" w:rsidRDefault="00E51F06">
            <w:pPr>
              <w:autoSpaceDE w:val="0"/>
              <w:autoSpaceDN w:val="0"/>
              <w:adjustRightInd w:val="0"/>
              <w:rPr>
                <w:rFonts w:eastAsia="Arial Unicode MS"/>
                <w:sz w:val="18"/>
              </w:rPr>
            </w:pPr>
          </w:p>
        </w:tc>
        <w:tc>
          <w:tcPr>
            <w:tcW w:w="1260" w:type="dxa"/>
            <w:tcBorders>
              <w:top w:val="single" w:sz="6" w:space="0" w:color="000000"/>
            </w:tcBorders>
          </w:tcPr>
          <w:p w:rsidR="00E51F06" w:rsidRDefault="00E51F06">
            <w:pPr>
              <w:autoSpaceDE w:val="0"/>
              <w:autoSpaceDN w:val="0"/>
              <w:adjustRightInd w:val="0"/>
              <w:rPr>
                <w:rFonts w:eastAsia="Arial Unicode MS"/>
                <w:sz w:val="18"/>
              </w:rPr>
            </w:pPr>
          </w:p>
        </w:tc>
      </w:tr>
      <w:tr w:rsidR="00E51F06">
        <w:tc>
          <w:tcPr>
            <w:tcW w:w="3960" w:type="dxa"/>
            <w:vAlign w:val="bottom"/>
          </w:tcPr>
          <w:p w:rsidR="00E51F06" w:rsidRDefault="00675ACA">
            <w:pPr>
              <w:rPr>
                <w:rFonts w:eastAsia="Arial Unicode MS"/>
                <w:sz w:val="18"/>
                <w:szCs w:val="18"/>
              </w:rPr>
            </w:pPr>
            <w:r>
              <w:rPr>
                <w:sz w:val="18"/>
                <w:szCs w:val="18"/>
              </w:rPr>
              <w:t xml:space="preserve">Letters of guarantee </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261,842</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254,117</w:t>
            </w:r>
          </w:p>
        </w:tc>
        <w:tc>
          <w:tcPr>
            <w:tcW w:w="1260" w:type="dxa"/>
          </w:tcPr>
          <w:p w:rsidR="00E51F06" w:rsidRDefault="00675ACA">
            <w:pPr>
              <w:tabs>
                <w:tab w:val="decimal" w:pos="705"/>
              </w:tabs>
              <w:autoSpaceDE w:val="0"/>
              <w:autoSpaceDN w:val="0"/>
              <w:adjustRightInd w:val="0"/>
              <w:jc w:val="both"/>
              <w:rPr>
                <w:rFonts w:eastAsia="Arial Unicode MS"/>
                <w:sz w:val="18"/>
              </w:rPr>
            </w:pPr>
            <w:r>
              <w:rPr>
                <w:rFonts w:eastAsia="Arial Unicode MS"/>
                <w:sz w:val="18"/>
              </w:rPr>
              <w:t>-</w:t>
            </w:r>
          </w:p>
        </w:tc>
        <w:tc>
          <w:tcPr>
            <w:tcW w:w="1260" w:type="dxa"/>
          </w:tcPr>
          <w:p w:rsidR="00E51F06" w:rsidRDefault="00675ACA">
            <w:pPr>
              <w:tabs>
                <w:tab w:val="decimal" w:pos="705"/>
              </w:tabs>
              <w:autoSpaceDE w:val="0"/>
              <w:autoSpaceDN w:val="0"/>
              <w:adjustRightInd w:val="0"/>
              <w:jc w:val="both"/>
              <w:rPr>
                <w:rFonts w:eastAsia="Arial Unicode MS"/>
                <w:sz w:val="18"/>
              </w:rPr>
            </w:pPr>
            <w:r>
              <w:rPr>
                <w:rFonts w:eastAsia="Arial Unicode MS"/>
                <w:sz w:val="18"/>
              </w:rPr>
              <w:t>-</w:t>
            </w:r>
          </w:p>
        </w:tc>
      </w:tr>
      <w:tr w:rsidR="00E51F06">
        <w:tc>
          <w:tcPr>
            <w:tcW w:w="3960" w:type="dxa"/>
            <w:vAlign w:val="bottom"/>
          </w:tcPr>
          <w:p w:rsidR="00E51F06" w:rsidRDefault="00675ACA">
            <w:pPr>
              <w:rPr>
                <w:rFonts w:eastAsia="Arial Unicode MS"/>
                <w:sz w:val="18"/>
                <w:szCs w:val="18"/>
              </w:rPr>
            </w:pPr>
            <w:r>
              <w:rPr>
                <w:sz w:val="18"/>
                <w:szCs w:val="18"/>
              </w:rPr>
              <w:t>Bank acceptances</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40,361</w:t>
            </w:r>
          </w:p>
        </w:tc>
        <w:tc>
          <w:tcPr>
            <w:tcW w:w="1260" w:type="dxa"/>
          </w:tcPr>
          <w:p w:rsidR="00E51F06" w:rsidRDefault="00675ACA">
            <w:pPr>
              <w:tabs>
                <w:tab w:val="decimal" w:pos="705"/>
              </w:tabs>
              <w:autoSpaceDE w:val="0"/>
              <w:autoSpaceDN w:val="0"/>
              <w:adjustRightInd w:val="0"/>
              <w:jc w:val="both"/>
              <w:rPr>
                <w:rFonts w:eastAsia="Arial Unicode MS"/>
                <w:sz w:val="18"/>
              </w:rPr>
            </w:pPr>
            <w:r>
              <w:rPr>
                <w:rFonts w:eastAsia="Arial Unicode MS"/>
                <w:sz w:val="18"/>
              </w:rPr>
              <w:t>-</w:t>
            </w:r>
          </w:p>
        </w:tc>
        <w:tc>
          <w:tcPr>
            <w:tcW w:w="1260" w:type="dxa"/>
          </w:tcPr>
          <w:p w:rsidR="00E51F06" w:rsidRDefault="00675ACA">
            <w:pPr>
              <w:tabs>
                <w:tab w:val="decimal" w:pos="705"/>
              </w:tabs>
              <w:autoSpaceDE w:val="0"/>
              <w:autoSpaceDN w:val="0"/>
              <w:adjustRightInd w:val="0"/>
              <w:jc w:val="both"/>
              <w:rPr>
                <w:rFonts w:eastAsia="Arial Unicode MS"/>
                <w:sz w:val="18"/>
              </w:rPr>
            </w:pPr>
            <w:r>
              <w:rPr>
                <w:rFonts w:eastAsia="Arial Unicode MS"/>
                <w:sz w:val="18"/>
              </w:rPr>
              <w:t>-</w:t>
            </w:r>
          </w:p>
        </w:tc>
      </w:tr>
      <w:tr w:rsidR="00E51F06">
        <w:tc>
          <w:tcPr>
            <w:tcW w:w="3960" w:type="dxa"/>
            <w:vAlign w:val="bottom"/>
          </w:tcPr>
          <w:p w:rsidR="00E51F06" w:rsidRDefault="00675ACA">
            <w:pPr>
              <w:rPr>
                <w:rFonts w:eastAsia="Arial Unicode MS"/>
                <w:sz w:val="18"/>
                <w:szCs w:val="18"/>
              </w:rPr>
            </w:pPr>
            <w:r>
              <w:rPr>
                <w:sz w:val="18"/>
                <w:szCs w:val="18"/>
              </w:rPr>
              <w:t>Letters of credit</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72</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243,888</w:t>
            </w:r>
          </w:p>
        </w:tc>
        <w:tc>
          <w:tcPr>
            <w:tcW w:w="1260" w:type="dxa"/>
          </w:tcPr>
          <w:p w:rsidR="00E51F06" w:rsidRDefault="00675ACA">
            <w:pPr>
              <w:tabs>
                <w:tab w:val="decimal" w:pos="705"/>
              </w:tabs>
              <w:autoSpaceDE w:val="0"/>
              <w:autoSpaceDN w:val="0"/>
              <w:adjustRightInd w:val="0"/>
              <w:jc w:val="both"/>
              <w:rPr>
                <w:rFonts w:eastAsia="Arial Unicode MS"/>
                <w:sz w:val="18"/>
              </w:rPr>
            </w:pPr>
            <w:r>
              <w:rPr>
                <w:rFonts w:eastAsia="Arial Unicode MS"/>
                <w:sz w:val="18"/>
              </w:rPr>
              <w:t>-</w:t>
            </w:r>
          </w:p>
        </w:tc>
        <w:tc>
          <w:tcPr>
            <w:tcW w:w="1260" w:type="dxa"/>
          </w:tcPr>
          <w:p w:rsidR="00E51F06" w:rsidRDefault="00675ACA">
            <w:pPr>
              <w:tabs>
                <w:tab w:val="decimal" w:pos="705"/>
              </w:tabs>
              <w:autoSpaceDE w:val="0"/>
              <w:autoSpaceDN w:val="0"/>
              <w:adjustRightInd w:val="0"/>
              <w:jc w:val="both"/>
              <w:rPr>
                <w:rFonts w:eastAsia="Arial Unicode MS"/>
                <w:sz w:val="18"/>
              </w:rPr>
            </w:pPr>
            <w:r>
              <w:rPr>
                <w:rFonts w:eastAsia="Arial Unicode MS"/>
                <w:sz w:val="18"/>
              </w:rPr>
              <w:t>-</w:t>
            </w:r>
          </w:p>
        </w:tc>
      </w:tr>
      <w:tr w:rsidR="00E51F06">
        <w:tc>
          <w:tcPr>
            <w:tcW w:w="3960" w:type="dxa"/>
            <w:vAlign w:val="bottom"/>
          </w:tcPr>
          <w:p w:rsidR="00E51F06" w:rsidRDefault="00675ACA">
            <w:pPr>
              <w:rPr>
                <w:rFonts w:eastAsia="Arial Unicode MS"/>
                <w:sz w:val="18"/>
                <w:szCs w:val="18"/>
              </w:rPr>
            </w:pPr>
            <w:r>
              <w:rPr>
                <w:sz w:val="18"/>
                <w:szCs w:val="18"/>
              </w:rPr>
              <w:t>Endorsements</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w:t>
            </w:r>
          </w:p>
        </w:tc>
        <w:tc>
          <w:tcPr>
            <w:tcW w:w="1260" w:type="dxa"/>
          </w:tcPr>
          <w:p w:rsidR="00E51F06" w:rsidRDefault="00675ACA">
            <w:pPr>
              <w:tabs>
                <w:tab w:val="decimal" w:pos="705"/>
              </w:tabs>
              <w:autoSpaceDE w:val="0"/>
              <w:autoSpaceDN w:val="0"/>
              <w:adjustRightInd w:val="0"/>
              <w:jc w:val="both"/>
              <w:rPr>
                <w:rFonts w:eastAsia="Arial Unicode MS"/>
                <w:sz w:val="18"/>
              </w:rPr>
            </w:pPr>
            <w:r>
              <w:rPr>
                <w:rFonts w:eastAsia="Arial Unicode MS"/>
                <w:sz w:val="18"/>
              </w:rPr>
              <w:t>-</w:t>
            </w:r>
          </w:p>
        </w:tc>
        <w:tc>
          <w:tcPr>
            <w:tcW w:w="1260" w:type="dxa"/>
          </w:tcPr>
          <w:p w:rsidR="00E51F06" w:rsidRDefault="00675ACA">
            <w:pPr>
              <w:tabs>
                <w:tab w:val="decimal" w:pos="705"/>
              </w:tabs>
              <w:autoSpaceDE w:val="0"/>
              <w:autoSpaceDN w:val="0"/>
              <w:adjustRightInd w:val="0"/>
              <w:jc w:val="both"/>
              <w:rPr>
                <w:rFonts w:eastAsia="Arial Unicode MS"/>
                <w:sz w:val="18"/>
              </w:rPr>
            </w:pPr>
            <w:r>
              <w:rPr>
                <w:rFonts w:eastAsia="Arial Unicode MS"/>
                <w:sz w:val="18"/>
              </w:rPr>
              <w:t>-</w:t>
            </w:r>
          </w:p>
        </w:tc>
      </w:tr>
      <w:tr w:rsidR="00E51F06">
        <w:tc>
          <w:tcPr>
            <w:tcW w:w="3960" w:type="dxa"/>
            <w:vAlign w:val="bottom"/>
          </w:tcPr>
          <w:p w:rsidR="00E51F06" w:rsidRDefault="00675ACA">
            <w:pPr>
              <w:rPr>
                <w:rFonts w:eastAsia="Arial Unicode MS"/>
                <w:sz w:val="18"/>
                <w:szCs w:val="18"/>
              </w:rPr>
            </w:pPr>
            <w:r>
              <w:rPr>
                <w:sz w:val="18"/>
                <w:szCs w:val="18"/>
              </w:rPr>
              <w:t>Underwriting commitments</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w:t>
            </w:r>
          </w:p>
        </w:tc>
        <w:tc>
          <w:tcPr>
            <w:tcW w:w="1260" w:type="dxa"/>
          </w:tcPr>
          <w:p w:rsidR="00E51F06" w:rsidRDefault="00675ACA">
            <w:pPr>
              <w:tabs>
                <w:tab w:val="decimal" w:pos="705"/>
              </w:tabs>
              <w:autoSpaceDE w:val="0"/>
              <w:autoSpaceDN w:val="0"/>
              <w:adjustRightInd w:val="0"/>
              <w:jc w:val="both"/>
              <w:rPr>
                <w:rFonts w:eastAsia="Arial Unicode MS"/>
                <w:sz w:val="18"/>
              </w:rPr>
            </w:pPr>
            <w:r>
              <w:rPr>
                <w:rFonts w:eastAsia="Arial Unicode MS"/>
                <w:sz w:val="18"/>
              </w:rPr>
              <w:t>-</w:t>
            </w:r>
          </w:p>
        </w:tc>
        <w:tc>
          <w:tcPr>
            <w:tcW w:w="1260" w:type="dxa"/>
          </w:tcPr>
          <w:p w:rsidR="00E51F06" w:rsidRDefault="00675ACA">
            <w:pPr>
              <w:tabs>
                <w:tab w:val="decimal" w:pos="705"/>
              </w:tabs>
              <w:autoSpaceDE w:val="0"/>
              <w:autoSpaceDN w:val="0"/>
              <w:adjustRightInd w:val="0"/>
              <w:jc w:val="both"/>
              <w:rPr>
                <w:rFonts w:eastAsia="Arial Unicode MS"/>
                <w:sz w:val="18"/>
              </w:rPr>
            </w:pPr>
            <w:r>
              <w:rPr>
                <w:rFonts w:eastAsia="Arial Unicode MS"/>
                <w:sz w:val="18"/>
              </w:rPr>
              <w:t>-</w:t>
            </w:r>
          </w:p>
        </w:tc>
      </w:tr>
      <w:tr w:rsidR="00E51F06">
        <w:tc>
          <w:tcPr>
            <w:tcW w:w="3960" w:type="dxa"/>
            <w:vAlign w:val="bottom"/>
          </w:tcPr>
          <w:p w:rsidR="00E51F06" w:rsidRDefault="00675ACA">
            <w:pPr>
              <w:rPr>
                <w:rFonts w:eastAsia="Arial Unicode MS"/>
                <w:sz w:val="18"/>
                <w:szCs w:val="18"/>
              </w:rPr>
            </w:pPr>
            <w:r>
              <w:rPr>
                <w:sz w:val="18"/>
                <w:szCs w:val="18"/>
              </w:rPr>
              <w:t>Other commitments and contingencies</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w:t>
            </w:r>
          </w:p>
        </w:tc>
        <w:tc>
          <w:tcPr>
            <w:tcW w:w="1080" w:type="dxa"/>
          </w:tcPr>
          <w:p w:rsidR="00E51F06" w:rsidRDefault="00675ACA">
            <w:pPr>
              <w:autoSpaceDE w:val="0"/>
              <w:autoSpaceDN w:val="0"/>
              <w:adjustRightInd w:val="0"/>
              <w:jc w:val="right"/>
              <w:rPr>
                <w:rFonts w:eastAsia="Arial Unicode MS"/>
                <w:sz w:val="18"/>
              </w:rPr>
            </w:pPr>
            <w:r>
              <w:rPr>
                <w:rFonts w:eastAsia="Arial Unicode MS"/>
                <w:sz w:val="18"/>
              </w:rPr>
              <w:t>7,629</w:t>
            </w:r>
          </w:p>
        </w:tc>
        <w:tc>
          <w:tcPr>
            <w:tcW w:w="1260" w:type="dxa"/>
          </w:tcPr>
          <w:p w:rsidR="00E51F06" w:rsidRDefault="00675ACA">
            <w:pPr>
              <w:tabs>
                <w:tab w:val="decimal" w:pos="705"/>
              </w:tabs>
              <w:autoSpaceDE w:val="0"/>
              <w:autoSpaceDN w:val="0"/>
              <w:adjustRightInd w:val="0"/>
              <w:jc w:val="both"/>
              <w:rPr>
                <w:rFonts w:eastAsia="Arial Unicode MS"/>
                <w:sz w:val="18"/>
              </w:rPr>
            </w:pPr>
            <w:r>
              <w:rPr>
                <w:rFonts w:eastAsia="Arial Unicode MS"/>
                <w:sz w:val="18"/>
              </w:rPr>
              <w:t>-</w:t>
            </w:r>
          </w:p>
        </w:tc>
        <w:tc>
          <w:tcPr>
            <w:tcW w:w="1260" w:type="dxa"/>
          </w:tcPr>
          <w:p w:rsidR="00E51F06" w:rsidRDefault="00675ACA">
            <w:pPr>
              <w:tabs>
                <w:tab w:val="decimal" w:pos="705"/>
              </w:tabs>
              <w:autoSpaceDE w:val="0"/>
              <w:autoSpaceDN w:val="0"/>
              <w:adjustRightInd w:val="0"/>
              <w:jc w:val="both"/>
              <w:rPr>
                <w:rFonts w:eastAsia="Arial Unicode MS"/>
                <w:sz w:val="18"/>
              </w:rPr>
            </w:pPr>
            <w:r>
              <w:rPr>
                <w:rFonts w:eastAsia="Arial Unicode MS"/>
                <w:sz w:val="18"/>
              </w:rPr>
              <w:t>-</w:t>
            </w:r>
          </w:p>
        </w:tc>
      </w:tr>
      <w:tr w:rsidR="00E51F06">
        <w:tc>
          <w:tcPr>
            <w:tcW w:w="3960" w:type="dxa"/>
            <w:tcBorders>
              <w:bottom w:val="single" w:sz="4" w:space="0" w:color="auto"/>
            </w:tcBorders>
          </w:tcPr>
          <w:p w:rsidR="00E51F06" w:rsidRDefault="00E51F06">
            <w:pPr>
              <w:autoSpaceDE w:val="0"/>
              <w:autoSpaceDN w:val="0"/>
              <w:adjustRightInd w:val="0"/>
              <w:rPr>
                <w:rFonts w:eastAsia="Arial Unicode MS"/>
                <w:sz w:val="18"/>
              </w:rPr>
            </w:pPr>
          </w:p>
        </w:tc>
        <w:tc>
          <w:tcPr>
            <w:tcW w:w="1080" w:type="dxa"/>
            <w:tcBorders>
              <w:bottom w:val="single" w:sz="4" w:space="0" w:color="auto"/>
            </w:tcBorders>
          </w:tcPr>
          <w:p w:rsidR="00E51F06" w:rsidRDefault="00E51F06">
            <w:pPr>
              <w:autoSpaceDE w:val="0"/>
              <w:autoSpaceDN w:val="0"/>
              <w:adjustRightInd w:val="0"/>
              <w:jc w:val="right"/>
              <w:rPr>
                <w:rFonts w:eastAsia="Arial Unicode MS"/>
                <w:sz w:val="18"/>
              </w:rPr>
            </w:pPr>
          </w:p>
        </w:tc>
        <w:tc>
          <w:tcPr>
            <w:tcW w:w="1080" w:type="dxa"/>
            <w:tcBorders>
              <w:bottom w:val="single" w:sz="4" w:space="0" w:color="auto"/>
            </w:tcBorders>
          </w:tcPr>
          <w:p w:rsidR="00E51F06" w:rsidRDefault="00E51F06">
            <w:pPr>
              <w:autoSpaceDE w:val="0"/>
              <w:autoSpaceDN w:val="0"/>
              <w:adjustRightInd w:val="0"/>
              <w:jc w:val="right"/>
              <w:rPr>
                <w:rFonts w:eastAsia="Arial Unicode MS"/>
                <w:sz w:val="18"/>
              </w:rPr>
            </w:pPr>
          </w:p>
        </w:tc>
        <w:tc>
          <w:tcPr>
            <w:tcW w:w="1260" w:type="dxa"/>
            <w:tcBorders>
              <w:bottom w:val="single" w:sz="4" w:space="0" w:color="auto"/>
            </w:tcBorders>
          </w:tcPr>
          <w:p w:rsidR="00E51F06" w:rsidRDefault="00E51F06">
            <w:pPr>
              <w:tabs>
                <w:tab w:val="decimal" w:pos="705"/>
                <w:tab w:val="decimal" w:pos="885"/>
              </w:tabs>
              <w:autoSpaceDE w:val="0"/>
              <w:autoSpaceDN w:val="0"/>
              <w:adjustRightInd w:val="0"/>
              <w:jc w:val="both"/>
              <w:rPr>
                <w:rFonts w:eastAsia="Arial Unicode MS"/>
                <w:sz w:val="18"/>
              </w:rPr>
            </w:pPr>
          </w:p>
        </w:tc>
        <w:tc>
          <w:tcPr>
            <w:tcW w:w="1260" w:type="dxa"/>
            <w:tcBorders>
              <w:bottom w:val="single" w:sz="4" w:space="0" w:color="auto"/>
            </w:tcBorders>
          </w:tcPr>
          <w:p w:rsidR="00E51F06" w:rsidRDefault="00E51F06">
            <w:pPr>
              <w:tabs>
                <w:tab w:val="decimal" w:pos="705"/>
                <w:tab w:val="decimal" w:pos="885"/>
              </w:tabs>
              <w:autoSpaceDE w:val="0"/>
              <w:autoSpaceDN w:val="0"/>
              <w:adjustRightInd w:val="0"/>
              <w:jc w:val="both"/>
              <w:rPr>
                <w:rFonts w:eastAsia="Arial Unicode MS"/>
                <w:sz w:val="18"/>
              </w:rPr>
            </w:pPr>
          </w:p>
        </w:tc>
      </w:tr>
      <w:tr w:rsidR="00E51F06">
        <w:tc>
          <w:tcPr>
            <w:tcW w:w="3960" w:type="dxa"/>
            <w:tcBorders>
              <w:top w:val="single" w:sz="4" w:space="0" w:color="auto"/>
              <w:bottom w:val="double" w:sz="4" w:space="0" w:color="auto"/>
            </w:tcBorders>
          </w:tcPr>
          <w:p w:rsidR="00E51F06" w:rsidRDefault="00675ACA">
            <w:pPr>
              <w:autoSpaceDE w:val="0"/>
              <w:autoSpaceDN w:val="0"/>
              <w:adjustRightInd w:val="0"/>
              <w:rPr>
                <w:rFonts w:eastAsia="Arial Unicode MS"/>
                <w:b/>
                <w:bCs/>
                <w:sz w:val="18"/>
              </w:rPr>
            </w:pPr>
            <w:r>
              <w:rPr>
                <w:rFonts w:eastAsia="Arial Unicode MS"/>
                <w:b/>
                <w:bCs/>
                <w:sz w:val="18"/>
              </w:rPr>
              <w:t>Total</w:t>
            </w:r>
          </w:p>
        </w:tc>
        <w:tc>
          <w:tcPr>
            <w:tcW w:w="1080" w:type="dxa"/>
            <w:tcBorders>
              <w:top w:val="single" w:sz="4" w:space="0" w:color="auto"/>
              <w:bottom w:val="double" w:sz="4" w:space="0" w:color="auto"/>
            </w:tcBorders>
          </w:tcPr>
          <w:p w:rsidR="00E51F06" w:rsidRDefault="00675ACA">
            <w:pPr>
              <w:pStyle w:val="xl79"/>
              <w:pBdr>
                <w:left w:val="none" w:sz="0" w:space="0" w:color="auto"/>
                <w:bottom w:val="none" w:sz="0" w:space="0" w:color="auto"/>
                <w:right w:val="none" w:sz="0" w:space="0" w:color="auto"/>
              </w:pBdr>
              <w:autoSpaceDE w:val="0"/>
              <w:autoSpaceDN w:val="0"/>
              <w:adjustRightInd w:val="0"/>
              <w:spacing w:before="0" w:beforeAutospacing="0" w:after="0" w:afterAutospacing="0"/>
              <w:jc w:val="right"/>
              <w:rPr>
                <w:szCs w:val="20"/>
              </w:rPr>
            </w:pPr>
            <w:r>
              <w:rPr>
                <w:szCs w:val="20"/>
              </w:rPr>
              <w:t>261,914</w:t>
            </w:r>
          </w:p>
        </w:tc>
        <w:tc>
          <w:tcPr>
            <w:tcW w:w="1080" w:type="dxa"/>
            <w:tcBorders>
              <w:top w:val="single" w:sz="4" w:space="0" w:color="auto"/>
              <w:bottom w:val="double" w:sz="4" w:space="0" w:color="auto"/>
            </w:tcBorders>
          </w:tcPr>
          <w:p w:rsidR="00E51F06" w:rsidRDefault="00675ACA">
            <w:pPr>
              <w:pStyle w:val="xl79"/>
              <w:pBdr>
                <w:left w:val="none" w:sz="0" w:space="0" w:color="auto"/>
                <w:bottom w:val="none" w:sz="0" w:space="0" w:color="auto"/>
                <w:right w:val="none" w:sz="0" w:space="0" w:color="auto"/>
              </w:pBdr>
              <w:autoSpaceDE w:val="0"/>
              <w:autoSpaceDN w:val="0"/>
              <w:adjustRightInd w:val="0"/>
              <w:spacing w:before="0" w:beforeAutospacing="0" w:after="0" w:afterAutospacing="0"/>
              <w:jc w:val="right"/>
              <w:rPr>
                <w:szCs w:val="20"/>
              </w:rPr>
            </w:pPr>
            <w:r>
              <w:rPr>
                <w:szCs w:val="20"/>
              </w:rPr>
              <w:t>545,995</w:t>
            </w:r>
          </w:p>
        </w:tc>
        <w:tc>
          <w:tcPr>
            <w:tcW w:w="1260" w:type="dxa"/>
            <w:tcBorders>
              <w:top w:val="single" w:sz="4" w:space="0" w:color="auto"/>
              <w:bottom w:val="double" w:sz="4" w:space="0" w:color="auto"/>
            </w:tcBorders>
          </w:tcPr>
          <w:p w:rsidR="00E51F06" w:rsidRDefault="00675ACA">
            <w:pPr>
              <w:tabs>
                <w:tab w:val="decimal" w:pos="705"/>
              </w:tabs>
              <w:autoSpaceDE w:val="0"/>
              <w:autoSpaceDN w:val="0"/>
              <w:adjustRightInd w:val="0"/>
              <w:jc w:val="both"/>
              <w:rPr>
                <w:rFonts w:eastAsia="Arial Unicode MS"/>
                <w:b/>
                <w:bCs/>
                <w:sz w:val="18"/>
              </w:rPr>
            </w:pPr>
            <w:r>
              <w:rPr>
                <w:rFonts w:eastAsia="Arial Unicode MS"/>
                <w:b/>
                <w:bCs/>
                <w:sz w:val="18"/>
              </w:rPr>
              <w:t>-</w:t>
            </w:r>
          </w:p>
        </w:tc>
        <w:tc>
          <w:tcPr>
            <w:tcW w:w="1260" w:type="dxa"/>
            <w:tcBorders>
              <w:top w:val="single" w:sz="4" w:space="0" w:color="auto"/>
              <w:bottom w:val="double" w:sz="4" w:space="0" w:color="auto"/>
            </w:tcBorders>
          </w:tcPr>
          <w:p w:rsidR="00E51F06" w:rsidRDefault="00675ACA">
            <w:pPr>
              <w:tabs>
                <w:tab w:val="decimal" w:pos="705"/>
              </w:tabs>
              <w:autoSpaceDE w:val="0"/>
              <w:autoSpaceDN w:val="0"/>
              <w:adjustRightInd w:val="0"/>
              <w:jc w:val="both"/>
              <w:rPr>
                <w:rFonts w:eastAsia="Arial Unicode MS"/>
                <w:b/>
                <w:bCs/>
                <w:sz w:val="18"/>
              </w:rPr>
            </w:pPr>
            <w:r>
              <w:rPr>
                <w:rFonts w:eastAsia="Arial Unicode MS"/>
                <w:b/>
                <w:bCs/>
                <w:sz w:val="18"/>
              </w:rPr>
              <w:t>-</w:t>
            </w:r>
          </w:p>
        </w:tc>
      </w:tr>
    </w:tbl>
    <w:p w:rsidR="00E51F06" w:rsidRDefault="00E51F06">
      <w:pPr>
        <w:pStyle w:val="EndnoteText"/>
        <w:autoSpaceDE w:val="0"/>
        <w:autoSpaceDN w:val="0"/>
        <w:adjustRightInd w:val="0"/>
        <w:rPr>
          <w:rFonts w:eastAsia="Arial Unicode MS"/>
          <w:lang w:val="en-US"/>
        </w:rPr>
      </w:pPr>
    </w:p>
    <w:p w:rsidR="00E51F06" w:rsidRDefault="00675ACA">
      <w:pPr>
        <w:pStyle w:val="EndnoteText"/>
        <w:autoSpaceDE w:val="0"/>
        <w:autoSpaceDN w:val="0"/>
        <w:adjustRightInd w:val="0"/>
        <w:ind w:left="540"/>
        <w:rPr>
          <w:rFonts w:eastAsia="Arial Unicode MS"/>
          <w:lang w:val="en-US"/>
        </w:rPr>
      </w:pPr>
      <w:r>
        <w:rPr>
          <w:rFonts w:eastAsia="Arial Unicode MS"/>
          <w:lang w:val="en-US"/>
        </w:rPr>
        <w:t>The Bank provided TL 303 of re</w:t>
      </w:r>
      <w:r>
        <w:rPr>
          <w:rFonts w:eastAsia="Arial Unicode MS"/>
          <w:lang w:val="en-US"/>
        </w:rPr>
        <w:t>serve for non-cash loans of TL 1,300.</w:t>
      </w:r>
    </w:p>
    <w:p w:rsidR="00E51F06" w:rsidRDefault="00E51F06">
      <w:pPr>
        <w:pStyle w:val="Heading4"/>
        <w:rPr>
          <w:sz w:val="20"/>
          <w:lang w:val="en-US"/>
        </w:rPr>
      </w:pPr>
    </w:p>
    <w:p w:rsidR="00E51F06" w:rsidRDefault="00E51F06"/>
    <w:p w:rsidR="00E51F06" w:rsidRDefault="00E51F06"/>
    <w:p w:rsidR="00E51F06" w:rsidRDefault="00E51F06"/>
    <w:p w:rsidR="00E51F06" w:rsidRDefault="00E51F06"/>
    <w:p w:rsidR="00E51F06" w:rsidRDefault="00E51F06"/>
    <w:p w:rsidR="00E51F06" w:rsidRDefault="00E51F06"/>
    <w:p w:rsidR="00E51F06" w:rsidRDefault="00E51F06"/>
    <w:p w:rsidR="00E51F06" w:rsidRDefault="00E51F06"/>
    <w:p w:rsidR="00E51F06" w:rsidRDefault="00E51F06"/>
    <w:p w:rsidR="00E51F06" w:rsidRDefault="00E51F06"/>
    <w:p w:rsidR="00E51F06" w:rsidRDefault="00E51F06"/>
    <w:p w:rsidR="00E51F06" w:rsidRDefault="00675ACA">
      <w:pPr>
        <w:pStyle w:val="Heading4"/>
        <w:ind w:hanging="540"/>
        <w:rPr>
          <w:sz w:val="20"/>
          <w:lang w:val="en-US"/>
        </w:rPr>
      </w:pPr>
      <w:r>
        <w:rPr>
          <w:sz w:val="20"/>
          <w:lang w:val="en-US"/>
        </w:rPr>
        <w:t>VIII.</w:t>
      </w:r>
      <w:r>
        <w:rPr>
          <w:sz w:val="20"/>
          <w:lang w:val="en-US"/>
        </w:rPr>
        <w:tab/>
        <w:t>FOOTNOTES AND EXPLANATIONS RELATED TO STATEMENT OF SHAREHOLDERS'</w:t>
      </w:r>
      <w:r>
        <w:rPr>
          <w:b w:val="0"/>
          <w:sz w:val="20"/>
          <w:lang w:val="en-US"/>
        </w:rPr>
        <w:t xml:space="preserve"> </w:t>
      </w:r>
      <w:r>
        <w:rPr>
          <w:sz w:val="20"/>
          <w:lang w:val="en-US"/>
        </w:rPr>
        <w:t>EQUITY MOVEMENT</w:t>
      </w:r>
    </w:p>
    <w:p w:rsidR="00E51F06" w:rsidRDefault="00E51F06">
      <w:pPr>
        <w:pStyle w:val="EndnoteText"/>
        <w:autoSpaceDE w:val="0"/>
        <w:autoSpaceDN w:val="0"/>
        <w:adjustRightInd w:val="0"/>
        <w:ind w:left="540" w:hanging="540"/>
        <w:rPr>
          <w:rFonts w:eastAsia="Arial Unicode MS"/>
          <w:lang w:val="en-US"/>
        </w:rPr>
      </w:pPr>
    </w:p>
    <w:p w:rsidR="00E51F06" w:rsidRDefault="00675ACA">
      <w:pPr>
        <w:pStyle w:val="BodyTextIndent"/>
        <w:autoSpaceDE/>
        <w:autoSpaceDN/>
        <w:adjustRightInd/>
        <w:rPr>
          <w:b/>
          <w:bCs/>
          <w:lang w:val="en-US"/>
        </w:rPr>
      </w:pPr>
      <w:r>
        <w:rPr>
          <w:b/>
          <w:bCs/>
          <w:lang w:val="en-US"/>
        </w:rPr>
        <w:t>1.</w:t>
      </w:r>
      <w:r>
        <w:rPr>
          <w:b/>
          <w:bCs/>
          <w:lang w:val="en-US"/>
        </w:rPr>
        <w:tab/>
        <w:t>Explanations on the adjustments made in the current period related to the first time application of Accounting Stan</w:t>
      </w:r>
      <w:r>
        <w:rPr>
          <w:b/>
          <w:bCs/>
          <w:lang w:val="en-US"/>
        </w:rPr>
        <w:t>dards on Financial Instruments:</w:t>
      </w:r>
    </w:p>
    <w:p w:rsidR="00E51F06" w:rsidRDefault="00E51F06">
      <w:pPr>
        <w:pStyle w:val="1tipi"/>
        <w:tabs>
          <w:tab w:val="clear" w:pos="1134"/>
        </w:tabs>
        <w:rPr>
          <w:rFonts w:ascii="Times New Roman" w:hAnsi="Times New Roman"/>
          <w:snapToGrid/>
          <w:sz w:val="16"/>
          <w:highlight w:val="lightGray"/>
          <w:lang w:eastAsia="en-US"/>
        </w:rPr>
      </w:pPr>
    </w:p>
    <w:p w:rsidR="00E51F06" w:rsidRDefault="00675ACA">
      <w:pPr>
        <w:numPr>
          <w:ilvl w:val="0"/>
          <w:numId w:val="4"/>
        </w:numPr>
        <w:tabs>
          <w:tab w:val="clear" w:pos="720"/>
        </w:tabs>
        <w:ind w:left="540"/>
        <w:jc w:val="both"/>
      </w:pPr>
      <w:r>
        <w:t>There are no increases resulting from securities available for sale.</w:t>
      </w:r>
    </w:p>
    <w:p w:rsidR="00E51F06" w:rsidRDefault="00675ACA">
      <w:pPr>
        <w:ind w:left="180"/>
        <w:jc w:val="both"/>
        <w:rPr>
          <w:i/>
          <w:iCs/>
          <w:color w:val="FF0000"/>
          <w:sz w:val="16"/>
          <w:highlight w:val="lightGray"/>
        </w:rPr>
      </w:pPr>
      <w:r>
        <w:rPr>
          <w:i/>
          <w:iCs/>
          <w:color w:val="FF0000"/>
          <w:highlight w:val="lightGray"/>
        </w:rPr>
        <w:t xml:space="preserve"> </w:t>
      </w:r>
    </w:p>
    <w:p w:rsidR="00E51F06" w:rsidRDefault="00675ACA">
      <w:pPr>
        <w:pStyle w:val="BodyTextIndent"/>
        <w:ind w:firstLine="0"/>
        <w:rPr>
          <w:snapToGrid w:val="0"/>
          <w:lang w:val="en-US" w:eastAsia="tr-TR"/>
        </w:rPr>
      </w:pPr>
      <w:r>
        <w:rPr>
          <w:snapToGrid w:val="0"/>
          <w:lang w:val="en-US" w:eastAsia="tr-TR"/>
        </w:rPr>
        <w:t>Gain or loss generated from remeasurement of securities included in shareholders' equity in the current period available for sale, excluding those relat</w:t>
      </w:r>
      <w:r>
        <w:rPr>
          <w:snapToGrid w:val="0"/>
          <w:lang w:val="en-US" w:eastAsia="tr-TR"/>
        </w:rPr>
        <w:t>ed to hedging : None.</w:t>
      </w:r>
    </w:p>
    <w:p w:rsidR="00E51F06" w:rsidRDefault="00E51F06">
      <w:pPr>
        <w:ind w:left="540" w:hanging="360"/>
        <w:jc w:val="both"/>
        <w:rPr>
          <w:snapToGrid w:val="0"/>
          <w:sz w:val="16"/>
          <w:highlight w:val="lightGray"/>
          <w:lang w:eastAsia="tr-TR"/>
        </w:rPr>
      </w:pPr>
    </w:p>
    <w:p w:rsidR="00E51F06" w:rsidRDefault="00675ACA">
      <w:pPr>
        <w:pStyle w:val="BodyTextIndent"/>
        <w:ind w:hanging="360"/>
        <w:rPr>
          <w:lang w:val="en-US"/>
        </w:rPr>
      </w:pPr>
      <w:r>
        <w:rPr>
          <w:lang w:val="en-US"/>
        </w:rPr>
        <w:t>b)</w:t>
      </w:r>
      <w:r>
        <w:rPr>
          <w:lang w:val="en-US"/>
        </w:rPr>
        <w:tab/>
        <w:t>Increase in cash flow risk hedging items: None.</w:t>
      </w:r>
    </w:p>
    <w:p w:rsidR="00E51F06" w:rsidRDefault="00E51F06">
      <w:pPr>
        <w:pStyle w:val="BodyTextIndent"/>
        <w:rPr>
          <w:highlight w:val="lightGray"/>
          <w:lang w:val="en-US"/>
        </w:rPr>
      </w:pPr>
    </w:p>
    <w:p w:rsidR="00E51F06" w:rsidRDefault="00675ACA">
      <w:pPr>
        <w:pStyle w:val="1tipi"/>
        <w:tabs>
          <w:tab w:val="clear" w:pos="1134"/>
        </w:tabs>
        <w:ind w:left="1080" w:hanging="540"/>
        <w:rPr>
          <w:rFonts w:ascii="Times New Roman" w:hAnsi="Times New Roman"/>
          <w:snapToGrid/>
          <w:sz w:val="20"/>
          <w:szCs w:val="24"/>
          <w:lang w:eastAsia="en-US"/>
        </w:rPr>
      </w:pPr>
      <w:r>
        <w:rPr>
          <w:rFonts w:ascii="Times New Roman" w:hAnsi="Times New Roman"/>
          <w:snapToGrid/>
          <w:sz w:val="20"/>
          <w:szCs w:val="24"/>
          <w:lang w:eastAsia="en-US"/>
        </w:rPr>
        <w:t>b.1)</w:t>
      </w:r>
      <w:r>
        <w:rPr>
          <w:rFonts w:ascii="Times New Roman" w:hAnsi="Times New Roman"/>
          <w:snapToGrid/>
          <w:sz w:val="20"/>
          <w:szCs w:val="24"/>
          <w:lang w:eastAsia="en-US"/>
        </w:rPr>
        <w:tab/>
        <w:t>Reconciliation of beginning and ending balances are provided : None.</w:t>
      </w:r>
    </w:p>
    <w:p w:rsidR="00E51F06" w:rsidRDefault="00E51F06">
      <w:pPr>
        <w:ind w:left="1080" w:hanging="540"/>
        <w:jc w:val="both"/>
      </w:pPr>
    </w:p>
    <w:p w:rsidR="00E51F06" w:rsidRDefault="00675ACA">
      <w:pPr>
        <w:ind w:left="1080" w:hanging="540"/>
        <w:jc w:val="both"/>
        <w:rPr>
          <w:bCs/>
          <w:highlight w:val="lightGray"/>
        </w:rPr>
      </w:pPr>
      <w:r>
        <w:t>b.2)</w:t>
      </w:r>
      <w:r>
        <w:tab/>
        <w:t>Amount of gains or losses related to hedging derivative instruments in cash flow hedges, which  are r</w:t>
      </w:r>
      <w:r>
        <w:t xml:space="preserve">ecorded to the shareholders’ equity </w:t>
      </w:r>
      <w:r>
        <w:rPr>
          <w:snapToGrid w:val="0"/>
          <w:lang w:eastAsia="tr-TR"/>
        </w:rPr>
        <w:t>in the current period is explained at the footnotes: None.</w:t>
      </w:r>
    </w:p>
    <w:p w:rsidR="00E51F06" w:rsidRDefault="00E51F06">
      <w:pPr>
        <w:pStyle w:val="BodyTextIndent"/>
        <w:rPr>
          <w:sz w:val="16"/>
          <w:highlight w:val="lightGray"/>
          <w:lang w:val="en-US"/>
        </w:rPr>
      </w:pPr>
    </w:p>
    <w:p w:rsidR="00E51F06" w:rsidRDefault="00675ACA">
      <w:pPr>
        <w:ind w:left="540" w:hanging="360"/>
        <w:jc w:val="both"/>
        <w:rPr>
          <w:bCs/>
          <w:color w:val="FF0000"/>
        </w:rPr>
      </w:pPr>
      <w:r>
        <w:t>c)</w:t>
      </w:r>
      <w:r>
        <w:tab/>
        <w:t>Reconciliation of beginning and ending balances of the foreign currency differences : None.</w:t>
      </w:r>
    </w:p>
    <w:p w:rsidR="00E51F06" w:rsidRDefault="00E51F06">
      <w:pPr>
        <w:pStyle w:val="BodyTextIndent"/>
        <w:rPr>
          <w:sz w:val="16"/>
          <w:highlight w:val="lightGray"/>
          <w:lang w:val="en-US"/>
        </w:rPr>
      </w:pPr>
    </w:p>
    <w:p w:rsidR="00E51F06" w:rsidRDefault="00675ACA">
      <w:pPr>
        <w:pStyle w:val="BodyTextIndent"/>
        <w:autoSpaceDE/>
        <w:autoSpaceDN/>
        <w:adjustRightInd/>
        <w:rPr>
          <w:b/>
          <w:bCs/>
          <w:lang w:val="en-US"/>
        </w:rPr>
      </w:pPr>
      <w:r>
        <w:rPr>
          <w:b/>
          <w:bCs/>
          <w:lang w:val="en-US"/>
        </w:rPr>
        <w:t>2.</w:t>
      </w:r>
      <w:r>
        <w:rPr>
          <w:b/>
          <w:bCs/>
          <w:lang w:val="en-US"/>
        </w:rPr>
        <w:tab/>
        <w:t>Explanations on the adjustments made in the current period re</w:t>
      </w:r>
      <w:r>
        <w:rPr>
          <w:b/>
          <w:bCs/>
          <w:lang w:val="en-US"/>
        </w:rPr>
        <w:t xml:space="preserve">garding the application of Accounting Standard on Financial Instruments: </w:t>
      </w:r>
      <w:r>
        <w:rPr>
          <w:lang w:val="en-US"/>
        </w:rPr>
        <w:t>None.</w:t>
      </w:r>
    </w:p>
    <w:p w:rsidR="00E51F06" w:rsidRDefault="00E51F06">
      <w:pPr>
        <w:pStyle w:val="BodyTextIndent"/>
        <w:rPr>
          <w:snapToGrid w:val="0"/>
          <w:highlight w:val="lightGray"/>
          <w:lang w:val="en-US" w:eastAsia="tr-TR"/>
        </w:rPr>
      </w:pPr>
    </w:p>
    <w:p w:rsidR="00E51F06" w:rsidRDefault="00675ACA">
      <w:pPr>
        <w:pStyle w:val="BodyTextIndent"/>
        <w:ind w:hanging="360"/>
        <w:rPr>
          <w:snapToGrid w:val="0"/>
          <w:lang w:val="en-US" w:eastAsia="tr-TR"/>
        </w:rPr>
      </w:pPr>
      <w:r>
        <w:rPr>
          <w:snapToGrid w:val="0"/>
          <w:lang w:val="en-US" w:eastAsia="tr-TR"/>
        </w:rPr>
        <w:t>a)</w:t>
      </w:r>
      <w:r>
        <w:rPr>
          <w:snapToGrid w:val="0"/>
          <w:lang w:val="en-US" w:eastAsia="tr-TR"/>
        </w:rPr>
        <w:tab/>
        <w:t>Information on securities available for sale: None.</w:t>
      </w:r>
    </w:p>
    <w:p w:rsidR="00E51F06" w:rsidRDefault="00E51F06">
      <w:pPr>
        <w:jc w:val="center"/>
        <w:rPr>
          <w:snapToGrid w:val="0"/>
          <w:highlight w:val="lightGray"/>
          <w:lang w:eastAsia="tr-TR"/>
        </w:rPr>
      </w:pPr>
    </w:p>
    <w:p w:rsidR="00E51F06" w:rsidRDefault="00675ACA">
      <w:pPr>
        <w:pStyle w:val="BodyTextIndent"/>
        <w:ind w:firstLine="0"/>
        <w:rPr>
          <w:snapToGrid w:val="0"/>
          <w:lang w:val="en-US" w:eastAsia="tr-TR"/>
        </w:rPr>
      </w:pPr>
      <w:r>
        <w:rPr>
          <w:snapToGrid w:val="0"/>
          <w:lang w:val="en-US" w:eastAsia="tr-TR"/>
        </w:rPr>
        <w:t xml:space="preserve">Amount of gain/loss, recorded in income statement resulting from remeasurement of securities available for sale at fair </w:t>
      </w:r>
      <w:r>
        <w:rPr>
          <w:snapToGrid w:val="0"/>
          <w:lang w:val="en-US" w:eastAsia="tr-TR"/>
        </w:rPr>
        <w:t>value, which was previously recorded in shareholders' equity : None.</w:t>
      </w:r>
    </w:p>
    <w:p w:rsidR="00E51F06" w:rsidRDefault="00E51F06">
      <w:pPr>
        <w:pStyle w:val="BodyTextIndent"/>
        <w:ind w:left="0" w:firstLine="0"/>
        <w:rPr>
          <w:snapToGrid w:val="0"/>
          <w:highlight w:val="lightGray"/>
          <w:lang w:val="en-US" w:eastAsia="tr-TR"/>
        </w:rPr>
      </w:pPr>
    </w:p>
    <w:p w:rsidR="00E51F06" w:rsidRDefault="00675ACA">
      <w:pPr>
        <w:pStyle w:val="BodyTextIndent"/>
        <w:ind w:hanging="360"/>
        <w:rPr>
          <w:snapToGrid w:val="0"/>
          <w:lang w:val="en-US" w:eastAsia="tr-TR"/>
        </w:rPr>
      </w:pPr>
      <w:r>
        <w:rPr>
          <w:lang w:val="en-US"/>
        </w:rPr>
        <w:t>b)</w:t>
      </w:r>
      <w:r>
        <w:rPr>
          <w:lang w:val="en-US"/>
        </w:rPr>
        <w:tab/>
        <w:t>Information on cash flow hedges: None.</w:t>
      </w:r>
    </w:p>
    <w:p w:rsidR="00E51F06" w:rsidRDefault="00E51F06">
      <w:pPr>
        <w:pStyle w:val="BodyTextIndent"/>
        <w:ind w:left="0" w:firstLine="0"/>
        <w:rPr>
          <w:snapToGrid w:val="0"/>
          <w:highlight w:val="lightGray"/>
          <w:lang w:val="en-US" w:eastAsia="tr-TR"/>
        </w:rPr>
      </w:pPr>
    </w:p>
    <w:p w:rsidR="00E51F06" w:rsidRDefault="00675ACA">
      <w:pPr>
        <w:pStyle w:val="BodyTextIndent"/>
        <w:ind w:firstLine="0"/>
        <w:rPr>
          <w:snapToGrid w:val="0"/>
          <w:lang w:val="en-US" w:eastAsia="tr-TR"/>
        </w:rPr>
      </w:pPr>
      <w:r>
        <w:rPr>
          <w:snapToGrid w:val="0"/>
          <w:lang w:val="en-US" w:eastAsia="tr-TR"/>
        </w:rPr>
        <w:t>Amount of gain/loss recorded in income statement resulting from remeasurement of hedged assets and liabilities in cash flow hedges, which was p</w:t>
      </w:r>
      <w:r>
        <w:rPr>
          <w:snapToGrid w:val="0"/>
          <w:lang w:val="en-US" w:eastAsia="tr-TR"/>
        </w:rPr>
        <w:t>reviously recorded in shareholders' equity.</w:t>
      </w:r>
    </w:p>
    <w:p w:rsidR="00E51F06" w:rsidRDefault="00E51F06">
      <w:pPr>
        <w:rPr>
          <w:highlight w:val="lightGray"/>
        </w:rPr>
      </w:pPr>
    </w:p>
    <w:p w:rsidR="00E51F06" w:rsidRDefault="00E51F06">
      <w:pPr>
        <w:ind w:left="540" w:hanging="540"/>
        <w:jc w:val="both"/>
        <w:rPr>
          <w:b/>
          <w:bCs/>
        </w:rPr>
      </w:pPr>
    </w:p>
    <w:p w:rsidR="00E51F06" w:rsidRDefault="00675ACA">
      <w:pPr>
        <w:ind w:left="540" w:hanging="540"/>
        <w:jc w:val="both"/>
        <w:rPr>
          <w:snapToGrid w:val="0"/>
          <w:lang w:eastAsia="tr-TR"/>
        </w:rPr>
      </w:pPr>
      <w:r>
        <w:rPr>
          <w:b/>
          <w:bCs/>
        </w:rPr>
        <w:t>3.</w:t>
      </w:r>
      <w:r>
        <w:rPr>
          <w:b/>
          <w:bCs/>
        </w:rPr>
        <w:tab/>
        <w:t xml:space="preserve">Information on dividend: </w:t>
      </w:r>
      <w:r>
        <w:t>None.</w:t>
      </w:r>
    </w:p>
    <w:p w:rsidR="00E51F06" w:rsidRDefault="00E51F06">
      <w:pPr>
        <w:rPr>
          <w:highlight w:val="lightGray"/>
        </w:rPr>
      </w:pPr>
    </w:p>
    <w:p w:rsidR="00E51F06" w:rsidRDefault="00675ACA">
      <w:pPr>
        <w:ind w:left="540" w:hanging="360"/>
        <w:jc w:val="both"/>
      </w:pPr>
      <w:r>
        <w:t>a)</w:t>
      </w:r>
      <w:r>
        <w:tab/>
        <w:t>Dividends declared subsequent to the balance sheet date, but before the announcement of the financial statements: None.</w:t>
      </w:r>
    </w:p>
    <w:p w:rsidR="00E51F06" w:rsidRDefault="00E51F06">
      <w:pPr>
        <w:pStyle w:val="1tipi"/>
        <w:tabs>
          <w:tab w:val="clear" w:pos="1134"/>
        </w:tabs>
        <w:ind w:left="540" w:hanging="360"/>
        <w:rPr>
          <w:rFonts w:ascii="Times New Roman" w:hAnsi="Times New Roman"/>
          <w:snapToGrid/>
          <w:highlight w:val="lightGray"/>
          <w:lang w:eastAsia="en-US"/>
        </w:rPr>
      </w:pPr>
    </w:p>
    <w:p w:rsidR="00E51F06" w:rsidRDefault="00675ACA">
      <w:pPr>
        <w:ind w:left="540" w:hanging="360"/>
        <w:jc w:val="both"/>
      </w:pPr>
      <w:r>
        <w:t>b)</w:t>
      </w:r>
      <w:r>
        <w:tab/>
        <w:t>Dividends per share proposed subsequent to the b</w:t>
      </w:r>
      <w:r>
        <w:t>alance sheet date: Profit appropriation will be resolved in the General Assembly meeting which has not been conducted as of the date of this report.</w:t>
      </w:r>
    </w:p>
    <w:p w:rsidR="00E51F06" w:rsidRDefault="00E51F06">
      <w:pPr>
        <w:pStyle w:val="BodyText"/>
        <w:rPr>
          <w:b/>
          <w:bCs/>
          <w:lang w:val="en-US"/>
        </w:rPr>
      </w:pPr>
    </w:p>
    <w:p w:rsidR="00E51F06" w:rsidRDefault="00E51F06">
      <w:pPr>
        <w:pStyle w:val="BodyText"/>
        <w:rPr>
          <w:b/>
          <w:bCs/>
          <w:lang w:val="en-US"/>
        </w:rPr>
      </w:pPr>
    </w:p>
    <w:p w:rsidR="00E51F06" w:rsidRDefault="00675ACA">
      <w:pPr>
        <w:pStyle w:val="BodyText"/>
        <w:ind w:left="540" w:hanging="540"/>
        <w:rPr>
          <w:lang w:val="en-US"/>
        </w:rPr>
      </w:pPr>
      <w:r>
        <w:rPr>
          <w:b/>
          <w:bCs/>
          <w:lang w:val="en-US"/>
        </w:rPr>
        <w:t>4.</w:t>
      </w:r>
      <w:r>
        <w:rPr>
          <w:b/>
          <w:bCs/>
          <w:lang w:val="en-US"/>
        </w:rPr>
        <w:tab/>
        <w:t xml:space="preserve">Amounts transferred to legal reserves: </w:t>
      </w:r>
      <w:r>
        <w:rPr>
          <w:lang w:val="en-US"/>
        </w:rPr>
        <w:t>None</w:t>
      </w:r>
    </w:p>
    <w:p w:rsidR="00E51F06" w:rsidRDefault="00E51F06">
      <w:pPr>
        <w:autoSpaceDE w:val="0"/>
        <w:autoSpaceDN w:val="0"/>
        <w:adjustRightInd w:val="0"/>
        <w:jc w:val="both"/>
        <w:rPr>
          <w:rFonts w:eastAsia="Arial Unicode MS"/>
        </w:rPr>
      </w:pPr>
    </w:p>
    <w:tbl>
      <w:tblPr>
        <w:tblW w:w="0" w:type="auto"/>
        <w:tblInd w:w="555" w:type="dxa"/>
        <w:tblLayout w:type="fixed"/>
        <w:tblCellMar>
          <w:left w:w="15" w:type="dxa"/>
          <w:right w:w="15" w:type="dxa"/>
        </w:tblCellMar>
        <w:tblLook w:val="0000" w:firstRow="0" w:lastRow="0" w:firstColumn="0" w:lastColumn="0" w:noHBand="0" w:noVBand="0"/>
      </w:tblPr>
      <w:tblGrid>
        <w:gridCol w:w="5776"/>
        <w:gridCol w:w="1374"/>
        <w:gridCol w:w="1374"/>
      </w:tblGrid>
      <w:tr w:rsidR="00E51F06">
        <w:trPr>
          <w:trHeight w:val="359"/>
        </w:trPr>
        <w:tc>
          <w:tcPr>
            <w:tcW w:w="5776" w:type="dxa"/>
            <w:tcBorders>
              <w:top w:val="single" w:sz="6" w:space="0" w:color="000000"/>
              <w:bottom w:val="single" w:sz="6" w:space="0" w:color="000000"/>
            </w:tcBorders>
          </w:tcPr>
          <w:p w:rsidR="00E51F06" w:rsidRDefault="00E51F06">
            <w:pPr>
              <w:autoSpaceDE w:val="0"/>
              <w:autoSpaceDN w:val="0"/>
              <w:adjustRightInd w:val="0"/>
              <w:ind w:firstLine="720"/>
              <w:jc w:val="both"/>
              <w:rPr>
                <w:rFonts w:eastAsia="Arial Unicode MS"/>
              </w:rPr>
            </w:pPr>
          </w:p>
        </w:tc>
        <w:tc>
          <w:tcPr>
            <w:tcW w:w="1374"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374"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776" w:type="dxa"/>
            <w:tcBorders>
              <w:top w:val="single" w:sz="6" w:space="0" w:color="000000"/>
            </w:tcBorders>
          </w:tcPr>
          <w:p w:rsidR="00E51F06" w:rsidRDefault="00E51F06">
            <w:pPr>
              <w:autoSpaceDE w:val="0"/>
              <w:autoSpaceDN w:val="0"/>
              <w:adjustRightInd w:val="0"/>
              <w:rPr>
                <w:sz w:val="18"/>
                <w:szCs w:val="18"/>
              </w:rPr>
            </w:pPr>
          </w:p>
        </w:tc>
        <w:tc>
          <w:tcPr>
            <w:tcW w:w="1374" w:type="dxa"/>
            <w:tcBorders>
              <w:top w:val="single" w:sz="6" w:space="0" w:color="000000"/>
            </w:tcBorders>
          </w:tcPr>
          <w:p w:rsidR="00E51F06" w:rsidRDefault="00E51F06">
            <w:pPr>
              <w:autoSpaceDE w:val="0"/>
              <w:autoSpaceDN w:val="0"/>
              <w:adjustRightInd w:val="0"/>
              <w:rPr>
                <w:rFonts w:eastAsia="Arial Unicode MS"/>
              </w:rPr>
            </w:pPr>
          </w:p>
        </w:tc>
        <w:tc>
          <w:tcPr>
            <w:tcW w:w="1374"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5776" w:type="dxa"/>
          </w:tcPr>
          <w:p w:rsidR="00E51F06" w:rsidRDefault="00675ACA">
            <w:pPr>
              <w:autoSpaceDE w:val="0"/>
              <w:autoSpaceDN w:val="0"/>
              <w:adjustRightInd w:val="0"/>
              <w:rPr>
                <w:rFonts w:eastAsia="Arial Unicode MS"/>
              </w:rPr>
            </w:pPr>
            <w:r>
              <w:rPr>
                <w:sz w:val="18"/>
                <w:szCs w:val="18"/>
              </w:rPr>
              <w:t>Amount transferred to l</w:t>
            </w:r>
            <w:r>
              <w:rPr>
                <w:sz w:val="18"/>
                <w:szCs w:val="18"/>
              </w:rPr>
              <w:t>egal reserves from retained earnings(+)</w:t>
            </w:r>
          </w:p>
        </w:tc>
        <w:tc>
          <w:tcPr>
            <w:tcW w:w="1374" w:type="dxa"/>
          </w:tcPr>
          <w:p w:rsidR="00E51F06" w:rsidRDefault="00675ACA">
            <w:pPr>
              <w:autoSpaceDE w:val="0"/>
              <w:autoSpaceDN w:val="0"/>
              <w:adjustRightInd w:val="0"/>
              <w:jc w:val="center"/>
              <w:rPr>
                <w:rFonts w:eastAsia="Arial Unicode MS"/>
              </w:rPr>
            </w:pPr>
            <w:r>
              <w:rPr>
                <w:rFonts w:eastAsia="Arial Unicode MS"/>
              </w:rPr>
              <w:t>-</w:t>
            </w:r>
          </w:p>
        </w:tc>
        <w:tc>
          <w:tcPr>
            <w:tcW w:w="1374" w:type="dxa"/>
          </w:tcPr>
          <w:p w:rsidR="00E51F06" w:rsidRDefault="00675ACA">
            <w:pPr>
              <w:autoSpaceDE w:val="0"/>
              <w:autoSpaceDN w:val="0"/>
              <w:adjustRightInd w:val="0"/>
              <w:jc w:val="center"/>
              <w:rPr>
                <w:rFonts w:eastAsia="Arial Unicode MS"/>
              </w:rPr>
            </w:pPr>
            <w:r>
              <w:rPr>
                <w:rFonts w:eastAsia="Arial Unicode MS"/>
              </w:rPr>
              <w:t>-</w:t>
            </w:r>
          </w:p>
        </w:tc>
      </w:tr>
    </w:tbl>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ind w:left="540" w:hanging="540"/>
        <w:jc w:val="both"/>
      </w:pPr>
      <w:r>
        <w:rPr>
          <w:b/>
          <w:bCs/>
        </w:rPr>
        <w:t>5.</w:t>
      </w:r>
      <w:r>
        <w:rPr>
          <w:b/>
          <w:bCs/>
        </w:rPr>
        <w:tab/>
        <w:t xml:space="preserve">Information on shares issued: </w:t>
      </w:r>
      <w:r>
        <w:t>None.</w:t>
      </w:r>
    </w:p>
    <w:p w:rsidR="00E51F06" w:rsidRDefault="00E51F06">
      <w:pPr>
        <w:pStyle w:val="BodyTextIndent"/>
        <w:rPr>
          <w:highlight w:val="lightGray"/>
          <w:lang w:val="en-US"/>
        </w:rPr>
      </w:pPr>
    </w:p>
    <w:p w:rsidR="00E51F06" w:rsidRDefault="00675ACA">
      <w:pPr>
        <w:numPr>
          <w:ilvl w:val="0"/>
          <w:numId w:val="22"/>
        </w:numPr>
        <w:jc w:val="both"/>
      </w:pPr>
      <w:r>
        <w:t>The Bank explains the rights, priorities and restrictions regarding all the capital share classes including  the distribution of income and repayment of the capital: Non</w:t>
      </w:r>
      <w:r>
        <w:t>e.</w:t>
      </w:r>
    </w:p>
    <w:p w:rsidR="00E51F06" w:rsidRDefault="00E51F06">
      <w:pPr>
        <w:jc w:val="both"/>
      </w:pPr>
    </w:p>
    <w:p w:rsidR="00E51F06" w:rsidRDefault="00675ACA">
      <w:pPr>
        <w:pStyle w:val="Heading1"/>
        <w:ind w:hanging="540"/>
        <w:jc w:val="both"/>
        <w:rPr>
          <w:sz w:val="20"/>
          <w:lang w:val="en-US"/>
        </w:rPr>
      </w:pPr>
      <w:r>
        <w:rPr>
          <w:sz w:val="20"/>
          <w:lang w:val="en-US"/>
        </w:rPr>
        <w:t>IX.</w:t>
      </w:r>
      <w:r>
        <w:rPr>
          <w:sz w:val="20"/>
          <w:lang w:val="en-US"/>
        </w:rPr>
        <w:tab/>
        <w:t>FOOTNOTES AND EXPLANATIONS RELATED TO STATEMENT OF CASH FLOWS</w:t>
      </w:r>
      <w:r>
        <w:rPr>
          <w:rFonts w:eastAsia="Arial Unicode MS"/>
          <w:b w:val="0"/>
          <w:sz w:val="20"/>
          <w:lang w:val="en-US"/>
        </w:rPr>
        <w:t xml:space="preserve"> </w:t>
      </w:r>
    </w:p>
    <w:p w:rsidR="00E51F06" w:rsidRDefault="00E51F06">
      <w:pPr>
        <w:autoSpaceDE w:val="0"/>
        <w:autoSpaceDN w:val="0"/>
        <w:adjustRightInd w:val="0"/>
        <w:ind w:right="2929"/>
        <w:rPr>
          <w:rFonts w:eastAsia="Arial Unicode MS"/>
          <w:bCs/>
        </w:rPr>
      </w:pPr>
    </w:p>
    <w:p w:rsidR="00E51F06" w:rsidRDefault="00675ACA">
      <w:pPr>
        <w:pStyle w:val="BodyText"/>
        <w:ind w:left="540" w:hanging="540"/>
        <w:rPr>
          <w:lang w:val="en-US"/>
        </w:rPr>
      </w:pPr>
      <w:r>
        <w:rPr>
          <w:b/>
          <w:bCs/>
          <w:lang w:val="en-US"/>
        </w:rPr>
        <w:t>1.</w:t>
      </w:r>
      <w:r>
        <w:rPr>
          <w:b/>
          <w:bCs/>
          <w:lang w:val="en-US"/>
        </w:rPr>
        <w:tab/>
        <w:t>The effects of the other items stated in the cash flow statement and the changes in foreign currency exchange rates on cash and cash equivalents:</w:t>
      </w:r>
    </w:p>
    <w:p w:rsidR="00E51F06" w:rsidRDefault="00E51F06">
      <w:pPr>
        <w:autoSpaceDE w:val="0"/>
        <w:autoSpaceDN w:val="0"/>
        <w:adjustRightInd w:val="0"/>
        <w:jc w:val="both"/>
        <w:rPr>
          <w:rFonts w:eastAsia="Arial Unicode MS"/>
        </w:rPr>
      </w:pPr>
    </w:p>
    <w:tbl>
      <w:tblPr>
        <w:tblW w:w="0" w:type="auto"/>
        <w:tblInd w:w="555" w:type="dxa"/>
        <w:tblLayout w:type="fixed"/>
        <w:tblCellMar>
          <w:left w:w="15" w:type="dxa"/>
          <w:right w:w="15" w:type="dxa"/>
        </w:tblCellMar>
        <w:tblLook w:val="0000" w:firstRow="0" w:lastRow="0" w:firstColumn="0" w:lastColumn="0" w:noHBand="0" w:noVBand="0"/>
      </w:tblPr>
      <w:tblGrid>
        <w:gridCol w:w="5776"/>
        <w:gridCol w:w="1374"/>
        <w:gridCol w:w="1374"/>
      </w:tblGrid>
      <w:tr w:rsidR="00E51F06">
        <w:trPr>
          <w:trHeight w:val="113"/>
        </w:trPr>
        <w:tc>
          <w:tcPr>
            <w:tcW w:w="5776" w:type="dxa"/>
            <w:tcBorders>
              <w:top w:val="single" w:sz="6" w:space="0" w:color="000000"/>
              <w:bottom w:val="single" w:sz="6" w:space="0" w:color="000000"/>
            </w:tcBorders>
          </w:tcPr>
          <w:p w:rsidR="00E51F06" w:rsidRDefault="00675ACA">
            <w:pPr>
              <w:autoSpaceDE w:val="0"/>
              <w:autoSpaceDN w:val="0"/>
              <w:adjustRightInd w:val="0"/>
              <w:ind w:hanging="15"/>
              <w:jc w:val="both"/>
              <w:rPr>
                <w:rFonts w:eastAsia="Arial Unicode MS"/>
                <w:b/>
                <w:bCs/>
                <w:sz w:val="18"/>
              </w:rPr>
            </w:pPr>
            <w:r>
              <w:rPr>
                <w:rFonts w:eastAsia="Arial Unicode MS"/>
                <w:b/>
                <w:bCs/>
                <w:sz w:val="18"/>
              </w:rPr>
              <w:t>Cash Flow Statement, Explanation o</w:t>
            </w:r>
            <w:r>
              <w:rPr>
                <w:rFonts w:eastAsia="Arial Unicode MS"/>
                <w:b/>
                <w:bCs/>
                <w:sz w:val="18"/>
              </w:rPr>
              <w:t>f Item 1.1.9</w:t>
            </w:r>
          </w:p>
        </w:tc>
        <w:tc>
          <w:tcPr>
            <w:tcW w:w="1374"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374"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rPr>
          <w:trHeight w:val="113"/>
        </w:trPr>
        <w:tc>
          <w:tcPr>
            <w:tcW w:w="5776" w:type="dxa"/>
            <w:tcBorders>
              <w:top w:val="single" w:sz="6" w:space="0" w:color="000000"/>
            </w:tcBorders>
          </w:tcPr>
          <w:p w:rsidR="00E51F06" w:rsidRDefault="00E51F06">
            <w:pPr>
              <w:autoSpaceDE w:val="0"/>
              <w:autoSpaceDN w:val="0"/>
              <w:adjustRightInd w:val="0"/>
              <w:rPr>
                <w:sz w:val="18"/>
                <w:szCs w:val="18"/>
              </w:rPr>
            </w:pPr>
          </w:p>
        </w:tc>
        <w:tc>
          <w:tcPr>
            <w:tcW w:w="1374" w:type="dxa"/>
            <w:tcBorders>
              <w:top w:val="single" w:sz="6" w:space="0" w:color="000000"/>
            </w:tcBorders>
          </w:tcPr>
          <w:p w:rsidR="00E51F06" w:rsidRDefault="00E51F06">
            <w:pPr>
              <w:autoSpaceDE w:val="0"/>
              <w:autoSpaceDN w:val="0"/>
              <w:adjustRightInd w:val="0"/>
              <w:ind w:right="115"/>
              <w:jc w:val="right"/>
              <w:rPr>
                <w:rFonts w:eastAsia="Arial Unicode MS"/>
                <w:sz w:val="18"/>
              </w:rPr>
            </w:pPr>
          </w:p>
        </w:tc>
        <w:tc>
          <w:tcPr>
            <w:tcW w:w="1374" w:type="dxa"/>
            <w:tcBorders>
              <w:top w:val="single" w:sz="6" w:space="0" w:color="000000"/>
            </w:tcBorders>
          </w:tcPr>
          <w:p w:rsidR="00E51F06" w:rsidRDefault="00E51F06">
            <w:pPr>
              <w:autoSpaceDE w:val="0"/>
              <w:autoSpaceDN w:val="0"/>
              <w:adjustRightInd w:val="0"/>
              <w:ind w:right="229"/>
              <w:jc w:val="right"/>
              <w:rPr>
                <w:rFonts w:eastAsia="Arial Unicode MS"/>
                <w:sz w:val="18"/>
              </w:rPr>
            </w:pPr>
          </w:p>
        </w:tc>
      </w:tr>
      <w:tr w:rsidR="00E51F06">
        <w:trPr>
          <w:trHeight w:val="113"/>
        </w:trPr>
        <w:tc>
          <w:tcPr>
            <w:tcW w:w="5776" w:type="dxa"/>
          </w:tcPr>
          <w:p w:rsidR="00E51F06" w:rsidRDefault="00675ACA">
            <w:pPr>
              <w:autoSpaceDE w:val="0"/>
              <w:autoSpaceDN w:val="0"/>
              <w:adjustRightInd w:val="0"/>
              <w:rPr>
                <w:sz w:val="18"/>
                <w:szCs w:val="18"/>
              </w:rPr>
            </w:pPr>
            <w:r>
              <w:rPr>
                <w:sz w:val="18"/>
                <w:szCs w:val="18"/>
              </w:rPr>
              <w:t>Net monetary gain / loss</w:t>
            </w:r>
          </w:p>
        </w:tc>
        <w:tc>
          <w:tcPr>
            <w:tcW w:w="1374" w:type="dxa"/>
          </w:tcPr>
          <w:p w:rsidR="00E51F06" w:rsidRDefault="00675ACA">
            <w:pPr>
              <w:autoSpaceDE w:val="0"/>
              <w:autoSpaceDN w:val="0"/>
              <w:adjustRightInd w:val="0"/>
              <w:ind w:right="115"/>
              <w:jc w:val="right"/>
              <w:rPr>
                <w:rFonts w:eastAsia="Arial Unicode MS"/>
                <w:sz w:val="18"/>
              </w:rPr>
            </w:pPr>
            <w:r>
              <w:rPr>
                <w:rFonts w:eastAsia="Arial Unicode MS"/>
                <w:sz w:val="18"/>
              </w:rPr>
              <w:t>(41,158)</w:t>
            </w:r>
          </w:p>
        </w:tc>
        <w:tc>
          <w:tcPr>
            <w:tcW w:w="1374" w:type="dxa"/>
          </w:tcPr>
          <w:p w:rsidR="00E51F06" w:rsidRDefault="00675ACA">
            <w:pPr>
              <w:autoSpaceDE w:val="0"/>
              <w:autoSpaceDN w:val="0"/>
              <w:adjustRightInd w:val="0"/>
              <w:ind w:right="229"/>
              <w:jc w:val="right"/>
              <w:rPr>
                <w:rFonts w:eastAsia="Arial Unicode MS"/>
                <w:sz w:val="18"/>
              </w:rPr>
            </w:pPr>
            <w:r>
              <w:rPr>
                <w:rFonts w:eastAsia="Arial Unicode MS"/>
                <w:sz w:val="18"/>
              </w:rPr>
              <w:t>(92,669)</w:t>
            </w:r>
          </w:p>
        </w:tc>
      </w:tr>
      <w:tr w:rsidR="00E51F06">
        <w:trPr>
          <w:trHeight w:val="113"/>
        </w:trPr>
        <w:tc>
          <w:tcPr>
            <w:tcW w:w="5776" w:type="dxa"/>
          </w:tcPr>
          <w:p w:rsidR="00E51F06" w:rsidRDefault="00675ACA">
            <w:pPr>
              <w:pStyle w:val="xl79"/>
              <w:pBdr>
                <w:left w:val="none" w:sz="0" w:space="0" w:color="auto"/>
                <w:bottom w:val="none" w:sz="0" w:space="0" w:color="auto"/>
                <w:right w:val="none" w:sz="0" w:space="0" w:color="auto"/>
              </w:pBdr>
              <w:autoSpaceDE w:val="0"/>
              <w:autoSpaceDN w:val="0"/>
              <w:adjustRightInd w:val="0"/>
              <w:spacing w:before="0" w:beforeAutospacing="0" w:after="0" w:afterAutospacing="0"/>
              <w:rPr>
                <w:rFonts w:eastAsia="Times New Roman"/>
              </w:rPr>
            </w:pPr>
            <w:r>
              <w:rPr>
                <w:rFonts w:eastAsia="Times New Roman"/>
              </w:rPr>
              <w:t>Fees and commissions given</w:t>
            </w:r>
          </w:p>
        </w:tc>
        <w:tc>
          <w:tcPr>
            <w:tcW w:w="1374" w:type="dxa"/>
          </w:tcPr>
          <w:p w:rsidR="00E51F06" w:rsidRDefault="00675ACA">
            <w:pPr>
              <w:autoSpaceDE w:val="0"/>
              <w:autoSpaceDN w:val="0"/>
              <w:adjustRightInd w:val="0"/>
              <w:ind w:right="115"/>
              <w:jc w:val="right"/>
              <w:rPr>
                <w:rFonts w:eastAsia="Arial Unicode MS"/>
                <w:sz w:val="18"/>
              </w:rPr>
            </w:pPr>
            <w:r>
              <w:rPr>
                <w:rFonts w:eastAsia="Arial Unicode MS"/>
                <w:sz w:val="18"/>
              </w:rPr>
              <w:t>(12,414)</w:t>
            </w:r>
          </w:p>
        </w:tc>
        <w:tc>
          <w:tcPr>
            <w:tcW w:w="1374" w:type="dxa"/>
          </w:tcPr>
          <w:p w:rsidR="00E51F06" w:rsidRDefault="00675ACA">
            <w:pPr>
              <w:autoSpaceDE w:val="0"/>
              <w:autoSpaceDN w:val="0"/>
              <w:adjustRightInd w:val="0"/>
              <w:ind w:right="229"/>
              <w:jc w:val="right"/>
              <w:rPr>
                <w:rFonts w:eastAsia="Arial Unicode MS"/>
                <w:sz w:val="18"/>
              </w:rPr>
            </w:pPr>
            <w:r>
              <w:rPr>
                <w:rFonts w:eastAsia="Arial Unicode MS"/>
                <w:sz w:val="18"/>
              </w:rPr>
              <w:t>(15,137)</w:t>
            </w:r>
          </w:p>
        </w:tc>
      </w:tr>
      <w:tr w:rsidR="00E51F06">
        <w:trPr>
          <w:trHeight w:val="113"/>
        </w:trPr>
        <w:tc>
          <w:tcPr>
            <w:tcW w:w="5776" w:type="dxa"/>
          </w:tcPr>
          <w:p w:rsidR="00E51F06" w:rsidRDefault="00675ACA">
            <w:pPr>
              <w:autoSpaceDE w:val="0"/>
              <w:autoSpaceDN w:val="0"/>
              <w:adjustRightInd w:val="0"/>
              <w:rPr>
                <w:sz w:val="18"/>
                <w:szCs w:val="18"/>
              </w:rPr>
            </w:pPr>
            <w:r>
              <w:rPr>
                <w:sz w:val="18"/>
                <w:szCs w:val="18"/>
              </w:rPr>
              <w:t>Provision for loans and other receivables</w:t>
            </w:r>
          </w:p>
        </w:tc>
        <w:tc>
          <w:tcPr>
            <w:tcW w:w="1374" w:type="dxa"/>
          </w:tcPr>
          <w:p w:rsidR="00E51F06" w:rsidRDefault="00675ACA">
            <w:pPr>
              <w:autoSpaceDE w:val="0"/>
              <w:autoSpaceDN w:val="0"/>
              <w:adjustRightInd w:val="0"/>
              <w:ind w:right="115"/>
              <w:jc w:val="right"/>
              <w:rPr>
                <w:rFonts w:eastAsia="Arial Unicode MS"/>
                <w:sz w:val="18"/>
              </w:rPr>
            </w:pPr>
            <w:r>
              <w:rPr>
                <w:rFonts w:eastAsia="Arial Unicode MS"/>
                <w:sz w:val="18"/>
              </w:rPr>
              <w:t>(15,773)</w:t>
            </w:r>
          </w:p>
        </w:tc>
        <w:tc>
          <w:tcPr>
            <w:tcW w:w="1374" w:type="dxa"/>
          </w:tcPr>
          <w:p w:rsidR="00E51F06" w:rsidRDefault="00675ACA">
            <w:pPr>
              <w:autoSpaceDE w:val="0"/>
              <w:autoSpaceDN w:val="0"/>
              <w:adjustRightInd w:val="0"/>
              <w:ind w:right="229"/>
              <w:jc w:val="right"/>
              <w:rPr>
                <w:rFonts w:eastAsia="Arial Unicode MS"/>
                <w:sz w:val="18"/>
              </w:rPr>
            </w:pPr>
            <w:r>
              <w:rPr>
                <w:rFonts w:eastAsia="Arial Unicode MS"/>
                <w:sz w:val="18"/>
              </w:rPr>
              <w:t>(11,921)</w:t>
            </w:r>
          </w:p>
        </w:tc>
      </w:tr>
      <w:tr w:rsidR="00E51F06">
        <w:trPr>
          <w:trHeight w:val="113"/>
        </w:trPr>
        <w:tc>
          <w:tcPr>
            <w:tcW w:w="5776" w:type="dxa"/>
          </w:tcPr>
          <w:p w:rsidR="00E51F06" w:rsidRDefault="00675ACA">
            <w:pPr>
              <w:autoSpaceDE w:val="0"/>
              <w:autoSpaceDN w:val="0"/>
              <w:adjustRightInd w:val="0"/>
              <w:rPr>
                <w:sz w:val="18"/>
                <w:szCs w:val="18"/>
              </w:rPr>
            </w:pPr>
            <w:r>
              <w:rPr>
                <w:sz w:val="18"/>
                <w:szCs w:val="18"/>
              </w:rPr>
              <w:t>Depreciation expense of tangible and intangible fixed asset</w:t>
            </w:r>
            <w:r>
              <w:rPr>
                <w:sz w:val="18"/>
                <w:szCs w:val="18"/>
              </w:rPr>
              <w:t>s</w:t>
            </w:r>
          </w:p>
        </w:tc>
        <w:tc>
          <w:tcPr>
            <w:tcW w:w="1374" w:type="dxa"/>
          </w:tcPr>
          <w:p w:rsidR="00E51F06" w:rsidRDefault="00675ACA">
            <w:pPr>
              <w:autoSpaceDE w:val="0"/>
              <w:autoSpaceDN w:val="0"/>
              <w:adjustRightInd w:val="0"/>
              <w:ind w:right="115"/>
              <w:jc w:val="right"/>
              <w:rPr>
                <w:rFonts w:eastAsia="Arial Unicode MS"/>
                <w:sz w:val="18"/>
              </w:rPr>
            </w:pPr>
            <w:r>
              <w:rPr>
                <w:rFonts w:eastAsia="Arial Unicode MS"/>
                <w:sz w:val="18"/>
              </w:rPr>
              <w:t>(10,967)</w:t>
            </w:r>
          </w:p>
        </w:tc>
        <w:tc>
          <w:tcPr>
            <w:tcW w:w="1374" w:type="dxa"/>
          </w:tcPr>
          <w:p w:rsidR="00E51F06" w:rsidRDefault="00675ACA">
            <w:pPr>
              <w:autoSpaceDE w:val="0"/>
              <w:autoSpaceDN w:val="0"/>
              <w:adjustRightInd w:val="0"/>
              <w:ind w:right="229"/>
              <w:jc w:val="right"/>
              <w:rPr>
                <w:rFonts w:eastAsia="Arial Unicode MS"/>
                <w:sz w:val="18"/>
              </w:rPr>
            </w:pPr>
            <w:r>
              <w:rPr>
                <w:rFonts w:eastAsia="Arial Unicode MS"/>
                <w:sz w:val="18"/>
              </w:rPr>
              <w:t>(10,687)</w:t>
            </w:r>
          </w:p>
        </w:tc>
      </w:tr>
      <w:tr w:rsidR="00E51F06">
        <w:trPr>
          <w:trHeight w:val="113"/>
        </w:trPr>
        <w:tc>
          <w:tcPr>
            <w:tcW w:w="5776" w:type="dxa"/>
          </w:tcPr>
          <w:p w:rsidR="00E51F06" w:rsidRDefault="00675ACA">
            <w:pPr>
              <w:autoSpaceDE w:val="0"/>
              <w:autoSpaceDN w:val="0"/>
              <w:adjustRightInd w:val="0"/>
              <w:rPr>
                <w:sz w:val="18"/>
                <w:szCs w:val="18"/>
              </w:rPr>
            </w:pPr>
            <w:r>
              <w:rPr>
                <w:sz w:val="18"/>
                <w:szCs w:val="18"/>
              </w:rPr>
              <w:t>Other operating expenses</w:t>
            </w:r>
          </w:p>
        </w:tc>
        <w:tc>
          <w:tcPr>
            <w:tcW w:w="1374" w:type="dxa"/>
          </w:tcPr>
          <w:p w:rsidR="00E51F06" w:rsidRDefault="00675ACA">
            <w:pPr>
              <w:autoSpaceDE w:val="0"/>
              <w:autoSpaceDN w:val="0"/>
              <w:adjustRightInd w:val="0"/>
              <w:ind w:right="115"/>
              <w:jc w:val="right"/>
              <w:rPr>
                <w:rFonts w:eastAsia="Arial Unicode MS"/>
                <w:sz w:val="18"/>
              </w:rPr>
            </w:pPr>
            <w:r>
              <w:rPr>
                <w:rFonts w:eastAsia="Arial Unicode MS"/>
                <w:sz w:val="18"/>
              </w:rPr>
              <w:t>(32,599)</w:t>
            </w:r>
          </w:p>
        </w:tc>
        <w:tc>
          <w:tcPr>
            <w:tcW w:w="1374" w:type="dxa"/>
          </w:tcPr>
          <w:p w:rsidR="00E51F06" w:rsidRDefault="00675ACA">
            <w:pPr>
              <w:autoSpaceDE w:val="0"/>
              <w:autoSpaceDN w:val="0"/>
              <w:adjustRightInd w:val="0"/>
              <w:ind w:right="229"/>
              <w:jc w:val="right"/>
              <w:rPr>
                <w:rFonts w:eastAsia="Arial Unicode MS"/>
                <w:sz w:val="18"/>
              </w:rPr>
            </w:pPr>
            <w:r>
              <w:rPr>
                <w:rFonts w:eastAsia="Arial Unicode MS"/>
                <w:sz w:val="18"/>
              </w:rPr>
              <w:t>(53,793)</w:t>
            </w:r>
          </w:p>
        </w:tc>
      </w:tr>
      <w:tr w:rsidR="00E51F06">
        <w:trPr>
          <w:trHeight w:val="113"/>
        </w:trPr>
        <w:tc>
          <w:tcPr>
            <w:tcW w:w="5776" w:type="dxa"/>
          </w:tcPr>
          <w:p w:rsidR="00E51F06" w:rsidRDefault="00675ACA">
            <w:pPr>
              <w:autoSpaceDE w:val="0"/>
              <w:autoSpaceDN w:val="0"/>
              <w:adjustRightInd w:val="0"/>
              <w:rPr>
                <w:sz w:val="18"/>
                <w:szCs w:val="18"/>
              </w:rPr>
            </w:pPr>
            <w:r>
              <w:rPr>
                <w:sz w:val="18"/>
                <w:szCs w:val="18"/>
              </w:rPr>
              <w:t>Provision for retirement pay liability</w:t>
            </w:r>
          </w:p>
        </w:tc>
        <w:tc>
          <w:tcPr>
            <w:tcW w:w="1374" w:type="dxa"/>
          </w:tcPr>
          <w:p w:rsidR="00E51F06" w:rsidRDefault="00675ACA">
            <w:pPr>
              <w:autoSpaceDE w:val="0"/>
              <w:autoSpaceDN w:val="0"/>
              <w:adjustRightInd w:val="0"/>
              <w:ind w:right="115"/>
              <w:jc w:val="right"/>
              <w:rPr>
                <w:rFonts w:eastAsia="Arial Unicode MS"/>
                <w:sz w:val="18"/>
              </w:rPr>
            </w:pPr>
            <w:r>
              <w:rPr>
                <w:rFonts w:eastAsia="Arial Unicode MS"/>
                <w:sz w:val="18"/>
              </w:rPr>
              <w:t>(888)</w:t>
            </w:r>
          </w:p>
        </w:tc>
        <w:tc>
          <w:tcPr>
            <w:tcW w:w="1374" w:type="dxa"/>
          </w:tcPr>
          <w:p w:rsidR="00E51F06" w:rsidRDefault="00675ACA">
            <w:pPr>
              <w:autoSpaceDE w:val="0"/>
              <w:autoSpaceDN w:val="0"/>
              <w:adjustRightInd w:val="0"/>
              <w:ind w:right="229"/>
              <w:jc w:val="right"/>
              <w:rPr>
                <w:rFonts w:eastAsia="Arial Unicode MS"/>
                <w:sz w:val="18"/>
              </w:rPr>
            </w:pPr>
            <w:r>
              <w:rPr>
                <w:rFonts w:eastAsia="Arial Unicode MS"/>
                <w:sz w:val="18"/>
              </w:rPr>
              <w:t>(1,126)</w:t>
            </w:r>
          </w:p>
        </w:tc>
      </w:tr>
      <w:tr w:rsidR="00E51F06">
        <w:trPr>
          <w:trHeight w:val="113"/>
        </w:trPr>
        <w:tc>
          <w:tcPr>
            <w:tcW w:w="5776" w:type="dxa"/>
          </w:tcPr>
          <w:p w:rsidR="00E51F06" w:rsidRDefault="00675ACA">
            <w:pPr>
              <w:autoSpaceDE w:val="0"/>
              <w:autoSpaceDN w:val="0"/>
              <w:adjustRightInd w:val="0"/>
              <w:rPr>
                <w:sz w:val="18"/>
                <w:szCs w:val="18"/>
              </w:rPr>
            </w:pPr>
            <w:r>
              <w:rPr>
                <w:sz w:val="18"/>
                <w:szCs w:val="18"/>
              </w:rPr>
              <w:t>Foreign exchange gain / loss (net)</w:t>
            </w:r>
          </w:p>
        </w:tc>
        <w:tc>
          <w:tcPr>
            <w:tcW w:w="1374" w:type="dxa"/>
          </w:tcPr>
          <w:p w:rsidR="00E51F06" w:rsidRDefault="00675ACA">
            <w:pPr>
              <w:autoSpaceDE w:val="0"/>
              <w:autoSpaceDN w:val="0"/>
              <w:adjustRightInd w:val="0"/>
              <w:ind w:right="115"/>
              <w:jc w:val="right"/>
              <w:rPr>
                <w:rFonts w:eastAsia="Arial Unicode MS"/>
                <w:sz w:val="18"/>
              </w:rPr>
            </w:pPr>
            <w:r>
              <w:rPr>
                <w:rFonts w:eastAsia="Arial Unicode MS"/>
                <w:sz w:val="18"/>
              </w:rPr>
              <w:t>1,129</w:t>
            </w:r>
          </w:p>
        </w:tc>
        <w:tc>
          <w:tcPr>
            <w:tcW w:w="1374" w:type="dxa"/>
          </w:tcPr>
          <w:p w:rsidR="00E51F06" w:rsidRDefault="00675ACA">
            <w:pPr>
              <w:autoSpaceDE w:val="0"/>
              <w:autoSpaceDN w:val="0"/>
              <w:adjustRightInd w:val="0"/>
              <w:ind w:right="229"/>
              <w:jc w:val="right"/>
              <w:rPr>
                <w:rFonts w:eastAsia="Arial Unicode MS"/>
                <w:sz w:val="18"/>
              </w:rPr>
            </w:pPr>
            <w:r>
              <w:rPr>
                <w:rFonts w:eastAsia="Arial Unicode MS"/>
                <w:sz w:val="18"/>
              </w:rPr>
              <w:t>34,743</w:t>
            </w:r>
          </w:p>
        </w:tc>
      </w:tr>
      <w:tr w:rsidR="00E51F06">
        <w:trPr>
          <w:trHeight w:val="113"/>
        </w:trPr>
        <w:tc>
          <w:tcPr>
            <w:tcW w:w="5776" w:type="dxa"/>
            <w:tcBorders>
              <w:bottom w:val="single" w:sz="6" w:space="0" w:color="000000"/>
            </w:tcBorders>
          </w:tcPr>
          <w:p w:rsidR="00E51F06" w:rsidRDefault="00E51F06">
            <w:pPr>
              <w:autoSpaceDE w:val="0"/>
              <w:autoSpaceDN w:val="0"/>
              <w:adjustRightInd w:val="0"/>
              <w:rPr>
                <w:sz w:val="18"/>
                <w:szCs w:val="18"/>
              </w:rPr>
            </w:pPr>
          </w:p>
        </w:tc>
        <w:tc>
          <w:tcPr>
            <w:tcW w:w="1374" w:type="dxa"/>
            <w:tcBorders>
              <w:bottom w:val="single" w:sz="6" w:space="0" w:color="000000"/>
            </w:tcBorders>
          </w:tcPr>
          <w:p w:rsidR="00E51F06" w:rsidRDefault="00E51F06">
            <w:pPr>
              <w:autoSpaceDE w:val="0"/>
              <w:autoSpaceDN w:val="0"/>
              <w:adjustRightInd w:val="0"/>
              <w:ind w:right="115"/>
              <w:jc w:val="right"/>
              <w:rPr>
                <w:rFonts w:eastAsia="Arial Unicode MS"/>
                <w:sz w:val="18"/>
              </w:rPr>
            </w:pPr>
          </w:p>
        </w:tc>
        <w:tc>
          <w:tcPr>
            <w:tcW w:w="1374" w:type="dxa"/>
            <w:tcBorders>
              <w:bottom w:val="single" w:sz="6" w:space="0" w:color="000000"/>
            </w:tcBorders>
          </w:tcPr>
          <w:p w:rsidR="00E51F06" w:rsidRDefault="00E51F06">
            <w:pPr>
              <w:autoSpaceDE w:val="0"/>
              <w:autoSpaceDN w:val="0"/>
              <w:adjustRightInd w:val="0"/>
              <w:ind w:right="229"/>
              <w:jc w:val="right"/>
              <w:rPr>
                <w:rFonts w:eastAsia="Arial Unicode MS"/>
                <w:sz w:val="18"/>
              </w:rPr>
            </w:pPr>
          </w:p>
        </w:tc>
      </w:tr>
      <w:tr w:rsidR="00E51F06">
        <w:trPr>
          <w:trHeight w:val="113"/>
        </w:trPr>
        <w:tc>
          <w:tcPr>
            <w:tcW w:w="5776" w:type="dxa"/>
            <w:tcBorders>
              <w:top w:val="single" w:sz="6" w:space="0" w:color="000000"/>
              <w:bottom w:val="double" w:sz="4" w:space="0" w:color="auto"/>
            </w:tcBorders>
          </w:tcPr>
          <w:p w:rsidR="00E51F06" w:rsidRDefault="00675ACA">
            <w:pPr>
              <w:autoSpaceDE w:val="0"/>
              <w:autoSpaceDN w:val="0"/>
              <w:adjustRightInd w:val="0"/>
              <w:rPr>
                <w:sz w:val="18"/>
                <w:szCs w:val="18"/>
              </w:rPr>
            </w:pPr>
            <w:r>
              <w:rPr>
                <w:sz w:val="18"/>
                <w:szCs w:val="18"/>
              </w:rPr>
              <w:t>Total</w:t>
            </w:r>
          </w:p>
        </w:tc>
        <w:tc>
          <w:tcPr>
            <w:tcW w:w="1374" w:type="dxa"/>
            <w:tcBorders>
              <w:top w:val="single" w:sz="6" w:space="0" w:color="000000"/>
              <w:bottom w:val="double" w:sz="4" w:space="0" w:color="auto"/>
            </w:tcBorders>
          </w:tcPr>
          <w:p w:rsidR="00E51F06" w:rsidRDefault="00675ACA">
            <w:pPr>
              <w:autoSpaceDE w:val="0"/>
              <w:autoSpaceDN w:val="0"/>
              <w:adjustRightInd w:val="0"/>
              <w:ind w:right="115"/>
              <w:jc w:val="right"/>
              <w:rPr>
                <w:rFonts w:eastAsia="Arial Unicode MS"/>
                <w:sz w:val="18"/>
              </w:rPr>
            </w:pPr>
            <w:r>
              <w:rPr>
                <w:rFonts w:eastAsia="Arial Unicode MS"/>
                <w:sz w:val="18"/>
              </w:rPr>
              <w:t>(112,670)</w:t>
            </w:r>
          </w:p>
        </w:tc>
        <w:tc>
          <w:tcPr>
            <w:tcW w:w="1374" w:type="dxa"/>
            <w:tcBorders>
              <w:top w:val="single" w:sz="6" w:space="0" w:color="000000"/>
              <w:bottom w:val="double" w:sz="4" w:space="0" w:color="auto"/>
            </w:tcBorders>
          </w:tcPr>
          <w:p w:rsidR="00E51F06" w:rsidRDefault="00675ACA">
            <w:pPr>
              <w:autoSpaceDE w:val="0"/>
              <w:autoSpaceDN w:val="0"/>
              <w:adjustRightInd w:val="0"/>
              <w:ind w:right="229"/>
              <w:jc w:val="right"/>
              <w:rPr>
                <w:rFonts w:eastAsia="Arial Unicode MS"/>
                <w:sz w:val="18"/>
              </w:rPr>
            </w:pPr>
            <w:r>
              <w:rPr>
                <w:rFonts w:eastAsia="Arial Unicode MS"/>
                <w:sz w:val="18"/>
              </w:rPr>
              <w:t>(150,590)</w:t>
            </w:r>
          </w:p>
        </w:tc>
      </w:tr>
    </w:tbl>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Total cash out flow for prepaid taxes and prepaid expens</w:t>
      </w:r>
      <w:r>
        <w:rPr>
          <w:rFonts w:eastAsia="Arial Unicode MS"/>
        </w:rPr>
        <w:t>es included in other assets is TL 1,245.</w:t>
      </w:r>
    </w:p>
    <w:p w:rsidR="00E51F06" w:rsidRDefault="00675ACA">
      <w:pPr>
        <w:autoSpaceDE w:val="0"/>
        <w:autoSpaceDN w:val="0"/>
        <w:adjustRightInd w:val="0"/>
        <w:jc w:val="both"/>
        <w:rPr>
          <w:rFonts w:eastAsia="Arial Unicode MS"/>
        </w:rPr>
      </w:pPr>
      <w:r>
        <w:rPr>
          <w:rFonts w:eastAsia="Arial Unicode MS"/>
        </w:rPr>
        <w:t>Cash out flow in the other liabilities relate to miscellaneous payables.</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u w:val="single"/>
        </w:rPr>
      </w:pPr>
      <w:r>
        <w:rPr>
          <w:rFonts w:eastAsia="Arial Unicode MS"/>
          <w:u w:val="single"/>
        </w:rPr>
        <w:t>The effect of changes in foreign exchange rates on cash and cash equivalents.</w:t>
      </w:r>
    </w:p>
    <w:p w:rsidR="00E51F06" w:rsidRDefault="00E51F06">
      <w:pPr>
        <w:autoSpaceDE w:val="0"/>
        <w:autoSpaceDN w:val="0"/>
        <w:adjustRightInd w:val="0"/>
        <w:jc w:val="both"/>
        <w:rPr>
          <w:rFonts w:eastAsia="Arial Unicode MS"/>
          <w:u w:val="single"/>
        </w:rPr>
      </w:pPr>
    </w:p>
    <w:p w:rsidR="00E51F06" w:rsidRDefault="00675ACA">
      <w:pPr>
        <w:pStyle w:val="BodyText"/>
        <w:rPr>
          <w:rFonts w:eastAsia="Arial Unicode MS"/>
          <w:lang w:val="en-US"/>
        </w:rPr>
      </w:pPr>
      <w:r>
        <w:rPr>
          <w:rFonts w:eastAsia="Arial Unicode MS"/>
          <w:lang w:val="en-US"/>
        </w:rPr>
        <w:t>The effect of changes in foreign exchange rates on cash and ca</w:t>
      </w:r>
      <w:r>
        <w:rPr>
          <w:rFonts w:eastAsia="Arial Unicode MS"/>
          <w:lang w:val="en-US"/>
        </w:rPr>
        <w:t>sh equivalents and the unrealized gain/loss on the other non-monetary items are reflected at the relevant section in the statement of cash flows.</w:t>
      </w:r>
    </w:p>
    <w:p w:rsidR="00E51F06" w:rsidRDefault="00E51F06">
      <w:pPr>
        <w:pStyle w:val="BodyText"/>
        <w:rPr>
          <w:rFonts w:eastAsia="Arial Unicode MS"/>
          <w:lang w:val="en-US"/>
        </w:rPr>
      </w:pPr>
    </w:p>
    <w:p w:rsidR="00E51F06" w:rsidRDefault="00675ACA">
      <w:pPr>
        <w:pStyle w:val="BodyText"/>
        <w:numPr>
          <w:ilvl w:val="0"/>
          <w:numId w:val="20"/>
        </w:numPr>
        <w:tabs>
          <w:tab w:val="clear" w:pos="1440"/>
        </w:tabs>
        <w:ind w:left="540" w:hanging="540"/>
        <w:rPr>
          <w:b/>
          <w:bCs/>
          <w:lang w:val="en-US"/>
        </w:rPr>
      </w:pPr>
      <w:r>
        <w:rPr>
          <w:b/>
          <w:bCs/>
          <w:lang w:val="en-US"/>
        </w:rPr>
        <w:t>Cash flows related to acquisition of participations, subsidiaries and other investments:</w:t>
      </w:r>
    </w:p>
    <w:p w:rsidR="00E51F06" w:rsidRDefault="00E51F06">
      <w:pPr>
        <w:pStyle w:val="BodyText"/>
        <w:rPr>
          <w:b/>
          <w:bCs/>
          <w:lang w:val="en-US"/>
        </w:rPr>
      </w:pPr>
    </w:p>
    <w:p w:rsidR="00E51F06" w:rsidRDefault="00675ACA">
      <w:pPr>
        <w:pStyle w:val="BodyText"/>
        <w:rPr>
          <w:lang w:val="en-US"/>
        </w:rPr>
      </w:pPr>
      <w:r>
        <w:rPr>
          <w:lang w:val="en-US"/>
        </w:rPr>
        <w:t xml:space="preserve">Total cash outflow </w:t>
      </w:r>
      <w:r>
        <w:rPr>
          <w:lang w:val="en-US"/>
        </w:rPr>
        <w:t>of TL 11,218 relate to capital increase of subsidiaries in the current period.</w:t>
      </w:r>
    </w:p>
    <w:p w:rsidR="00E51F06" w:rsidRDefault="00E51F06">
      <w:pPr>
        <w:pStyle w:val="BodyText"/>
        <w:rPr>
          <w:lang w:val="en-US"/>
        </w:rPr>
      </w:pPr>
    </w:p>
    <w:p w:rsidR="00E51F06" w:rsidRDefault="00675ACA">
      <w:pPr>
        <w:pStyle w:val="BodyText"/>
        <w:numPr>
          <w:ilvl w:val="0"/>
          <w:numId w:val="20"/>
        </w:numPr>
        <w:tabs>
          <w:tab w:val="clear" w:pos="1440"/>
        </w:tabs>
        <w:ind w:left="540" w:hanging="540"/>
        <w:rPr>
          <w:b/>
          <w:bCs/>
          <w:lang w:val="en-US"/>
        </w:rPr>
      </w:pPr>
      <w:r>
        <w:rPr>
          <w:b/>
          <w:bCs/>
          <w:lang w:val="en-US"/>
        </w:rPr>
        <w:t xml:space="preserve">Information on disposals of the participations, subsidiaries and other investments: </w:t>
      </w:r>
      <w:r>
        <w:rPr>
          <w:lang w:val="en-US"/>
        </w:rPr>
        <w:t>None</w:t>
      </w:r>
    </w:p>
    <w:p w:rsidR="00E51F06" w:rsidRDefault="00E51F06">
      <w:pPr>
        <w:pStyle w:val="BodyText"/>
        <w:rPr>
          <w:b/>
          <w:bCs/>
          <w:lang w:val="en-US"/>
        </w:rPr>
      </w:pPr>
    </w:p>
    <w:p w:rsidR="00E51F06" w:rsidRDefault="00675ACA">
      <w:pPr>
        <w:pStyle w:val="BodyText"/>
        <w:ind w:left="540" w:hanging="540"/>
        <w:rPr>
          <w:b/>
          <w:bCs/>
          <w:lang w:val="en-US"/>
        </w:rPr>
      </w:pPr>
      <w:r>
        <w:rPr>
          <w:b/>
          <w:bCs/>
          <w:lang w:val="en-US"/>
        </w:rPr>
        <w:t>4.</w:t>
      </w:r>
      <w:r>
        <w:rPr>
          <w:b/>
          <w:bCs/>
          <w:lang w:val="en-US"/>
        </w:rPr>
        <w:tab/>
        <w:t>Cash and cash equivalents at beginning and end of periods:</w:t>
      </w:r>
    </w:p>
    <w:p w:rsidR="00E51F06" w:rsidRDefault="00E51F06">
      <w:pPr>
        <w:pStyle w:val="BodyText"/>
        <w:rPr>
          <w:b/>
          <w:bCs/>
          <w:lang w:val="en-US"/>
        </w:rPr>
      </w:pPr>
    </w:p>
    <w:p w:rsidR="00E51F06" w:rsidRDefault="00675ACA">
      <w:pPr>
        <w:pStyle w:val="BodyText"/>
        <w:rPr>
          <w:lang w:val="en-US"/>
        </w:rPr>
      </w:pPr>
      <w:r>
        <w:rPr>
          <w:lang w:val="en-US"/>
        </w:rPr>
        <w:t>The reconciliation of t</w:t>
      </w:r>
      <w:r>
        <w:rPr>
          <w:lang w:val="en-US"/>
        </w:rPr>
        <w:t>he components of cash and cash equivalents, accounting policies used to determine these components, the effect of any change made in accounting principle in the current period, the recorded amounts of the cash and cash equivalent assets at the balance shee</w:t>
      </w:r>
      <w:r>
        <w:rPr>
          <w:lang w:val="en-US"/>
        </w:rPr>
        <w:t>t and the recorded amounts in the cash flow statement:</w:t>
      </w:r>
    </w:p>
    <w:p w:rsidR="00E51F06" w:rsidRDefault="00E51F06">
      <w:pPr>
        <w:pStyle w:val="BodyText"/>
        <w:ind w:left="720"/>
        <w:rPr>
          <w:b/>
          <w:bCs/>
          <w:lang w:val="en-US"/>
        </w:rPr>
      </w:pPr>
    </w:p>
    <w:tbl>
      <w:tblPr>
        <w:tblW w:w="0" w:type="auto"/>
        <w:tblInd w:w="555" w:type="dxa"/>
        <w:tblLayout w:type="fixed"/>
        <w:tblCellMar>
          <w:left w:w="15" w:type="dxa"/>
          <w:right w:w="15" w:type="dxa"/>
        </w:tblCellMar>
        <w:tblLook w:val="0000" w:firstRow="0" w:lastRow="0" w:firstColumn="0" w:lastColumn="0" w:noHBand="0" w:noVBand="0"/>
      </w:tblPr>
      <w:tblGrid>
        <w:gridCol w:w="5776"/>
        <w:gridCol w:w="1374"/>
        <w:gridCol w:w="1374"/>
      </w:tblGrid>
      <w:tr w:rsidR="00E51F06">
        <w:trPr>
          <w:trHeight w:val="359"/>
        </w:trPr>
        <w:tc>
          <w:tcPr>
            <w:tcW w:w="5776" w:type="dxa"/>
            <w:tcBorders>
              <w:top w:val="single" w:sz="6" w:space="0" w:color="000000"/>
              <w:bottom w:val="single" w:sz="6" w:space="0" w:color="000000"/>
            </w:tcBorders>
          </w:tcPr>
          <w:p w:rsidR="00E51F06" w:rsidRDefault="00E51F06">
            <w:pPr>
              <w:autoSpaceDE w:val="0"/>
              <w:autoSpaceDN w:val="0"/>
              <w:adjustRightInd w:val="0"/>
              <w:ind w:firstLine="720"/>
              <w:jc w:val="both"/>
              <w:rPr>
                <w:rFonts w:eastAsia="Arial Unicode MS"/>
              </w:rPr>
            </w:pPr>
          </w:p>
        </w:tc>
        <w:tc>
          <w:tcPr>
            <w:tcW w:w="1374"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Current Period</w:t>
            </w:r>
          </w:p>
        </w:tc>
        <w:tc>
          <w:tcPr>
            <w:tcW w:w="1374" w:type="dxa"/>
            <w:tcBorders>
              <w:top w:val="single" w:sz="6" w:space="0" w:color="000000"/>
              <w:bottom w:val="single" w:sz="6" w:space="0" w:color="000000"/>
            </w:tcBorders>
            <w:vAlign w:val="bottom"/>
          </w:tcPr>
          <w:p w:rsidR="00E51F06" w:rsidRDefault="00675ACA">
            <w:pPr>
              <w:jc w:val="center"/>
              <w:rPr>
                <w:rFonts w:eastAsia="Arial Unicode MS"/>
                <w:sz w:val="18"/>
                <w:szCs w:val="18"/>
              </w:rPr>
            </w:pPr>
            <w:r>
              <w:rPr>
                <w:sz w:val="18"/>
                <w:szCs w:val="18"/>
              </w:rPr>
              <w:t>Prior Period</w:t>
            </w:r>
          </w:p>
        </w:tc>
      </w:tr>
      <w:tr w:rsidR="00E51F06">
        <w:tc>
          <w:tcPr>
            <w:tcW w:w="5776" w:type="dxa"/>
            <w:tcBorders>
              <w:top w:val="single" w:sz="6" w:space="0" w:color="000000"/>
            </w:tcBorders>
          </w:tcPr>
          <w:p w:rsidR="00E51F06" w:rsidRDefault="00675ACA">
            <w:pPr>
              <w:autoSpaceDE w:val="0"/>
              <w:autoSpaceDN w:val="0"/>
              <w:adjustRightInd w:val="0"/>
              <w:rPr>
                <w:sz w:val="18"/>
                <w:szCs w:val="18"/>
              </w:rPr>
            </w:pPr>
            <w:r>
              <w:rPr>
                <w:sz w:val="18"/>
                <w:szCs w:val="18"/>
              </w:rPr>
              <w:t>Cash</w:t>
            </w:r>
          </w:p>
        </w:tc>
        <w:tc>
          <w:tcPr>
            <w:tcW w:w="1374" w:type="dxa"/>
            <w:tcBorders>
              <w:top w:val="single" w:sz="6" w:space="0" w:color="000000"/>
            </w:tcBorders>
          </w:tcPr>
          <w:p w:rsidR="00E51F06" w:rsidRDefault="00675ACA">
            <w:pPr>
              <w:autoSpaceDE w:val="0"/>
              <w:autoSpaceDN w:val="0"/>
              <w:adjustRightInd w:val="0"/>
              <w:ind w:right="115"/>
              <w:jc w:val="right"/>
              <w:rPr>
                <w:rFonts w:eastAsia="Arial Unicode MS"/>
              </w:rPr>
            </w:pPr>
            <w:r>
              <w:rPr>
                <w:rFonts w:eastAsia="Arial Unicode MS"/>
              </w:rPr>
              <w:t>86,683</w:t>
            </w:r>
          </w:p>
        </w:tc>
        <w:tc>
          <w:tcPr>
            <w:tcW w:w="1374" w:type="dxa"/>
            <w:tcBorders>
              <w:top w:val="single" w:sz="6" w:space="0" w:color="000000"/>
            </w:tcBorders>
          </w:tcPr>
          <w:p w:rsidR="00E51F06" w:rsidRDefault="00675ACA">
            <w:pPr>
              <w:autoSpaceDE w:val="0"/>
              <w:autoSpaceDN w:val="0"/>
              <w:adjustRightInd w:val="0"/>
              <w:ind w:right="229"/>
              <w:jc w:val="right"/>
              <w:rPr>
                <w:rFonts w:eastAsia="Arial Unicode MS"/>
              </w:rPr>
            </w:pPr>
            <w:r>
              <w:rPr>
                <w:rFonts w:eastAsia="Arial Unicode MS"/>
              </w:rPr>
              <w:t>163,651</w:t>
            </w:r>
          </w:p>
        </w:tc>
      </w:tr>
      <w:tr w:rsidR="00E51F06">
        <w:tc>
          <w:tcPr>
            <w:tcW w:w="5776" w:type="dxa"/>
          </w:tcPr>
          <w:p w:rsidR="00E51F06" w:rsidRDefault="00675ACA">
            <w:pPr>
              <w:autoSpaceDE w:val="0"/>
              <w:autoSpaceDN w:val="0"/>
              <w:adjustRightInd w:val="0"/>
              <w:rPr>
                <w:sz w:val="18"/>
                <w:szCs w:val="18"/>
              </w:rPr>
            </w:pPr>
            <w:r>
              <w:rPr>
                <w:sz w:val="18"/>
                <w:szCs w:val="18"/>
              </w:rPr>
              <w:t>Cash equivalents</w:t>
            </w:r>
          </w:p>
        </w:tc>
        <w:tc>
          <w:tcPr>
            <w:tcW w:w="1374" w:type="dxa"/>
          </w:tcPr>
          <w:p w:rsidR="00E51F06" w:rsidRDefault="00675ACA">
            <w:pPr>
              <w:autoSpaceDE w:val="0"/>
              <w:autoSpaceDN w:val="0"/>
              <w:adjustRightInd w:val="0"/>
              <w:ind w:right="115"/>
              <w:jc w:val="right"/>
              <w:rPr>
                <w:rFonts w:eastAsia="Arial Unicode MS"/>
              </w:rPr>
            </w:pPr>
            <w:r>
              <w:rPr>
                <w:rFonts w:eastAsia="Arial Unicode MS"/>
              </w:rPr>
              <w:t>943,382</w:t>
            </w:r>
          </w:p>
        </w:tc>
        <w:tc>
          <w:tcPr>
            <w:tcW w:w="1374" w:type="dxa"/>
          </w:tcPr>
          <w:p w:rsidR="00E51F06" w:rsidRDefault="00675ACA">
            <w:pPr>
              <w:autoSpaceDE w:val="0"/>
              <w:autoSpaceDN w:val="0"/>
              <w:adjustRightInd w:val="0"/>
              <w:ind w:right="229"/>
              <w:jc w:val="right"/>
              <w:rPr>
                <w:rFonts w:eastAsia="Arial Unicode MS"/>
              </w:rPr>
            </w:pPr>
            <w:r>
              <w:rPr>
                <w:rFonts w:eastAsia="Arial Unicode MS"/>
              </w:rPr>
              <w:t>928,238</w:t>
            </w:r>
          </w:p>
        </w:tc>
      </w:tr>
    </w:tbl>
    <w:p w:rsidR="00E51F06" w:rsidRDefault="00675ACA">
      <w:pPr>
        <w:pStyle w:val="BodyText"/>
        <w:ind w:left="720"/>
        <w:rPr>
          <w:rFonts w:eastAsia="Arial Unicode MS"/>
          <w:lang w:val="en-US"/>
        </w:rPr>
      </w:pPr>
      <w:r>
        <w:rPr>
          <w:b/>
          <w:bCs/>
          <w:lang w:val="en-US"/>
        </w:rPr>
        <w:t xml:space="preserve"> </w:t>
      </w:r>
    </w:p>
    <w:p w:rsidR="00E51F06" w:rsidRDefault="00675ACA">
      <w:pPr>
        <w:autoSpaceDE w:val="0"/>
        <w:autoSpaceDN w:val="0"/>
        <w:adjustRightInd w:val="0"/>
        <w:jc w:val="both"/>
        <w:rPr>
          <w:rFonts w:eastAsia="Arial Unicode MS"/>
        </w:rPr>
      </w:pPr>
      <w:r>
        <w:rPr>
          <w:rFonts w:eastAsia="Arial Unicode MS"/>
        </w:rPr>
        <w:t>Cash includes of cash in TL and cash in foreign currency, cash equivalents include the balances of the Central Ba</w:t>
      </w:r>
      <w:r>
        <w:rPr>
          <w:rFonts w:eastAsia="Arial Unicode MS"/>
        </w:rPr>
        <w:t>nk, banks and interbank funds sold which mature in less than three months.</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540"/>
        <w:jc w:val="both"/>
        <w:rPr>
          <w:rFonts w:eastAsia="Arial Unicode MS"/>
        </w:rPr>
      </w:pPr>
      <w:r>
        <w:rPr>
          <w:rFonts w:eastAsia="Arial Unicode MS"/>
          <w:b/>
          <w:bCs/>
        </w:rPr>
        <w:t>5.</w:t>
      </w:r>
      <w:r>
        <w:rPr>
          <w:rFonts w:eastAsia="Arial Unicode MS"/>
          <w:b/>
          <w:bCs/>
        </w:rPr>
        <w:tab/>
        <w:t xml:space="preserve">Amount of cash and cash equivalents restricted for the usage of the Bank and the shareholders by legal limitations and other reasons: </w:t>
      </w:r>
      <w:r>
        <w:rPr>
          <w:rFonts w:eastAsia="Arial Unicode MS"/>
        </w:rPr>
        <w:t>None</w:t>
      </w:r>
    </w:p>
    <w:p w:rsidR="00E51F06" w:rsidRDefault="00E51F06">
      <w:pPr>
        <w:autoSpaceDE w:val="0"/>
        <w:autoSpaceDN w:val="0"/>
        <w:adjustRightInd w:val="0"/>
        <w:ind w:left="540" w:hanging="540"/>
        <w:jc w:val="both"/>
        <w:rPr>
          <w:rFonts w:eastAsia="Arial Unicode MS"/>
          <w:b/>
          <w:bCs/>
        </w:rPr>
      </w:pPr>
    </w:p>
    <w:p w:rsidR="00E51F06" w:rsidRDefault="00675ACA">
      <w:pPr>
        <w:autoSpaceDE w:val="0"/>
        <w:autoSpaceDN w:val="0"/>
        <w:adjustRightInd w:val="0"/>
        <w:ind w:left="540" w:hanging="540"/>
        <w:jc w:val="both"/>
        <w:rPr>
          <w:rFonts w:eastAsia="Arial Unicode MS"/>
        </w:rPr>
      </w:pPr>
      <w:r>
        <w:rPr>
          <w:rFonts w:eastAsia="Arial Unicode MS"/>
          <w:b/>
          <w:bCs/>
        </w:rPr>
        <w:t>6. a.</w:t>
      </w:r>
      <w:r>
        <w:rPr>
          <w:rFonts w:eastAsia="Arial Unicode MS"/>
          <w:b/>
          <w:bCs/>
        </w:rPr>
        <w:tab/>
        <w:t>Amount of unused borrowing faci</w:t>
      </w:r>
      <w:r>
        <w:rPr>
          <w:rFonts w:eastAsia="Arial Unicode MS"/>
          <w:b/>
          <w:bCs/>
        </w:rPr>
        <w:t xml:space="preserve">lities that can be used in funding banking operations and fulfillment of capital obligations and limitations related to these, if any: </w:t>
      </w:r>
      <w:r>
        <w:rPr>
          <w:rFonts w:eastAsia="Arial Unicode MS"/>
        </w:rPr>
        <w:t>None</w:t>
      </w:r>
    </w:p>
    <w:p w:rsidR="00E51F06" w:rsidRDefault="00E51F06">
      <w:pPr>
        <w:autoSpaceDE w:val="0"/>
        <w:autoSpaceDN w:val="0"/>
        <w:adjustRightInd w:val="0"/>
        <w:ind w:left="540" w:hanging="540"/>
        <w:jc w:val="both"/>
        <w:rPr>
          <w:rFonts w:eastAsia="Arial Unicode MS"/>
          <w:b/>
          <w:bCs/>
        </w:rPr>
      </w:pPr>
    </w:p>
    <w:p w:rsidR="00E51F06" w:rsidRDefault="00675ACA">
      <w:pPr>
        <w:autoSpaceDE w:val="0"/>
        <w:autoSpaceDN w:val="0"/>
        <w:adjustRightInd w:val="0"/>
        <w:ind w:left="540" w:hanging="360"/>
        <w:jc w:val="both"/>
        <w:rPr>
          <w:rFonts w:eastAsia="Arial Unicode MS"/>
          <w:b/>
          <w:bCs/>
        </w:rPr>
      </w:pPr>
      <w:r>
        <w:rPr>
          <w:rFonts w:eastAsia="Arial Unicode MS"/>
          <w:b/>
          <w:bCs/>
        </w:rPr>
        <w:t>b.</w:t>
      </w:r>
      <w:r>
        <w:rPr>
          <w:rFonts w:eastAsia="Arial Unicode MS"/>
          <w:b/>
          <w:bCs/>
        </w:rPr>
        <w:tab/>
        <w:t>The share of the Bank in banking, investment and financing operations of the joint ventures that are consolidate</w:t>
      </w:r>
      <w:r>
        <w:rPr>
          <w:rFonts w:eastAsia="Arial Unicode MS"/>
          <w:b/>
          <w:bCs/>
        </w:rPr>
        <w:t xml:space="preserve">d on a pro-rata basis: </w:t>
      </w:r>
      <w:r>
        <w:rPr>
          <w:rFonts w:eastAsia="Arial Unicode MS"/>
        </w:rPr>
        <w:t>Not applicable</w:t>
      </w:r>
      <w:r>
        <w:rPr>
          <w:rFonts w:eastAsia="Arial Unicode MS"/>
          <w:b/>
          <w:bCs/>
        </w:rPr>
        <w:t xml:space="preserve"> </w:t>
      </w:r>
    </w:p>
    <w:p w:rsidR="00E51F06" w:rsidRDefault="00E51F06">
      <w:pPr>
        <w:autoSpaceDE w:val="0"/>
        <w:autoSpaceDN w:val="0"/>
        <w:adjustRightInd w:val="0"/>
        <w:ind w:left="540" w:hanging="36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b/>
          <w:bCs/>
        </w:rPr>
        <w:t>c.</w:t>
      </w:r>
      <w:r>
        <w:rPr>
          <w:rFonts w:eastAsia="Arial Unicode MS"/>
          <w:b/>
          <w:bCs/>
        </w:rPr>
        <w:tab/>
        <w:t xml:space="preserve">Total cash flows required to increase the capacity of banking operations, apart from the required cash flows for maintaining current banking operation capacity: </w:t>
      </w:r>
      <w:r>
        <w:rPr>
          <w:rFonts w:eastAsia="Arial Unicode MS"/>
        </w:rPr>
        <w:t>None.</w:t>
      </w:r>
    </w:p>
    <w:p w:rsidR="00E51F06" w:rsidRDefault="00675ACA">
      <w:pPr>
        <w:autoSpaceDE w:val="0"/>
        <w:autoSpaceDN w:val="0"/>
        <w:adjustRightInd w:val="0"/>
        <w:ind w:hanging="540"/>
        <w:jc w:val="both"/>
        <w:rPr>
          <w:rFonts w:eastAsia="Arial Unicode MS"/>
          <w:b/>
          <w:highlight w:val="lightGray"/>
        </w:rPr>
      </w:pPr>
      <w:r>
        <w:rPr>
          <w:rFonts w:eastAsia="Arial Unicode MS"/>
          <w:b/>
        </w:rPr>
        <w:t>X.</w:t>
      </w:r>
      <w:r>
        <w:rPr>
          <w:rFonts w:eastAsia="Arial Unicode MS"/>
          <w:b/>
        </w:rPr>
        <w:tab/>
        <w:t>EXPLANATION AND FOOTNOTES RELATED TO MERGER</w:t>
      </w:r>
      <w:r>
        <w:rPr>
          <w:rFonts w:eastAsia="Arial Unicode MS"/>
          <w:b/>
        </w:rPr>
        <w:t>S AND ACQUISITIONS</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rPr>
      </w:pPr>
      <w:r>
        <w:rPr>
          <w:rFonts w:eastAsia="Arial Unicode MS"/>
        </w:rPr>
        <w:t>No disclosures are required for mergers and acquisitions.</w:t>
      </w:r>
    </w:p>
    <w:p w:rsidR="00E51F06" w:rsidRDefault="00675ACA">
      <w:pPr>
        <w:autoSpaceDE w:val="0"/>
        <w:autoSpaceDN w:val="0"/>
        <w:adjustRightInd w:val="0"/>
        <w:jc w:val="both"/>
        <w:rPr>
          <w:rFonts w:eastAsia="Arial Unicode MS"/>
          <w:highlight w:val="lightGray"/>
        </w:rPr>
      </w:pPr>
      <w:r>
        <w:rPr>
          <w:rFonts w:eastAsia="Arial Unicode MS"/>
          <w:highlight w:val="lightGray"/>
        </w:rPr>
        <w:t xml:space="preserve"> </w:t>
      </w:r>
    </w:p>
    <w:p w:rsidR="00E51F06" w:rsidRDefault="00675ACA">
      <w:pPr>
        <w:autoSpaceDE w:val="0"/>
        <w:autoSpaceDN w:val="0"/>
        <w:adjustRightInd w:val="0"/>
        <w:ind w:left="540" w:hanging="540"/>
        <w:jc w:val="both"/>
        <w:rPr>
          <w:rFonts w:eastAsia="Arial Unicode MS"/>
        </w:rPr>
      </w:pPr>
      <w:r>
        <w:rPr>
          <w:rFonts w:eastAsia="Arial Unicode MS"/>
          <w:b/>
          <w:bCs/>
        </w:rPr>
        <w:t>1.</w:t>
      </w:r>
      <w:r>
        <w:rPr>
          <w:rFonts w:eastAsia="Arial Unicode MS"/>
          <w:b/>
          <w:bCs/>
        </w:rPr>
        <w:tab/>
        <w:t>The commercial name and type of the merged subsidiaries in the financial statements regarding the merger period, accounting policies applied in mergers, effective date of th</w:t>
      </w:r>
      <w:r>
        <w:rPr>
          <w:rFonts w:eastAsia="Arial Unicode MS"/>
          <w:b/>
          <w:bCs/>
        </w:rPr>
        <w:t xml:space="preserve">e merger and explanations on ceased operations on all mergers including transfers: </w:t>
      </w:r>
      <w:r>
        <w:rPr>
          <w:rFonts w:eastAsia="Arial Unicode MS"/>
        </w:rPr>
        <w:t>None</w:t>
      </w:r>
    </w:p>
    <w:p w:rsidR="00E51F06" w:rsidRDefault="00E51F06">
      <w:pPr>
        <w:autoSpaceDE w:val="0"/>
        <w:autoSpaceDN w:val="0"/>
        <w:adjustRightInd w:val="0"/>
        <w:jc w:val="both"/>
        <w:rPr>
          <w:rFonts w:eastAsia="Arial Unicode MS"/>
          <w:b/>
          <w:bCs/>
          <w:highlight w:val="lightGray"/>
        </w:rPr>
      </w:pPr>
    </w:p>
    <w:p w:rsidR="00E51F06" w:rsidRDefault="00675ACA">
      <w:pPr>
        <w:pStyle w:val="BodyTextIndent2"/>
        <w:ind w:left="540" w:hanging="540"/>
        <w:rPr>
          <w:rFonts w:ascii="Times New Roman" w:hAnsi="Times New Roman"/>
          <w:b w:val="0"/>
          <w:sz w:val="20"/>
          <w:lang w:val="en-US"/>
        </w:rPr>
      </w:pPr>
      <w:r>
        <w:rPr>
          <w:rFonts w:ascii="Times New Roman" w:hAnsi="Times New Roman"/>
          <w:bCs/>
          <w:sz w:val="20"/>
          <w:lang w:val="en-US"/>
        </w:rPr>
        <w:t xml:space="preserve">2. </w:t>
      </w:r>
      <w:r>
        <w:rPr>
          <w:rFonts w:ascii="Times New Roman" w:hAnsi="Times New Roman"/>
          <w:b w:val="0"/>
          <w:sz w:val="20"/>
          <w:lang w:val="en-US"/>
        </w:rPr>
        <w:t>a)</w:t>
      </w:r>
      <w:r>
        <w:rPr>
          <w:rFonts w:ascii="Times New Roman" w:hAnsi="Times New Roman"/>
          <w:b w:val="0"/>
          <w:sz w:val="20"/>
          <w:lang w:val="en-US"/>
        </w:rPr>
        <w:tab/>
        <w:t>The explanations related to acquisitions in the period: None.</w:t>
      </w:r>
    </w:p>
    <w:p w:rsidR="00E51F06" w:rsidRDefault="00E51F06">
      <w:pPr>
        <w:autoSpaceDE w:val="0"/>
        <w:autoSpaceDN w:val="0"/>
        <w:adjustRightInd w:val="0"/>
        <w:jc w:val="both"/>
        <w:rPr>
          <w:rFonts w:eastAsia="Arial Unicode MS"/>
        </w:rPr>
      </w:pPr>
    </w:p>
    <w:tbl>
      <w:tblPr>
        <w:tblW w:w="0" w:type="auto"/>
        <w:tblInd w:w="234" w:type="dxa"/>
        <w:tblLayout w:type="fixed"/>
        <w:tblCellMar>
          <w:left w:w="54" w:type="dxa"/>
          <w:right w:w="54" w:type="dxa"/>
        </w:tblCellMar>
        <w:tblLook w:val="0000" w:firstRow="0" w:lastRow="0" w:firstColumn="0" w:lastColumn="0" w:noHBand="0" w:noVBand="0"/>
      </w:tblPr>
      <w:tblGrid>
        <w:gridCol w:w="2520"/>
        <w:gridCol w:w="2160"/>
        <w:gridCol w:w="1440"/>
        <w:gridCol w:w="2700"/>
      </w:tblGrid>
      <w:tr w:rsidR="00E51F06">
        <w:tc>
          <w:tcPr>
            <w:tcW w:w="2520" w:type="dxa"/>
            <w:tcBorders>
              <w:top w:val="single" w:sz="6" w:space="0" w:color="000000"/>
              <w:bottom w:val="single" w:sz="6" w:space="0" w:color="000000"/>
            </w:tcBorders>
          </w:tcPr>
          <w:p w:rsidR="00E51F06" w:rsidRDefault="00E51F06">
            <w:pPr>
              <w:autoSpaceDE w:val="0"/>
              <w:autoSpaceDN w:val="0"/>
              <w:adjustRightInd w:val="0"/>
              <w:rPr>
                <w:rFonts w:eastAsia="Arial Unicode MS"/>
              </w:rPr>
            </w:pPr>
          </w:p>
          <w:p w:rsidR="00E51F06" w:rsidRDefault="00675ACA">
            <w:pPr>
              <w:autoSpaceDE w:val="0"/>
              <w:autoSpaceDN w:val="0"/>
              <w:adjustRightInd w:val="0"/>
              <w:rPr>
                <w:rFonts w:eastAsia="Arial Unicode MS"/>
              </w:rPr>
            </w:pPr>
            <w:r>
              <w:rPr>
                <w:rFonts w:eastAsia="Arial Unicode MS"/>
              </w:rPr>
              <w:t>Name of the Acquired Bank</w:t>
            </w:r>
          </w:p>
        </w:tc>
        <w:tc>
          <w:tcPr>
            <w:tcW w:w="216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rPr>
            </w:pPr>
            <w:r>
              <w:rPr>
                <w:rFonts w:eastAsia="Arial Unicode MS"/>
              </w:rPr>
              <w:t>Percentage of Shares with Voting Right</w:t>
            </w:r>
          </w:p>
        </w:tc>
        <w:tc>
          <w:tcPr>
            <w:tcW w:w="144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rPr>
            </w:pPr>
            <w:r>
              <w:rPr>
                <w:rFonts w:eastAsia="Arial Unicode MS"/>
              </w:rPr>
              <w:t>Acquisition Cost</w:t>
            </w:r>
          </w:p>
        </w:tc>
        <w:tc>
          <w:tcPr>
            <w:tcW w:w="2700" w:type="dxa"/>
            <w:tcBorders>
              <w:top w:val="single" w:sz="6" w:space="0" w:color="000000"/>
              <w:bottom w:val="single" w:sz="6" w:space="0" w:color="000000"/>
            </w:tcBorders>
          </w:tcPr>
          <w:p w:rsidR="00E51F06" w:rsidRDefault="00675ACA">
            <w:pPr>
              <w:autoSpaceDE w:val="0"/>
              <w:autoSpaceDN w:val="0"/>
              <w:adjustRightInd w:val="0"/>
              <w:jc w:val="center"/>
              <w:rPr>
                <w:rFonts w:eastAsia="Arial Unicode MS"/>
              </w:rPr>
            </w:pPr>
            <w:r>
              <w:rPr>
                <w:rFonts w:eastAsia="Arial Unicode MS"/>
              </w:rPr>
              <w:t>Purchase Cost t</w:t>
            </w:r>
            <w:r>
              <w:rPr>
                <w:rFonts w:eastAsia="Arial Unicode MS"/>
              </w:rPr>
              <w:t>o be Paid or to be Conditionally Paid</w:t>
            </w:r>
          </w:p>
        </w:tc>
      </w:tr>
      <w:tr w:rsidR="00E51F06">
        <w:tc>
          <w:tcPr>
            <w:tcW w:w="2520" w:type="dxa"/>
            <w:tcBorders>
              <w:top w:val="single" w:sz="6" w:space="0" w:color="000000"/>
            </w:tcBorders>
          </w:tcPr>
          <w:p w:rsidR="00E51F06" w:rsidRDefault="00E51F06">
            <w:pPr>
              <w:autoSpaceDE w:val="0"/>
              <w:autoSpaceDN w:val="0"/>
              <w:adjustRightInd w:val="0"/>
              <w:jc w:val="both"/>
              <w:rPr>
                <w:rFonts w:eastAsia="Arial Unicode MS"/>
              </w:rPr>
            </w:pPr>
          </w:p>
        </w:tc>
        <w:tc>
          <w:tcPr>
            <w:tcW w:w="2160" w:type="dxa"/>
            <w:tcBorders>
              <w:top w:val="single" w:sz="6" w:space="0" w:color="000000"/>
            </w:tcBorders>
          </w:tcPr>
          <w:p w:rsidR="00E51F06" w:rsidRDefault="00E51F06">
            <w:pPr>
              <w:autoSpaceDE w:val="0"/>
              <w:autoSpaceDN w:val="0"/>
              <w:adjustRightInd w:val="0"/>
              <w:rPr>
                <w:rFonts w:eastAsia="Arial Unicode MS"/>
              </w:rPr>
            </w:pPr>
          </w:p>
        </w:tc>
        <w:tc>
          <w:tcPr>
            <w:tcW w:w="1440" w:type="dxa"/>
            <w:tcBorders>
              <w:top w:val="single" w:sz="6" w:space="0" w:color="000000"/>
            </w:tcBorders>
          </w:tcPr>
          <w:p w:rsidR="00E51F06" w:rsidRDefault="00E51F06">
            <w:pPr>
              <w:autoSpaceDE w:val="0"/>
              <w:autoSpaceDN w:val="0"/>
              <w:adjustRightInd w:val="0"/>
              <w:rPr>
                <w:rFonts w:eastAsia="Arial Unicode MS"/>
              </w:rPr>
            </w:pPr>
          </w:p>
        </w:tc>
        <w:tc>
          <w:tcPr>
            <w:tcW w:w="2700" w:type="dxa"/>
            <w:tcBorders>
              <w:top w:val="single" w:sz="6" w:space="0" w:color="000000"/>
            </w:tcBorders>
          </w:tcPr>
          <w:p w:rsidR="00E51F06" w:rsidRDefault="00E51F06">
            <w:pPr>
              <w:autoSpaceDE w:val="0"/>
              <w:autoSpaceDN w:val="0"/>
              <w:adjustRightInd w:val="0"/>
              <w:rPr>
                <w:rFonts w:eastAsia="Arial Unicode MS"/>
              </w:rPr>
            </w:pPr>
          </w:p>
        </w:tc>
      </w:tr>
      <w:tr w:rsidR="00E51F06">
        <w:tc>
          <w:tcPr>
            <w:tcW w:w="2520" w:type="dxa"/>
          </w:tcPr>
          <w:p w:rsidR="00E51F06" w:rsidRDefault="00675ACA">
            <w:pPr>
              <w:autoSpaceDE w:val="0"/>
              <w:autoSpaceDN w:val="0"/>
              <w:adjustRightInd w:val="0"/>
              <w:jc w:val="both"/>
              <w:rPr>
                <w:rFonts w:eastAsia="Arial Unicode MS"/>
              </w:rPr>
            </w:pPr>
            <w:r>
              <w:rPr>
                <w:rFonts w:eastAsia="Arial Unicode MS"/>
              </w:rPr>
              <w:t>1.                                 -</w:t>
            </w:r>
          </w:p>
        </w:tc>
        <w:tc>
          <w:tcPr>
            <w:tcW w:w="2160"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c>
          <w:tcPr>
            <w:tcW w:w="1440"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c>
          <w:tcPr>
            <w:tcW w:w="2700"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r>
      <w:tr w:rsidR="00E51F06">
        <w:tc>
          <w:tcPr>
            <w:tcW w:w="2520" w:type="dxa"/>
          </w:tcPr>
          <w:p w:rsidR="00E51F06" w:rsidRDefault="00675ACA">
            <w:pPr>
              <w:autoSpaceDE w:val="0"/>
              <w:autoSpaceDN w:val="0"/>
              <w:adjustRightInd w:val="0"/>
              <w:jc w:val="both"/>
              <w:rPr>
                <w:rFonts w:eastAsia="Arial Unicode MS"/>
              </w:rPr>
            </w:pPr>
            <w:r>
              <w:rPr>
                <w:rFonts w:eastAsia="Arial Unicode MS"/>
              </w:rPr>
              <w:t>2.                                 -</w:t>
            </w:r>
          </w:p>
        </w:tc>
        <w:tc>
          <w:tcPr>
            <w:tcW w:w="2160"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c>
          <w:tcPr>
            <w:tcW w:w="1440"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c>
          <w:tcPr>
            <w:tcW w:w="2700"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r>
      <w:tr w:rsidR="00E51F06">
        <w:tc>
          <w:tcPr>
            <w:tcW w:w="2520" w:type="dxa"/>
          </w:tcPr>
          <w:p w:rsidR="00E51F06" w:rsidRDefault="00675ACA">
            <w:pPr>
              <w:autoSpaceDE w:val="0"/>
              <w:autoSpaceDN w:val="0"/>
              <w:adjustRightInd w:val="0"/>
              <w:jc w:val="both"/>
              <w:rPr>
                <w:rFonts w:eastAsia="Arial Unicode MS"/>
              </w:rPr>
            </w:pPr>
            <w:r>
              <w:rPr>
                <w:rFonts w:eastAsia="Arial Unicode MS"/>
              </w:rPr>
              <w:t>3.                                 -</w:t>
            </w:r>
          </w:p>
        </w:tc>
        <w:tc>
          <w:tcPr>
            <w:tcW w:w="2160"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c>
          <w:tcPr>
            <w:tcW w:w="1440"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c>
          <w:tcPr>
            <w:tcW w:w="2700" w:type="dxa"/>
          </w:tcPr>
          <w:p w:rsidR="00E51F06" w:rsidRDefault="00675ACA">
            <w:pPr>
              <w:pStyle w:val="EndnoteText"/>
              <w:autoSpaceDE w:val="0"/>
              <w:autoSpaceDN w:val="0"/>
              <w:adjustRightInd w:val="0"/>
              <w:jc w:val="center"/>
              <w:rPr>
                <w:rFonts w:eastAsia="Arial Unicode MS"/>
                <w:lang w:val="en-US"/>
              </w:rPr>
            </w:pPr>
            <w:r>
              <w:rPr>
                <w:rFonts w:eastAsia="Arial Unicode MS"/>
                <w:lang w:val="en-US"/>
              </w:rPr>
              <w:t>-</w:t>
            </w:r>
          </w:p>
        </w:tc>
      </w:tr>
      <w:tr w:rsidR="00E51F06">
        <w:tc>
          <w:tcPr>
            <w:tcW w:w="2520" w:type="dxa"/>
          </w:tcPr>
          <w:p w:rsidR="00E51F06" w:rsidRDefault="00675ACA">
            <w:pPr>
              <w:autoSpaceDE w:val="0"/>
              <w:autoSpaceDN w:val="0"/>
              <w:adjustRightInd w:val="0"/>
              <w:jc w:val="both"/>
              <w:rPr>
                <w:rFonts w:eastAsia="Arial Unicode MS"/>
              </w:rPr>
            </w:pPr>
            <w:r>
              <w:rPr>
                <w:rFonts w:eastAsia="Arial Unicode MS"/>
              </w:rPr>
              <w:t>...</w:t>
            </w:r>
          </w:p>
        </w:tc>
        <w:tc>
          <w:tcPr>
            <w:tcW w:w="2160" w:type="dxa"/>
          </w:tcPr>
          <w:p w:rsidR="00E51F06" w:rsidRDefault="00E51F06">
            <w:pPr>
              <w:autoSpaceDE w:val="0"/>
              <w:autoSpaceDN w:val="0"/>
              <w:adjustRightInd w:val="0"/>
              <w:jc w:val="center"/>
              <w:rPr>
                <w:rFonts w:eastAsia="Arial Unicode MS"/>
              </w:rPr>
            </w:pPr>
          </w:p>
        </w:tc>
        <w:tc>
          <w:tcPr>
            <w:tcW w:w="1440" w:type="dxa"/>
          </w:tcPr>
          <w:p w:rsidR="00E51F06" w:rsidRDefault="00E51F06">
            <w:pPr>
              <w:autoSpaceDE w:val="0"/>
              <w:autoSpaceDN w:val="0"/>
              <w:adjustRightInd w:val="0"/>
              <w:jc w:val="center"/>
              <w:rPr>
                <w:rFonts w:eastAsia="Arial Unicode MS"/>
              </w:rPr>
            </w:pPr>
          </w:p>
        </w:tc>
        <w:tc>
          <w:tcPr>
            <w:tcW w:w="2700" w:type="dxa"/>
          </w:tcPr>
          <w:p w:rsidR="00E51F06" w:rsidRDefault="00E51F06">
            <w:pPr>
              <w:autoSpaceDE w:val="0"/>
              <w:autoSpaceDN w:val="0"/>
              <w:adjustRightInd w:val="0"/>
              <w:jc w:val="center"/>
              <w:rPr>
                <w:rFonts w:eastAsia="Arial Unicode MS"/>
              </w:rPr>
            </w:pPr>
          </w:p>
        </w:tc>
      </w:tr>
    </w:tbl>
    <w:p w:rsidR="00E51F06" w:rsidRDefault="00E51F06">
      <w:pPr>
        <w:autoSpaceDE w:val="0"/>
        <w:autoSpaceDN w:val="0"/>
        <w:adjustRightInd w:val="0"/>
        <w:jc w:val="both"/>
        <w:rPr>
          <w:rFonts w:eastAsia="Arial Unicode MS"/>
        </w:rPr>
      </w:pPr>
    </w:p>
    <w:p w:rsidR="00E51F06" w:rsidRDefault="00675ACA">
      <w:pPr>
        <w:pStyle w:val="BodyTextIndent"/>
        <w:ind w:hanging="360"/>
        <w:rPr>
          <w:rFonts w:eastAsia="Arial Unicode MS"/>
          <w:lang w:val="en-US"/>
        </w:rPr>
      </w:pPr>
      <w:r>
        <w:rPr>
          <w:rFonts w:eastAsia="Arial Unicode MS"/>
          <w:lang w:val="en-US"/>
        </w:rPr>
        <w:t>b)</w:t>
      </w:r>
      <w:r>
        <w:rPr>
          <w:rFonts w:eastAsia="Arial Unicode MS"/>
          <w:lang w:val="en-US"/>
        </w:rPr>
        <w:tab/>
        <w:t>Provisions set for decreased or ceased operations related to acquisi</w:t>
      </w:r>
      <w:r>
        <w:rPr>
          <w:rFonts w:eastAsia="Arial Unicode MS"/>
          <w:lang w:val="en-US"/>
        </w:rPr>
        <w:t>tions and total amount of provision set for each of the acquisitions in accordance with the accounting standard on the "Allowances, Contingent Liabilities and the Assets" : None</w:t>
      </w:r>
    </w:p>
    <w:p w:rsidR="00E51F06" w:rsidRDefault="00E51F06">
      <w:pPr>
        <w:autoSpaceDE w:val="0"/>
        <w:autoSpaceDN w:val="0"/>
        <w:adjustRightInd w:val="0"/>
        <w:ind w:left="540" w:hanging="360"/>
        <w:jc w:val="both"/>
        <w:rPr>
          <w:rFonts w:eastAsia="Arial Unicode MS"/>
        </w:rPr>
      </w:pPr>
    </w:p>
    <w:p w:rsidR="00E51F06" w:rsidRDefault="00675ACA">
      <w:pPr>
        <w:autoSpaceDE w:val="0"/>
        <w:autoSpaceDN w:val="0"/>
        <w:adjustRightInd w:val="0"/>
        <w:ind w:left="540" w:hanging="360"/>
        <w:jc w:val="both"/>
        <w:rPr>
          <w:rFonts w:eastAsia="Arial Unicode MS"/>
        </w:rPr>
      </w:pPr>
      <w:r>
        <w:rPr>
          <w:rFonts w:eastAsia="Arial Unicode MS"/>
        </w:rPr>
        <w:t>c)</w:t>
      </w:r>
      <w:r>
        <w:rPr>
          <w:rFonts w:eastAsia="Arial Unicode MS"/>
        </w:rPr>
        <w:tab/>
        <w:t>The relevant explanations if the fair values of the assets and the liabili</w:t>
      </w:r>
      <w:r>
        <w:rPr>
          <w:rFonts w:eastAsia="Arial Unicode MS"/>
        </w:rPr>
        <w:t>ties or the acquisition costs of the acquisition cannot be determined as of the end of the acquisition period; the relevant explanations if there are any adjustments made to the temporarily determined fair values: None</w:t>
      </w:r>
    </w:p>
    <w:p w:rsidR="00E51F06" w:rsidRDefault="00E51F06">
      <w:pPr>
        <w:autoSpaceDE w:val="0"/>
        <w:autoSpaceDN w:val="0"/>
        <w:adjustRightInd w:val="0"/>
        <w:ind w:left="540" w:hanging="540"/>
        <w:jc w:val="both"/>
        <w:rPr>
          <w:rFonts w:eastAsia="Arial Unicode MS"/>
        </w:rPr>
      </w:pPr>
    </w:p>
    <w:p w:rsidR="00E51F06" w:rsidRDefault="00675ACA">
      <w:pPr>
        <w:pStyle w:val="BodyTextIndent2"/>
        <w:ind w:left="540" w:hanging="540"/>
        <w:rPr>
          <w:rFonts w:ascii="Times New Roman" w:hAnsi="Times New Roman"/>
          <w:bCs/>
          <w:sz w:val="20"/>
          <w:lang w:val="en-US"/>
        </w:rPr>
      </w:pPr>
      <w:r>
        <w:rPr>
          <w:rFonts w:ascii="Times New Roman" w:hAnsi="Times New Roman"/>
          <w:bCs/>
          <w:sz w:val="20"/>
          <w:lang w:val="en-US"/>
        </w:rPr>
        <w:t>3.</w:t>
      </w:r>
      <w:r>
        <w:rPr>
          <w:rFonts w:ascii="Times New Roman" w:hAnsi="Times New Roman"/>
          <w:bCs/>
          <w:sz w:val="20"/>
          <w:lang w:val="en-US"/>
        </w:rPr>
        <w:tab/>
        <w:t>Explanations on transfers and acq</w:t>
      </w:r>
      <w:r>
        <w:rPr>
          <w:rFonts w:ascii="Times New Roman" w:hAnsi="Times New Roman"/>
          <w:bCs/>
          <w:sz w:val="20"/>
          <w:lang w:val="en-US"/>
        </w:rPr>
        <w:t>uisitions :</w:t>
      </w:r>
    </w:p>
    <w:p w:rsidR="00E51F06" w:rsidRDefault="00E51F06">
      <w:pPr>
        <w:autoSpaceDE w:val="0"/>
        <w:autoSpaceDN w:val="0"/>
        <w:adjustRightInd w:val="0"/>
        <w:ind w:left="540" w:hanging="540"/>
        <w:jc w:val="both"/>
        <w:rPr>
          <w:rFonts w:eastAsia="Arial Unicode MS"/>
          <w:highlight w:val="lightGray"/>
        </w:rPr>
      </w:pPr>
    </w:p>
    <w:p w:rsidR="00E51F06" w:rsidRDefault="00675ACA">
      <w:pPr>
        <w:pStyle w:val="BodyTextIndent"/>
        <w:ind w:hanging="360"/>
        <w:rPr>
          <w:rFonts w:eastAsia="Arial Unicode MS"/>
          <w:lang w:val="en-US"/>
        </w:rPr>
      </w:pPr>
      <w:r>
        <w:rPr>
          <w:rFonts w:eastAsia="Arial Unicode MS"/>
          <w:lang w:val="en-US"/>
        </w:rPr>
        <w:t>a)</w:t>
      </w:r>
      <w:r>
        <w:rPr>
          <w:rFonts w:eastAsia="Arial Unicode MS"/>
          <w:lang w:val="en-US"/>
        </w:rPr>
        <w:tab/>
        <w:t>Definition and quantity of shares issued, share of each shareholder and exchange of shares in case of voting of interests: None</w:t>
      </w:r>
    </w:p>
    <w:p w:rsidR="00E51F06" w:rsidRDefault="00E51F06">
      <w:pPr>
        <w:autoSpaceDE w:val="0"/>
        <w:autoSpaceDN w:val="0"/>
        <w:adjustRightInd w:val="0"/>
        <w:ind w:left="540" w:hanging="360"/>
        <w:jc w:val="both"/>
        <w:rPr>
          <w:rFonts w:eastAsia="Arial Unicode MS"/>
          <w:highlight w:val="lightGray"/>
        </w:rPr>
      </w:pPr>
    </w:p>
    <w:p w:rsidR="00E51F06" w:rsidRDefault="00675ACA">
      <w:pPr>
        <w:numPr>
          <w:ilvl w:val="0"/>
          <w:numId w:val="16"/>
        </w:numPr>
        <w:autoSpaceDE w:val="0"/>
        <w:autoSpaceDN w:val="0"/>
        <w:adjustRightInd w:val="0"/>
        <w:jc w:val="both"/>
        <w:rPr>
          <w:rFonts w:eastAsia="Arial Unicode MS"/>
        </w:rPr>
      </w:pPr>
      <w:r>
        <w:rPr>
          <w:rFonts w:eastAsia="Arial Unicode MS"/>
        </w:rPr>
        <w:t>The amount of assets and liabilities included in the merger by each bank: None</w:t>
      </w:r>
    </w:p>
    <w:p w:rsidR="00E51F06" w:rsidRDefault="00E51F06">
      <w:pPr>
        <w:autoSpaceDE w:val="0"/>
        <w:autoSpaceDN w:val="0"/>
        <w:adjustRightInd w:val="0"/>
        <w:ind w:left="180"/>
        <w:jc w:val="both"/>
        <w:rPr>
          <w:rFonts w:eastAsia="Arial Unicode MS"/>
          <w:highlight w:val="lightGray"/>
        </w:rPr>
      </w:pPr>
    </w:p>
    <w:p w:rsidR="00E51F06" w:rsidRDefault="00675ACA">
      <w:pPr>
        <w:autoSpaceDE w:val="0"/>
        <w:autoSpaceDN w:val="0"/>
        <w:adjustRightInd w:val="0"/>
        <w:ind w:left="540" w:hanging="360"/>
        <w:jc w:val="both"/>
        <w:rPr>
          <w:rFonts w:eastAsia="Arial Unicode MS"/>
        </w:rPr>
      </w:pPr>
      <w:r>
        <w:rPr>
          <w:rFonts w:eastAsia="Arial Unicode MS"/>
        </w:rPr>
        <w:t>c)</w:t>
      </w:r>
      <w:r>
        <w:rPr>
          <w:rFonts w:eastAsia="Arial Unicode MS"/>
        </w:rPr>
        <w:tab/>
        <w:t>The sale income, other opera</w:t>
      </w:r>
      <w:r>
        <w:rPr>
          <w:rFonts w:eastAsia="Arial Unicode MS"/>
        </w:rPr>
        <w:t>tional income, extraordinary income/expenses and net income or expense before the merger, that are included at the income or loss generating at the financial statements of the Bank after the merger: None</w:t>
      </w:r>
    </w:p>
    <w:p w:rsidR="00E51F06" w:rsidRDefault="00E51F06">
      <w:pPr>
        <w:autoSpaceDE w:val="0"/>
        <w:autoSpaceDN w:val="0"/>
        <w:adjustRightInd w:val="0"/>
        <w:ind w:left="540" w:hanging="540"/>
        <w:jc w:val="both"/>
        <w:rPr>
          <w:rFonts w:eastAsia="Arial Unicode MS"/>
        </w:rPr>
      </w:pPr>
    </w:p>
    <w:p w:rsidR="00E51F06" w:rsidRDefault="00E51F06">
      <w:pPr>
        <w:autoSpaceDE w:val="0"/>
        <w:autoSpaceDN w:val="0"/>
        <w:adjustRightInd w:val="0"/>
        <w:ind w:left="540" w:hanging="540"/>
        <w:jc w:val="both"/>
        <w:rPr>
          <w:rFonts w:eastAsia="Arial Unicode MS"/>
        </w:rPr>
      </w:pPr>
    </w:p>
    <w:p w:rsidR="00E51F06" w:rsidRDefault="00675ACA">
      <w:pPr>
        <w:pStyle w:val="BodyTextIndent2"/>
        <w:ind w:left="540" w:hanging="540"/>
        <w:rPr>
          <w:rFonts w:ascii="Times New Roman" w:hAnsi="Times New Roman"/>
          <w:b w:val="0"/>
          <w:sz w:val="20"/>
          <w:lang w:val="en-US"/>
        </w:rPr>
      </w:pPr>
      <w:r>
        <w:rPr>
          <w:rFonts w:ascii="Times New Roman" w:hAnsi="Times New Roman"/>
          <w:bCs/>
          <w:sz w:val="20"/>
          <w:lang w:val="en-US"/>
        </w:rPr>
        <w:t>4.</w:t>
      </w:r>
      <w:r>
        <w:rPr>
          <w:rFonts w:ascii="Times New Roman" w:hAnsi="Times New Roman"/>
          <w:bCs/>
          <w:sz w:val="20"/>
          <w:lang w:val="en-US"/>
        </w:rPr>
        <w:tab/>
        <w:t>The explanations on mergers that occur subseque</w:t>
      </w:r>
      <w:r>
        <w:rPr>
          <w:rFonts w:ascii="Times New Roman" w:hAnsi="Times New Roman"/>
          <w:bCs/>
          <w:sz w:val="20"/>
          <w:lang w:val="en-US"/>
        </w:rPr>
        <w:t>nt to the after balance sheet date and before the approval and announcement of the financial statements:</w:t>
      </w:r>
      <w:r>
        <w:rPr>
          <w:rFonts w:ascii="Times New Roman" w:hAnsi="Times New Roman"/>
          <w:b w:val="0"/>
          <w:sz w:val="20"/>
          <w:lang w:val="en-US"/>
        </w:rPr>
        <w:t xml:space="preserve"> None</w:t>
      </w: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Heading1"/>
        <w:ind w:hanging="540"/>
        <w:jc w:val="both"/>
        <w:rPr>
          <w:sz w:val="20"/>
          <w:lang w:val="en-US"/>
        </w:rPr>
      </w:pPr>
      <w:r>
        <w:rPr>
          <w:sz w:val="20"/>
          <w:lang w:val="en-US"/>
        </w:rPr>
        <w:t>XI.</w:t>
      </w:r>
      <w:r>
        <w:rPr>
          <w:sz w:val="20"/>
          <w:lang w:val="en-US"/>
        </w:rPr>
        <w:tab/>
        <w:t xml:space="preserve">FOOTNOTES AND EXPLANATIONS FOR RELATED PARTY TRANSACTIONS </w:t>
      </w:r>
    </w:p>
    <w:p w:rsidR="00E51F06" w:rsidRDefault="00E51F06">
      <w:pPr>
        <w:autoSpaceDE w:val="0"/>
        <w:autoSpaceDN w:val="0"/>
        <w:adjustRightInd w:val="0"/>
        <w:ind w:left="540" w:hanging="540"/>
        <w:jc w:val="both"/>
        <w:rPr>
          <w:rFonts w:eastAsia="Arial Unicode MS"/>
          <w:b/>
        </w:rPr>
      </w:pPr>
    </w:p>
    <w:p w:rsidR="00E51F06" w:rsidRDefault="00675ACA">
      <w:pPr>
        <w:numPr>
          <w:ilvl w:val="0"/>
          <w:numId w:val="17"/>
        </w:numPr>
        <w:tabs>
          <w:tab w:val="clear" w:pos="720"/>
        </w:tabs>
        <w:autoSpaceDE w:val="0"/>
        <w:autoSpaceDN w:val="0"/>
        <w:adjustRightInd w:val="0"/>
        <w:ind w:left="540" w:hanging="540"/>
        <w:jc w:val="both"/>
        <w:rPr>
          <w:rFonts w:eastAsia="Arial Unicode MS"/>
          <w:b/>
          <w:bCs/>
        </w:rPr>
      </w:pPr>
      <w:r>
        <w:rPr>
          <w:rFonts w:eastAsia="Arial Unicode MS"/>
          <w:b/>
          <w:bCs/>
        </w:rPr>
        <w:t>Volume of related party transactions, income and expense amounts inv</w:t>
      </w:r>
      <w:r>
        <w:rPr>
          <w:rFonts w:eastAsia="Arial Unicode MS"/>
          <w:b/>
          <w:bCs/>
        </w:rPr>
        <w:t xml:space="preserve">olved and outstanding loan and deposit balances : </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ind w:left="540" w:hanging="360"/>
        <w:rPr>
          <w:rFonts w:eastAsia="Arial Unicode MS"/>
        </w:rPr>
      </w:pPr>
      <w:r>
        <w:rPr>
          <w:rFonts w:eastAsia="Arial Unicode MS"/>
        </w:rPr>
        <w:t>a)</w:t>
      </w:r>
      <w:r>
        <w:rPr>
          <w:rFonts w:eastAsia="Arial Unicode MS"/>
        </w:rPr>
        <w:tab/>
        <w:t>Current Period :</w:t>
      </w:r>
    </w:p>
    <w:p w:rsidR="00E51F06" w:rsidRDefault="00E51F06">
      <w:pPr>
        <w:autoSpaceDE w:val="0"/>
        <w:autoSpaceDN w:val="0"/>
        <w:adjustRightInd w:val="0"/>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2700"/>
        <w:gridCol w:w="1080"/>
        <w:gridCol w:w="900"/>
        <w:gridCol w:w="1080"/>
        <w:gridCol w:w="1080"/>
        <w:gridCol w:w="1080"/>
        <w:gridCol w:w="1080"/>
      </w:tblGrid>
      <w:tr w:rsidR="00E51F06">
        <w:trPr>
          <w:trHeight w:val="113"/>
        </w:trPr>
        <w:tc>
          <w:tcPr>
            <w:tcW w:w="2700" w:type="dxa"/>
            <w:tcBorders>
              <w:top w:val="single" w:sz="4" w:space="0" w:color="auto"/>
              <w:bottom w:val="single" w:sz="4" w:space="0" w:color="auto"/>
            </w:tcBorders>
            <w:vAlign w:val="bottom"/>
          </w:tcPr>
          <w:p w:rsidR="00E51F06" w:rsidRDefault="00675ACA">
            <w:pPr>
              <w:rPr>
                <w:rFonts w:eastAsia="Arial Unicode MS"/>
                <w:sz w:val="16"/>
                <w:szCs w:val="18"/>
              </w:rPr>
            </w:pPr>
            <w:r>
              <w:rPr>
                <w:sz w:val="16"/>
                <w:szCs w:val="18"/>
              </w:rPr>
              <w:t>Related Parties (*)</w:t>
            </w:r>
          </w:p>
        </w:tc>
        <w:tc>
          <w:tcPr>
            <w:tcW w:w="1980" w:type="dxa"/>
            <w:gridSpan w:val="2"/>
            <w:tcBorders>
              <w:top w:val="single" w:sz="4" w:space="0" w:color="auto"/>
              <w:bottom w:val="single" w:sz="4" w:space="0" w:color="auto"/>
            </w:tcBorders>
            <w:vAlign w:val="bottom"/>
          </w:tcPr>
          <w:p w:rsidR="00E51F06" w:rsidRDefault="00675ACA">
            <w:pPr>
              <w:jc w:val="center"/>
              <w:rPr>
                <w:sz w:val="16"/>
                <w:szCs w:val="18"/>
              </w:rPr>
            </w:pPr>
            <w:r>
              <w:rPr>
                <w:sz w:val="16"/>
                <w:szCs w:val="18"/>
              </w:rPr>
              <w:t xml:space="preserve">Investments and </w:t>
            </w:r>
          </w:p>
          <w:p w:rsidR="00E51F06" w:rsidRDefault="00675ACA">
            <w:pPr>
              <w:jc w:val="center"/>
              <w:rPr>
                <w:rFonts w:eastAsia="Arial Unicode MS"/>
                <w:sz w:val="16"/>
                <w:szCs w:val="18"/>
              </w:rPr>
            </w:pPr>
            <w:r>
              <w:rPr>
                <w:sz w:val="16"/>
                <w:szCs w:val="18"/>
              </w:rPr>
              <w:t>subsidiaries</w:t>
            </w:r>
          </w:p>
        </w:tc>
        <w:tc>
          <w:tcPr>
            <w:tcW w:w="2160" w:type="dxa"/>
            <w:gridSpan w:val="2"/>
            <w:tcBorders>
              <w:top w:val="single" w:sz="4" w:space="0" w:color="auto"/>
              <w:bottom w:val="single" w:sz="4" w:space="0" w:color="auto"/>
            </w:tcBorders>
            <w:vAlign w:val="bottom"/>
          </w:tcPr>
          <w:p w:rsidR="00E51F06" w:rsidRDefault="00675ACA">
            <w:pPr>
              <w:jc w:val="center"/>
              <w:rPr>
                <w:sz w:val="16"/>
                <w:szCs w:val="18"/>
              </w:rPr>
            </w:pPr>
            <w:r>
              <w:rPr>
                <w:sz w:val="16"/>
                <w:szCs w:val="18"/>
              </w:rPr>
              <w:t xml:space="preserve">Direct and indirect </w:t>
            </w:r>
          </w:p>
          <w:p w:rsidR="00E51F06" w:rsidRDefault="00675ACA">
            <w:pPr>
              <w:jc w:val="center"/>
              <w:rPr>
                <w:rFonts w:eastAsia="Arial Unicode MS"/>
                <w:sz w:val="16"/>
                <w:szCs w:val="18"/>
              </w:rPr>
            </w:pPr>
            <w:r>
              <w:rPr>
                <w:sz w:val="16"/>
                <w:szCs w:val="18"/>
              </w:rPr>
              <w:t>shareholders of the Bank</w:t>
            </w:r>
          </w:p>
        </w:tc>
        <w:tc>
          <w:tcPr>
            <w:tcW w:w="2160" w:type="dxa"/>
            <w:gridSpan w:val="2"/>
            <w:tcBorders>
              <w:top w:val="single" w:sz="4" w:space="0" w:color="auto"/>
              <w:bottom w:val="single" w:sz="4" w:space="0" w:color="auto"/>
            </w:tcBorders>
            <w:vAlign w:val="bottom"/>
          </w:tcPr>
          <w:p w:rsidR="00E51F06" w:rsidRDefault="00675ACA">
            <w:pPr>
              <w:jc w:val="center"/>
              <w:rPr>
                <w:sz w:val="16"/>
                <w:szCs w:val="18"/>
              </w:rPr>
            </w:pPr>
            <w:r>
              <w:rPr>
                <w:sz w:val="16"/>
                <w:szCs w:val="18"/>
              </w:rPr>
              <w:t xml:space="preserve">Other entities  included in </w:t>
            </w:r>
          </w:p>
          <w:p w:rsidR="00E51F06" w:rsidRDefault="00675ACA">
            <w:pPr>
              <w:jc w:val="center"/>
              <w:rPr>
                <w:rFonts w:eastAsia="Arial Unicode MS"/>
                <w:sz w:val="16"/>
                <w:szCs w:val="18"/>
              </w:rPr>
            </w:pPr>
            <w:r>
              <w:rPr>
                <w:sz w:val="16"/>
                <w:szCs w:val="18"/>
              </w:rPr>
              <w:t>related parties</w:t>
            </w:r>
          </w:p>
        </w:tc>
      </w:tr>
      <w:tr w:rsidR="00E51F06">
        <w:trPr>
          <w:trHeight w:val="113"/>
        </w:trPr>
        <w:tc>
          <w:tcPr>
            <w:tcW w:w="2700" w:type="dxa"/>
            <w:tcBorders>
              <w:top w:val="single" w:sz="4" w:space="0" w:color="auto"/>
              <w:bottom w:val="single" w:sz="4" w:space="0" w:color="auto"/>
            </w:tcBorders>
          </w:tcPr>
          <w:p w:rsidR="00E51F06" w:rsidRDefault="00675ACA">
            <w:pPr>
              <w:pStyle w:val="EndnoteText"/>
              <w:autoSpaceDE w:val="0"/>
              <w:autoSpaceDN w:val="0"/>
              <w:adjustRightInd w:val="0"/>
              <w:rPr>
                <w:rFonts w:eastAsia="Arial Unicode MS"/>
                <w:sz w:val="16"/>
                <w:lang w:val="en-US"/>
              </w:rPr>
            </w:pPr>
            <w:r>
              <w:rPr>
                <w:rFonts w:eastAsia="Arial Unicode MS"/>
                <w:sz w:val="16"/>
                <w:lang w:val="en-US"/>
              </w:rPr>
              <w:t xml:space="preserve"> </w:t>
            </w:r>
          </w:p>
        </w:tc>
        <w:tc>
          <w:tcPr>
            <w:tcW w:w="1080" w:type="dxa"/>
            <w:tcBorders>
              <w:top w:val="single" w:sz="4" w:space="0" w:color="auto"/>
              <w:bottom w:val="single" w:sz="4" w:space="0" w:color="auto"/>
            </w:tcBorders>
            <w:vAlign w:val="bottom"/>
          </w:tcPr>
          <w:p w:rsidR="00E51F06" w:rsidRDefault="00675ACA">
            <w:pPr>
              <w:jc w:val="center"/>
              <w:rPr>
                <w:rFonts w:eastAsia="Arial Unicode MS"/>
                <w:sz w:val="16"/>
                <w:szCs w:val="18"/>
              </w:rPr>
            </w:pPr>
            <w:r>
              <w:rPr>
                <w:sz w:val="16"/>
                <w:szCs w:val="18"/>
              </w:rPr>
              <w:t>Cash</w:t>
            </w:r>
          </w:p>
        </w:tc>
        <w:tc>
          <w:tcPr>
            <w:tcW w:w="900" w:type="dxa"/>
            <w:tcBorders>
              <w:top w:val="single" w:sz="4" w:space="0" w:color="auto"/>
              <w:bottom w:val="single" w:sz="4" w:space="0" w:color="auto"/>
            </w:tcBorders>
            <w:vAlign w:val="bottom"/>
          </w:tcPr>
          <w:p w:rsidR="00E51F06" w:rsidRDefault="00675ACA">
            <w:pPr>
              <w:jc w:val="center"/>
              <w:rPr>
                <w:rFonts w:eastAsia="Arial Unicode MS"/>
                <w:sz w:val="16"/>
                <w:szCs w:val="18"/>
              </w:rPr>
            </w:pPr>
            <w:r>
              <w:rPr>
                <w:sz w:val="16"/>
                <w:szCs w:val="18"/>
              </w:rPr>
              <w:t>Non-cash</w:t>
            </w:r>
          </w:p>
        </w:tc>
        <w:tc>
          <w:tcPr>
            <w:tcW w:w="1080" w:type="dxa"/>
            <w:tcBorders>
              <w:top w:val="single" w:sz="4" w:space="0" w:color="auto"/>
              <w:bottom w:val="single" w:sz="4" w:space="0" w:color="auto"/>
            </w:tcBorders>
            <w:vAlign w:val="bottom"/>
          </w:tcPr>
          <w:p w:rsidR="00E51F06" w:rsidRDefault="00675ACA">
            <w:pPr>
              <w:jc w:val="center"/>
              <w:rPr>
                <w:rFonts w:eastAsia="Arial Unicode MS"/>
                <w:sz w:val="16"/>
                <w:szCs w:val="18"/>
              </w:rPr>
            </w:pPr>
            <w:r>
              <w:rPr>
                <w:sz w:val="16"/>
                <w:szCs w:val="18"/>
              </w:rPr>
              <w:t>Cash</w:t>
            </w:r>
          </w:p>
        </w:tc>
        <w:tc>
          <w:tcPr>
            <w:tcW w:w="1080" w:type="dxa"/>
            <w:tcBorders>
              <w:top w:val="single" w:sz="4" w:space="0" w:color="auto"/>
              <w:bottom w:val="single" w:sz="4" w:space="0" w:color="auto"/>
            </w:tcBorders>
            <w:vAlign w:val="bottom"/>
          </w:tcPr>
          <w:p w:rsidR="00E51F06" w:rsidRDefault="00675ACA">
            <w:pPr>
              <w:jc w:val="center"/>
              <w:rPr>
                <w:rFonts w:eastAsia="Arial Unicode MS"/>
                <w:sz w:val="16"/>
                <w:szCs w:val="18"/>
              </w:rPr>
            </w:pPr>
            <w:r>
              <w:rPr>
                <w:sz w:val="16"/>
                <w:szCs w:val="18"/>
              </w:rPr>
              <w:t>Non-cash</w:t>
            </w:r>
          </w:p>
        </w:tc>
        <w:tc>
          <w:tcPr>
            <w:tcW w:w="1080" w:type="dxa"/>
            <w:tcBorders>
              <w:top w:val="single" w:sz="4" w:space="0" w:color="auto"/>
              <w:bottom w:val="single" w:sz="4" w:space="0" w:color="auto"/>
            </w:tcBorders>
            <w:vAlign w:val="bottom"/>
          </w:tcPr>
          <w:p w:rsidR="00E51F06" w:rsidRDefault="00675ACA">
            <w:pPr>
              <w:jc w:val="center"/>
              <w:rPr>
                <w:rFonts w:eastAsia="Arial Unicode MS"/>
                <w:sz w:val="16"/>
                <w:szCs w:val="18"/>
              </w:rPr>
            </w:pPr>
            <w:r>
              <w:rPr>
                <w:sz w:val="16"/>
                <w:szCs w:val="18"/>
              </w:rPr>
              <w:t>Cash</w:t>
            </w:r>
          </w:p>
        </w:tc>
        <w:tc>
          <w:tcPr>
            <w:tcW w:w="1080" w:type="dxa"/>
            <w:tcBorders>
              <w:top w:val="single" w:sz="4" w:space="0" w:color="auto"/>
              <w:bottom w:val="single" w:sz="4" w:space="0" w:color="auto"/>
            </w:tcBorders>
            <w:vAlign w:val="bottom"/>
          </w:tcPr>
          <w:p w:rsidR="00E51F06" w:rsidRDefault="00675ACA">
            <w:pPr>
              <w:jc w:val="center"/>
              <w:rPr>
                <w:rFonts w:eastAsia="Arial Unicode MS"/>
                <w:sz w:val="16"/>
                <w:szCs w:val="18"/>
              </w:rPr>
            </w:pPr>
            <w:r>
              <w:rPr>
                <w:sz w:val="16"/>
                <w:szCs w:val="18"/>
              </w:rPr>
              <w:t>Non-ca</w:t>
            </w:r>
            <w:r>
              <w:rPr>
                <w:sz w:val="16"/>
                <w:szCs w:val="18"/>
              </w:rPr>
              <w:t>sh</w:t>
            </w:r>
          </w:p>
        </w:tc>
      </w:tr>
      <w:tr w:rsidR="00E51F06">
        <w:trPr>
          <w:trHeight w:val="113"/>
        </w:trPr>
        <w:tc>
          <w:tcPr>
            <w:tcW w:w="2700" w:type="dxa"/>
            <w:tcBorders>
              <w:top w:val="single" w:sz="4" w:space="0" w:color="auto"/>
            </w:tcBorders>
          </w:tcPr>
          <w:p w:rsidR="00E51F06" w:rsidRDefault="00E51F06">
            <w:pPr>
              <w:autoSpaceDE w:val="0"/>
              <w:autoSpaceDN w:val="0"/>
              <w:adjustRightInd w:val="0"/>
              <w:rPr>
                <w:rFonts w:eastAsia="Arial Unicode MS"/>
                <w:sz w:val="16"/>
              </w:rPr>
            </w:pPr>
          </w:p>
        </w:tc>
        <w:tc>
          <w:tcPr>
            <w:tcW w:w="1080"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900"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1080"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1080"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1080"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1080" w:type="dxa"/>
            <w:tcBorders>
              <w:top w:val="single" w:sz="4" w:space="0" w:color="auto"/>
            </w:tcBorders>
          </w:tcPr>
          <w:p w:rsidR="00E51F06" w:rsidRDefault="00E51F06">
            <w:pPr>
              <w:autoSpaceDE w:val="0"/>
              <w:autoSpaceDN w:val="0"/>
              <w:adjustRightInd w:val="0"/>
              <w:jc w:val="both"/>
              <w:rPr>
                <w:rFonts w:eastAsia="Arial Unicode MS"/>
                <w:sz w:val="16"/>
              </w:rPr>
            </w:pPr>
          </w:p>
        </w:tc>
      </w:tr>
      <w:tr w:rsidR="00E51F06">
        <w:trPr>
          <w:trHeight w:val="113"/>
        </w:trPr>
        <w:tc>
          <w:tcPr>
            <w:tcW w:w="2700" w:type="dxa"/>
            <w:vAlign w:val="bottom"/>
          </w:tcPr>
          <w:p w:rsidR="00E51F06" w:rsidRDefault="00675ACA">
            <w:pPr>
              <w:rPr>
                <w:rFonts w:eastAsia="Arial Unicode MS"/>
                <w:sz w:val="16"/>
                <w:szCs w:val="18"/>
              </w:rPr>
            </w:pPr>
            <w:r>
              <w:rPr>
                <w:sz w:val="16"/>
                <w:szCs w:val="18"/>
              </w:rPr>
              <w:t>Loans and other receivables</w:t>
            </w:r>
          </w:p>
        </w:tc>
        <w:tc>
          <w:tcPr>
            <w:tcW w:w="1080" w:type="dxa"/>
            <w:vAlign w:val="bottom"/>
          </w:tcPr>
          <w:p w:rsidR="00E51F06" w:rsidRDefault="00675ACA">
            <w:pPr>
              <w:tabs>
                <w:tab w:val="decimal" w:pos="720"/>
              </w:tabs>
              <w:jc w:val="both"/>
              <w:rPr>
                <w:rFonts w:eastAsia="Arial Unicode MS"/>
                <w:sz w:val="16"/>
                <w:szCs w:val="18"/>
              </w:rPr>
            </w:pPr>
            <w:r>
              <w:rPr>
                <w:sz w:val="16"/>
                <w:szCs w:val="18"/>
              </w:rPr>
              <w:t> </w:t>
            </w:r>
          </w:p>
        </w:tc>
        <w:tc>
          <w:tcPr>
            <w:tcW w:w="900" w:type="dxa"/>
            <w:vAlign w:val="bottom"/>
          </w:tcPr>
          <w:p w:rsidR="00E51F06" w:rsidRDefault="00675ACA">
            <w:pPr>
              <w:tabs>
                <w:tab w:val="decimal" w:pos="720"/>
              </w:tabs>
              <w:jc w:val="both"/>
              <w:rPr>
                <w:rFonts w:eastAsia="Arial Unicode MS"/>
                <w:sz w:val="16"/>
                <w:szCs w:val="18"/>
              </w:rPr>
            </w:pPr>
            <w:r>
              <w:rPr>
                <w:sz w:val="16"/>
                <w:szCs w:val="18"/>
              </w:rPr>
              <w:t> </w:t>
            </w:r>
          </w:p>
        </w:tc>
        <w:tc>
          <w:tcPr>
            <w:tcW w:w="1080" w:type="dxa"/>
            <w:vAlign w:val="bottom"/>
          </w:tcPr>
          <w:p w:rsidR="00E51F06" w:rsidRDefault="00675ACA">
            <w:pPr>
              <w:tabs>
                <w:tab w:val="decimal" w:pos="720"/>
              </w:tabs>
              <w:jc w:val="both"/>
              <w:rPr>
                <w:rFonts w:eastAsia="Arial Unicode MS"/>
                <w:sz w:val="16"/>
                <w:szCs w:val="18"/>
              </w:rPr>
            </w:pPr>
            <w:r>
              <w:rPr>
                <w:sz w:val="16"/>
                <w:szCs w:val="18"/>
              </w:rPr>
              <w:t> </w:t>
            </w:r>
          </w:p>
        </w:tc>
        <w:tc>
          <w:tcPr>
            <w:tcW w:w="1080" w:type="dxa"/>
            <w:vAlign w:val="bottom"/>
          </w:tcPr>
          <w:p w:rsidR="00E51F06" w:rsidRDefault="00675ACA">
            <w:pPr>
              <w:tabs>
                <w:tab w:val="decimal" w:pos="720"/>
              </w:tabs>
              <w:jc w:val="both"/>
              <w:rPr>
                <w:rFonts w:eastAsia="Arial Unicode MS"/>
                <w:sz w:val="16"/>
                <w:szCs w:val="18"/>
              </w:rPr>
            </w:pPr>
            <w:r>
              <w:rPr>
                <w:sz w:val="16"/>
                <w:szCs w:val="18"/>
              </w:rPr>
              <w:t> </w:t>
            </w:r>
          </w:p>
        </w:tc>
        <w:tc>
          <w:tcPr>
            <w:tcW w:w="1080" w:type="dxa"/>
            <w:vAlign w:val="bottom"/>
          </w:tcPr>
          <w:p w:rsidR="00E51F06" w:rsidRDefault="00675ACA">
            <w:pPr>
              <w:tabs>
                <w:tab w:val="decimal" w:pos="720"/>
              </w:tabs>
              <w:jc w:val="both"/>
              <w:rPr>
                <w:rFonts w:eastAsia="Arial Unicode MS"/>
                <w:sz w:val="16"/>
                <w:szCs w:val="18"/>
              </w:rPr>
            </w:pPr>
            <w:r>
              <w:rPr>
                <w:sz w:val="16"/>
                <w:szCs w:val="18"/>
              </w:rPr>
              <w:t> </w:t>
            </w:r>
          </w:p>
        </w:tc>
        <w:tc>
          <w:tcPr>
            <w:tcW w:w="1080" w:type="dxa"/>
            <w:vAlign w:val="bottom"/>
          </w:tcPr>
          <w:p w:rsidR="00E51F06" w:rsidRDefault="00675ACA">
            <w:pPr>
              <w:tabs>
                <w:tab w:val="decimal" w:pos="720"/>
              </w:tabs>
              <w:jc w:val="both"/>
              <w:rPr>
                <w:rFonts w:eastAsia="Arial Unicode MS"/>
                <w:sz w:val="16"/>
                <w:szCs w:val="18"/>
              </w:rPr>
            </w:pPr>
            <w:r>
              <w:rPr>
                <w:sz w:val="16"/>
                <w:szCs w:val="18"/>
              </w:rPr>
              <w:t> </w:t>
            </w:r>
          </w:p>
        </w:tc>
      </w:tr>
      <w:tr w:rsidR="00E51F06">
        <w:trPr>
          <w:trHeight w:val="113"/>
        </w:trPr>
        <w:tc>
          <w:tcPr>
            <w:tcW w:w="2700" w:type="dxa"/>
            <w:vAlign w:val="bottom"/>
          </w:tcPr>
          <w:p w:rsidR="00E51F06" w:rsidRDefault="00675ACA">
            <w:pPr>
              <w:ind w:firstLineChars="100" w:firstLine="160"/>
              <w:rPr>
                <w:rFonts w:eastAsia="Arial Unicode MS"/>
                <w:sz w:val="16"/>
                <w:szCs w:val="18"/>
              </w:rPr>
            </w:pPr>
            <w:r>
              <w:rPr>
                <w:sz w:val="16"/>
                <w:szCs w:val="18"/>
              </w:rPr>
              <w:t>Balance at beginning of period</w:t>
            </w:r>
          </w:p>
        </w:tc>
        <w:tc>
          <w:tcPr>
            <w:tcW w:w="1080" w:type="dxa"/>
            <w:vAlign w:val="bottom"/>
          </w:tcPr>
          <w:p w:rsidR="00E51F06" w:rsidRDefault="00675ACA">
            <w:pPr>
              <w:jc w:val="right"/>
              <w:rPr>
                <w:rFonts w:eastAsia="Arial Unicode MS"/>
                <w:sz w:val="16"/>
                <w:szCs w:val="18"/>
              </w:rPr>
            </w:pPr>
            <w:r>
              <w:rPr>
                <w:sz w:val="16"/>
                <w:szCs w:val="18"/>
              </w:rPr>
              <w:t>81</w:t>
            </w:r>
          </w:p>
        </w:tc>
        <w:tc>
          <w:tcPr>
            <w:tcW w:w="900" w:type="dxa"/>
            <w:vAlign w:val="bottom"/>
          </w:tcPr>
          <w:p w:rsidR="00E51F06" w:rsidRDefault="00675ACA">
            <w:pPr>
              <w:jc w:val="right"/>
              <w:rPr>
                <w:rFonts w:eastAsia="Arial Unicode MS"/>
                <w:sz w:val="16"/>
                <w:szCs w:val="18"/>
              </w:rPr>
            </w:pPr>
            <w:r>
              <w:rPr>
                <w:sz w:val="16"/>
                <w:szCs w:val="18"/>
              </w:rPr>
              <w:t>36,285</w:t>
            </w:r>
          </w:p>
        </w:tc>
        <w:tc>
          <w:tcPr>
            <w:tcW w:w="1080" w:type="dxa"/>
            <w:vAlign w:val="bottom"/>
          </w:tcPr>
          <w:p w:rsidR="00E51F06" w:rsidRDefault="00675ACA">
            <w:pPr>
              <w:jc w:val="right"/>
              <w:rPr>
                <w:rFonts w:eastAsia="Arial Unicode MS"/>
                <w:color w:val="000000"/>
                <w:sz w:val="16"/>
                <w:szCs w:val="18"/>
              </w:rPr>
            </w:pPr>
            <w:r>
              <w:rPr>
                <w:rFonts w:eastAsia="Arial Unicode MS"/>
                <w:color w:val="000000"/>
                <w:sz w:val="16"/>
                <w:szCs w:val="18"/>
              </w:rPr>
              <w:t>748</w:t>
            </w:r>
          </w:p>
        </w:tc>
        <w:tc>
          <w:tcPr>
            <w:tcW w:w="1080" w:type="dxa"/>
            <w:vAlign w:val="bottom"/>
          </w:tcPr>
          <w:p w:rsidR="00E51F06" w:rsidRDefault="00675ACA">
            <w:pPr>
              <w:jc w:val="right"/>
              <w:rPr>
                <w:rFonts w:eastAsia="Arial Unicode MS"/>
                <w:color w:val="000000"/>
                <w:sz w:val="16"/>
                <w:szCs w:val="18"/>
              </w:rPr>
            </w:pPr>
            <w:r>
              <w:rPr>
                <w:rFonts w:eastAsia="Arial Unicode MS"/>
                <w:color w:val="000000"/>
                <w:sz w:val="16"/>
                <w:szCs w:val="18"/>
              </w:rPr>
              <w:t>1,198</w:t>
            </w:r>
          </w:p>
        </w:tc>
        <w:tc>
          <w:tcPr>
            <w:tcW w:w="1080" w:type="dxa"/>
            <w:vAlign w:val="bottom"/>
          </w:tcPr>
          <w:p w:rsidR="00E51F06" w:rsidRDefault="00675ACA">
            <w:pPr>
              <w:jc w:val="right"/>
              <w:rPr>
                <w:rFonts w:eastAsia="Arial Unicode MS"/>
                <w:sz w:val="16"/>
                <w:szCs w:val="18"/>
              </w:rPr>
            </w:pPr>
            <w:r>
              <w:rPr>
                <w:sz w:val="16"/>
                <w:szCs w:val="18"/>
              </w:rPr>
              <w:t>4,893</w:t>
            </w:r>
          </w:p>
        </w:tc>
        <w:tc>
          <w:tcPr>
            <w:tcW w:w="1080" w:type="dxa"/>
            <w:vAlign w:val="bottom"/>
          </w:tcPr>
          <w:p w:rsidR="00E51F06" w:rsidRDefault="00675ACA">
            <w:pPr>
              <w:jc w:val="right"/>
              <w:rPr>
                <w:rFonts w:eastAsia="Arial Unicode MS"/>
                <w:sz w:val="16"/>
                <w:szCs w:val="18"/>
              </w:rPr>
            </w:pPr>
            <w:r>
              <w:rPr>
                <w:sz w:val="16"/>
                <w:szCs w:val="18"/>
              </w:rPr>
              <w:t>5,531</w:t>
            </w:r>
          </w:p>
        </w:tc>
      </w:tr>
      <w:tr w:rsidR="00E51F06">
        <w:trPr>
          <w:trHeight w:val="113"/>
        </w:trPr>
        <w:tc>
          <w:tcPr>
            <w:tcW w:w="2700" w:type="dxa"/>
            <w:vAlign w:val="bottom"/>
          </w:tcPr>
          <w:p w:rsidR="00E51F06" w:rsidRDefault="00675ACA">
            <w:pPr>
              <w:ind w:firstLineChars="100" w:firstLine="160"/>
              <w:rPr>
                <w:rFonts w:eastAsia="Arial Unicode MS"/>
                <w:sz w:val="16"/>
                <w:szCs w:val="18"/>
              </w:rPr>
            </w:pPr>
            <w:r>
              <w:rPr>
                <w:sz w:val="16"/>
                <w:szCs w:val="18"/>
              </w:rPr>
              <w:t>Balance at end of period</w:t>
            </w:r>
          </w:p>
        </w:tc>
        <w:tc>
          <w:tcPr>
            <w:tcW w:w="1080" w:type="dxa"/>
            <w:vAlign w:val="bottom"/>
          </w:tcPr>
          <w:p w:rsidR="00E51F06" w:rsidRDefault="00675ACA">
            <w:pPr>
              <w:jc w:val="right"/>
              <w:rPr>
                <w:rFonts w:eastAsia="Arial Unicode MS"/>
                <w:sz w:val="16"/>
                <w:szCs w:val="18"/>
              </w:rPr>
            </w:pPr>
            <w:r>
              <w:rPr>
                <w:sz w:val="16"/>
                <w:szCs w:val="18"/>
              </w:rPr>
              <w:t>184</w:t>
            </w:r>
          </w:p>
        </w:tc>
        <w:tc>
          <w:tcPr>
            <w:tcW w:w="900" w:type="dxa"/>
            <w:vAlign w:val="bottom"/>
          </w:tcPr>
          <w:p w:rsidR="00E51F06" w:rsidRDefault="00675ACA">
            <w:pPr>
              <w:jc w:val="right"/>
              <w:rPr>
                <w:rFonts w:eastAsia="Arial Unicode MS"/>
                <w:sz w:val="16"/>
                <w:szCs w:val="18"/>
              </w:rPr>
            </w:pPr>
            <w:r>
              <w:rPr>
                <w:sz w:val="16"/>
                <w:szCs w:val="18"/>
              </w:rPr>
              <w:t>14,683</w:t>
            </w:r>
          </w:p>
        </w:tc>
        <w:tc>
          <w:tcPr>
            <w:tcW w:w="1080" w:type="dxa"/>
            <w:vAlign w:val="bottom"/>
          </w:tcPr>
          <w:p w:rsidR="00E51F06" w:rsidRDefault="00675ACA">
            <w:pPr>
              <w:jc w:val="right"/>
              <w:rPr>
                <w:rFonts w:eastAsia="Arial Unicode MS"/>
                <w:color w:val="000000"/>
                <w:sz w:val="16"/>
                <w:szCs w:val="18"/>
              </w:rPr>
            </w:pPr>
            <w:r>
              <w:rPr>
                <w:rFonts w:eastAsia="Arial Unicode MS"/>
                <w:color w:val="000000"/>
                <w:sz w:val="16"/>
                <w:szCs w:val="18"/>
              </w:rPr>
              <w:t>594</w:t>
            </w:r>
          </w:p>
        </w:tc>
        <w:tc>
          <w:tcPr>
            <w:tcW w:w="1080" w:type="dxa"/>
            <w:vAlign w:val="bottom"/>
          </w:tcPr>
          <w:p w:rsidR="00E51F06" w:rsidRDefault="00675ACA">
            <w:pPr>
              <w:jc w:val="right"/>
              <w:rPr>
                <w:rFonts w:eastAsia="Arial Unicode MS"/>
                <w:color w:val="000000"/>
                <w:sz w:val="16"/>
                <w:szCs w:val="18"/>
              </w:rPr>
            </w:pPr>
            <w:r>
              <w:rPr>
                <w:rFonts w:eastAsia="Arial Unicode MS"/>
                <w:color w:val="000000"/>
                <w:sz w:val="16"/>
                <w:szCs w:val="18"/>
              </w:rPr>
              <w:t>6,730</w:t>
            </w:r>
          </w:p>
        </w:tc>
        <w:tc>
          <w:tcPr>
            <w:tcW w:w="1080" w:type="dxa"/>
            <w:vAlign w:val="bottom"/>
          </w:tcPr>
          <w:p w:rsidR="00E51F06" w:rsidRDefault="00675ACA">
            <w:pPr>
              <w:jc w:val="right"/>
              <w:rPr>
                <w:rFonts w:eastAsia="Arial Unicode MS"/>
                <w:sz w:val="16"/>
                <w:szCs w:val="18"/>
              </w:rPr>
            </w:pPr>
            <w:r>
              <w:rPr>
                <w:sz w:val="16"/>
                <w:szCs w:val="18"/>
              </w:rPr>
              <w:t>10,154</w:t>
            </w:r>
          </w:p>
        </w:tc>
        <w:tc>
          <w:tcPr>
            <w:tcW w:w="1080" w:type="dxa"/>
            <w:vAlign w:val="bottom"/>
          </w:tcPr>
          <w:p w:rsidR="00E51F06" w:rsidRDefault="00675ACA">
            <w:pPr>
              <w:jc w:val="right"/>
              <w:rPr>
                <w:rFonts w:eastAsia="Arial Unicode MS"/>
                <w:sz w:val="16"/>
                <w:szCs w:val="18"/>
              </w:rPr>
            </w:pPr>
            <w:r>
              <w:rPr>
                <w:sz w:val="16"/>
                <w:szCs w:val="18"/>
              </w:rPr>
              <w:t>2,484</w:t>
            </w:r>
          </w:p>
        </w:tc>
      </w:tr>
      <w:tr w:rsidR="00E51F06">
        <w:trPr>
          <w:trHeight w:val="113"/>
        </w:trPr>
        <w:tc>
          <w:tcPr>
            <w:tcW w:w="2700" w:type="dxa"/>
            <w:vAlign w:val="bottom"/>
          </w:tcPr>
          <w:p w:rsidR="00E51F06" w:rsidRDefault="00675ACA">
            <w:pPr>
              <w:rPr>
                <w:rFonts w:eastAsia="Arial Unicode MS"/>
                <w:sz w:val="16"/>
                <w:szCs w:val="18"/>
              </w:rPr>
            </w:pPr>
            <w:r>
              <w:rPr>
                <w:sz w:val="16"/>
                <w:szCs w:val="18"/>
              </w:rPr>
              <w:t xml:space="preserve">Interest and commission income </w:t>
            </w:r>
          </w:p>
        </w:tc>
        <w:tc>
          <w:tcPr>
            <w:tcW w:w="1080" w:type="dxa"/>
            <w:vAlign w:val="bottom"/>
          </w:tcPr>
          <w:p w:rsidR="00E51F06" w:rsidRDefault="00675ACA">
            <w:pPr>
              <w:jc w:val="right"/>
              <w:rPr>
                <w:rFonts w:eastAsia="Arial Unicode MS"/>
                <w:sz w:val="16"/>
                <w:szCs w:val="18"/>
              </w:rPr>
            </w:pPr>
            <w:r>
              <w:rPr>
                <w:sz w:val="16"/>
                <w:szCs w:val="18"/>
              </w:rPr>
              <w:t>1,620</w:t>
            </w:r>
          </w:p>
        </w:tc>
        <w:tc>
          <w:tcPr>
            <w:tcW w:w="900" w:type="dxa"/>
            <w:vAlign w:val="bottom"/>
          </w:tcPr>
          <w:p w:rsidR="00E51F06" w:rsidRDefault="00675ACA">
            <w:pPr>
              <w:jc w:val="right"/>
              <w:rPr>
                <w:rFonts w:eastAsia="Arial Unicode MS"/>
                <w:sz w:val="16"/>
                <w:szCs w:val="18"/>
              </w:rPr>
            </w:pPr>
            <w:r>
              <w:rPr>
                <w:sz w:val="16"/>
                <w:szCs w:val="18"/>
              </w:rPr>
              <w:t>98</w:t>
            </w:r>
          </w:p>
        </w:tc>
        <w:tc>
          <w:tcPr>
            <w:tcW w:w="1080" w:type="dxa"/>
            <w:vAlign w:val="bottom"/>
          </w:tcPr>
          <w:p w:rsidR="00E51F06" w:rsidRDefault="00675ACA">
            <w:pPr>
              <w:jc w:val="right"/>
              <w:rPr>
                <w:rFonts w:eastAsia="Arial Unicode MS"/>
                <w:sz w:val="16"/>
                <w:szCs w:val="18"/>
              </w:rPr>
            </w:pPr>
            <w:r>
              <w:rPr>
                <w:rFonts w:eastAsia="Arial Unicode MS"/>
                <w:sz w:val="16"/>
                <w:szCs w:val="18"/>
              </w:rPr>
              <w:t>35</w:t>
            </w:r>
          </w:p>
        </w:tc>
        <w:tc>
          <w:tcPr>
            <w:tcW w:w="1080" w:type="dxa"/>
            <w:vAlign w:val="bottom"/>
          </w:tcPr>
          <w:p w:rsidR="00E51F06" w:rsidRDefault="00675ACA">
            <w:pPr>
              <w:jc w:val="right"/>
              <w:rPr>
                <w:rFonts w:eastAsia="Arial Unicode MS"/>
                <w:sz w:val="16"/>
                <w:szCs w:val="18"/>
              </w:rPr>
            </w:pPr>
            <w:r>
              <w:rPr>
                <w:sz w:val="16"/>
                <w:szCs w:val="18"/>
              </w:rPr>
              <w:t>457</w:t>
            </w:r>
          </w:p>
        </w:tc>
        <w:tc>
          <w:tcPr>
            <w:tcW w:w="1080" w:type="dxa"/>
            <w:vAlign w:val="bottom"/>
          </w:tcPr>
          <w:p w:rsidR="00E51F06" w:rsidRDefault="00675ACA">
            <w:pPr>
              <w:jc w:val="right"/>
              <w:rPr>
                <w:rFonts w:eastAsia="Arial Unicode MS"/>
                <w:sz w:val="16"/>
                <w:szCs w:val="18"/>
              </w:rPr>
            </w:pPr>
            <w:r>
              <w:rPr>
                <w:sz w:val="16"/>
                <w:szCs w:val="18"/>
              </w:rPr>
              <w:t>2,078</w:t>
            </w:r>
          </w:p>
        </w:tc>
        <w:tc>
          <w:tcPr>
            <w:tcW w:w="1080" w:type="dxa"/>
            <w:vAlign w:val="bottom"/>
          </w:tcPr>
          <w:p w:rsidR="00E51F06" w:rsidRDefault="00675ACA">
            <w:pPr>
              <w:jc w:val="right"/>
              <w:rPr>
                <w:rFonts w:eastAsia="Arial Unicode MS"/>
                <w:sz w:val="16"/>
                <w:szCs w:val="18"/>
              </w:rPr>
            </w:pPr>
            <w:r>
              <w:rPr>
                <w:sz w:val="16"/>
                <w:szCs w:val="18"/>
              </w:rPr>
              <w:t>458</w:t>
            </w:r>
          </w:p>
        </w:tc>
      </w:tr>
    </w:tbl>
    <w:p w:rsidR="00E51F06" w:rsidRDefault="00E51F06">
      <w:pPr>
        <w:pStyle w:val="xl79"/>
        <w:pBdr>
          <w:left w:val="none" w:sz="0" w:space="0" w:color="auto"/>
          <w:bottom w:val="none" w:sz="0" w:space="0" w:color="auto"/>
          <w:right w:val="none" w:sz="0" w:space="0" w:color="auto"/>
        </w:pBdr>
        <w:spacing w:before="0" w:beforeAutospacing="0" w:after="0" w:afterAutospacing="0"/>
        <w:ind w:left="539" w:hanging="539"/>
        <w:jc w:val="both"/>
        <w:rPr>
          <w:rFonts w:eastAsia="Times New Roman"/>
          <w:sz w:val="20"/>
        </w:rPr>
      </w:pPr>
    </w:p>
    <w:p w:rsidR="00E51F06" w:rsidRDefault="00675ACA">
      <w:pPr>
        <w:autoSpaceDE w:val="0"/>
        <w:autoSpaceDN w:val="0"/>
        <w:adjustRightInd w:val="0"/>
        <w:ind w:left="540" w:hanging="360"/>
        <w:rPr>
          <w:rFonts w:eastAsia="Arial Unicode MS"/>
        </w:rPr>
      </w:pPr>
      <w:r>
        <w:rPr>
          <w:rFonts w:eastAsia="Arial Unicode MS"/>
        </w:rPr>
        <w:t>b)</w:t>
      </w:r>
      <w:r>
        <w:rPr>
          <w:rFonts w:eastAsia="Arial Unicode MS"/>
        </w:rPr>
        <w:tab/>
        <w:t>Prior Period :</w:t>
      </w:r>
    </w:p>
    <w:p w:rsidR="00E51F06" w:rsidRDefault="00E51F06">
      <w:pPr>
        <w:autoSpaceDE w:val="0"/>
        <w:autoSpaceDN w:val="0"/>
        <w:adjustRightInd w:val="0"/>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2700"/>
        <w:gridCol w:w="1080"/>
        <w:gridCol w:w="900"/>
        <w:gridCol w:w="1080"/>
        <w:gridCol w:w="1080"/>
        <w:gridCol w:w="1080"/>
        <w:gridCol w:w="1080"/>
      </w:tblGrid>
      <w:tr w:rsidR="00E51F06">
        <w:trPr>
          <w:trHeight w:val="113"/>
        </w:trPr>
        <w:tc>
          <w:tcPr>
            <w:tcW w:w="2700" w:type="dxa"/>
            <w:tcBorders>
              <w:top w:val="single" w:sz="4" w:space="0" w:color="auto"/>
              <w:bottom w:val="single" w:sz="4" w:space="0" w:color="auto"/>
            </w:tcBorders>
            <w:vAlign w:val="bottom"/>
          </w:tcPr>
          <w:p w:rsidR="00E51F06" w:rsidRDefault="00675ACA">
            <w:pPr>
              <w:rPr>
                <w:rFonts w:eastAsia="Arial Unicode MS"/>
                <w:sz w:val="16"/>
                <w:szCs w:val="18"/>
              </w:rPr>
            </w:pPr>
            <w:r>
              <w:rPr>
                <w:sz w:val="16"/>
                <w:szCs w:val="18"/>
              </w:rPr>
              <w:t xml:space="preserve">Related Parties (*) </w:t>
            </w:r>
          </w:p>
        </w:tc>
        <w:tc>
          <w:tcPr>
            <w:tcW w:w="1980" w:type="dxa"/>
            <w:gridSpan w:val="2"/>
            <w:tcBorders>
              <w:top w:val="single" w:sz="4" w:space="0" w:color="auto"/>
              <w:bottom w:val="single" w:sz="4" w:space="0" w:color="auto"/>
            </w:tcBorders>
            <w:vAlign w:val="bottom"/>
          </w:tcPr>
          <w:p w:rsidR="00E51F06" w:rsidRDefault="00675ACA">
            <w:pPr>
              <w:jc w:val="center"/>
              <w:rPr>
                <w:sz w:val="16"/>
                <w:szCs w:val="18"/>
              </w:rPr>
            </w:pPr>
            <w:r>
              <w:rPr>
                <w:sz w:val="16"/>
                <w:szCs w:val="18"/>
              </w:rPr>
              <w:t>Investments and</w:t>
            </w:r>
          </w:p>
          <w:p w:rsidR="00E51F06" w:rsidRDefault="00675ACA">
            <w:pPr>
              <w:jc w:val="center"/>
              <w:rPr>
                <w:rFonts w:eastAsia="Arial Unicode MS"/>
                <w:sz w:val="16"/>
                <w:szCs w:val="18"/>
              </w:rPr>
            </w:pPr>
            <w:r>
              <w:rPr>
                <w:sz w:val="16"/>
                <w:szCs w:val="18"/>
              </w:rPr>
              <w:t xml:space="preserve"> subsidiaries</w:t>
            </w:r>
          </w:p>
        </w:tc>
        <w:tc>
          <w:tcPr>
            <w:tcW w:w="2160" w:type="dxa"/>
            <w:gridSpan w:val="2"/>
            <w:tcBorders>
              <w:top w:val="single" w:sz="4" w:space="0" w:color="auto"/>
              <w:bottom w:val="single" w:sz="4" w:space="0" w:color="auto"/>
            </w:tcBorders>
            <w:vAlign w:val="bottom"/>
          </w:tcPr>
          <w:p w:rsidR="00E51F06" w:rsidRDefault="00675ACA">
            <w:pPr>
              <w:jc w:val="center"/>
              <w:rPr>
                <w:sz w:val="16"/>
                <w:szCs w:val="18"/>
              </w:rPr>
            </w:pPr>
            <w:r>
              <w:rPr>
                <w:sz w:val="16"/>
                <w:szCs w:val="18"/>
              </w:rPr>
              <w:t xml:space="preserve">Direct and indirect </w:t>
            </w:r>
          </w:p>
          <w:p w:rsidR="00E51F06" w:rsidRDefault="00675ACA">
            <w:pPr>
              <w:jc w:val="center"/>
              <w:rPr>
                <w:rFonts w:eastAsia="Arial Unicode MS"/>
                <w:sz w:val="16"/>
                <w:szCs w:val="18"/>
              </w:rPr>
            </w:pPr>
            <w:r>
              <w:rPr>
                <w:sz w:val="16"/>
                <w:szCs w:val="18"/>
              </w:rPr>
              <w:t>shareholders of the Bank</w:t>
            </w:r>
          </w:p>
        </w:tc>
        <w:tc>
          <w:tcPr>
            <w:tcW w:w="2160" w:type="dxa"/>
            <w:gridSpan w:val="2"/>
            <w:tcBorders>
              <w:top w:val="single" w:sz="4" w:space="0" w:color="auto"/>
              <w:bottom w:val="single" w:sz="4" w:space="0" w:color="auto"/>
            </w:tcBorders>
            <w:vAlign w:val="bottom"/>
          </w:tcPr>
          <w:p w:rsidR="00E51F06" w:rsidRDefault="00675ACA">
            <w:pPr>
              <w:jc w:val="center"/>
              <w:rPr>
                <w:sz w:val="16"/>
                <w:szCs w:val="18"/>
              </w:rPr>
            </w:pPr>
            <w:r>
              <w:rPr>
                <w:sz w:val="16"/>
                <w:szCs w:val="18"/>
              </w:rPr>
              <w:t xml:space="preserve">Other entities included in </w:t>
            </w:r>
          </w:p>
          <w:p w:rsidR="00E51F06" w:rsidRDefault="00675ACA">
            <w:pPr>
              <w:jc w:val="center"/>
              <w:rPr>
                <w:rFonts w:eastAsia="Arial Unicode MS"/>
                <w:sz w:val="16"/>
                <w:szCs w:val="18"/>
              </w:rPr>
            </w:pPr>
            <w:r>
              <w:rPr>
                <w:sz w:val="16"/>
                <w:szCs w:val="18"/>
              </w:rPr>
              <w:t>related parties</w:t>
            </w:r>
          </w:p>
        </w:tc>
      </w:tr>
      <w:tr w:rsidR="00E51F06">
        <w:trPr>
          <w:trHeight w:val="113"/>
        </w:trPr>
        <w:tc>
          <w:tcPr>
            <w:tcW w:w="2700" w:type="dxa"/>
            <w:tcBorders>
              <w:top w:val="single" w:sz="4" w:space="0" w:color="auto"/>
              <w:bottom w:val="single" w:sz="4" w:space="0" w:color="auto"/>
            </w:tcBorders>
          </w:tcPr>
          <w:p w:rsidR="00E51F06" w:rsidRDefault="00675ACA">
            <w:pPr>
              <w:pStyle w:val="EndnoteText"/>
              <w:autoSpaceDE w:val="0"/>
              <w:autoSpaceDN w:val="0"/>
              <w:adjustRightInd w:val="0"/>
              <w:rPr>
                <w:rFonts w:eastAsia="Arial Unicode MS"/>
                <w:sz w:val="16"/>
                <w:lang w:val="en-US"/>
              </w:rPr>
            </w:pPr>
            <w:r>
              <w:rPr>
                <w:rFonts w:eastAsia="Arial Unicode MS"/>
                <w:sz w:val="16"/>
                <w:lang w:val="en-US"/>
              </w:rPr>
              <w:t xml:space="preserve"> </w:t>
            </w:r>
          </w:p>
        </w:tc>
        <w:tc>
          <w:tcPr>
            <w:tcW w:w="1080" w:type="dxa"/>
            <w:tcBorders>
              <w:top w:val="single" w:sz="4" w:space="0" w:color="auto"/>
              <w:bottom w:val="single" w:sz="4" w:space="0" w:color="auto"/>
            </w:tcBorders>
            <w:vAlign w:val="bottom"/>
          </w:tcPr>
          <w:p w:rsidR="00E51F06" w:rsidRDefault="00675ACA">
            <w:pPr>
              <w:jc w:val="center"/>
              <w:rPr>
                <w:rFonts w:eastAsia="Arial Unicode MS"/>
                <w:sz w:val="16"/>
                <w:szCs w:val="18"/>
              </w:rPr>
            </w:pPr>
            <w:r>
              <w:rPr>
                <w:sz w:val="16"/>
                <w:szCs w:val="18"/>
              </w:rPr>
              <w:t>Cash</w:t>
            </w:r>
          </w:p>
        </w:tc>
        <w:tc>
          <w:tcPr>
            <w:tcW w:w="900" w:type="dxa"/>
            <w:tcBorders>
              <w:top w:val="single" w:sz="4" w:space="0" w:color="auto"/>
              <w:bottom w:val="single" w:sz="4" w:space="0" w:color="auto"/>
            </w:tcBorders>
            <w:vAlign w:val="bottom"/>
          </w:tcPr>
          <w:p w:rsidR="00E51F06" w:rsidRDefault="00675ACA">
            <w:pPr>
              <w:jc w:val="center"/>
              <w:rPr>
                <w:rFonts w:eastAsia="Arial Unicode MS"/>
                <w:sz w:val="16"/>
                <w:szCs w:val="18"/>
              </w:rPr>
            </w:pPr>
            <w:r>
              <w:rPr>
                <w:sz w:val="16"/>
                <w:szCs w:val="18"/>
              </w:rPr>
              <w:t>Non-cash</w:t>
            </w:r>
          </w:p>
        </w:tc>
        <w:tc>
          <w:tcPr>
            <w:tcW w:w="1080" w:type="dxa"/>
            <w:tcBorders>
              <w:top w:val="single" w:sz="4" w:space="0" w:color="auto"/>
              <w:bottom w:val="single" w:sz="4" w:space="0" w:color="auto"/>
            </w:tcBorders>
            <w:vAlign w:val="bottom"/>
          </w:tcPr>
          <w:p w:rsidR="00E51F06" w:rsidRDefault="00675ACA">
            <w:pPr>
              <w:jc w:val="center"/>
              <w:rPr>
                <w:rFonts w:eastAsia="Arial Unicode MS"/>
                <w:sz w:val="16"/>
                <w:szCs w:val="18"/>
              </w:rPr>
            </w:pPr>
            <w:r>
              <w:rPr>
                <w:sz w:val="16"/>
                <w:szCs w:val="18"/>
              </w:rPr>
              <w:t>Cash</w:t>
            </w:r>
          </w:p>
        </w:tc>
        <w:tc>
          <w:tcPr>
            <w:tcW w:w="1080" w:type="dxa"/>
            <w:tcBorders>
              <w:top w:val="single" w:sz="4" w:space="0" w:color="auto"/>
              <w:bottom w:val="single" w:sz="4" w:space="0" w:color="auto"/>
            </w:tcBorders>
          </w:tcPr>
          <w:p w:rsidR="00E51F06" w:rsidRDefault="00675ACA">
            <w:pPr>
              <w:pStyle w:val="EndnoteText"/>
              <w:autoSpaceDE w:val="0"/>
              <w:autoSpaceDN w:val="0"/>
              <w:adjustRightInd w:val="0"/>
              <w:rPr>
                <w:rFonts w:eastAsia="Arial Unicode MS"/>
                <w:sz w:val="16"/>
                <w:lang w:val="en-US"/>
              </w:rPr>
            </w:pPr>
            <w:r>
              <w:rPr>
                <w:rFonts w:eastAsia="Arial Unicode MS"/>
                <w:sz w:val="16"/>
                <w:lang w:val="en-US"/>
              </w:rPr>
              <w:t xml:space="preserve"> </w:t>
            </w:r>
          </w:p>
        </w:tc>
        <w:tc>
          <w:tcPr>
            <w:tcW w:w="1080" w:type="dxa"/>
            <w:tcBorders>
              <w:top w:val="single" w:sz="4" w:space="0" w:color="auto"/>
              <w:bottom w:val="single" w:sz="4" w:space="0" w:color="auto"/>
            </w:tcBorders>
            <w:vAlign w:val="bottom"/>
          </w:tcPr>
          <w:p w:rsidR="00E51F06" w:rsidRDefault="00675ACA">
            <w:pPr>
              <w:jc w:val="center"/>
              <w:rPr>
                <w:rFonts w:eastAsia="Arial Unicode MS"/>
                <w:sz w:val="16"/>
                <w:szCs w:val="18"/>
              </w:rPr>
            </w:pPr>
            <w:r>
              <w:rPr>
                <w:sz w:val="16"/>
                <w:szCs w:val="18"/>
              </w:rPr>
              <w:t>Cash</w:t>
            </w:r>
          </w:p>
        </w:tc>
        <w:tc>
          <w:tcPr>
            <w:tcW w:w="1080" w:type="dxa"/>
            <w:tcBorders>
              <w:top w:val="single" w:sz="4" w:space="0" w:color="auto"/>
              <w:bottom w:val="single" w:sz="4" w:space="0" w:color="auto"/>
            </w:tcBorders>
            <w:vAlign w:val="bottom"/>
          </w:tcPr>
          <w:p w:rsidR="00E51F06" w:rsidRDefault="00675ACA">
            <w:pPr>
              <w:jc w:val="center"/>
              <w:rPr>
                <w:rFonts w:eastAsia="Arial Unicode MS"/>
                <w:sz w:val="16"/>
                <w:szCs w:val="18"/>
              </w:rPr>
            </w:pPr>
            <w:r>
              <w:rPr>
                <w:sz w:val="16"/>
                <w:szCs w:val="18"/>
              </w:rPr>
              <w:t>Non-cash</w:t>
            </w:r>
          </w:p>
        </w:tc>
      </w:tr>
      <w:tr w:rsidR="00E51F06">
        <w:trPr>
          <w:trHeight w:val="113"/>
        </w:trPr>
        <w:tc>
          <w:tcPr>
            <w:tcW w:w="2700" w:type="dxa"/>
            <w:tcBorders>
              <w:top w:val="single" w:sz="4" w:space="0" w:color="auto"/>
            </w:tcBorders>
          </w:tcPr>
          <w:p w:rsidR="00E51F06" w:rsidRDefault="00E51F06">
            <w:pPr>
              <w:autoSpaceDE w:val="0"/>
              <w:autoSpaceDN w:val="0"/>
              <w:adjustRightInd w:val="0"/>
              <w:rPr>
                <w:rFonts w:eastAsia="Arial Unicode MS"/>
                <w:sz w:val="16"/>
              </w:rPr>
            </w:pPr>
          </w:p>
        </w:tc>
        <w:tc>
          <w:tcPr>
            <w:tcW w:w="1080"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900"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1080"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1080"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1080" w:type="dxa"/>
            <w:tcBorders>
              <w:top w:val="single" w:sz="4" w:space="0" w:color="auto"/>
            </w:tcBorders>
          </w:tcPr>
          <w:p w:rsidR="00E51F06" w:rsidRDefault="00E51F06">
            <w:pPr>
              <w:autoSpaceDE w:val="0"/>
              <w:autoSpaceDN w:val="0"/>
              <w:adjustRightInd w:val="0"/>
              <w:jc w:val="both"/>
              <w:rPr>
                <w:rFonts w:eastAsia="Arial Unicode MS"/>
                <w:sz w:val="16"/>
              </w:rPr>
            </w:pPr>
          </w:p>
        </w:tc>
        <w:tc>
          <w:tcPr>
            <w:tcW w:w="1080" w:type="dxa"/>
            <w:tcBorders>
              <w:top w:val="single" w:sz="4" w:space="0" w:color="auto"/>
            </w:tcBorders>
          </w:tcPr>
          <w:p w:rsidR="00E51F06" w:rsidRDefault="00E51F06">
            <w:pPr>
              <w:autoSpaceDE w:val="0"/>
              <w:autoSpaceDN w:val="0"/>
              <w:adjustRightInd w:val="0"/>
              <w:jc w:val="both"/>
              <w:rPr>
                <w:rFonts w:eastAsia="Arial Unicode MS"/>
                <w:sz w:val="16"/>
              </w:rPr>
            </w:pPr>
          </w:p>
        </w:tc>
      </w:tr>
      <w:tr w:rsidR="00E51F06">
        <w:trPr>
          <w:trHeight w:val="113"/>
        </w:trPr>
        <w:tc>
          <w:tcPr>
            <w:tcW w:w="2700" w:type="dxa"/>
            <w:vAlign w:val="bottom"/>
          </w:tcPr>
          <w:p w:rsidR="00E51F06" w:rsidRDefault="00675ACA">
            <w:pPr>
              <w:rPr>
                <w:rFonts w:eastAsia="Arial Unicode MS"/>
                <w:sz w:val="16"/>
                <w:szCs w:val="18"/>
              </w:rPr>
            </w:pPr>
            <w:r>
              <w:rPr>
                <w:sz w:val="16"/>
                <w:szCs w:val="18"/>
              </w:rPr>
              <w:t>Loans and other receivables</w:t>
            </w:r>
          </w:p>
        </w:tc>
        <w:tc>
          <w:tcPr>
            <w:tcW w:w="1080" w:type="dxa"/>
            <w:vAlign w:val="bottom"/>
          </w:tcPr>
          <w:p w:rsidR="00E51F06" w:rsidRDefault="00675ACA">
            <w:pPr>
              <w:jc w:val="right"/>
              <w:rPr>
                <w:rFonts w:eastAsia="Arial Unicode MS"/>
                <w:sz w:val="16"/>
                <w:szCs w:val="18"/>
              </w:rPr>
            </w:pPr>
            <w:r>
              <w:rPr>
                <w:sz w:val="16"/>
                <w:szCs w:val="18"/>
              </w:rPr>
              <w:t> </w:t>
            </w:r>
          </w:p>
        </w:tc>
        <w:tc>
          <w:tcPr>
            <w:tcW w:w="900" w:type="dxa"/>
            <w:vAlign w:val="bottom"/>
          </w:tcPr>
          <w:p w:rsidR="00E51F06" w:rsidRDefault="00675ACA">
            <w:pPr>
              <w:jc w:val="right"/>
              <w:rPr>
                <w:rFonts w:eastAsia="Arial Unicode MS"/>
                <w:sz w:val="16"/>
                <w:szCs w:val="18"/>
              </w:rPr>
            </w:pPr>
            <w:r>
              <w:rPr>
                <w:sz w:val="16"/>
                <w:szCs w:val="18"/>
              </w:rPr>
              <w:t> </w:t>
            </w:r>
          </w:p>
        </w:tc>
        <w:tc>
          <w:tcPr>
            <w:tcW w:w="1080" w:type="dxa"/>
            <w:vAlign w:val="bottom"/>
          </w:tcPr>
          <w:p w:rsidR="00E51F06" w:rsidRDefault="00675ACA">
            <w:pPr>
              <w:jc w:val="right"/>
              <w:rPr>
                <w:rFonts w:eastAsia="Arial Unicode MS"/>
                <w:sz w:val="16"/>
                <w:szCs w:val="18"/>
              </w:rPr>
            </w:pPr>
            <w:r>
              <w:rPr>
                <w:sz w:val="16"/>
                <w:szCs w:val="18"/>
              </w:rPr>
              <w:t> </w:t>
            </w:r>
          </w:p>
        </w:tc>
        <w:tc>
          <w:tcPr>
            <w:tcW w:w="1080" w:type="dxa"/>
            <w:vAlign w:val="bottom"/>
          </w:tcPr>
          <w:p w:rsidR="00E51F06" w:rsidRDefault="00675ACA">
            <w:pPr>
              <w:jc w:val="right"/>
              <w:rPr>
                <w:rFonts w:eastAsia="Arial Unicode MS"/>
                <w:sz w:val="16"/>
                <w:szCs w:val="18"/>
              </w:rPr>
            </w:pPr>
            <w:r>
              <w:rPr>
                <w:sz w:val="16"/>
                <w:szCs w:val="18"/>
              </w:rPr>
              <w:t> </w:t>
            </w:r>
          </w:p>
        </w:tc>
        <w:tc>
          <w:tcPr>
            <w:tcW w:w="1080" w:type="dxa"/>
            <w:vAlign w:val="bottom"/>
          </w:tcPr>
          <w:p w:rsidR="00E51F06" w:rsidRDefault="00675ACA">
            <w:pPr>
              <w:jc w:val="right"/>
              <w:rPr>
                <w:rFonts w:eastAsia="Arial Unicode MS"/>
                <w:sz w:val="16"/>
                <w:szCs w:val="18"/>
              </w:rPr>
            </w:pPr>
            <w:r>
              <w:rPr>
                <w:sz w:val="16"/>
                <w:szCs w:val="18"/>
              </w:rPr>
              <w:t> </w:t>
            </w:r>
          </w:p>
        </w:tc>
        <w:tc>
          <w:tcPr>
            <w:tcW w:w="1080" w:type="dxa"/>
            <w:vAlign w:val="bottom"/>
          </w:tcPr>
          <w:p w:rsidR="00E51F06" w:rsidRDefault="00675ACA">
            <w:pPr>
              <w:jc w:val="right"/>
              <w:rPr>
                <w:rFonts w:eastAsia="Arial Unicode MS"/>
                <w:sz w:val="16"/>
                <w:szCs w:val="18"/>
              </w:rPr>
            </w:pPr>
            <w:r>
              <w:rPr>
                <w:sz w:val="16"/>
                <w:szCs w:val="18"/>
              </w:rPr>
              <w:t> </w:t>
            </w:r>
          </w:p>
        </w:tc>
      </w:tr>
      <w:tr w:rsidR="00E51F06">
        <w:trPr>
          <w:trHeight w:val="113"/>
        </w:trPr>
        <w:tc>
          <w:tcPr>
            <w:tcW w:w="2700" w:type="dxa"/>
            <w:vAlign w:val="bottom"/>
          </w:tcPr>
          <w:p w:rsidR="00E51F06" w:rsidRDefault="00675ACA">
            <w:pPr>
              <w:ind w:firstLineChars="100" w:firstLine="160"/>
              <w:rPr>
                <w:rFonts w:eastAsia="Arial Unicode MS"/>
                <w:sz w:val="16"/>
                <w:szCs w:val="18"/>
              </w:rPr>
            </w:pPr>
            <w:r>
              <w:rPr>
                <w:sz w:val="16"/>
                <w:szCs w:val="18"/>
              </w:rPr>
              <w:t>Balance at beginning of per</w:t>
            </w:r>
            <w:r>
              <w:rPr>
                <w:sz w:val="16"/>
                <w:szCs w:val="18"/>
              </w:rPr>
              <w:t>iod</w:t>
            </w:r>
          </w:p>
        </w:tc>
        <w:tc>
          <w:tcPr>
            <w:tcW w:w="1080" w:type="dxa"/>
            <w:vAlign w:val="bottom"/>
          </w:tcPr>
          <w:p w:rsidR="00E51F06" w:rsidRDefault="00675ACA">
            <w:pPr>
              <w:jc w:val="right"/>
              <w:rPr>
                <w:rFonts w:eastAsia="Arial Unicode MS"/>
                <w:sz w:val="16"/>
                <w:szCs w:val="18"/>
              </w:rPr>
            </w:pPr>
            <w:r>
              <w:rPr>
                <w:rFonts w:eastAsia="Arial Unicode MS"/>
                <w:sz w:val="16"/>
                <w:szCs w:val="18"/>
              </w:rPr>
              <w:t>99</w:t>
            </w:r>
          </w:p>
        </w:tc>
        <w:tc>
          <w:tcPr>
            <w:tcW w:w="900" w:type="dxa"/>
            <w:vAlign w:val="bottom"/>
          </w:tcPr>
          <w:p w:rsidR="00E51F06" w:rsidRDefault="00675ACA">
            <w:pPr>
              <w:jc w:val="right"/>
              <w:rPr>
                <w:rFonts w:eastAsia="Arial Unicode MS"/>
                <w:sz w:val="16"/>
                <w:szCs w:val="18"/>
              </w:rPr>
            </w:pPr>
            <w:r>
              <w:rPr>
                <w:sz w:val="16"/>
                <w:szCs w:val="18"/>
              </w:rPr>
              <w:t>89,759</w:t>
            </w:r>
          </w:p>
        </w:tc>
        <w:tc>
          <w:tcPr>
            <w:tcW w:w="1080" w:type="dxa"/>
            <w:vAlign w:val="bottom"/>
          </w:tcPr>
          <w:p w:rsidR="00E51F06" w:rsidRDefault="00675ACA">
            <w:pPr>
              <w:jc w:val="right"/>
              <w:rPr>
                <w:rFonts w:eastAsia="Arial Unicode MS"/>
                <w:sz w:val="16"/>
                <w:szCs w:val="18"/>
              </w:rPr>
            </w:pPr>
            <w:r>
              <w:rPr>
                <w:sz w:val="16"/>
                <w:szCs w:val="18"/>
              </w:rPr>
              <w:t>20</w:t>
            </w:r>
          </w:p>
        </w:tc>
        <w:tc>
          <w:tcPr>
            <w:tcW w:w="1080" w:type="dxa"/>
            <w:vAlign w:val="bottom"/>
          </w:tcPr>
          <w:p w:rsidR="00E51F06" w:rsidRDefault="00675ACA">
            <w:pPr>
              <w:jc w:val="right"/>
              <w:rPr>
                <w:rFonts w:eastAsia="Arial Unicode MS"/>
                <w:sz w:val="16"/>
                <w:szCs w:val="18"/>
              </w:rPr>
            </w:pPr>
            <w:r>
              <w:rPr>
                <w:sz w:val="16"/>
                <w:szCs w:val="18"/>
              </w:rPr>
              <w:t>1,468</w:t>
            </w:r>
          </w:p>
        </w:tc>
        <w:tc>
          <w:tcPr>
            <w:tcW w:w="1080" w:type="dxa"/>
            <w:vAlign w:val="bottom"/>
          </w:tcPr>
          <w:p w:rsidR="00E51F06" w:rsidRDefault="00675ACA">
            <w:pPr>
              <w:jc w:val="right"/>
              <w:rPr>
                <w:rFonts w:eastAsia="Arial Unicode MS"/>
                <w:sz w:val="16"/>
                <w:szCs w:val="18"/>
              </w:rPr>
            </w:pPr>
            <w:r>
              <w:rPr>
                <w:rFonts w:eastAsia="Arial Unicode MS"/>
                <w:sz w:val="16"/>
                <w:szCs w:val="18"/>
              </w:rPr>
              <w:t>5</w:t>
            </w:r>
          </w:p>
        </w:tc>
        <w:tc>
          <w:tcPr>
            <w:tcW w:w="1080" w:type="dxa"/>
            <w:vAlign w:val="bottom"/>
          </w:tcPr>
          <w:p w:rsidR="00E51F06" w:rsidRDefault="00675ACA">
            <w:pPr>
              <w:jc w:val="right"/>
              <w:rPr>
                <w:rFonts w:eastAsia="Arial Unicode MS"/>
                <w:sz w:val="16"/>
                <w:szCs w:val="18"/>
              </w:rPr>
            </w:pPr>
            <w:r>
              <w:rPr>
                <w:sz w:val="16"/>
                <w:szCs w:val="18"/>
              </w:rPr>
              <w:t>13,649</w:t>
            </w:r>
          </w:p>
        </w:tc>
      </w:tr>
      <w:tr w:rsidR="00E51F06">
        <w:trPr>
          <w:trHeight w:val="113"/>
        </w:trPr>
        <w:tc>
          <w:tcPr>
            <w:tcW w:w="2700" w:type="dxa"/>
            <w:vAlign w:val="bottom"/>
          </w:tcPr>
          <w:p w:rsidR="00E51F06" w:rsidRDefault="00675ACA">
            <w:pPr>
              <w:ind w:firstLineChars="100" w:firstLine="160"/>
              <w:rPr>
                <w:rFonts w:eastAsia="Arial Unicode MS"/>
                <w:sz w:val="16"/>
                <w:szCs w:val="18"/>
              </w:rPr>
            </w:pPr>
            <w:r>
              <w:rPr>
                <w:sz w:val="16"/>
                <w:szCs w:val="18"/>
              </w:rPr>
              <w:t>Balance at end of period</w:t>
            </w:r>
          </w:p>
        </w:tc>
        <w:tc>
          <w:tcPr>
            <w:tcW w:w="1080" w:type="dxa"/>
            <w:vAlign w:val="bottom"/>
          </w:tcPr>
          <w:p w:rsidR="00E51F06" w:rsidRDefault="00675ACA">
            <w:pPr>
              <w:jc w:val="right"/>
              <w:rPr>
                <w:rFonts w:eastAsia="Arial Unicode MS"/>
                <w:sz w:val="16"/>
                <w:szCs w:val="18"/>
              </w:rPr>
            </w:pPr>
            <w:r>
              <w:rPr>
                <w:sz w:val="16"/>
                <w:szCs w:val="18"/>
              </w:rPr>
              <w:t>81</w:t>
            </w:r>
          </w:p>
        </w:tc>
        <w:tc>
          <w:tcPr>
            <w:tcW w:w="900" w:type="dxa"/>
            <w:vAlign w:val="bottom"/>
          </w:tcPr>
          <w:p w:rsidR="00E51F06" w:rsidRDefault="00675ACA">
            <w:pPr>
              <w:jc w:val="right"/>
              <w:rPr>
                <w:rFonts w:eastAsia="Arial Unicode MS"/>
                <w:sz w:val="16"/>
                <w:szCs w:val="18"/>
              </w:rPr>
            </w:pPr>
            <w:r>
              <w:rPr>
                <w:sz w:val="16"/>
                <w:szCs w:val="18"/>
              </w:rPr>
              <w:t>36,285</w:t>
            </w:r>
          </w:p>
        </w:tc>
        <w:tc>
          <w:tcPr>
            <w:tcW w:w="1080" w:type="dxa"/>
            <w:vAlign w:val="bottom"/>
          </w:tcPr>
          <w:p w:rsidR="00E51F06" w:rsidRDefault="00675ACA">
            <w:pPr>
              <w:jc w:val="right"/>
              <w:rPr>
                <w:rFonts w:eastAsia="Arial Unicode MS"/>
                <w:sz w:val="16"/>
                <w:szCs w:val="18"/>
              </w:rPr>
            </w:pPr>
            <w:r>
              <w:rPr>
                <w:sz w:val="16"/>
                <w:szCs w:val="18"/>
              </w:rPr>
              <w:t>748</w:t>
            </w:r>
          </w:p>
        </w:tc>
        <w:tc>
          <w:tcPr>
            <w:tcW w:w="1080" w:type="dxa"/>
            <w:vAlign w:val="bottom"/>
          </w:tcPr>
          <w:p w:rsidR="00E51F06" w:rsidRDefault="00675ACA">
            <w:pPr>
              <w:jc w:val="right"/>
              <w:rPr>
                <w:rFonts w:eastAsia="Arial Unicode MS"/>
                <w:sz w:val="16"/>
                <w:szCs w:val="18"/>
              </w:rPr>
            </w:pPr>
            <w:r>
              <w:rPr>
                <w:rFonts w:eastAsia="Arial Unicode MS"/>
                <w:sz w:val="16"/>
                <w:szCs w:val="18"/>
              </w:rPr>
              <w:t>1,198</w:t>
            </w:r>
          </w:p>
        </w:tc>
        <w:tc>
          <w:tcPr>
            <w:tcW w:w="1080" w:type="dxa"/>
            <w:vAlign w:val="bottom"/>
          </w:tcPr>
          <w:p w:rsidR="00E51F06" w:rsidRDefault="00675ACA">
            <w:pPr>
              <w:jc w:val="right"/>
              <w:rPr>
                <w:rFonts w:eastAsia="Arial Unicode MS"/>
                <w:sz w:val="16"/>
                <w:szCs w:val="18"/>
              </w:rPr>
            </w:pPr>
            <w:r>
              <w:rPr>
                <w:rFonts w:eastAsia="Arial Unicode MS"/>
                <w:sz w:val="16"/>
                <w:szCs w:val="18"/>
              </w:rPr>
              <w:t>4,893</w:t>
            </w:r>
          </w:p>
        </w:tc>
        <w:tc>
          <w:tcPr>
            <w:tcW w:w="1080" w:type="dxa"/>
            <w:vAlign w:val="bottom"/>
          </w:tcPr>
          <w:p w:rsidR="00E51F06" w:rsidRDefault="00675ACA">
            <w:pPr>
              <w:jc w:val="right"/>
              <w:rPr>
                <w:rFonts w:eastAsia="Arial Unicode MS"/>
                <w:sz w:val="16"/>
                <w:szCs w:val="18"/>
              </w:rPr>
            </w:pPr>
            <w:r>
              <w:rPr>
                <w:rFonts w:eastAsia="Arial Unicode MS"/>
                <w:sz w:val="16"/>
                <w:szCs w:val="18"/>
              </w:rPr>
              <w:t>5,531</w:t>
            </w:r>
          </w:p>
        </w:tc>
      </w:tr>
      <w:tr w:rsidR="00E51F06">
        <w:trPr>
          <w:trHeight w:val="113"/>
        </w:trPr>
        <w:tc>
          <w:tcPr>
            <w:tcW w:w="2700" w:type="dxa"/>
            <w:vAlign w:val="bottom"/>
          </w:tcPr>
          <w:p w:rsidR="00E51F06" w:rsidRDefault="00675ACA">
            <w:pPr>
              <w:rPr>
                <w:rFonts w:eastAsia="Arial Unicode MS"/>
                <w:sz w:val="16"/>
                <w:szCs w:val="18"/>
              </w:rPr>
            </w:pPr>
            <w:r>
              <w:rPr>
                <w:sz w:val="16"/>
                <w:szCs w:val="18"/>
              </w:rPr>
              <w:t>Interest and commission income received</w:t>
            </w:r>
          </w:p>
        </w:tc>
        <w:tc>
          <w:tcPr>
            <w:tcW w:w="1080" w:type="dxa"/>
            <w:vAlign w:val="bottom"/>
          </w:tcPr>
          <w:p w:rsidR="00E51F06" w:rsidRDefault="00675ACA">
            <w:pPr>
              <w:jc w:val="right"/>
              <w:rPr>
                <w:rFonts w:eastAsia="Arial Unicode MS"/>
                <w:sz w:val="16"/>
                <w:szCs w:val="18"/>
                <w:highlight w:val="green"/>
              </w:rPr>
            </w:pPr>
            <w:r>
              <w:rPr>
                <w:rFonts w:eastAsia="Arial Unicode MS"/>
                <w:sz w:val="16"/>
                <w:szCs w:val="18"/>
              </w:rPr>
              <w:t>6,080</w:t>
            </w:r>
          </w:p>
        </w:tc>
        <w:tc>
          <w:tcPr>
            <w:tcW w:w="900" w:type="dxa"/>
            <w:vAlign w:val="bottom"/>
          </w:tcPr>
          <w:p w:rsidR="00E51F06" w:rsidRDefault="00675ACA">
            <w:pPr>
              <w:jc w:val="right"/>
              <w:rPr>
                <w:rFonts w:eastAsia="Arial Unicode MS"/>
                <w:sz w:val="16"/>
                <w:szCs w:val="18"/>
                <w:highlight w:val="green"/>
              </w:rPr>
            </w:pPr>
            <w:r>
              <w:rPr>
                <w:sz w:val="16"/>
                <w:szCs w:val="18"/>
              </w:rPr>
              <w:t>552</w:t>
            </w:r>
          </w:p>
        </w:tc>
        <w:tc>
          <w:tcPr>
            <w:tcW w:w="1080" w:type="dxa"/>
            <w:vAlign w:val="bottom"/>
          </w:tcPr>
          <w:p w:rsidR="00E51F06" w:rsidRDefault="00675ACA">
            <w:pPr>
              <w:jc w:val="right"/>
              <w:rPr>
                <w:rFonts w:eastAsia="Arial Unicode MS"/>
                <w:sz w:val="16"/>
                <w:szCs w:val="18"/>
              </w:rPr>
            </w:pPr>
            <w:r>
              <w:rPr>
                <w:sz w:val="16"/>
                <w:szCs w:val="18"/>
              </w:rPr>
              <w:t>3,312</w:t>
            </w:r>
          </w:p>
        </w:tc>
        <w:tc>
          <w:tcPr>
            <w:tcW w:w="1080" w:type="dxa"/>
            <w:vAlign w:val="bottom"/>
          </w:tcPr>
          <w:p w:rsidR="00E51F06" w:rsidRDefault="00675ACA">
            <w:pPr>
              <w:jc w:val="right"/>
              <w:rPr>
                <w:rFonts w:eastAsia="Arial Unicode MS"/>
                <w:sz w:val="16"/>
                <w:szCs w:val="18"/>
              </w:rPr>
            </w:pPr>
            <w:r>
              <w:rPr>
                <w:sz w:val="16"/>
                <w:szCs w:val="18"/>
              </w:rPr>
              <w:t>11</w:t>
            </w:r>
          </w:p>
        </w:tc>
        <w:tc>
          <w:tcPr>
            <w:tcW w:w="1080" w:type="dxa"/>
            <w:vAlign w:val="bottom"/>
          </w:tcPr>
          <w:p w:rsidR="00E51F06" w:rsidRDefault="00675ACA">
            <w:pPr>
              <w:jc w:val="right"/>
              <w:rPr>
                <w:rFonts w:eastAsia="Arial Unicode MS"/>
                <w:sz w:val="16"/>
                <w:szCs w:val="18"/>
              </w:rPr>
            </w:pPr>
            <w:r>
              <w:rPr>
                <w:sz w:val="16"/>
                <w:szCs w:val="18"/>
              </w:rPr>
              <w:t>67</w:t>
            </w:r>
          </w:p>
        </w:tc>
        <w:tc>
          <w:tcPr>
            <w:tcW w:w="1080" w:type="dxa"/>
            <w:vAlign w:val="bottom"/>
          </w:tcPr>
          <w:p w:rsidR="00E51F06" w:rsidRDefault="00675ACA">
            <w:pPr>
              <w:jc w:val="right"/>
              <w:rPr>
                <w:rFonts w:eastAsia="Arial Unicode MS"/>
                <w:sz w:val="16"/>
                <w:szCs w:val="18"/>
                <w:highlight w:val="green"/>
              </w:rPr>
            </w:pPr>
            <w:r>
              <w:rPr>
                <w:rFonts w:eastAsia="Arial Unicode MS"/>
                <w:sz w:val="16"/>
                <w:szCs w:val="18"/>
              </w:rPr>
              <w:t>123</w:t>
            </w:r>
          </w:p>
        </w:tc>
      </w:tr>
    </w:tbl>
    <w:p w:rsidR="00E51F06" w:rsidRDefault="00E51F06">
      <w:pPr>
        <w:autoSpaceDE w:val="0"/>
        <w:autoSpaceDN w:val="0"/>
        <w:adjustRightInd w:val="0"/>
        <w:rPr>
          <w:rFonts w:eastAsia="Arial Unicode MS"/>
        </w:rPr>
      </w:pPr>
    </w:p>
    <w:p w:rsidR="00E51F06" w:rsidRDefault="00675ACA">
      <w:pPr>
        <w:autoSpaceDE w:val="0"/>
        <w:autoSpaceDN w:val="0"/>
        <w:adjustRightInd w:val="0"/>
        <w:ind w:left="1080" w:hanging="540"/>
        <w:rPr>
          <w:rFonts w:eastAsia="Arial Unicode MS"/>
        </w:rPr>
      </w:pPr>
      <w:r>
        <w:rPr>
          <w:rFonts w:eastAsia="Arial Unicode MS"/>
        </w:rPr>
        <w:t>c.1)</w:t>
      </w:r>
      <w:r>
        <w:rPr>
          <w:rFonts w:eastAsia="Arial Unicode MS"/>
        </w:rPr>
        <w:tab/>
        <w:t>Information on related party deposits balances:</w:t>
      </w:r>
    </w:p>
    <w:p w:rsidR="00E51F06" w:rsidRDefault="00E51F06">
      <w:pPr>
        <w:autoSpaceDE w:val="0"/>
        <w:autoSpaceDN w:val="0"/>
        <w:adjustRightInd w:val="0"/>
        <w:ind w:left="1080" w:hanging="540"/>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2340"/>
        <w:gridCol w:w="900"/>
        <w:gridCol w:w="1080"/>
        <w:gridCol w:w="900"/>
        <w:gridCol w:w="1080"/>
        <w:gridCol w:w="1080"/>
        <w:gridCol w:w="1080"/>
      </w:tblGrid>
      <w:tr w:rsidR="00E51F06">
        <w:trPr>
          <w:trHeight w:val="113"/>
        </w:trPr>
        <w:tc>
          <w:tcPr>
            <w:tcW w:w="2340" w:type="dxa"/>
            <w:tcBorders>
              <w:top w:val="single" w:sz="4" w:space="0" w:color="auto"/>
              <w:bottom w:val="single" w:sz="4" w:space="0" w:color="auto"/>
            </w:tcBorders>
            <w:vAlign w:val="bottom"/>
          </w:tcPr>
          <w:p w:rsidR="00E51F06" w:rsidRDefault="00675ACA">
            <w:pPr>
              <w:rPr>
                <w:rFonts w:eastAsia="Arial Unicode MS"/>
                <w:sz w:val="16"/>
                <w:szCs w:val="18"/>
              </w:rPr>
            </w:pPr>
            <w:r>
              <w:rPr>
                <w:sz w:val="16"/>
                <w:szCs w:val="18"/>
              </w:rPr>
              <w:t>Related parties (*)</w:t>
            </w:r>
          </w:p>
        </w:tc>
        <w:tc>
          <w:tcPr>
            <w:tcW w:w="1980" w:type="dxa"/>
            <w:gridSpan w:val="2"/>
            <w:tcBorders>
              <w:top w:val="single" w:sz="4" w:space="0" w:color="auto"/>
              <w:bottom w:val="single" w:sz="4" w:space="0" w:color="auto"/>
            </w:tcBorders>
            <w:vAlign w:val="bottom"/>
          </w:tcPr>
          <w:p w:rsidR="00E51F06" w:rsidRDefault="00675ACA">
            <w:pPr>
              <w:jc w:val="center"/>
              <w:rPr>
                <w:rFonts w:eastAsia="Arial Unicode MS"/>
                <w:sz w:val="16"/>
                <w:szCs w:val="18"/>
              </w:rPr>
            </w:pPr>
            <w:r>
              <w:rPr>
                <w:sz w:val="16"/>
                <w:szCs w:val="18"/>
              </w:rPr>
              <w:t>Investments and subsidi</w:t>
            </w:r>
            <w:r>
              <w:rPr>
                <w:sz w:val="16"/>
                <w:szCs w:val="18"/>
              </w:rPr>
              <w:t>aries</w:t>
            </w:r>
          </w:p>
        </w:tc>
        <w:tc>
          <w:tcPr>
            <w:tcW w:w="1980" w:type="dxa"/>
            <w:gridSpan w:val="2"/>
            <w:tcBorders>
              <w:top w:val="single" w:sz="4" w:space="0" w:color="auto"/>
              <w:bottom w:val="single" w:sz="4" w:space="0" w:color="auto"/>
            </w:tcBorders>
            <w:vAlign w:val="bottom"/>
          </w:tcPr>
          <w:p w:rsidR="00E51F06" w:rsidRDefault="00675ACA">
            <w:pPr>
              <w:jc w:val="center"/>
              <w:rPr>
                <w:rFonts w:eastAsia="Arial Unicode MS"/>
                <w:sz w:val="16"/>
                <w:szCs w:val="18"/>
              </w:rPr>
            </w:pPr>
            <w:r>
              <w:rPr>
                <w:sz w:val="16"/>
                <w:szCs w:val="18"/>
              </w:rPr>
              <w:t>Direct and indirect shareholders of the Bank</w:t>
            </w:r>
          </w:p>
        </w:tc>
        <w:tc>
          <w:tcPr>
            <w:tcW w:w="2160" w:type="dxa"/>
            <w:gridSpan w:val="2"/>
            <w:tcBorders>
              <w:top w:val="single" w:sz="4" w:space="0" w:color="auto"/>
              <w:bottom w:val="single" w:sz="4" w:space="0" w:color="auto"/>
            </w:tcBorders>
            <w:vAlign w:val="bottom"/>
          </w:tcPr>
          <w:p w:rsidR="00E51F06" w:rsidRDefault="00675ACA">
            <w:pPr>
              <w:jc w:val="center"/>
              <w:rPr>
                <w:sz w:val="16"/>
                <w:szCs w:val="18"/>
              </w:rPr>
            </w:pPr>
            <w:r>
              <w:rPr>
                <w:sz w:val="16"/>
                <w:szCs w:val="18"/>
              </w:rPr>
              <w:t>Other entities included</w:t>
            </w:r>
          </w:p>
          <w:p w:rsidR="00E51F06" w:rsidRDefault="00675ACA">
            <w:pPr>
              <w:jc w:val="center"/>
              <w:rPr>
                <w:rFonts w:eastAsia="Arial Unicode MS"/>
                <w:sz w:val="16"/>
                <w:szCs w:val="18"/>
              </w:rPr>
            </w:pPr>
            <w:r>
              <w:rPr>
                <w:sz w:val="16"/>
                <w:szCs w:val="18"/>
              </w:rPr>
              <w:t>in related parties</w:t>
            </w:r>
          </w:p>
        </w:tc>
      </w:tr>
      <w:tr w:rsidR="00E51F06">
        <w:trPr>
          <w:trHeight w:val="113"/>
        </w:trPr>
        <w:tc>
          <w:tcPr>
            <w:tcW w:w="2340" w:type="dxa"/>
            <w:tcBorders>
              <w:top w:val="single" w:sz="4" w:space="0" w:color="auto"/>
              <w:bottom w:val="single" w:sz="4" w:space="0" w:color="auto"/>
            </w:tcBorders>
            <w:noWrap/>
            <w:vAlign w:val="bottom"/>
          </w:tcPr>
          <w:p w:rsidR="00E51F06" w:rsidRDefault="00675ACA">
            <w:pPr>
              <w:rPr>
                <w:rFonts w:eastAsia="Arial Unicode MS"/>
                <w:sz w:val="16"/>
                <w:szCs w:val="18"/>
              </w:rPr>
            </w:pPr>
            <w:r>
              <w:rPr>
                <w:sz w:val="16"/>
                <w:szCs w:val="18"/>
              </w:rPr>
              <w:t>Deposits</w:t>
            </w:r>
          </w:p>
        </w:tc>
        <w:tc>
          <w:tcPr>
            <w:tcW w:w="900" w:type="dxa"/>
            <w:tcBorders>
              <w:top w:val="single" w:sz="4" w:space="0" w:color="auto"/>
              <w:bottom w:val="single" w:sz="4" w:space="0" w:color="auto"/>
            </w:tcBorders>
            <w:vAlign w:val="bottom"/>
          </w:tcPr>
          <w:p w:rsidR="00E51F06" w:rsidRDefault="00675ACA">
            <w:pPr>
              <w:jc w:val="center"/>
              <w:rPr>
                <w:rFonts w:eastAsia="Arial Unicode MS"/>
                <w:sz w:val="16"/>
                <w:szCs w:val="18"/>
              </w:rPr>
            </w:pPr>
            <w:r>
              <w:rPr>
                <w:sz w:val="16"/>
                <w:szCs w:val="18"/>
              </w:rPr>
              <w:t>Current period</w:t>
            </w:r>
          </w:p>
        </w:tc>
        <w:tc>
          <w:tcPr>
            <w:tcW w:w="1080" w:type="dxa"/>
            <w:tcBorders>
              <w:top w:val="single" w:sz="4" w:space="0" w:color="auto"/>
              <w:bottom w:val="single" w:sz="4" w:space="0" w:color="auto"/>
            </w:tcBorders>
            <w:vAlign w:val="bottom"/>
          </w:tcPr>
          <w:p w:rsidR="00E51F06" w:rsidRDefault="00675ACA">
            <w:pPr>
              <w:jc w:val="center"/>
              <w:rPr>
                <w:sz w:val="16"/>
                <w:szCs w:val="18"/>
              </w:rPr>
            </w:pPr>
            <w:r>
              <w:rPr>
                <w:sz w:val="16"/>
                <w:szCs w:val="18"/>
              </w:rPr>
              <w:t>Prior</w:t>
            </w:r>
          </w:p>
          <w:p w:rsidR="00E51F06" w:rsidRDefault="00675ACA">
            <w:pPr>
              <w:jc w:val="center"/>
              <w:rPr>
                <w:rFonts w:eastAsia="Arial Unicode MS"/>
                <w:sz w:val="16"/>
                <w:szCs w:val="18"/>
              </w:rPr>
            </w:pPr>
            <w:r>
              <w:rPr>
                <w:sz w:val="16"/>
                <w:szCs w:val="18"/>
              </w:rPr>
              <w:t>period</w:t>
            </w:r>
          </w:p>
        </w:tc>
        <w:tc>
          <w:tcPr>
            <w:tcW w:w="900" w:type="dxa"/>
            <w:tcBorders>
              <w:top w:val="single" w:sz="4" w:space="0" w:color="auto"/>
              <w:bottom w:val="single" w:sz="4" w:space="0" w:color="auto"/>
            </w:tcBorders>
            <w:vAlign w:val="bottom"/>
          </w:tcPr>
          <w:p w:rsidR="00E51F06" w:rsidRDefault="00675ACA">
            <w:pPr>
              <w:jc w:val="center"/>
              <w:rPr>
                <w:rFonts w:eastAsia="Arial Unicode MS"/>
                <w:sz w:val="16"/>
                <w:szCs w:val="18"/>
              </w:rPr>
            </w:pPr>
            <w:r>
              <w:rPr>
                <w:sz w:val="16"/>
                <w:szCs w:val="18"/>
              </w:rPr>
              <w:t>Current period</w:t>
            </w:r>
          </w:p>
        </w:tc>
        <w:tc>
          <w:tcPr>
            <w:tcW w:w="1080" w:type="dxa"/>
            <w:tcBorders>
              <w:top w:val="single" w:sz="4" w:space="0" w:color="auto"/>
              <w:bottom w:val="single" w:sz="4" w:space="0" w:color="auto"/>
            </w:tcBorders>
            <w:vAlign w:val="bottom"/>
          </w:tcPr>
          <w:p w:rsidR="00E51F06" w:rsidRDefault="00675ACA">
            <w:pPr>
              <w:jc w:val="center"/>
              <w:rPr>
                <w:sz w:val="16"/>
                <w:szCs w:val="18"/>
              </w:rPr>
            </w:pPr>
            <w:r>
              <w:rPr>
                <w:sz w:val="16"/>
                <w:szCs w:val="18"/>
              </w:rPr>
              <w:t xml:space="preserve">Prior </w:t>
            </w:r>
          </w:p>
          <w:p w:rsidR="00E51F06" w:rsidRDefault="00675ACA">
            <w:pPr>
              <w:jc w:val="center"/>
              <w:rPr>
                <w:rFonts w:eastAsia="Arial Unicode MS"/>
                <w:sz w:val="16"/>
                <w:szCs w:val="18"/>
              </w:rPr>
            </w:pPr>
            <w:r>
              <w:rPr>
                <w:sz w:val="16"/>
                <w:szCs w:val="18"/>
              </w:rPr>
              <w:t>period</w:t>
            </w:r>
          </w:p>
        </w:tc>
        <w:tc>
          <w:tcPr>
            <w:tcW w:w="1080" w:type="dxa"/>
            <w:tcBorders>
              <w:top w:val="single" w:sz="4" w:space="0" w:color="auto"/>
              <w:bottom w:val="single" w:sz="4" w:space="0" w:color="auto"/>
            </w:tcBorders>
            <w:vAlign w:val="bottom"/>
          </w:tcPr>
          <w:p w:rsidR="00E51F06" w:rsidRDefault="00675ACA">
            <w:pPr>
              <w:jc w:val="center"/>
              <w:rPr>
                <w:sz w:val="16"/>
                <w:szCs w:val="18"/>
              </w:rPr>
            </w:pPr>
            <w:r>
              <w:rPr>
                <w:sz w:val="16"/>
                <w:szCs w:val="18"/>
              </w:rPr>
              <w:t xml:space="preserve">Current </w:t>
            </w:r>
          </w:p>
          <w:p w:rsidR="00E51F06" w:rsidRDefault="00675ACA">
            <w:pPr>
              <w:jc w:val="center"/>
              <w:rPr>
                <w:rFonts w:eastAsia="Arial Unicode MS"/>
                <w:sz w:val="16"/>
                <w:szCs w:val="18"/>
              </w:rPr>
            </w:pPr>
            <w:r>
              <w:rPr>
                <w:sz w:val="16"/>
                <w:szCs w:val="18"/>
              </w:rPr>
              <w:t>period</w:t>
            </w:r>
          </w:p>
        </w:tc>
        <w:tc>
          <w:tcPr>
            <w:tcW w:w="1080" w:type="dxa"/>
            <w:tcBorders>
              <w:top w:val="single" w:sz="4" w:space="0" w:color="auto"/>
              <w:bottom w:val="single" w:sz="4" w:space="0" w:color="auto"/>
            </w:tcBorders>
            <w:vAlign w:val="bottom"/>
          </w:tcPr>
          <w:p w:rsidR="00E51F06" w:rsidRDefault="00675ACA">
            <w:pPr>
              <w:jc w:val="center"/>
              <w:rPr>
                <w:sz w:val="16"/>
                <w:szCs w:val="18"/>
              </w:rPr>
            </w:pPr>
            <w:r>
              <w:rPr>
                <w:sz w:val="16"/>
                <w:szCs w:val="18"/>
              </w:rPr>
              <w:t xml:space="preserve">Prior </w:t>
            </w:r>
          </w:p>
          <w:p w:rsidR="00E51F06" w:rsidRDefault="00675ACA">
            <w:pPr>
              <w:jc w:val="center"/>
              <w:rPr>
                <w:rFonts w:eastAsia="Arial Unicode MS"/>
                <w:sz w:val="16"/>
                <w:szCs w:val="18"/>
              </w:rPr>
            </w:pPr>
            <w:r>
              <w:rPr>
                <w:sz w:val="16"/>
                <w:szCs w:val="18"/>
              </w:rPr>
              <w:t>period</w:t>
            </w:r>
          </w:p>
        </w:tc>
      </w:tr>
      <w:tr w:rsidR="00E51F06">
        <w:trPr>
          <w:trHeight w:val="113"/>
        </w:trPr>
        <w:tc>
          <w:tcPr>
            <w:tcW w:w="2340" w:type="dxa"/>
            <w:tcBorders>
              <w:top w:val="single" w:sz="4" w:space="0" w:color="auto"/>
            </w:tcBorders>
            <w:noWrap/>
            <w:tcMar>
              <w:top w:w="0" w:type="dxa"/>
              <w:left w:w="180" w:type="dxa"/>
              <w:bottom w:w="0" w:type="dxa"/>
              <w:right w:w="0" w:type="dxa"/>
            </w:tcMar>
            <w:vAlign w:val="bottom"/>
          </w:tcPr>
          <w:p w:rsidR="00E51F06" w:rsidRDefault="00E51F06">
            <w:pPr>
              <w:ind w:firstLineChars="100" w:firstLine="160"/>
              <w:rPr>
                <w:sz w:val="16"/>
                <w:szCs w:val="18"/>
              </w:rPr>
            </w:pPr>
          </w:p>
        </w:tc>
        <w:tc>
          <w:tcPr>
            <w:tcW w:w="900" w:type="dxa"/>
            <w:tcBorders>
              <w:top w:val="single" w:sz="4" w:space="0" w:color="auto"/>
            </w:tcBorders>
            <w:vAlign w:val="bottom"/>
          </w:tcPr>
          <w:p w:rsidR="00E51F06" w:rsidRDefault="00E51F06">
            <w:pPr>
              <w:tabs>
                <w:tab w:val="decimal" w:pos="720"/>
              </w:tabs>
              <w:jc w:val="both"/>
              <w:rPr>
                <w:sz w:val="16"/>
                <w:szCs w:val="18"/>
              </w:rPr>
            </w:pPr>
          </w:p>
        </w:tc>
        <w:tc>
          <w:tcPr>
            <w:tcW w:w="1080" w:type="dxa"/>
            <w:tcBorders>
              <w:top w:val="single" w:sz="4" w:space="0" w:color="auto"/>
            </w:tcBorders>
            <w:vAlign w:val="bottom"/>
          </w:tcPr>
          <w:p w:rsidR="00E51F06" w:rsidRDefault="00E51F06">
            <w:pPr>
              <w:tabs>
                <w:tab w:val="decimal" w:pos="720"/>
              </w:tabs>
              <w:jc w:val="both"/>
              <w:rPr>
                <w:sz w:val="16"/>
                <w:szCs w:val="18"/>
              </w:rPr>
            </w:pPr>
          </w:p>
        </w:tc>
        <w:tc>
          <w:tcPr>
            <w:tcW w:w="900" w:type="dxa"/>
            <w:tcBorders>
              <w:top w:val="single" w:sz="4" w:space="0" w:color="auto"/>
            </w:tcBorders>
            <w:vAlign w:val="bottom"/>
          </w:tcPr>
          <w:p w:rsidR="00E51F06" w:rsidRDefault="00E51F06">
            <w:pPr>
              <w:tabs>
                <w:tab w:val="decimal" w:pos="720"/>
              </w:tabs>
              <w:jc w:val="both"/>
              <w:rPr>
                <w:sz w:val="16"/>
                <w:szCs w:val="18"/>
              </w:rPr>
            </w:pPr>
          </w:p>
        </w:tc>
        <w:tc>
          <w:tcPr>
            <w:tcW w:w="1080" w:type="dxa"/>
            <w:tcBorders>
              <w:top w:val="single" w:sz="4" w:space="0" w:color="auto"/>
            </w:tcBorders>
            <w:vAlign w:val="bottom"/>
          </w:tcPr>
          <w:p w:rsidR="00E51F06" w:rsidRDefault="00E51F06">
            <w:pPr>
              <w:tabs>
                <w:tab w:val="decimal" w:pos="720"/>
              </w:tabs>
              <w:jc w:val="both"/>
              <w:rPr>
                <w:sz w:val="16"/>
                <w:szCs w:val="18"/>
              </w:rPr>
            </w:pPr>
          </w:p>
        </w:tc>
        <w:tc>
          <w:tcPr>
            <w:tcW w:w="1080" w:type="dxa"/>
            <w:tcBorders>
              <w:top w:val="single" w:sz="4" w:space="0" w:color="auto"/>
            </w:tcBorders>
            <w:vAlign w:val="bottom"/>
          </w:tcPr>
          <w:p w:rsidR="00E51F06" w:rsidRDefault="00E51F06">
            <w:pPr>
              <w:tabs>
                <w:tab w:val="decimal" w:pos="720"/>
              </w:tabs>
              <w:jc w:val="both"/>
              <w:rPr>
                <w:rFonts w:eastAsia="Arial Unicode MS"/>
                <w:sz w:val="16"/>
                <w:szCs w:val="18"/>
              </w:rPr>
            </w:pPr>
          </w:p>
        </w:tc>
        <w:tc>
          <w:tcPr>
            <w:tcW w:w="1080" w:type="dxa"/>
            <w:tcBorders>
              <w:top w:val="single" w:sz="4" w:space="0" w:color="auto"/>
            </w:tcBorders>
            <w:vAlign w:val="bottom"/>
          </w:tcPr>
          <w:p w:rsidR="00E51F06" w:rsidRDefault="00E51F06">
            <w:pPr>
              <w:tabs>
                <w:tab w:val="decimal" w:pos="720"/>
              </w:tabs>
              <w:jc w:val="both"/>
              <w:rPr>
                <w:sz w:val="16"/>
                <w:szCs w:val="18"/>
              </w:rPr>
            </w:pPr>
          </w:p>
        </w:tc>
      </w:tr>
      <w:tr w:rsidR="00E51F06">
        <w:trPr>
          <w:trHeight w:val="113"/>
        </w:trPr>
        <w:tc>
          <w:tcPr>
            <w:tcW w:w="2340" w:type="dxa"/>
            <w:noWrap/>
            <w:tcMar>
              <w:top w:w="0" w:type="dxa"/>
              <w:left w:w="180" w:type="dxa"/>
              <w:bottom w:w="0" w:type="dxa"/>
              <w:right w:w="0" w:type="dxa"/>
            </w:tcMar>
            <w:vAlign w:val="bottom"/>
          </w:tcPr>
          <w:p w:rsidR="00E51F06" w:rsidRDefault="00675ACA">
            <w:pPr>
              <w:rPr>
                <w:rFonts w:eastAsia="Arial Unicode MS"/>
                <w:sz w:val="16"/>
                <w:szCs w:val="18"/>
              </w:rPr>
            </w:pPr>
            <w:r>
              <w:rPr>
                <w:sz w:val="16"/>
                <w:szCs w:val="18"/>
              </w:rPr>
              <w:t>Balance at beginning of period</w:t>
            </w:r>
          </w:p>
        </w:tc>
        <w:tc>
          <w:tcPr>
            <w:tcW w:w="900" w:type="dxa"/>
            <w:vAlign w:val="bottom"/>
          </w:tcPr>
          <w:p w:rsidR="00E51F06" w:rsidRDefault="00675ACA">
            <w:pPr>
              <w:tabs>
                <w:tab w:val="decimal" w:pos="720"/>
              </w:tabs>
              <w:jc w:val="both"/>
              <w:rPr>
                <w:rFonts w:eastAsia="Arial Unicode MS"/>
                <w:sz w:val="16"/>
                <w:szCs w:val="18"/>
              </w:rPr>
            </w:pPr>
            <w:r>
              <w:rPr>
                <w:sz w:val="16"/>
                <w:szCs w:val="18"/>
              </w:rPr>
              <w:t>9,336</w:t>
            </w:r>
          </w:p>
        </w:tc>
        <w:tc>
          <w:tcPr>
            <w:tcW w:w="1080" w:type="dxa"/>
            <w:vAlign w:val="bottom"/>
          </w:tcPr>
          <w:p w:rsidR="00E51F06" w:rsidRDefault="00675ACA">
            <w:pPr>
              <w:tabs>
                <w:tab w:val="decimal" w:pos="720"/>
              </w:tabs>
              <w:jc w:val="both"/>
              <w:rPr>
                <w:rFonts w:eastAsia="Arial Unicode MS"/>
                <w:sz w:val="16"/>
                <w:szCs w:val="18"/>
              </w:rPr>
            </w:pPr>
            <w:r>
              <w:rPr>
                <w:sz w:val="16"/>
                <w:szCs w:val="18"/>
              </w:rPr>
              <w:t>9,076</w:t>
            </w:r>
          </w:p>
        </w:tc>
        <w:tc>
          <w:tcPr>
            <w:tcW w:w="900" w:type="dxa"/>
            <w:vAlign w:val="bottom"/>
          </w:tcPr>
          <w:p w:rsidR="00E51F06" w:rsidRDefault="00675ACA">
            <w:pPr>
              <w:tabs>
                <w:tab w:val="decimal" w:pos="720"/>
              </w:tabs>
              <w:jc w:val="both"/>
              <w:rPr>
                <w:rFonts w:eastAsia="Arial Unicode MS"/>
                <w:sz w:val="16"/>
                <w:szCs w:val="18"/>
              </w:rPr>
            </w:pPr>
            <w:r>
              <w:rPr>
                <w:sz w:val="16"/>
                <w:szCs w:val="18"/>
              </w:rPr>
              <w:t>59,391</w:t>
            </w:r>
          </w:p>
        </w:tc>
        <w:tc>
          <w:tcPr>
            <w:tcW w:w="1080" w:type="dxa"/>
            <w:vAlign w:val="bottom"/>
          </w:tcPr>
          <w:p w:rsidR="00E51F06" w:rsidRDefault="00675ACA">
            <w:pPr>
              <w:tabs>
                <w:tab w:val="decimal" w:pos="720"/>
              </w:tabs>
              <w:jc w:val="both"/>
              <w:rPr>
                <w:rFonts w:eastAsia="Arial Unicode MS"/>
                <w:sz w:val="16"/>
                <w:szCs w:val="18"/>
              </w:rPr>
            </w:pPr>
            <w:r>
              <w:rPr>
                <w:sz w:val="16"/>
                <w:szCs w:val="18"/>
              </w:rPr>
              <w:t>38,069</w:t>
            </w:r>
          </w:p>
        </w:tc>
        <w:tc>
          <w:tcPr>
            <w:tcW w:w="1080" w:type="dxa"/>
            <w:vAlign w:val="bottom"/>
          </w:tcPr>
          <w:p w:rsidR="00E51F06" w:rsidRDefault="00675ACA">
            <w:pPr>
              <w:tabs>
                <w:tab w:val="decimal" w:pos="720"/>
              </w:tabs>
              <w:jc w:val="both"/>
              <w:rPr>
                <w:rFonts w:eastAsia="Arial Unicode MS"/>
                <w:sz w:val="16"/>
                <w:szCs w:val="18"/>
              </w:rPr>
            </w:pPr>
            <w:r>
              <w:rPr>
                <w:rFonts w:eastAsia="Arial Unicode MS"/>
                <w:sz w:val="16"/>
                <w:szCs w:val="18"/>
              </w:rPr>
              <w:t>12,276</w:t>
            </w:r>
          </w:p>
        </w:tc>
        <w:tc>
          <w:tcPr>
            <w:tcW w:w="1080" w:type="dxa"/>
            <w:vAlign w:val="bottom"/>
          </w:tcPr>
          <w:p w:rsidR="00E51F06" w:rsidRDefault="00675ACA">
            <w:pPr>
              <w:tabs>
                <w:tab w:val="decimal" w:pos="720"/>
              </w:tabs>
              <w:jc w:val="both"/>
              <w:rPr>
                <w:rFonts w:eastAsia="Arial Unicode MS"/>
                <w:sz w:val="16"/>
                <w:szCs w:val="18"/>
              </w:rPr>
            </w:pPr>
            <w:r>
              <w:rPr>
                <w:sz w:val="16"/>
                <w:szCs w:val="18"/>
              </w:rPr>
              <w:t>4,532</w:t>
            </w:r>
          </w:p>
        </w:tc>
      </w:tr>
      <w:tr w:rsidR="00E51F06">
        <w:trPr>
          <w:trHeight w:val="113"/>
        </w:trPr>
        <w:tc>
          <w:tcPr>
            <w:tcW w:w="2340" w:type="dxa"/>
            <w:noWrap/>
            <w:tcMar>
              <w:top w:w="0" w:type="dxa"/>
              <w:left w:w="180" w:type="dxa"/>
              <w:bottom w:w="0" w:type="dxa"/>
              <w:right w:w="0" w:type="dxa"/>
            </w:tcMar>
            <w:vAlign w:val="bottom"/>
          </w:tcPr>
          <w:p w:rsidR="00E51F06" w:rsidRDefault="00675ACA">
            <w:pPr>
              <w:rPr>
                <w:rFonts w:eastAsia="Arial Unicode MS"/>
                <w:sz w:val="16"/>
                <w:szCs w:val="18"/>
              </w:rPr>
            </w:pPr>
            <w:r>
              <w:rPr>
                <w:sz w:val="16"/>
                <w:szCs w:val="18"/>
              </w:rPr>
              <w:t xml:space="preserve">Balance at end of period </w:t>
            </w:r>
          </w:p>
        </w:tc>
        <w:tc>
          <w:tcPr>
            <w:tcW w:w="900" w:type="dxa"/>
            <w:vAlign w:val="bottom"/>
          </w:tcPr>
          <w:p w:rsidR="00E51F06" w:rsidRDefault="00675ACA">
            <w:pPr>
              <w:tabs>
                <w:tab w:val="decimal" w:pos="720"/>
              </w:tabs>
              <w:jc w:val="both"/>
              <w:rPr>
                <w:rFonts w:eastAsia="Arial Unicode MS"/>
                <w:sz w:val="16"/>
                <w:szCs w:val="18"/>
              </w:rPr>
            </w:pPr>
            <w:r>
              <w:rPr>
                <w:sz w:val="16"/>
                <w:szCs w:val="18"/>
              </w:rPr>
              <w:t>5,966</w:t>
            </w:r>
          </w:p>
        </w:tc>
        <w:tc>
          <w:tcPr>
            <w:tcW w:w="1080" w:type="dxa"/>
            <w:vAlign w:val="bottom"/>
          </w:tcPr>
          <w:p w:rsidR="00E51F06" w:rsidRDefault="00675ACA">
            <w:pPr>
              <w:tabs>
                <w:tab w:val="decimal" w:pos="720"/>
              </w:tabs>
              <w:jc w:val="both"/>
              <w:rPr>
                <w:rFonts w:eastAsia="Arial Unicode MS"/>
                <w:sz w:val="16"/>
                <w:szCs w:val="18"/>
              </w:rPr>
            </w:pPr>
            <w:r>
              <w:rPr>
                <w:sz w:val="16"/>
                <w:szCs w:val="18"/>
              </w:rPr>
              <w:t>9,336</w:t>
            </w:r>
          </w:p>
        </w:tc>
        <w:tc>
          <w:tcPr>
            <w:tcW w:w="900" w:type="dxa"/>
            <w:vAlign w:val="bottom"/>
          </w:tcPr>
          <w:p w:rsidR="00E51F06" w:rsidRDefault="00675ACA">
            <w:pPr>
              <w:tabs>
                <w:tab w:val="decimal" w:pos="720"/>
              </w:tabs>
              <w:jc w:val="both"/>
              <w:rPr>
                <w:rFonts w:eastAsia="Arial Unicode MS"/>
                <w:sz w:val="16"/>
                <w:szCs w:val="18"/>
              </w:rPr>
            </w:pPr>
            <w:r>
              <w:rPr>
                <w:sz w:val="16"/>
                <w:szCs w:val="18"/>
              </w:rPr>
              <w:t>182,042</w:t>
            </w:r>
          </w:p>
        </w:tc>
        <w:tc>
          <w:tcPr>
            <w:tcW w:w="1080" w:type="dxa"/>
            <w:vAlign w:val="bottom"/>
          </w:tcPr>
          <w:p w:rsidR="00E51F06" w:rsidRDefault="00675ACA">
            <w:pPr>
              <w:tabs>
                <w:tab w:val="decimal" w:pos="720"/>
              </w:tabs>
              <w:jc w:val="both"/>
              <w:rPr>
                <w:rFonts w:eastAsia="Arial Unicode MS"/>
                <w:sz w:val="16"/>
                <w:szCs w:val="18"/>
              </w:rPr>
            </w:pPr>
            <w:r>
              <w:rPr>
                <w:sz w:val="16"/>
                <w:szCs w:val="18"/>
              </w:rPr>
              <w:t>59,391</w:t>
            </w:r>
          </w:p>
        </w:tc>
        <w:tc>
          <w:tcPr>
            <w:tcW w:w="1080" w:type="dxa"/>
            <w:vAlign w:val="bottom"/>
          </w:tcPr>
          <w:p w:rsidR="00E51F06" w:rsidRDefault="00675ACA">
            <w:pPr>
              <w:tabs>
                <w:tab w:val="decimal" w:pos="720"/>
              </w:tabs>
              <w:jc w:val="both"/>
              <w:rPr>
                <w:rFonts w:eastAsia="Arial Unicode MS"/>
                <w:sz w:val="16"/>
                <w:szCs w:val="18"/>
              </w:rPr>
            </w:pPr>
            <w:r>
              <w:rPr>
                <w:rFonts w:eastAsia="Arial Unicode MS"/>
                <w:sz w:val="16"/>
                <w:szCs w:val="18"/>
              </w:rPr>
              <w:t>13,928</w:t>
            </w:r>
          </w:p>
        </w:tc>
        <w:tc>
          <w:tcPr>
            <w:tcW w:w="1080" w:type="dxa"/>
            <w:vAlign w:val="bottom"/>
          </w:tcPr>
          <w:p w:rsidR="00E51F06" w:rsidRDefault="00675ACA">
            <w:pPr>
              <w:tabs>
                <w:tab w:val="decimal" w:pos="720"/>
              </w:tabs>
              <w:jc w:val="both"/>
              <w:rPr>
                <w:rFonts w:eastAsia="Arial Unicode MS"/>
                <w:sz w:val="16"/>
                <w:szCs w:val="18"/>
              </w:rPr>
            </w:pPr>
            <w:r>
              <w:rPr>
                <w:rFonts w:eastAsia="Arial Unicode MS"/>
                <w:sz w:val="16"/>
                <w:szCs w:val="18"/>
              </w:rPr>
              <w:t>12,276</w:t>
            </w:r>
          </w:p>
        </w:tc>
      </w:tr>
      <w:tr w:rsidR="00E51F06">
        <w:trPr>
          <w:trHeight w:val="113"/>
        </w:trPr>
        <w:tc>
          <w:tcPr>
            <w:tcW w:w="2340" w:type="dxa"/>
            <w:noWrap/>
            <w:tcMar>
              <w:top w:w="0" w:type="dxa"/>
              <w:left w:w="180" w:type="dxa"/>
              <w:bottom w:w="0" w:type="dxa"/>
              <w:right w:w="0" w:type="dxa"/>
            </w:tcMar>
            <w:vAlign w:val="bottom"/>
          </w:tcPr>
          <w:p w:rsidR="00E51F06" w:rsidRDefault="00675ACA">
            <w:pPr>
              <w:rPr>
                <w:rFonts w:eastAsia="Arial Unicode MS"/>
                <w:sz w:val="16"/>
                <w:szCs w:val="18"/>
              </w:rPr>
            </w:pPr>
            <w:r>
              <w:rPr>
                <w:sz w:val="16"/>
                <w:szCs w:val="18"/>
              </w:rPr>
              <w:t>Interest on deposits</w:t>
            </w:r>
          </w:p>
        </w:tc>
        <w:tc>
          <w:tcPr>
            <w:tcW w:w="900" w:type="dxa"/>
            <w:vAlign w:val="bottom"/>
          </w:tcPr>
          <w:p w:rsidR="00E51F06" w:rsidRDefault="00675ACA">
            <w:pPr>
              <w:tabs>
                <w:tab w:val="decimal" w:pos="720"/>
              </w:tabs>
              <w:jc w:val="both"/>
              <w:rPr>
                <w:rFonts w:eastAsia="Arial Unicode MS"/>
                <w:sz w:val="16"/>
                <w:szCs w:val="18"/>
              </w:rPr>
            </w:pPr>
            <w:r>
              <w:rPr>
                <w:sz w:val="16"/>
                <w:szCs w:val="18"/>
              </w:rPr>
              <w:t>481</w:t>
            </w:r>
          </w:p>
        </w:tc>
        <w:tc>
          <w:tcPr>
            <w:tcW w:w="1080" w:type="dxa"/>
            <w:vAlign w:val="bottom"/>
          </w:tcPr>
          <w:p w:rsidR="00E51F06" w:rsidRDefault="00675ACA">
            <w:pPr>
              <w:tabs>
                <w:tab w:val="decimal" w:pos="720"/>
              </w:tabs>
              <w:jc w:val="both"/>
              <w:rPr>
                <w:rFonts w:eastAsia="Arial Unicode MS"/>
                <w:sz w:val="16"/>
                <w:szCs w:val="18"/>
              </w:rPr>
            </w:pPr>
            <w:r>
              <w:rPr>
                <w:sz w:val="16"/>
                <w:szCs w:val="18"/>
              </w:rPr>
              <w:t>5,555</w:t>
            </w:r>
          </w:p>
        </w:tc>
        <w:tc>
          <w:tcPr>
            <w:tcW w:w="900" w:type="dxa"/>
            <w:vAlign w:val="bottom"/>
          </w:tcPr>
          <w:p w:rsidR="00E51F06" w:rsidRDefault="00675ACA">
            <w:pPr>
              <w:tabs>
                <w:tab w:val="decimal" w:pos="720"/>
              </w:tabs>
              <w:jc w:val="both"/>
              <w:rPr>
                <w:rFonts w:eastAsia="Arial Unicode MS"/>
                <w:sz w:val="16"/>
                <w:szCs w:val="18"/>
              </w:rPr>
            </w:pPr>
            <w:r>
              <w:rPr>
                <w:rFonts w:eastAsia="Arial Unicode MS"/>
                <w:sz w:val="16"/>
                <w:szCs w:val="18"/>
              </w:rPr>
              <w:t>2,450</w:t>
            </w:r>
          </w:p>
        </w:tc>
        <w:tc>
          <w:tcPr>
            <w:tcW w:w="1080" w:type="dxa"/>
            <w:vAlign w:val="bottom"/>
          </w:tcPr>
          <w:p w:rsidR="00E51F06" w:rsidRDefault="00675ACA">
            <w:pPr>
              <w:tabs>
                <w:tab w:val="decimal" w:pos="720"/>
              </w:tabs>
              <w:jc w:val="both"/>
              <w:rPr>
                <w:rFonts w:eastAsia="Arial Unicode MS"/>
                <w:sz w:val="16"/>
                <w:szCs w:val="18"/>
              </w:rPr>
            </w:pPr>
            <w:r>
              <w:rPr>
                <w:rFonts w:eastAsia="Arial Unicode MS"/>
                <w:sz w:val="16"/>
                <w:szCs w:val="18"/>
              </w:rPr>
              <w:t>9,338</w:t>
            </w:r>
          </w:p>
        </w:tc>
        <w:tc>
          <w:tcPr>
            <w:tcW w:w="1080" w:type="dxa"/>
            <w:vAlign w:val="bottom"/>
          </w:tcPr>
          <w:p w:rsidR="00E51F06" w:rsidRDefault="00675ACA">
            <w:pPr>
              <w:tabs>
                <w:tab w:val="decimal" w:pos="720"/>
              </w:tabs>
              <w:jc w:val="both"/>
              <w:rPr>
                <w:rFonts w:eastAsia="Arial Unicode MS"/>
                <w:sz w:val="16"/>
                <w:szCs w:val="18"/>
              </w:rPr>
            </w:pPr>
            <w:r>
              <w:rPr>
                <w:rFonts w:eastAsia="Arial Unicode MS"/>
                <w:sz w:val="16"/>
                <w:szCs w:val="18"/>
              </w:rPr>
              <w:t>11,139</w:t>
            </w:r>
          </w:p>
        </w:tc>
        <w:tc>
          <w:tcPr>
            <w:tcW w:w="1080" w:type="dxa"/>
            <w:vAlign w:val="bottom"/>
          </w:tcPr>
          <w:p w:rsidR="00E51F06" w:rsidRDefault="00675ACA">
            <w:pPr>
              <w:tabs>
                <w:tab w:val="decimal" w:pos="720"/>
              </w:tabs>
              <w:jc w:val="both"/>
              <w:rPr>
                <w:rFonts w:eastAsia="Arial Unicode MS"/>
                <w:sz w:val="16"/>
                <w:szCs w:val="18"/>
              </w:rPr>
            </w:pPr>
            <w:r>
              <w:rPr>
                <w:rFonts w:eastAsia="Arial Unicode MS"/>
                <w:sz w:val="16"/>
                <w:szCs w:val="18"/>
              </w:rPr>
              <w:t>4,597</w:t>
            </w:r>
          </w:p>
        </w:tc>
      </w:tr>
    </w:tbl>
    <w:p w:rsidR="00E51F06" w:rsidRDefault="00E51F06">
      <w:pPr>
        <w:autoSpaceDE w:val="0"/>
        <w:autoSpaceDN w:val="0"/>
        <w:adjustRightInd w:val="0"/>
        <w:jc w:val="both"/>
        <w:rPr>
          <w:rFonts w:eastAsia="Arial Unicode MS"/>
        </w:rPr>
      </w:pPr>
    </w:p>
    <w:p w:rsidR="00E51F06" w:rsidRDefault="00E51F06">
      <w:pPr>
        <w:pStyle w:val="BodyText"/>
        <w:ind w:left="1080" w:hanging="540"/>
        <w:rPr>
          <w:lang w:val="en-US"/>
        </w:rPr>
      </w:pPr>
    </w:p>
    <w:p w:rsidR="00E51F06" w:rsidRDefault="00675ACA">
      <w:pPr>
        <w:pStyle w:val="BodyText"/>
        <w:ind w:left="1080" w:hanging="540"/>
        <w:rPr>
          <w:lang w:val="en-US"/>
        </w:rPr>
      </w:pPr>
      <w:r>
        <w:rPr>
          <w:lang w:val="en-US"/>
        </w:rPr>
        <w:t>c.2)</w:t>
      </w:r>
      <w:r>
        <w:rPr>
          <w:lang w:val="en-US"/>
        </w:rPr>
        <w:tab/>
        <w:t>Information on forward and option agreements and other similar agreements made with related parties :</w:t>
      </w:r>
    </w:p>
    <w:p w:rsidR="00E51F06" w:rsidRDefault="00E51F06">
      <w:pPr>
        <w:pStyle w:val="BodyText"/>
        <w:ind w:left="1080" w:hanging="540"/>
        <w:rPr>
          <w:lang w:val="en-US"/>
        </w:rPr>
      </w:pPr>
    </w:p>
    <w:tbl>
      <w:tblPr>
        <w:tblW w:w="8460" w:type="dxa"/>
        <w:tblInd w:w="548" w:type="dxa"/>
        <w:tblLayout w:type="fixed"/>
        <w:tblCellMar>
          <w:left w:w="0" w:type="dxa"/>
          <w:right w:w="0" w:type="dxa"/>
        </w:tblCellMar>
        <w:tblLook w:val="0000" w:firstRow="0" w:lastRow="0" w:firstColumn="0" w:lastColumn="0" w:noHBand="0" w:noVBand="0"/>
      </w:tblPr>
      <w:tblGrid>
        <w:gridCol w:w="2289"/>
        <w:gridCol w:w="951"/>
        <w:gridCol w:w="1054"/>
        <w:gridCol w:w="926"/>
        <w:gridCol w:w="1054"/>
        <w:gridCol w:w="926"/>
        <w:gridCol w:w="1260"/>
      </w:tblGrid>
      <w:tr w:rsidR="00E51F06">
        <w:trPr>
          <w:trHeight w:val="113"/>
        </w:trPr>
        <w:tc>
          <w:tcPr>
            <w:tcW w:w="2289" w:type="dxa"/>
            <w:tcBorders>
              <w:top w:val="single" w:sz="4" w:space="0" w:color="auto"/>
              <w:bottom w:val="single" w:sz="4" w:space="0" w:color="auto"/>
            </w:tcBorders>
            <w:noWrap/>
            <w:vAlign w:val="bottom"/>
          </w:tcPr>
          <w:p w:rsidR="00E51F06" w:rsidRDefault="00675ACA">
            <w:pPr>
              <w:rPr>
                <w:rFonts w:eastAsia="Arial Unicode MS"/>
                <w:sz w:val="18"/>
                <w:szCs w:val="18"/>
              </w:rPr>
            </w:pPr>
            <w:r>
              <w:rPr>
                <w:sz w:val="18"/>
                <w:szCs w:val="18"/>
              </w:rPr>
              <w:t>Relate</w:t>
            </w:r>
            <w:r>
              <w:rPr>
                <w:sz w:val="18"/>
                <w:szCs w:val="18"/>
              </w:rPr>
              <w:t>d Parties (*)</w:t>
            </w:r>
          </w:p>
        </w:tc>
        <w:tc>
          <w:tcPr>
            <w:tcW w:w="2005" w:type="dxa"/>
            <w:gridSpan w:val="2"/>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Investments and subsidiaries</w:t>
            </w:r>
          </w:p>
        </w:tc>
        <w:tc>
          <w:tcPr>
            <w:tcW w:w="1980" w:type="dxa"/>
            <w:gridSpan w:val="2"/>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Direct and indirect shareholders of the Bank</w:t>
            </w:r>
          </w:p>
        </w:tc>
        <w:tc>
          <w:tcPr>
            <w:tcW w:w="2186" w:type="dxa"/>
            <w:gridSpan w:val="2"/>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Other entities included in related parties</w:t>
            </w:r>
          </w:p>
        </w:tc>
      </w:tr>
      <w:tr w:rsidR="00E51F06">
        <w:trPr>
          <w:trHeight w:val="113"/>
        </w:trPr>
        <w:tc>
          <w:tcPr>
            <w:tcW w:w="2289" w:type="dxa"/>
            <w:tcBorders>
              <w:top w:val="single" w:sz="4" w:space="0" w:color="auto"/>
              <w:bottom w:val="single" w:sz="4" w:space="0" w:color="auto"/>
            </w:tcBorders>
            <w:noWrap/>
            <w:vAlign w:val="bottom"/>
          </w:tcPr>
          <w:p w:rsidR="00E51F06" w:rsidRDefault="00E51F06">
            <w:pPr>
              <w:rPr>
                <w:rFonts w:eastAsia="Arial Unicode MS"/>
                <w:sz w:val="18"/>
              </w:rPr>
            </w:pPr>
          </w:p>
        </w:tc>
        <w:tc>
          <w:tcPr>
            <w:tcW w:w="951"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Current period</w:t>
            </w:r>
          </w:p>
        </w:tc>
        <w:tc>
          <w:tcPr>
            <w:tcW w:w="1054" w:type="dxa"/>
            <w:tcBorders>
              <w:top w:val="single" w:sz="4" w:space="0" w:color="auto"/>
              <w:bottom w:val="single" w:sz="4" w:space="0" w:color="auto"/>
            </w:tcBorders>
            <w:vAlign w:val="bottom"/>
          </w:tcPr>
          <w:p w:rsidR="00E51F06" w:rsidRDefault="00675ACA">
            <w:pPr>
              <w:jc w:val="center"/>
              <w:rPr>
                <w:sz w:val="18"/>
                <w:szCs w:val="18"/>
              </w:rPr>
            </w:pPr>
            <w:r>
              <w:rPr>
                <w:sz w:val="18"/>
                <w:szCs w:val="18"/>
              </w:rPr>
              <w:t xml:space="preserve">Prior </w:t>
            </w:r>
          </w:p>
          <w:p w:rsidR="00E51F06" w:rsidRDefault="00675ACA">
            <w:pPr>
              <w:jc w:val="center"/>
              <w:rPr>
                <w:rFonts w:eastAsia="Arial Unicode MS"/>
                <w:sz w:val="18"/>
                <w:szCs w:val="18"/>
              </w:rPr>
            </w:pPr>
            <w:r>
              <w:rPr>
                <w:sz w:val="18"/>
                <w:szCs w:val="18"/>
              </w:rPr>
              <w:t>period</w:t>
            </w:r>
          </w:p>
        </w:tc>
        <w:tc>
          <w:tcPr>
            <w:tcW w:w="926"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Current period</w:t>
            </w:r>
          </w:p>
        </w:tc>
        <w:tc>
          <w:tcPr>
            <w:tcW w:w="1054" w:type="dxa"/>
            <w:tcBorders>
              <w:top w:val="single" w:sz="4" w:space="0" w:color="auto"/>
              <w:bottom w:val="single" w:sz="4" w:space="0" w:color="auto"/>
            </w:tcBorders>
            <w:vAlign w:val="bottom"/>
          </w:tcPr>
          <w:p w:rsidR="00E51F06" w:rsidRDefault="00675ACA">
            <w:pPr>
              <w:jc w:val="center"/>
              <w:rPr>
                <w:sz w:val="18"/>
                <w:szCs w:val="18"/>
              </w:rPr>
            </w:pPr>
            <w:r>
              <w:rPr>
                <w:sz w:val="18"/>
                <w:szCs w:val="18"/>
              </w:rPr>
              <w:t xml:space="preserve">Prior </w:t>
            </w:r>
          </w:p>
          <w:p w:rsidR="00E51F06" w:rsidRDefault="00675ACA">
            <w:pPr>
              <w:jc w:val="center"/>
              <w:rPr>
                <w:rFonts w:eastAsia="Arial Unicode MS"/>
                <w:sz w:val="18"/>
                <w:szCs w:val="18"/>
              </w:rPr>
            </w:pPr>
            <w:r>
              <w:rPr>
                <w:sz w:val="18"/>
                <w:szCs w:val="18"/>
              </w:rPr>
              <w:t>period</w:t>
            </w:r>
          </w:p>
        </w:tc>
        <w:tc>
          <w:tcPr>
            <w:tcW w:w="926" w:type="dxa"/>
            <w:tcBorders>
              <w:top w:val="single" w:sz="4" w:space="0" w:color="auto"/>
              <w:bottom w:val="single" w:sz="4" w:space="0" w:color="auto"/>
            </w:tcBorders>
            <w:vAlign w:val="bottom"/>
          </w:tcPr>
          <w:p w:rsidR="00E51F06" w:rsidRDefault="00675ACA">
            <w:pPr>
              <w:jc w:val="center"/>
              <w:rPr>
                <w:rFonts w:eastAsia="Arial Unicode MS"/>
                <w:sz w:val="18"/>
                <w:szCs w:val="18"/>
              </w:rPr>
            </w:pPr>
            <w:r>
              <w:rPr>
                <w:sz w:val="18"/>
                <w:szCs w:val="18"/>
              </w:rPr>
              <w:t>Current period</w:t>
            </w:r>
          </w:p>
        </w:tc>
        <w:tc>
          <w:tcPr>
            <w:tcW w:w="1260" w:type="dxa"/>
            <w:tcBorders>
              <w:top w:val="single" w:sz="4" w:space="0" w:color="auto"/>
              <w:bottom w:val="single" w:sz="4" w:space="0" w:color="auto"/>
            </w:tcBorders>
            <w:vAlign w:val="bottom"/>
          </w:tcPr>
          <w:p w:rsidR="00E51F06" w:rsidRDefault="00675ACA">
            <w:pPr>
              <w:jc w:val="center"/>
              <w:rPr>
                <w:sz w:val="18"/>
                <w:szCs w:val="18"/>
              </w:rPr>
            </w:pPr>
            <w:r>
              <w:rPr>
                <w:sz w:val="18"/>
                <w:szCs w:val="18"/>
              </w:rPr>
              <w:t xml:space="preserve">Prior </w:t>
            </w:r>
          </w:p>
          <w:p w:rsidR="00E51F06" w:rsidRDefault="00675ACA">
            <w:pPr>
              <w:jc w:val="center"/>
              <w:rPr>
                <w:rFonts w:eastAsia="Arial Unicode MS"/>
                <w:sz w:val="18"/>
                <w:szCs w:val="18"/>
              </w:rPr>
            </w:pPr>
            <w:r>
              <w:rPr>
                <w:sz w:val="18"/>
                <w:szCs w:val="18"/>
              </w:rPr>
              <w:t>period</w:t>
            </w:r>
          </w:p>
        </w:tc>
      </w:tr>
      <w:tr w:rsidR="00E51F06">
        <w:trPr>
          <w:trHeight w:val="113"/>
        </w:trPr>
        <w:tc>
          <w:tcPr>
            <w:tcW w:w="2289" w:type="dxa"/>
            <w:tcBorders>
              <w:top w:val="single" w:sz="4" w:space="0" w:color="auto"/>
            </w:tcBorders>
            <w:vAlign w:val="bottom"/>
          </w:tcPr>
          <w:p w:rsidR="00E51F06" w:rsidRDefault="00E51F06">
            <w:pPr>
              <w:rPr>
                <w:sz w:val="18"/>
                <w:szCs w:val="18"/>
              </w:rPr>
            </w:pPr>
          </w:p>
        </w:tc>
        <w:tc>
          <w:tcPr>
            <w:tcW w:w="951" w:type="dxa"/>
            <w:tcBorders>
              <w:top w:val="single" w:sz="4" w:space="0" w:color="auto"/>
            </w:tcBorders>
            <w:vAlign w:val="bottom"/>
          </w:tcPr>
          <w:p w:rsidR="00E51F06" w:rsidRDefault="00E51F06">
            <w:pPr>
              <w:jc w:val="right"/>
              <w:rPr>
                <w:sz w:val="18"/>
                <w:szCs w:val="18"/>
              </w:rPr>
            </w:pPr>
          </w:p>
        </w:tc>
        <w:tc>
          <w:tcPr>
            <w:tcW w:w="1054" w:type="dxa"/>
            <w:tcBorders>
              <w:top w:val="single" w:sz="4" w:space="0" w:color="auto"/>
            </w:tcBorders>
            <w:vAlign w:val="bottom"/>
          </w:tcPr>
          <w:p w:rsidR="00E51F06" w:rsidRDefault="00E51F06">
            <w:pPr>
              <w:jc w:val="right"/>
              <w:rPr>
                <w:sz w:val="18"/>
                <w:szCs w:val="18"/>
              </w:rPr>
            </w:pPr>
          </w:p>
        </w:tc>
        <w:tc>
          <w:tcPr>
            <w:tcW w:w="926" w:type="dxa"/>
            <w:tcBorders>
              <w:top w:val="single" w:sz="4" w:space="0" w:color="auto"/>
            </w:tcBorders>
            <w:vAlign w:val="bottom"/>
          </w:tcPr>
          <w:p w:rsidR="00E51F06" w:rsidRDefault="00E51F06">
            <w:pPr>
              <w:jc w:val="right"/>
              <w:rPr>
                <w:sz w:val="18"/>
                <w:szCs w:val="18"/>
              </w:rPr>
            </w:pPr>
          </w:p>
        </w:tc>
        <w:tc>
          <w:tcPr>
            <w:tcW w:w="1054" w:type="dxa"/>
            <w:tcBorders>
              <w:top w:val="single" w:sz="4" w:space="0" w:color="auto"/>
            </w:tcBorders>
            <w:vAlign w:val="bottom"/>
          </w:tcPr>
          <w:p w:rsidR="00E51F06" w:rsidRDefault="00E51F06">
            <w:pPr>
              <w:jc w:val="right"/>
              <w:rPr>
                <w:sz w:val="18"/>
                <w:szCs w:val="18"/>
              </w:rPr>
            </w:pPr>
          </w:p>
        </w:tc>
        <w:tc>
          <w:tcPr>
            <w:tcW w:w="926" w:type="dxa"/>
            <w:tcBorders>
              <w:top w:val="single" w:sz="4" w:space="0" w:color="auto"/>
            </w:tcBorders>
            <w:vAlign w:val="bottom"/>
          </w:tcPr>
          <w:p w:rsidR="00E51F06" w:rsidRDefault="00E51F06">
            <w:pPr>
              <w:jc w:val="right"/>
              <w:rPr>
                <w:sz w:val="18"/>
                <w:szCs w:val="18"/>
              </w:rPr>
            </w:pPr>
          </w:p>
        </w:tc>
        <w:tc>
          <w:tcPr>
            <w:tcW w:w="1260" w:type="dxa"/>
            <w:tcBorders>
              <w:top w:val="single" w:sz="4" w:space="0" w:color="auto"/>
            </w:tcBorders>
            <w:vAlign w:val="bottom"/>
          </w:tcPr>
          <w:p w:rsidR="00E51F06" w:rsidRDefault="00E51F06">
            <w:pPr>
              <w:jc w:val="right"/>
              <w:rPr>
                <w:sz w:val="18"/>
                <w:szCs w:val="18"/>
              </w:rPr>
            </w:pPr>
          </w:p>
        </w:tc>
      </w:tr>
      <w:tr w:rsidR="00E51F06">
        <w:trPr>
          <w:trHeight w:val="113"/>
        </w:trPr>
        <w:tc>
          <w:tcPr>
            <w:tcW w:w="2289" w:type="dxa"/>
            <w:vAlign w:val="bottom"/>
          </w:tcPr>
          <w:p w:rsidR="00E51F06" w:rsidRDefault="00675ACA">
            <w:pPr>
              <w:rPr>
                <w:rFonts w:eastAsia="Arial Unicode MS"/>
                <w:sz w:val="18"/>
                <w:szCs w:val="18"/>
              </w:rPr>
            </w:pPr>
            <w:r>
              <w:rPr>
                <w:sz w:val="18"/>
                <w:szCs w:val="18"/>
              </w:rPr>
              <w:t xml:space="preserve">Trading transactions </w:t>
            </w:r>
          </w:p>
        </w:tc>
        <w:tc>
          <w:tcPr>
            <w:tcW w:w="951" w:type="dxa"/>
            <w:vAlign w:val="bottom"/>
          </w:tcPr>
          <w:p w:rsidR="00E51F06" w:rsidRDefault="00675ACA">
            <w:pPr>
              <w:jc w:val="right"/>
              <w:rPr>
                <w:rFonts w:eastAsia="Arial Unicode MS"/>
                <w:sz w:val="18"/>
                <w:szCs w:val="18"/>
              </w:rPr>
            </w:pPr>
            <w:r>
              <w:rPr>
                <w:sz w:val="18"/>
                <w:szCs w:val="18"/>
              </w:rPr>
              <w:t> </w:t>
            </w:r>
          </w:p>
        </w:tc>
        <w:tc>
          <w:tcPr>
            <w:tcW w:w="1054" w:type="dxa"/>
            <w:vAlign w:val="bottom"/>
          </w:tcPr>
          <w:p w:rsidR="00E51F06" w:rsidRDefault="00675ACA">
            <w:pPr>
              <w:jc w:val="right"/>
              <w:rPr>
                <w:rFonts w:eastAsia="Arial Unicode MS"/>
                <w:sz w:val="18"/>
                <w:szCs w:val="18"/>
              </w:rPr>
            </w:pPr>
            <w:r>
              <w:rPr>
                <w:sz w:val="18"/>
                <w:szCs w:val="18"/>
              </w:rPr>
              <w:t> </w:t>
            </w:r>
          </w:p>
        </w:tc>
        <w:tc>
          <w:tcPr>
            <w:tcW w:w="926" w:type="dxa"/>
            <w:vAlign w:val="bottom"/>
          </w:tcPr>
          <w:p w:rsidR="00E51F06" w:rsidRDefault="00675ACA">
            <w:pPr>
              <w:jc w:val="right"/>
              <w:rPr>
                <w:rFonts w:eastAsia="Arial Unicode MS"/>
                <w:sz w:val="18"/>
                <w:szCs w:val="18"/>
              </w:rPr>
            </w:pPr>
            <w:r>
              <w:rPr>
                <w:sz w:val="18"/>
                <w:szCs w:val="18"/>
              </w:rPr>
              <w:t> </w:t>
            </w:r>
          </w:p>
        </w:tc>
        <w:tc>
          <w:tcPr>
            <w:tcW w:w="1054" w:type="dxa"/>
            <w:vAlign w:val="bottom"/>
          </w:tcPr>
          <w:p w:rsidR="00E51F06" w:rsidRDefault="00675ACA">
            <w:pPr>
              <w:jc w:val="right"/>
              <w:rPr>
                <w:rFonts w:eastAsia="Arial Unicode MS"/>
                <w:sz w:val="18"/>
                <w:szCs w:val="18"/>
              </w:rPr>
            </w:pPr>
            <w:r>
              <w:rPr>
                <w:sz w:val="18"/>
                <w:szCs w:val="18"/>
              </w:rPr>
              <w:t> </w:t>
            </w:r>
          </w:p>
        </w:tc>
        <w:tc>
          <w:tcPr>
            <w:tcW w:w="926" w:type="dxa"/>
            <w:vAlign w:val="bottom"/>
          </w:tcPr>
          <w:p w:rsidR="00E51F06" w:rsidRDefault="00675ACA">
            <w:pPr>
              <w:jc w:val="right"/>
              <w:rPr>
                <w:rFonts w:eastAsia="Arial Unicode MS"/>
                <w:sz w:val="18"/>
                <w:szCs w:val="18"/>
              </w:rPr>
            </w:pPr>
            <w:r>
              <w:rPr>
                <w:sz w:val="18"/>
                <w:szCs w:val="18"/>
              </w:rPr>
              <w:t> </w:t>
            </w:r>
          </w:p>
        </w:tc>
        <w:tc>
          <w:tcPr>
            <w:tcW w:w="1260" w:type="dxa"/>
            <w:vAlign w:val="bottom"/>
          </w:tcPr>
          <w:p w:rsidR="00E51F06" w:rsidRDefault="00675ACA">
            <w:pPr>
              <w:jc w:val="right"/>
              <w:rPr>
                <w:rFonts w:eastAsia="Arial Unicode MS"/>
                <w:sz w:val="18"/>
                <w:szCs w:val="18"/>
              </w:rPr>
            </w:pPr>
            <w:r>
              <w:rPr>
                <w:sz w:val="18"/>
                <w:szCs w:val="18"/>
              </w:rPr>
              <w:t> </w:t>
            </w:r>
          </w:p>
        </w:tc>
      </w:tr>
      <w:tr w:rsidR="00E51F06">
        <w:trPr>
          <w:trHeight w:val="113"/>
        </w:trPr>
        <w:tc>
          <w:tcPr>
            <w:tcW w:w="2289" w:type="dxa"/>
            <w:noWrap/>
            <w:tcMar>
              <w:top w:w="0" w:type="dxa"/>
              <w:left w:w="180" w:type="dxa"/>
              <w:bottom w:w="0" w:type="dxa"/>
              <w:right w:w="0" w:type="dxa"/>
            </w:tcMar>
            <w:vAlign w:val="bottom"/>
          </w:tcPr>
          <w:p w:rsidR="00E51F06" w:rsidRDefault="00675ACA">
            <w:pPr>
              <w:ind w:firstLineChars="100" w:firstLine="180"/>
              <w:rPr>
                <w:rFonts w:eastAsia="Arial Unicode MS"/>
                <w:sz w:val="18"/>
                <w:szCs w:val="18"/>
              </w:rPr>
            </w:pPr>
            <w:r>
              <w:rPr>
                <w:sz w:val="18"/>
                <w:szCs w:val="18"/>
              </w:rPr>
              <w:t>Beginning of period</w:t>
            </w:r>
          </w:p>
        </w:tc>
        <w:tc>
          <w:tcPr>
            <w:tcW w:w="951" w:type="dxa"/>
            <w:vAlign w:val="bottom"/>
          </w:tcPr>
          <w:p w:rsidR="00E51F06" w:rsidRDefault="00675ACA">
            <w:pPr>
              <w:jc w:val="right"/>
              <w:rPr>
                <w:rFonts w:eastAsia="Arial Unicode MS"/>
                <w:sz w:val="18"/>
                <w:szCs w:val="18"/>
              </w:rPr>
            </w:pPr>
            <w:r>
              <w:rPr>
                <w:sz w:val="18"/>
                <w:szCs w:val="18"/>
              </w:rPr>
              <w:t>53,940</w:t>
            </w:r>
          </w:p>
        </w:tc>
        <w:tc>
          <w:tcPr>
            <w:tcW w:w="1054" w:type="dxa"/>
            <w:vAlign w:val="bottom"/>
          </w:tcPr>
          <w:p w:rsidR="00E51F06" w:rsidRDefault="00675ACA">
            <w:pPr>
              <w:jc w:val="right"/>
              <w:rPr>
                <w:rFonts w:eastAsia="Arial Unicode MS"/>
                <w:sz w:val="18"/>
                <w:szCs w:val="18"/>
              </w:rPr>
            </w:pPr>
            <w:r>
              <w:rPr>
                <w:sz w:val="18"/>
                <w:szCs w:val="18"/>
              </w:rPr>
              <w:t>367,832</w:t>
            </w:r>
          </w:p>
        </w:tc>
        <w:tc>
          <w:tcPr>
            <w:tcW w:w="926" w:type="dxa"/>
            <w:vAlign w:val="bottom"/>
          </w:tcPr>
          <w:p w:rsidR="00E51F06" w:rsidRDefault="00675ACA">
            <w:pPr>
              <w:jc w:val="right"/>
              <w:rPr>
                <w:rFonts w:eastAsia="Arial Unicode MS"/>
                <w:sz w:val="18"/>
                <w:szCs w:val="18"/>
              </w:rPr>
            </w:pPr>
            <w:r>
              <w:rPr>
                <w:sz w:val="18"/>
                <w:szCs w:val="18"/>
              </w:rPr>
              <w:t>23,168</w:t>
            </w:r>
          </w:p>
        </w:tc>
        <w:tc>
          <w:tcPr>
            <w:tcW w:w="1054" w:type="dxa"/>
            <w:vAlign w:val="bottom"/>
          </w:tcPr>
          <w:p w:rsidR="00E51F06" w:rsidRDefault="00675ACA">
            <w:pPr>
              <w:jc w:val="right"/>
              <w:rPr>
                <w:rFonts w:eastAsia="Arial Unicode MS"/>
                <w:sz w:val="18"/>
                <w:szCs w:val="18"/>
              </w:rPr>
            </w:pPr>
            <w:r>
              <w:rPr>
                <w:sz w:val="18"/>
                <w:szCs w:val="18"/>
              </w:rPr>
              <w:t>30,798</w:t>
            </w:r>
          </w:p>
        </w:tc>
        <w:tc>
          <w:tcPr>
            <w:tcW w:w="926" w:type="dxa"/>
            <w:vAlign w:val="bottom"/>
          </w:tcPr>
          <w:p w:rsidR="00E51F06" w:rsidRDefault="00675ACA">
            <w:pPr>
              <w:jc w:val="right"/>
              <w:rPr>
                <w:rFonts w:eastAsia="Arial Unicode MS"/>
                <w:sz w:val="18"/>
                <w:szCs w:val="18"/>
              </w:rPr>
            </w:pPr>
            <w:r>
              <w:rPr>
                <w:sz w:val="18"/>
                <w:szCs w:val="18"/>
              </w:rPr>
              <w:t>15,676</w:t>
            </w:r>
          </w:p>
        </w:tc>
        <w:tc>
          <w:tcPr>
            <w:tcW w:w="1260" w:type="dxa"/>
            <w:vAlign w:val="bottom"/>
          </w:tcPr>
          <w:p w:rsidR="00E51F06" w:rsidRDefault="00675ACA">
            <w:pPr>
              <w:jc w:val="right"/>
              <w:rPr>
                <w:rFonts w:eastAsia="Arial Unicode MS"/>
                <w:sz w:val="18"/>
                <w:szCs w:val="18"/>
              </w:rPr>
            </w:pPr>
            <w:r>
              <w:rPr>
                <w:sz w:val="18"/>
                <w:szCs w:val="18"/>
              </w:rPr>
              <w:t>1,623,999</w:t>
            </w:r>
          </w:p>
        </w:tc>
      </w:tr>
      <w:tr w:rsidR="00E51F06">
        <w:trPr>
          <w:trHeight w:val="113"/>
        </w:trPr>
        <w:tc>
          <w:tcPr>
            <w:tcW w:w="2289" w:type="dxa"/>
            <w:noWrap/>
            <w:tcMar>
              <w:top w:w="0" w:type="dxa"/>
              <w:left w:w="180" w:type="dxa"/>
              <w:bottom w:w="0" w:type="dxa"/>
              <w:right w:w="0" w:type="dxa"/>
            </w:tcMar>
            <w:vAlign w:val="bottom"/>
          </w:tcPr>
          <w:p w:rsidR="00E51F06" w:rsidRDefault="00675ACA">
            <w:pPr>
              <w:ind w:firstLineChars="100" w:firstLine="180"/>
              <w:rPr>
                <w:rFonts w:eastAsia="Arial Unicode MS"/>
                <w:sz w:val="18"/>
                <w:szCs w:val="18"/>
              </w:rPr>
            </w:pPr>
            <w:r>
              <w:rPr>
                <w:sz w:val="18"/>
                <w:szCs w:val="18"/>
              </w:rPr>
              <w:t>End of period</w:t>
            </w:r>
          </w:p>
        </w:tc>
        <w:tc>
          <w:tcPr>
            <w:tcW w:w="951" w:type="dxa"/>
            <w:vAlign w:val="bottom"/>
          </w:tcPr>
          <w:p w:rsidR="00E51F06" w:rsidRDefault="00675ACA">
            <w:pPr>
              <w:jc w:val="right"/>
              <w:rPr>
                <w:rFonts w:eastAsia="Arial Unicode MS"/>
                <w:sz w:val="18"/>
                <w:szCs w:val="18"/>
              </w:rPr>
            </w:pPr>
            <w:r>
              <w:rPr>
                <w:sz w:val="18"/>
                <w:szCs w:val="18"/>
              </w:rPr>
              <w:t>52,455</w:t>
            </w:r>
          </w:p>
        </w:tc>
        <w:tc>
          <w:tcPr>
            <w:tcW w:w="1054" w:type="dxa"/>
            <w:vAlign w:val="bottom"/>
          </w:tcPr>
          <w:p w:rsidR="00E51F06" w:rsidRDefault="00675ACA">
            <w:pPr>
              <w:jc w:val="right"/>
              <w:rPr>
                <w:rFonts w:eastAsia="Arial Unicode MS"/>
                <w:sz w:val="18"/>
                <w:szCs w:val="18"/>
              </w:rPr>
            </w:pPr>
            <w:r>
              <w:rPr>
                <w:sz w:val="18"/>
                <w:szCs w:val="18"/>
              </w:rPr>
              <w:t>53,940</w:t>
            </w:r>
          </w:p>
        </w:tc>
        <w:tc>
          <w:tcPr>
            <w:tcW w:w="926" w:type="dxa"/>
            <w:vAlign w:val="bottom"/>
          </w:tcPr>
          <w:p w:rsidR="00E51F06" w:rsidRDefault="00675ACA">
            <w:pPr>
              <w:jc w:val="right"/>
              <w:rPr>
                <w:rFonts w:eastAsia="Arial Unicode MS"/>
                <w:sz w:val="18"/>
                <w:szCs w:val="18"/>
              </w:rPr>
            </w:pPr>
            <w:r>
              <w:rPr>
                <w:sz w:val="18"/>
                <w:szCs w:val="18"/>
              </w:rPr>
              <w:t>43,311</w:t>
            </w:r>
          </w:p>
        </w:tc>
        <w:tc>
          <w:tcPr>
            <w:tcW w:w="1054" w:type="dxa"/>
            <w:vAlign w:val="bottom"/>
          </w:tcPr>
          <w:p w:rsidR="00E51F06" w:rsidRDefault="00675ACA">
            <w:pPr>
              <w:jc w:val="right"/>
              <w:rPr>
                <w:rFonts w:eastAsia="Arial Unicode MS"/>
                <w:sz w:val="18"/>
                <w:szCs w:val="18"/>
              </w:rPr>
            </w:pPr>
            <w:r>
              <w:rPr>
                <w:sz w:val="18"/>
                <w:szCs w:val="18"/>
              </w:rPr>
              <w:t>23,168</w:t>
            </w:r>
          </w:p>
        </w:tc>
        <w:tc>
          <w:tcPr>
            <w:tcW w:w="926" w:type="dxa"/>
            <w:vAlign w:val="bottom"/>
          </w:tcPr>
          <w:p w:rsidR="00E51F06" w:rsidRDefault="00675ACA">
            <w:pPr>
              <w:jc w:val="right"/>
              <w:rPr>
                <w:rFonts w:eastAsia="Arial Unicode MS"/>
                <w:sz w:val="18"/>
                <w:szCs w:val="18"/>
              </w:rPr>
            </w:pPr>
            <w:r>
              <w:rPr>
                <w:sz w:val="18"/>
                <w:szCs w:val="18"/>
              </w:rPr>
              <w:t>24,485</w:t>
            </w:r>
          </w:p>
        </w:tc>
        <w:tc>
          <w:tcPr>
            <w:tcW w:w="1260" w:type="dxa"/>
            <w:vAlign w:val="bottom"/>
          </w:tcPr>
          <w:p w:rsidR="00E51F06" w:rsidRDefault="00675ACA">
            <w:pPr>
              <w:jc w:val="right"/>
              <w:rPr>
                <w:rFonts w:eastAsia="Arial Unicode MS"/>
                <w:sz w:val="18"/>
                <w:szCs w:val="18"/>
              </w:rPr>
            </w:pPr>
            <w:r>
              <w:rPr>
                <w:sz w:val="18"/>
                <w:szCs w:val="18"/>
              </w:rPr>
              <w:t>15,676</w:t>
            </w:r>
          </w:p>
        </w:tc>
      </w:tr>
      <w:tr w:rsidR="00E51F06">
        <w:trPr>
          <w:trHeight w:val="113"/>
        </w:trPr>
        <w:tc>
          <w:tcPr>
            <w:tcW w:w="2289" w:type="dxa"/>
            <w:noWrap/>
            <w:tcMar>
              <w:top w:w="0" w:type="dxa"/>
              <w:left w:w="180" w:type="dxa"/>
              <w:bottom w:w="0" w:type="dxa"/>
              <w:right w:w="0" w:type="dxa"/>
            </w:tcMar>
            <w:vAlign w:val="bottom"/>
          </w:tcPr>
          <w:p w:rsidR="00E51F06" w:rsidRDefault="00675ACA">
            <w:pPr>
              <w:ind w:firstLineChars="100" w:firstLine="180"/>
              <w:rPr>
                <w:rFonts w:eastAsia="Arial Unicode MS"/>
                <w:sz w:val="18"/>
                <w:szCs w:val="18"/>
              </w:rPr>
            </w:pPr>
            <w:r>
              <w:rPr>
                <w:sz w:val="18"/>
                <w:szCs w:val="18"/>
              </w:rPr>
              <w:t>Total income/loss</w:t>
            </w:r>
          </w:p>
        </w:tc>
        <w:tc>
          <w:tcPr>
            <w:tcW w:w="951" w:type="dxa"/>
            <w:vAlign w:val="bottom"/>
          </w:tcPr>
          <w:p w:rsidR="00E51F06" w:rsidRDefault="00675ACA">
            <w:pPr>
              <w:jc w:val="right"/>
              <w:rPr>
                <w:rFonts w:eastAsia="Arial Unicode MS"/>
                <w:sz w:val="18"/>
                <w:szCs w:val="18"/>
              </w:rPr>
            </w:pPr>
            <w:r>
              <w:rPr>
                <w:sz w:val="18"/>
                <w:szCs w:val="18"/>
              </w:rPr>
              <w:t>806</w:t>
            </w:r>
          </w:p>
        </w:tc>
        <w:tc>
          <w:tcPr>
            <w:tcW w:w="1054" w:type="dxa"/>
            <w:vAlign w:val="bottom"/>
          </w:tcPr>
          <w:p w:rsidR="00E51F06" w:rsidRDefault="00675ACA">
            <w:pPr>
              <w:jc w:val="right"/>
              <w:rPr>
                <w:rFonts w:eastAsia="Arial Unicode MS"/>
                <w:sz w:val="18"/>
                <w:szCs w:val="18"/>
              </w:rPr>
            </w:pPr>
            <w:r>
              <w:rPr>
                <w:rFonts w:eastAsia="Arial Unicode MS"/>
                <w:sz w:val="18"/>
                <w:szCs w:val="18"/>
              </w:rPr>
              <w:t>(186)</w:t>
            </w:r>
          </w:p>
        </w:tc>
        <w:tc>
          <w:tcPr>
            <w:tcW w:w="926" w:type="dxa"/>
            <w:vAlign w:val="bottom"/>
          </w:tcPr>
          <w:p w:rsidR="00E51F06" w:rsidRDefault="00675ACA">
            <w:pPr>
              <w:jc w:val="right"/>
              <w:rPr>
                <w:rFonts w:eastAsia="Arial Unicode MS"/>
                <w:sz w:val="18"/>
                <w:szCs w:val="18"/>
              </w:rPr>
            </w:pPr>
            <w:r>
              <w:rPr>
                <w:rFonts w:eastAsia="Arial Unicode MS"/>
                <w:sz w:val="18"/>
                <w:szCs w:val="18"/>
              </w:rPr>
              <w:t>(344)</w:t>
            </w:r>
          </w:p>
        </w:tc>
        <w:tc>
          <w:tcPr>
            <w:tcW w:w="1054" w:type="dxa"/>
            <w:vAlign w:val="bottom"/>
          </w:tcPr>
          <w:p w:rsidR="00E51F06" w:rsidRDefault="00675ACA">
            <w:pPr>
              <w:jc w:val="right"/>
              <w:rPr>
                <w:rFonts w:eastAsia="Arial Unicode MS"/>
                <w:sz w:val="18"/>
                <w:szCs w:val="18"/>
              </w:rPr>
            </w:pPr>
            <w:r>
              <w:rPr>
                <w:rFonts w:eastAsia="Arial Unicode MS"/>
                <w:sz w:val="18"/>
                <w:szCs w:val="18"/>
              </w:rPr>
              <w:t>48</w:t>
            </w:r>
          </w:p>
        </w:tc>
        <w:tc>
          <w:tcPr>
            <w:tcW w:w="926" w:type="dxa"/>
            <w:vAlign w:val="bottom"/>
          </w:tcPr>
          <w:p w:rsidR="00E51F06" w:rsidRDefault="00675ACA">
            <w:pPr>
              <w:jc w:val="right"/>
              <w:rPr>
                <w:rFonts w:eastAsia="Arial Unicode MS"/>
                <w:sz w:val="18"/>
                <w:szCs w:val="18"/>
              </w:rPr>
            </w:pPr>
            <w:r>
              <w:rPr>
                <w:rFonts w:eastAsia="Arial Unicode MS"/>
                <w:sz w:val="18"/>
                <w:szCs w:val="18"/>
              </w:rPr>
              <w:t>618</w:t>
            </w:r>
          </w:p>
        </w:tc>
        <w:tc>
          <w:tcPr>
            <w:tcW w:w="1260" w:type="dxa"/>
            <w:vAlign w:val="bottom"/>
          </w:tcPr>
          <w:p w:rsidR="00E51F06" w:rsidRDefault="00675ACA">
            <w:pPr>
              <w:jc w:val="right"/>
              <w:rPr>
                <w:rFonts w:eastAsia="Arial Unicode MS"/>
                <w:sz w:val="18"/>
                <w:szCs w:val="18"/>
              </w:rPr>
            </w:pPr>
            <w:r>
              <w:rPr>
                <w:sz w:val="18"/>
                <w:szCs w:val="18"/>
              </w:rPr>
              <w:t>(73)</w:t>
            </w:r>
          </w:p>
        </w:tc>
      </w:tr>
      <w:tr w:rsidR="00E51F06">
        <w:trPr>
          <w:trHeight w:val="113"/>
        </w:trPr>
        <w:tc>
          <w:tcPr>
            <w:tcW w:w="2289" w:type="dxa"/>
            <w:vAlign w:val="bottom"/>
          </w:tcPr>
          <w:p w:rsidR="00E51F06" w:rsidRDefault="00675ACA">
            <w:pPr>
              <w:rPr>
                <w:rFonts w:eastAsia="Arial Unicode MS"/>
                <w:sz w:val="18"/>
                <w:szCs w:val="18"/>
              </w:rPr>
            </w:pPr>
            <w:r>
              <w:rPr>
                <w:sz w:val="18"/>
                <w:szCs w:val="18"/>
              </w:rPr>
              <w:t>Hedging transactions purposes</w:t>
            </w:r>
          </w:p>
        </w:tc>
        <w:tc>
          <w:tcPr>
            <w:tcW w:w="951" w:type="dxa"/>
            <w:vAlign w:val="bottom"/>
          </w:tcPr>
          <w:p w:rsidR="00E51F06" w:rsidRDefault="00E51F06">
            <w:pPr>
              <w:jc w:val="right"/>
              <w:rPr>
                <w:rFonts w:eastAsia="Arial Unicode MS"/>
                <w:sz w:val="18"/>
                <w:szCs w:val="18"/>
              </w:rPr>
            </w:pPr>
          </w:p>
        </w:tc>
        <w:tc>
          <w:tcPr>
            <w:tcW w:w="1054" w:type="dxa"/>
            <w:vAlign w:val="bottom"/>
          </w:tcPr>
          <w:p w:rsidR="00E51F06" w:rsidRDefault="00E51F06">
            <w:pPr>
              <w:jc w:val="right"/>
              <w:rPr>
                <w:rFonts w:eastAsia="Arial Unicode MS"/>
                <w:sz w:val="18"/>
                <w:szCs w:val="18"/>
              </w:rPr>
            </w:pPr>
          </w:p>
        </w:tc>
        <w:tc>
          <w:tcPr>
            <w:tcW w:w="926" w:type="dxa"/>
            <w:vAlign w:val="bottom"/>
          </w:tcPr>
          <w:p w:rsidR="00E51F06" w:rsidRDefault="00E51F06">
            <w:pPr>
              <w:jc w:val="right"/>
              <w:rPr>
                <w:rFonts w:eastAsia="Arial Unicode MS"/>
                <w:sz w:val="18"/>
                <w:szCs w:val="18"/>
              </w:rPr>
            </w:pPr>
          </w:p>
        </w:tc>
        <w:tc>
          <w:tcPr>
            <w:tcW w:w="1054" w:type="dxa"/>
            <w:vAlign w:val="bottom"/>
          </w:tcPr>
          <w:p w:rsidR="00E51F06" w:rsidRDefault="00E51F06">
            <w:pPr>
              <w:jc w:val="right"/>
              <w:rPr>
                <w:rFonts w:eastAsia="Arial Unicode MS"/>
                <w:sz w:val="18"/>
                <w:szCs w:val="18"/>
              </w:rPr>
            </w:pPr>
          </w:p>
        </w:tc>
        <w:tc>
          <w:tcPr>
            <w:tcW w:w="926" w:type="dxa"/>
            <w:vAlign w:val="bottom"/>
          </w:tcPr>
          <w:p w:rsidR="00E51F06" w:rsidRDefault="00E51F06">
            <w:pPr>
              <w:jc w:val="right"/>
              <w:rPr>
                <w:rFonts w:eastAsia="Arial Unicode MS"/>
                <w:sz w:val="18"/>
                <w:szCs w:val="18"/>
              </w:rPr>
            </w:pPr>
          </w:p>
        </w:tc>
        <w:tc>
          <w:tcPr>
            <w:tcW w:w="1260" w:type="dxa"/>
            <w:vAlign w:val="bottom"/>
          </w:tcPr>
          <w:p w:rsidR="00E51F06" w:rsidRDefault="00E51F06">
            <w:pPr>
              <w:jc w:val="right"/>
              <w:rPr>
                <w:rFonts w:eastAsia="Arial Unicode MS"/>
                <w:sz w:val="18"/>
                <w:szCs w:val="18"/>
              </w:rPr>
            </w:pPr>
          </w:p>
        </w:tc>
      </w:tr>
      <w:tr w:rsidR="00E51F06">
        <w:trPr>
          <w:trHeight w:val="113"/>
        </w:trPr>
        <w:tc>
          <w:tcPr>
            <w:tcW w:w="2289" w:type="dxa"/>
            <w:noWrap/>
            <w:tcMar>
              <w:top w:w="0" w:type="dxa"/>
              <w:left w:w="180" w:type="dxa"/>
              <w:bottom w:w="0" w:type="dxa"/>
              <w:right w:w="0" w:type="dxa"/>
            </w:tcMar>
            <w:vAlign w:val="bottom"/>
          </w:tcPr>
          <w:p w:rsidR="00E51F06" w:rsidRDefault="00675ACA">
            <w:pPr>
              <w:ind w:firstLineChars="100" w:firstLine="180"/>
              <w:rPr>
                <w:rFonts w:eastAsia="Arial Unicode MS"/>
                <w:sz w:val="18"/>
                <w:szCs w:val="18"/>
              </w:rPr>
            </w:pPr>
            <w:r>
              <w:rPr>
                <w:sz w:val="18"/>
                <w:szCs w:val="18"/>
              </w:rPr>
              <w:t>Beginning of period</w:t>
            </w:r>
          </w:p>
        </w:tc>
        <w:tc>
          <w:tcPr>
            <w:tcW w:w="951" w:type="dxa"/>
            <w:vAlign w:val="bottom"/>
          </w:tcPr>
          <w:p w:rsidR="00E51F06" w:rsidRDefault="00675ACA">
            <w:pPr>
              <w:jc w:val="right"/>
              <w:rPr>
                <w:rFonts w:eastAsia="Arial Unicode MS"/>
                <w:sz w:val="18"/>
                <w:szCs w:val="18"/>
              </w:rPr>
            </w:pPr>
            <w:r>
              <w:rPr>
                <w:sz w:val="18"/>
                <w:szCs w:val="18"/>
              </w:rPr>
              <w:t>-</w:t>
            </w:r>
          </w:p>
        </w:tc>
        <w:tc>
          <w:tcPr>
            <w:tcW w:w="1054" w:type="dxa"/>
            <w:vAlign w:val="bottom"/>
          </w:tcPr>
          <w:p w:rsidR="00E51F06" w:rsidRDefault="00675ACA">
            <w:pPr>
              <w:jc w:val="right"/>
              <w:rPr>
                <w:rFonts w:eastAsia="Arial Unicode MS"/>
                <w:sz w:val="18"/>
                <w:szCs w:val="18"/>
              </w:rPr>
            </w:pPr>
            <w:r>
              <w:rPr>
                <w:sz w:val="18"/>
                <w:szCs w:val="18"/>
              </w:rPr>
              <w:t>-</w:t>
            </w:r>
          </w:p>
        </w:tc>
        <w:tc>
          <w:tcPr>
            <w:tcW w:w="926" w:type="dxa"/>
            <w:vAlign w:val="bottom"/>
          </w:tcPr>
          <w:p w:rsidR="00E51F06" w:rsidRDefault="00675ACA">
            <w:pPr>
              <w:jc w:val="right"/>
              <w:rPr>
                <w:rFonts w:eastAsia="Arial Unicode MS"/>
                <w:sz w:val="18"/>
                <w:szCs w:val="18"/>
              </w:rPr>
            </w:pPr>
            <w:r>
              <w:rPr>
                <w:sz w:val="18"/>
                <w:szCs w:val="18"/>
              </w:rPr>
              <w:t>-</w:t>
            </w:r>
          </w:p>
        </w:tc>
        <w:tc>
          <w:tcPr>
            <w:tcW w:w="1054" w:type="dxa"/>
            <w:vAlign w:val="bottom"/>
          </w:tcPr>
          <w:p w:rsidR="00E51F06" w:rsidRDefault="00675ACA">
            <w:pPr>
              <w:jc w:val="right"/>
              <w:rPr>
                <w:rFonts w:eastAsia="Arial Unicode MS"/>
                <w:sz w:val="18"/>
                <w:szCs w:val="18"/>
              </w:rPr>
            </w:pPr>
            <w:r>
              <w:rPr>
                <w:sz w:val="18"/>
                <w:szCs w:val="18"/>
              </w:rPr>
              <w:t>-</w:t>
            </w:r>
          </w:p>
        </w:tc>
        <w:tc>
          <w:tcPr>
            <w:tcW w:w="926" w:type="dxa"/>
            <w:vAlign w:val="bottom"/>
          </w:tcPr>
          <w:p w:rsidR="00E51F06" w:rsidRDefault="00675ACA">
            <w:pPr>
              <w:jc w:val="right"/>
              <w:rPr>
                <w:rFonts w:eastAsia="Arial Unicode MS"/>
                <w:sz w:val="18"/>
                <w:szCs w:val="18"/>
              </w:rPr>
            </w:pPr>
            <w:r>
              <w:rPr>
                <w:sz w:val="18"/>
                <w:szCs w:val="18"/>
              </w:rPr>
              <w:t>-</w:t>
            </w:r>
          </w:p>
        </w:tc>
        <w:tc>
          <w:tcPr>
            <w:tcW w:w="1260" w:type="dxa"/>
            <w:vAlign w:val="bottom"/>
          </w:tcPr>
          <w:p w:rsidR="00E51F06" w:rsidRDefault="00675ACA">
            <w:pPr>
              <w:jc w:val="right"/>
              <w:rPr>
                <w:rFonts w:eastAsia="Arial Unicode MS"/>
                <w:sz w:val="18"/>
                <w:szCs w:val="18"/>
              </w:rPr>
            </w:pPr>
            <w:r>
              <w:rPr>
                <w:sz w:val="18"/>
                <w:szCs w:val="18"/>
              </w:rPr>
              <w:t>-</w:t>
            </w:r>
          </w:p>
        </w:tc>
      </w:tr>
      <w:tr w:rsidR="00E51F06">
        <w:trPr>
          <w:trHeight w:val="113"/>
        </w:trPr>
        <w:tc>
          <w:tcPr>
            <w:tcW w:w="2289" w:type="dxa"/>
            <w:noWrap/>
            <w:tcMar>
              <w:top w:w="0" w:type="dxa"/>
              <w:left w:w="180" w:type="dxa"/>
              <w:bottom w:w="0" w:type="dxa"/>
              <w:right w:w="0" w:type="dxa"/>
            </w:tcMar>
            <w:vAlign w:val="bottom"/>
          </w:tcPr>
          <w:p w:rsidR="00E51F06" w:rsidRDefault="00675ACA">
            <w:pPr>
              <w:ind w:firstLineChars="100" w:firstLine="180"/>
              <w:rPr>
                <w:rFonts w:eastAsia="Arial Unicode MS"/>
                <w:sz w:val="18"/>
                <w:szCs w:val="18"/>
              </w:rPr>
            </w:pPr>
            <w:r>
              <w:rPr>
                <w:sz w:val="18"/>
                <w:szCs w:val="18"/>
              </w:rPr>
              <w:t xml:space="preserve">End of </w:t>
            </w:r>
            <w:r>
              <w:rPr>
                <w:sz w:val="18"/>
                <w:szCs w:val="18"/>
              </w:rPr>
              <w:t>period</w:t>
            </w:r>
          </w:p>
        </w:tc>
        <w:tc>
          <w:tcPr>
            <w:tcW w:w="951" w:type="dxa"/>
            <w:vAlign w:val="bottom"/>
          </w:tcPr>
          <w:p w:rsidR="00E51F06" w:rsidRDefault="00675ACA">
            <w:pPr>
              <w:jc w:val="right"/>
              <w:rPr>
                <w:rFonts w:eastAsia="Arial Unicode MS"/>
                <w:sz w:val="18"/>
                <w:szCs w:val="18"/>
              </w:rPr>
            </w:pPr>
            <w:r>
              <w:rPr>
                <w:sz w:val="18"/>
                <w:szCs w:val="18"/>
              </w:rPr>
              <w:t>-</w:t>
            </w:r>
          </w:p>
        </w:tc>
        <w:tc>
          <w:tcPr>
            <w:tcW w:w="1054" w:type="dxa"/>
            <w:vAlign w:val="bottom"/>
          </w:tcPr>
          <w:p w:rsidR="00E51F06" w:rsidRDefault="00675ACA">
            <w:pPr>
              <w:jc w:val="right"/>
              <w:rPr>
                <w:rFonts w:eastAsia="Arial Unicode MS"/>
                <w:sz w:val="18"/>
                <w:szCs w:val="18"/>
              </w:rPr>
            </w:pPr>
            <w:r>
              <w:rPr>
                <w:sz w:val="18"/>
                <w:szCs w:val="18"/>
              </w:rPr>
              <w:t>-</w:t>
            </w:r>
          </w:p>
        </w:tc>
        <w:tc>
          <w:tcPr>
            <w:tcW w:w="926" w:type="dxa"/>
            <w:vAlign w:val="bottom"/>
          </w:tcPr>
          <w:p w:rsidR="00E51F06" w:rsidRDefault="00675ACA">
            <w:pPr>
              <w:jc w:val="right"/>
              <w:rPr>
                <w:rFonts w:eastAsia="Arial Unicode MS"/>
                <w:sz w:val="18"/>
                <w:szCs w:val="18"/>
              </w:rPr>
            </w:pPr>
            <w:r>
              <w:rPr>
                <w:sz w:val="18"/>
                <w:szCs w:val="18"/>
              </w:rPr>
              <w:t>-</w:t>
            </w:r>
          </w:p>
        </w:tc>
        <w:tc>
          <w:tcPr>
            <w:tcW w:w="1054" w:type="dxa"/>
            <w:vAlign w:val="bottom"/>
          </w:tcPr>
          <w:p w:rsidR="00E51F06" w:rsidRDefault="00675ACA">
            <w:pPr>
              <w:jc w:val="right"/>
              <w:rPr>
                <w:rFonts w:eastAsia="Arial Unicode MS"/>
                <w:sz w:val="18"/>
                <w:szCs w:val="18"/>
              </w:rPr>
            </w:pPr>
            <w:r>
              <w:rPr>
                <w:sz w:val="18"/>
                <w:szCs w:val="18"/>
              </w:rPr>
              <w:t>-</w:t>
            </w:r>
          </w:p>
        </w:tc>
        <w:tc>
          <w:tcPr>
            <w:tcW w:w="926" w:type="dxa"/>
            <w:vAlign w:val="bottom"/>
          </w:tcPr>
          <w:p w:rsidR="00E51F06" w:rsidRDefault="00675ACA">
            <w:pPr>
              <w:jc w:val="right"/>
              <w:rPr>
                <w:rFonts w:eastAsia="Arial Unicode MS"/>
                <w:sz w:val="18"/>
                <w:szCs w:val="18"/>
              </w:rPr>
            </w:pPr>
            <w:r>
              <w:rPr>
                <w:sz w:val="18"/>
                <w:szCs w:val="18"/>
              </w:rPr>
              <w:t>-</w:t>
            </w:r>
          </w:p>
        </w:tc>
        <w:tc>
          <w:tcPr>
            <w:tcW w:w="1260" w:type="dxa"/>
            <w:vAlign w:val="bottom"/>
          </w:tcPr>
          <w:p w:rsidR="00E51F06" w:rsidRDefault="00675ACA">
            <w:pPr>
              <w:jc w:val="right"/>
              <w:rPr>
                <w:rFonts w:eastAsia="Arial Unicode MS"/>
                <w:sz w:val="18"/>
                <w:szCs w:val="18"/>
              </w:rPr>
            </w:pPr>
            <w:r>
              <w:rPr>
                <w:sz w:val="18"/>
                <w:szCs w:val="18"/>
              </w:rPr>
              <w:t>-</w:t>
            </w:r>
          </w:p>
        </w:tc>
      </w:tr>
      <w:tr w:rsidR="00E51F06">
        <w:trPr>
          <w:trHeight w:val="113"/>
        </w:trPr>
        <w:tc>
          <w:tcPr>
            <w:tcW w:w="2289" w:type="dxa"/>
            <w:tcBorders>
              <w:bottom w:val="single" w:sz="4" w:space="0" w:color="auto"/>
            </w:tcBorders>
            <w:noWrap/>
            <w:tcMar>
              <w:top w:w="0" w:type="dxa"/>
              <w:left w:w="180" w:type="dxa"/>
              <w:bottom w:w="0" w:type="dxa"/>
              <w:right w:w="0" w:type="dxa"/>
            </w:tcMar>
            <w:vAlign w:val="bottom"/>
          </w:tcPr>
          <w:p w:rsidR="00E51F06" w:rsidRDefault="00E51F06">
            <w:pPr>
              <w:ind w:firstLineChars="100" w:firstLine="180"/>
              <w:rPr>
                <w:sz w:val="18"/>
                <w:szCs w:val="18"/>
              </w:rPr>
            </w:pPr>
          </w:p>
        </w:tc>
        <w:tc>
          <w:tcPr>
            <w:tcW w:w="951" w:type="dxa"/>
            <w:tcBorders>
              <w:bottom w:val="single" w:sz="4" w:space="0" w:color="auto"/>
            </w:tcBorders>
            <w:vAlign w:val="bottom"/>
          </w:tcPr>
          <w:p w:rsidR="00E51F06" w:rsidRDefault="00E51F06">
            <w:pPr>
              <w:jc w:val="right"/>
              <w:rPr>
                <w:sz w:val="18"/>
                <w:szCs w:val="18"/>
              </w:rPr>
            </w:pPr>
          </w:p>
        </w:tc>
        <w:tc>
          <w:tcPr>
            <w:tcW w:w="1054" w:type="dxa"/>
            <w:tcBorders>
              <w:bottom w:val="single" w:sz="4" w:space="0" w:color="auto"/>
            </w:tcBorders>
            <w:vAlign w:val="bottom"/>
          </w:tcPr>
          <w:p w:rsidR="00E51F06" w:rsidRDefault="00E51F06">
            <w:pPr>
              <w:jc w:val="right"/>
              <w:rPr>
                <w:sz w:val="18"/>
                <w:szCs w:val="18"/>
              </w:rPr>
            </w:pPr>
          </w:p>
        </w:tc>
        <w:tc>
          <w:tcPr>
            <w:tcW w:w="926" w:type="dxa"/>
            <w:tcBorders>
              <w:bottom w:val="single" w:sz="4" w:space="0" w:color="auto"/>
            </w:tcBorders>
            <w:vAlign w:val="bottom"/>
          </w:tcPr>
          <w:p w:rsidR="00E51F06" w:rsidRDefault="00E51F06">
            <w:pPr>
              <w:jc w:val="right"/>
              <w:rPr>
                <w:sz w:val="18"/>
                <w:szCs w:val="18"/>
              </w:rPr>
            </w:pPr>
          </w:p>
        </w:tc>
        <w:tc>
          <w:tcPr>
            <w:tcW w:w="1054" w:type="dxa"/>
            <w:tcBorders>
              <w:bottom w:val="single" w:sz="4" w:space="0" w:color="auto"/>
            </w:tcBorders>
            <w:vAlign w:val="bottom"/>
          </w:tcPr>
          <w:p w:rsidR="00E51F06" w:rsidRDefault="00E51F06">
            <w:pPr>
              <w:jc w:val="right"/>
              <w:rPr>
                <w:sz w:val="18"/>
                <w:szCs w:val="18"/>
              </w:rPr>
            </w:pPr>
          </w:p>
        </w:tc>
        <w:tc>
          <w:tcPr>
            <w:tcW w:w="926" w:type="dxa"/>
            <w:tcBorders>
              <w:bottom w:val="single" w:sz="4" w:space="0" w:color="auto"/>
            </w:tcBorders>
            <w:vAlign w:val="bottom"/>
          </w:tcPr>
          <w:p w:rsidR="00E51F06" w:rsidRDefault="00E51F06">
            <w:pPr>
              <w:jc w:val="right"/>
              <w:rPr>
                <w:sz w:val="18"/>
                <w:szCs w:val="18"/>
              </w:rPr>
            </w:pPr>
          </w:p>
        </w:tc>
        <w:tc>
          <w:tcPr>
            <w:tcW w:w="1260" w:type="dxa"/>
            <w:tcBorders>
              <w:bottom w:val="single" w:sz="4" w:space="0" w:color="auto"/>
            </w:tcBorders>
            <w:vAlign w:val="bottom"/>
          </w:tcPr>
          <w:p w:rsidR="00E51F06" w:rsidRDefault="00E51F06">
            <w:pPr>
              <w:jc w:val="right"/>
              <w:rPr>
                <w:sz w:val="18"/>
                <w:szCs w:val="18"/>
              </w:rPr>
            </w:pPr>
          </w:p>
        </w:tc>
      </w:tr>
      <w:tr w:rsidR="00E51F06">
        <w:trPr>
          <w:trHeight w:val="113"/>
        </w:trPr>
        <w:tc>
          <w:tcPr>
            <w:tcW w:w="2289" w:type="dxa"/>
            <w:tcBorders>
              <w:top w:val="single" w:sz="4" w:space="0" w:color="auto"/>
              <w:bottom w:val="double" w:sz="4" w:space="0" w:color="auto"/>
            </w:tcBorders>
            <w:noWrap/>
            <w:tcMar>
              <w:top w:w="0" w:type="dxa"/>
              <w:left w:w="180" w:type="dxa"/>
              <w:bottom w:w="0" w:type="dxa"/>
              <w:right w:w="0" w:type="dxa"/>
            </w:tcMar>
            <w:vAlign w:val="bottom"/>
          </w:tcPr>
          <w:p w:rsidR="00E51F06" w:rsidRDefault="00675ACA">
            <w:pPr>
              <w:ind w:firstLineChars="100" w:firstLine="180"/>
              <w:rPr>
                <w:rFonts w:eastAsia="Arial Unicode MS"/>
                <w:sz w:val="18"/>
                <w:szCs w:val="18"/>
              </w:rPr>
            </w:pPr>
            <w:r>
              <w:rPr>
                <w:sz w:val="18"/>
                <w:szCs w:val="18"/>
              </w:rPr>
              <w:t>Total income/loss</w:t>
            </w:r>
          </w:p>
        </w:tc>
        <w:tc>
          <w:tcPr>
            <w:tcW w:w="951" w:type="dxa"/>
            <w:tcBorders>
              <w:top w:val="single" w:sz="4" w:space="0" w:color="auto"/>
              <w:bottom w:val="double" w:sz="4" w:space="0" w:color="auto"/>
            </w:tcBorders>
            <w:vAlign w:val="bottom"/>
          </w:tcPr>
          <w:p w:rsidR="00E51F06" w:rsidRDefault="00675ACA">
            <w:pPr>
              <w:jc w:val="right"/>
              <w:rPr>
                <w:rFonts w:eastAsia="Arial Unicode MS"/>
                <w:sz w:val="18"/>
                <w:szCs w:val="18"/>
              </w:rPr>
            </w:pPr>
            <w:r>
              <w:rPr>
                <w:sz w:val="18"/>
                <w:szCs w:val="18"/>
              </w:rPr>
              <w:t>806</w:t>
            </w:r>
          </w:p>
        </w:tc>
        <w:tc>
          <w:tcPr>
            <w:tcW w:w="1054" w:type="dxa"/>
            <w:tcBorders>
              <w:top w:val="single" w:sz="4" w:space="0" w:color="auto"/>
              <w:bottom w:val="double" w:sz="4" w:space="0" w:color="auto"/>
            </w:tcBorders>
            <w:vAlign w:val="bottom"/>
          </w:tcPr>
          <w:p w:rsidR="00E51F06" w:rsidRDefault="00675ACA">
            <w:pPr>
              <w:jc w:val="right"/>
              <w:rPr>
                <w:rFonts w:eastAsia="Arial Unicode MS"/>
                <w:sz w:val="18"/>
                <w:szCs w:val="18"/>
              </w:rPr>
            </w:pPr>
            <w:r>
              <w:rPr>
                <w:sz w:val="18"/>
                <w:szCs w:val="18"/>
              </w:rPr>
              <w:t>(186)</w:t>
            </w:r>
          </w:p>
        </w:tc>
        <w:tc>
          <w:tcPr>
            <w:tcW w:w="926" w:type="dxa"/>
            <w:tcBorders>
              <w:top w:val="single" w:sz="4" w:space="0" w:color="auto"/>
              <w:bottom w:val="double" w:sz="4" w:space="0" w:color="auto"/>
            </w:tcBorders>
            <w:vAlign w:val="bottom"/>
          </w:tcPr>
          <w:p w:rsidR="00E51F06" w:rsidRDefault="00675ACA">
            <w:pPr>
              <w:jc w:val="right"/>
              <w:rPr>
                <w:rFonts w:eastAsia="Arial Unicode MS"/>
                <w:sz w:val="18"/>
                <w:szCs w:val="18"/>
              </w:rPr>
            </w:pPr>
            <w:r>
              <w:rPr>
                <w:sz w:val="18"/>
                <w:szCs w:val="18"/>
              </w:rPr>
              <w:t>(344) </w:t>
            </w:r>
          </w:p>
        </w:tc>
        <w:tc>
          <w:tcPr>
            <w:tcW w:w="1054" w:type="dxa"/>
            <w:tcBorders>
              <w:top w:val="single" w:sz="4" w:space="0" w:color="auto"/>
              <w:bottom w:val="double" w:sz="4" w:space="0" w:color="auto"/>
            </w:tcBorders>
            <w:vAlign w:val="bottom"/>
          </w:tcPr>
          <w:p w:rsidR="00E51F06" w:rsidRDefault="00675ACA">
            <w:pPr>
              <w:jc w:val="right"/>
              <w:rPr>
                <w:rFonts w:eastAsia="Arial Unicode MS"/>
                <w:sz w:val="18"/>
                <w:szCs w:val="18"/>
              </w:rPr>
            </w:pPr>
            <w:r>
              <w:rPr>
                <w:sz w:val="18"/>
                <w:szCs w:val="18"/>
              </w:rPr>
              <w:t>48</w:t>
            </w:r>
          </w:p>
        </w:tc>
        <w:tc>
          <w:tcPr>
            <w:tcW w:w="926" w:type="dxa"/>
            <w:tcBorders>
              <w:top w:val="single" w:sz="4" w:space="0" w:color="auto"/>
              <w:bottom w:val="double" w:sz="4" w:space="0" w:color="auto"/>
            </w:tcBorders>
            <w:vAlign w:val="bottom"/>
          </w:tcPr>
          <w:p w:rsidR="00E51F06" w:rsidRDefault="00675ACA">
            <w:pPr>
              <w:jc w:val="right"/>
              <w:rPr>
                <w:rFonts w:eastAsia="Arial Unicode MS"/>
                <w:sz w:val="18"/>
                <w:szCs w:val="18"/>
              </w:rPr>
            </w:pPr>
            <w:r>
              <w:rPr>
                <w:sz w:val="18"/>
                <w:szCs w:val="18"/>
              </w:rPr>
              <w:t>618</w:t>
            </w:r>
          </w:p>
        </w:tc>
        <w:tc>
          <w:tcPr>
            <w:tcW w:w="1260" w:type="dxa"/>
            <w:tcBorders>
              <w:top w:val="single" w:sz="4" w:space="0" w:color="auto"/>
              <w:bottom w:val="double" w:sz="4" w:space="0" w:color="auto"/>
            </w:tcBorders>
            <w:vAlign w:val="bottom"/>
          </w:tcPr>
          <w:p w:rsidR="00E51F06" w:rsidRDefault="00675ACA">
            <w:pPr>
              <w:jc w:val="right"/>
              <w:rPr>
                <w:rFonts w:eastAsia="Arial Unicode MS"/>
                <w:sz w:val="18"/>
                <w:szCs w:val="18"/>
              </w:rPr>
            </w:pPr>
            <w:r>
              <w:rPr>
                <w:sz w:val="18"/>
                <w:szCs w:val="18"/>
              </w:rPr>
              <w:t>(73) </w:t>
            </w:r>
          </w:p>
        </w:tc>
      </w:tr>
    </w:tbl>
    <w:p w:rsidR="00E51F06" w:rsidRDefault="00E51F06">
      <w:pPr>
        <w:pStyle w:val="BodyText"/>
        <w:rPr>
          <w:lang w:val="en-US"/>
        </w:rPr>
      </w:pPr>
    </w:p>
    <w:p w:rsidR="00E51F06" w:rsidRDefault="00675ACA">
      <w:pPr>
        <w:autoSpaceDE w:val="0"/>
        <w:autoSpaceDN w:val="0"/>
        <w:adjustRightInd w:val="0"/>
        <w:ind w:left="1080" w:hanging="540"/>
        <w:jc w:val="both"/>
        <w:rPr>
          <w:rFonts w:eastAsia="Arial Unicode MS"/>
        </w:rPr>
      </w:pPr>
      <w:r>
        <w:rPr>
          <w:rFonts w:eastAsia="Arial Unicode MS"/>
        </w:rPr>
        <w:t>(*)</w:t>
      </w:r>
      <w:r>
        <w:rPr>
          <w:rFonts w:eastAsia="Arial Unicode MS"/>
        </w:rPr>
        <w:tab/>
        <w:t xml:space="preserve">The scope of the related parties are defined in the Article 20-2 of the “Regulation on the Establishment and Operations of Banks”. </w:t>
      </w:r>
    </w:p>
    <w:p w:rsidR="00E51F06" w:rsidRDefault="00E51F06">
      <w:pPr>
        <w:autoSpaceDE w:val="0"/>
        <w:autoSpaceDN w:val="0"/>
        <w:adjustRightInd w:val="0"/>
        <w:ind w:left="540"/>
        <w:jc w:val="both"/>
        <w:rPr>
          <w:rFonts w:eastAsia="Arial Unicode MS"/>
        </w:rPr>
      </w:pPr>
    </w:p>
    <w:p w:rsidR="00E51F06" w:rsidRDefault="00675ACA">
      <w:pPr>
        <w:numPr>
          <w:ilvl w:val="0"/>
          <w:numId w:val="17"/>
        </w:numPr>
        <w:tabs>
          <w:tab w:val="clear" w:pos="720"/>
          <w:tab w:val="num" w:pos="540"/>
        </w:tabs>
        <w:autoSpaceDE w:val="0"/>
        <w:autoSpaceDN w:val="0"/>
        <w:adjustRightInd w:val="0"/>
        <w:ind w:hanging="540"/>
        <w:jc w:val="both"/>
        <w:rPr>
          <w:rFonts w:eastAsia="Arial Unicode MS"/>
          <w:b/>
          <w:bCs/>
        </w:rPr>
      </w:pPr>
      <w:r>
        <w:rPr>
          <w:rFonts w:eastAsia="Arial Unicode MS"/>
          <w:b/>
          <w:bCs/>
        </w:rPr>
        <w:t>Disclosures for related parties ;</w:t>
      </w:r>
    </w:p>
    <w:p w:rsidR="00E51F06" w:rsidRDefault="00675ACA">
      <w:pPr>
        <w:autoSpaceDE w:val="0"/>
        <w:autoSpaceDN w:val="0"/>
        <w:adjustRightInd w:val="0"/>
        <w:ind w:left="360"/>
        <w:jc w:val="both"/>
        <w:rPr>
          <w:rFonts w:eastAsia="Arial Unicode MS"/>
        </w:rPr>
      </w:pPr>
      <w:r>
        <w:rPr>
          <w:rFonts w:eastAsia="Arial Unicode MS"/>
        </w:rPr>
        <w:t xml:space="preserve"> </w:t>
      </w:r>
    </w:p>
    <w:p w:rsidR="00E51F06" w:rsidRDefault="00675ACA">
      <w:pPr>
        <w:autoSpaceDE w:val="0"/>
        <w:autoSpaceDN w:val="0"/>
        <w:adjustRightInd w:val="0"/>
        <w:ind w:left="540" w:hanging="360"/>
        <w:jc w:val="both"/>
        <w:rPr>
          <w:rFonts w:eastAsia="Arial Unicode MS"/>
        </w:rPr>
      </w:pPr>
      <w:r>
        <w:rPr>
          <w:rFonts w:eastAsia="Arial Unicode MS"/>
        </w:rPr>
        <w:t>a)</w:t>
      </w:r>
      <w:r>
        <w:rPr>
          <w:rFonts w:eastAsia="Arial Unicode MS"/>
        </w:rPr>
        <w:tab/>
        <w:t>Th</w:t>
      </w:r>
      <w:r>
        <w:rPr>
          <w:rFonts w:eastAsia="Arial Unicode MS"/>
        </w:rPr>
        <w:t>e relations of the Bank with the entities controlled by the Bank and its related parties, regardless of whether there are any transactions or not:</w:t>
      </w:r>
    </w:p>
    <w:p w:rsidR="00E51F06" w:rsidRDefault="00675ACA">
      <w:pPr>
        <w:autoSpaceDE w:val="0"/>
        <w:autoSpaceDN w:val="0"/>
        <w:adjustRightInd w:val="0"/>
        <w:ind w:left="540" w:hanging="360"/>
        <w:jc w:val="both"/>
        <w:rPr>
          <w:rFonts w:eastAsia="Arial Unicode MS"/>
        </w:rPr>
      </w:pPr>
      <w:r>
        <w:rPr>
          <w:rFonts w:eastAsia="Arial Unicode MS"/>
        </w:rPr>
        <w:t xml:space="preserve"> </w:t>
      </w:r>
    </w:p>
    <w:p w:rsidR="00E51F06" w:rsidRDefault="00675ACA">
      <w:pPr>
        <w:pStyle w:val="BodyTextIndent"/>
        <w:ind w:firstLine="0"/>
        <w:rPr>
          <w:rFonts w:eastAsia="Arial Unicode MS"/>
          <w:lang w:val="en-US"/>
        </w:rPr>
      </w:pPr>
      <w:r>
        <w:rPr>
          <w:rFonts w:eastAsia="Arial Unicode MS"/>
          <w:lang w:val="en-US"/>
        </w:rPr>
        <w:t>The Bank enters into baking transactions with related parties. These are commercial transactions and realiz</w:t>
      </w:r>
      <w:r>
        <w:rPr>
          <w:rFonts w:eastAsia="Arial Unicode MS"/>
          <w:lang w:val="en-US"/>
        </w:rPr>
        <w:t>ed on an arms-length basis.</w:t>
      </w:r>
    </w:p>
    <w:p w:rsidR="00E51F06" w:rsidRDefault="00E51F06">
      <w:pPr>
        <w:autoSpaceDE w:val="0"/>
        <w:autoSpaceDN w:val="0"/>
        <w:adjustRightInd w:val="0"/>
        <w:jc w:val="both"/>
        <w:rPr>
          <w:rFonts w:eastAsia="Arial Unicode MS"/>
        </w:rPr>
      </w:pPr>
    </w:p>
    <w:p w:rsidR="00E51F06" w:rsidRDefault="00675ACA">
      <w:pPr>
        <w:numPr>
          <w:ilvl w:val="0"/>
          <w:numId w:val="4"/>
        </w:numPr>
        <w:shd w:val="solid" w:color="FFFFFF" w:fill="auto"/>
        <w:tabs>
          <w:tab w:val="clear" w:pos="720"/>
          <w:tab w:val="num" w:pos="540"/>
        </w:tabs>
        <w:autoSpaceDE w:val="0"/>
        <w:autoSpaceDN w:val="0"/>
        <w:adjustRightInd w:val="0"/>
        <w:ind w:left="540"/>
        <w:jc w:val="both"/>
        <w:rPr>
          <w:rFonts w:eastAsia="Arial Unicode MS"/>
        </w:rPr>
      </w:pPr>
      <w:r>
        <w:rPr>
          <w:rFonts w:eastAsia="Arial Unicode MS"/>
        </w:rPr>
        <w:t>Besides the structure of relationship, nature of the transaction, amount and ratio to the total volume of transactions, amount of major items and ratio to all items, pricing policies and other factors:</w:t>
      </w:r>
    </w:p>
    <w:p w:rsidR="00E51F06" w:rsidRDefault="00E51F06">
      <w:pPr>
        <w:shd w:val="solid" w:color="FFFFFF" w:fill="auto"/>
        <w:autoSpaceDE w:val="0"/>
        <w:autoSpaceDN w:val="0"/>
        <w:adjustRightInd w:val="0"/>
        <w:ind w:left="360"/>
        <w:jc w:val="both"/>
        <w:rPr>
          <w:rFonts w:eastAsia="Arial Unicode MS"/>
        </w:rPr>
      </w:pPr>
    </w:p>
    <w:tbl>
      <w:tblPr>
        <w:tblW w:w="0" w:type="auto"/>
        <w:tblInd w:w="648" w:type="dxa"/>
        <w:tblLook w:val="0000" w:firstRow="0" w:lastRow="0" w:firstColumn="0" w:lastColumn="0" w:noHBand="0" w:noVBand="0"/>
      </w:tblPr>
      <w:tblGrid>
        <w:gridCol w:w="4320"/>
        <w:gridCol w:w="1620"/>
        <w:gridCol w:w="2520"/>
      </w:tblGrid>
      <w:tr w:rsidR="00E51F06">
        <w:tc>
          <w:tcPr>
            <w:tcW w:w="4320" w:type="dxa"/>
            <w:tcBorders>
              <w:top w:val="single" w:sz="4" w:space="0" w:color="auto"/>
              <w:bottom w:val="single" w:sz="4" w:space="0" w:color="auto"/>
            </w:tcBorders>
          </w:tcPr>
          <w:p w:rsidR="00E51F06" w:rsidRDefault="00E51F06">
            <w:pPr>
              <w:autoSpaceDE w:val="0"/>
              <w:autoSpaceDN w:val="0"/>
              <w:adjustRightInd w:val="0"/>
              <w:ind w:left="-108"/>
              <w:jc w:val="both"/>
              <w:rPr>
                <w:rFonts w:eastAsia="Arial Unicode MS"/>
              </w:rPr>
            </w:pPr>
          </w:p>
        </w:tc>
        <w:tc>
          <w:tcPr>
            <w:tcW w:w="162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rPr>
            </w:pPr>
          </w:p>
          <w:p w:rsidR="00E51F06" w:rsidRDefault="00E51F06">
            <w:pPr>
              <w:autoSpaceDE w:val="0"/>
              <w:autoSpaceDN w:val="0"/>
              <w:adjustRightInd w:val="0"/>
              <w:jc w:val="center"/>
              <w:rPr>
                <w:rFonts w:eastAsia="Arial Unicode MS"/>
              </w:rPr>
            </w:pPr>
          </w:p>
          <w:p w:rsidR="00E51F06" w:rsidRDefault="00675ACA">
            <w:pPr>
              <w:autoSpaceDE w:val="0"/>
              <w:autoSpaceDN w:val="0"/>
              <w:adjustRightInd w:val="0"/>
              <w:jc w:val="center"/>
              <w:rPr>
                <w:rFonts w:eastAsia="Arial Unicode MS"/>
              </w:rPr>
            </w:pPr>
            <w:r>
              <w:rPr>
                <w:rFonts w:eastAsia="Arial Unicode MS"/>
              </w:rPr>
              <w:t>Amount</w:t>
            </w:r>
          </w:p>
        </w:tc>
        <w:tc>
          <w:tcPr>
            <w:tcW w:w="252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rPr>
            </w:pPr>
            <w:r>
              <w:rPr>
                <w:rFonts w:eastAsia="Arial Unicode MS"/>
              </w:rPr>
              <w:t>% According to</w:t>
            </w:r>
            <w:r>
              <w:rPr>
                <w:rFonts w:eastAsia="Arial Unicode MS"/>
              </w:rPr>
              <w:t xml:space="preserve"> the Amounts at the Financial Statements</w:t>
            </w:r>
          </w:p>
        </w:tc>
      </w:tr>
      <w:tr w:rsidR="00E51F06">
        <w:tc>
          <w:tcPr>
            <w:tcW w:w="4320" w:type="dxa"/>
            <w:tcBorders>
              <w:top w:val="single" w:sz="4" w:space="0" w:color="auto"/>
            </w:tcBorders>
          </w:tcPr>
          <w:p w:rsidR="00E51F06" w:rsidRDefault="00E51F06">
            <w:pPr>
              <w:autoSpaceDE w:val="0"/>
              <w:autoSpaceDN w:val="0"/>
              <w:adjustRightInd w:val="0"/>
              <w:ind w:left="-108"/>
              <w:jc w:val="both"/>
              <w:rPr>
                <w:rFonts w:eastAsia="Arial Unicode MS"/>
              </w:rPr>
            </w:pPr>
          </w:p>
        </w:tc>
        <w:tc>
          <w:tcPr>
            <w:tcW w:w="1620" w:type="dxa"/>
            <w:tcBorders>
              <w:top w:val="single" w:sz="4" w:space="0" w:color="auto"/>
            </w:tcBorders>
          </w:tcPr>
          <w:p w:rsidR="00E51F06" w:rsidRDefault="00E51F06">
            <w:pPr>
              <w:autoSpaceDE w:val="0"/>
              <w:autoSpaceDN w:val="0"/>
              <w:adjustRightInd w:val="0"/>
              <w:jc w:val="both"/>
              <w:rPr>
                <w:rFonts w:eastAsia="Arial Unicode MS"/>
              </w:rPr>
            </w:pPr>
          </w:p>
        </w:tc>
        <w:tc>
          <w:tcPr>
            <w:tcW w:w="2520" w:type="dxa"/>
            <w:tcBorders>
              <w:top w:val="single" w:sz="4" w:space="0" w:color="auto"/>
            </w:tcBorders>
          </w:tcPr>
          <w:p w:rsidR="00E51F06" w:rsidRDefault="00E51F06">
            <w:pPr>
              <w:autoSpaceDE w:val="0"/>
              <w:autoSpaceDN w:val="0"/>
              <w:adjustRightInd w:val="0"/>
              <w:jc w:val="both"/>
              <w:rPr>
                <w:rFonts w:eastAsia="Arial Unicode MS"/>
              </w:rPr>
            </w:pPr>
          </w:p>
        </w:tc>
      </w:tr>
      <w:tr w:rsidR="00E51F06">
        <w:tc>
          <w:tcPr>
            <w:tcW w:w="4320" w:type="dxa"/>
          </w:tcPr>
          <w:p w:rsidR="00E51F06" w:rsidRDefault="00675ACA">
            <w:pPr>
              <w:autoSpaceDE w:val="0"/>
              <w:autoSpaceDN w:val="0"/>
              <w:adjustRightInd w:val="0"/>
              <w:ind w:left="-108"/>
              <w:jc w:val="both"/>
              <w:rPr>
                <w:rFonts w:eastAsia="Arial Unicode MS"/>
              </w:rPr>
            </w:pPr>
            <w:r>
              <w:rPr>
                <w:rFonts w:eastAsia="Arial Unicode MS"/>
              </w:rPr>
              <w:t xml:space="preserve">Securities held to maturity </w:t>
            </w:r>
          </w:p>
        </w:tc>
        <w:tc>
          <w:tcPr>
            <w:tcW w:w="1620" w:type="dxa"/>
          </w:tcPr>
          <w:p w:rsidR="00E51F06" w:rsidRDefault="00675ACA">
            <w:pPr>
              <w:tabs>
                <w:tab w:val="decimal" w:pos="972"/>
              </w:tabs>
              <w:autoSpaceDE w:val="0"/>
              <w:autoSpaceDN w:val="0"/>
              <w:adjustRightInd w:val="0"/>
              <w:jc w:val="both"/>
              <w:rPr>
                <w:rFonts w:eastAsia="Arial Unicode MS"/>
              </w:rPr>
            </w:pPr>
            <w:r>
              <w:rPr>
                <w:rFonts w:eastAsia="Arial Unicode MS"/>
              </w:rPr>
              <w:t>-</w:t>
            </w:r>
          </w:p>
        </w:tc>
        <w:tc>
          <w:tcPr>
            <w:tcW w:w="2520" w:type="dxa"/>
          </w:tcPr>
          <w:p w:rsidR="00E51F06" w:rsidRDefault="00675ACA">
            <w:pPr>
              <w:tabs>
                <w:tab w:val="decimal" w:pos="1692"/>
              </w:tabs>
              <w:autoSpaceDE w:val="0"/>
              <w:autoSpaceDN w:val="0"/>
              <w:adjustRightInd w:val="0"/>
              <w:jc w:val="both"/>
              <w:rPr>
                <w:rFonts w:eastAsia="Arial Unicode MS"/>
              </w:rPr>
            </w:pPr>
            <w:r>
              <w:rPr>
                <w:rFonts w:eastAsia="Arial Unicode MS"/>
              </w:rPr>
              <w:t>-</w:t>
            </w:r>
          </w:p>
        </w:tc>
      </w:tr>
      <w:tr w:rsidR="00E51F06">
        <w:tc>
          <w:tcPr>
            <w:tcW w:w="4320" w:type="dxa"/>
          </w:tcPr>
          <w:p w:rsidR="00E51F06" w:rsidRDefault="00675ACA">
            <w:pPr>
              <w:autoSpaceDE w:val="0"/>
              <w:autoSpaceDN w:val="0"/>
              <w:adjustRightInd w:val="0"/>
              <w:ind w:left="-108"/>
              <w:jc w:val="both"/>
              <w:rPr>
                <w:rFonts w:eastAsia="Arial Unicode MS"/>
              </w:rPr>
            </w:pPr>
            <w:r>
              <w:rPr>
                <w:rFonts w:eastAsia="Arial Unicode MS"/>
              </w:rPr>
              <w:t>Cash loans</w:t>
            </w:r>
          </w:p>
        </w:tc>
        <w:tc>
          <w:tcPr>
            <w:tcW w:w="1620" w:type="dxa"/>
          </w:tcPr>
          <w:p w:rsidR="00E51F06" w:rsidRDefault="00675ACA">
            <w:pPr>
              <w:tabs>
                <w:tab w:val="decimal" w:pos="972"/>
              </w:tabs>
              <w:autoSpaceDE w:val="0"/>
              <w:autoSpaceDN w:val="0"/>
              <w:adjustRightInd w:val="0"/>
              <w:jc w:val="both"/>
              <w:rPr>
                <w:rFonts w:eastAsia="Arial Unicode MS"/>
              </w:rPr>
            </w:pPr>
            <w:r>
              <w:rPr>
                <w:rFonts w:eastAsia="Arial Unicode MS"/>
              </w:rPr>
              <w:t>10,932</w:t>
            </w:r>
          </w:p>
        </w:tc>
        <w:tc>
          <w:tcPr>
            <w:tcW w:w="2520" w:type="dxa"/>
          </w:tcPr>
          <w:p w:rsidR="00E51F06" w:rsidRDefault="00675ACA">
            <w:pPr>
              <w:tabs>
                <w:tab w:val="decimal" w:pos="1512"/>
              </w:tabs>
              <w:autoSpaceDE w:val="0"/>
              <w:autoSpaceDN w:val="0"/>
              <w:adjustRightInd w:val="0"/>
              <w:jc w:val="both"/>
              <w:rPr>
                <w:rFonts w:eastAsia="Arial Unicode MS"/>
              </w:rPr>
            </w:pPr>
            <w:r>
              <w:rPr>
                <w:rFonts w:eastAsia="Arial Unicode MS"/>
              </w:rPr>
              <w:t>1.37</w:t>
            </w:r>
          </w:p>
        </w:tc>
      </w:tr>
      <w:tr w:rsidR="00E51F06">
        <w:tc>
          <w:tcPr>
            <w:tcW w:w="4320" w:type="dxa"/>
          </w:tcPr>
          <w:p w:rsidR="00E51F06" w:rsidRDefault="00675ACA">
            <w:pPr>
              <w:autoSpaceDE w:val="0"/>
              <w:autoSpaceDN w:val="0"/>
              <w:adjustRightInd w:val="0"/>
              <w:ind w:left="-108"/>
              <w:jc w:val="both"/>
              <w:rPr>
                <w:rFonts w:eastAsia="Arial Unicode MS"/>
              </w:rPr>
            </w:pPr>
            <w:r>
              <w:rPr>
                <w:rFonts w:eastAsia="Arial Unicode MS"/>
              </w:rPr>
              <w:t>Noncash loans</w:t>
            </w:r>
          </w:p>
        </w:tc>
        <w:tc>
          <w:tcPr>
            <w:tcW w:w="1620" w:type="dxa"/>
          </w:tcPr>
          <w:p w:rsidR="00E51F06" w:rsidRDefault="00675ACA">
            <w:pPr>
              <w:tabs>
                <w:tab w:val="decimal" w:pos="972"/>
              </w:tabs>
              <w:autoSpaceDE w:val="0"/>
              <w:autoSpaceDN w:val="0"/>
              <w:adjustRightInd w:val="0"/>
              <w:jc w:val="both"/>
              <w:rPr>
                <w:rFonts w:eastAsia="Arial Unicode MS"/>
              </w:rPr>
            </w:pPr>
            <w:r>
              <w:rPr>
                <w:rFonts w:eastAsia="Arial Unicode MS"/>
              </w:rPr>
              <w:t>23,897</w:t>
            </w:r>
          </w:p>
        </w:tc>
        <w:tc>
          <w:tcPr>
            <w:tcW w:w="2520" w:type="dxa"/>
          </w:tcPr>
          <w:p w:rsidR="00E51F06" w:rsidRDefault="00675ACA">
            <w:pPr>
              <w:tabs>
                <w:tab w:val="decimal" w:pos="1512"/>
              </w:tabs>
              <w:autoSpaceDE w:val="0"/>
              <w:autoSpaceDN w:val="0"/>
              <w:adjustRightInd w:val="0"/>
              <w:jc w:val="both"/>
              <w:rPr>
                <w:rFonts w:eastAsia="Arial Unicode MS"/>
              </w:rPr>
            </w:pPr>
            <w:r>
              <w:rPr>
                <w:rFonts w:eastAsia="Arial Unicode MS"/>
              </w:rPr>
              <w:t>2.96</w:t>
            </w:r>
          </w:p>
        </w:tc>
      </w:tr>
      <w:tr w:rsidR="00E51F06">
        <w:tc>
          <w:tcPr>
            <w:tcW w:w="4320" w:type="dxa"/>
          </w:tcPr>
          <w:p w:rsidR="00E51F06" w:rsidRDefault="00675ACA">
            <w:pPr>
              <w:autoSpaceDE w:val="0"/>
              <w:autoSpaceDN w:val="0"/>
              <w:adjustRightInd w:val="0"/>
              <w:ind w:left="-108"/>
              <w:jc w:val="both"/>
              <w:rPr>
                <w:rFonts w:eastAsia="Arial Unicode MS"/>
              </w:rPr>
            </w:pPr>
            <w:r>
              <w:rPr>
                <w:rFonts w:eastAsia="Arial Unicode MS"/>
              </w:rPr>
              <w:t>Deposits</w:t>
            </w:r>
          </w:p>
        </w:tc>
        <w:tc>
          <w:tcPr>
            <w:tcW w:w="1620" w:type="dxa"/>
          </w:tcPr>
          <w:p w:rsidR="00E51F06" w:rsidRDefault="00675ACA">
            <w:pPr>
              <w:tabs>
                <w:tab w:val="decimal" w:pos="972"/>
              </w:tabs>
              <w:autoSpaceDE w:val="0"/>
              <w:autoSpaceDN w:val="0"/>
              <w:adjustRightInd w:val="0"/>
              <w:jc w:val="both"/>
              <w:rPr>
                <w:rFonts w:eastAsia="Arial Unicode MS"/>
              </w:rPr>
            </w:pPr>
            <w:r>
              <w:rPr>
                <w:rFonts w:eastAsia="Arial Unicode MS"/>
              </w:rPr>
              <w:t>201,936</w:t>
            </w:r>
          </w:p>
        </w:tc>
        <w:tc>
          <w:tcPr>
            <w:tcW w:w="2520" w:type="dxa"/>
          </w:tcPr>
          <w:p w:rsidR="00E51F06" w:rsidRDefault="00675ACA">
            <w:pPr>
              <w:tabs>
                <w:tab w:val="decimal" w:pos="1512"/>
              </w:tabs>
              <w:autoSpaceDE w:val="0"/>
              <w:autoSpaceDN w:val="0"/>
              <w:adjustRightInd w:val="0"/>
              <w:jc w:val="both"/>
              <w:rPr>
                <w:rFonts w:eastAsia="Arial Unicode MS"/>
              </w:rPr>
            </w:pPr>
            <w:r>
              <w:rPr>
                <w:rFonts w:eastAsia="Arial Unicode MS"/>
              </w:rPr>
              <w:t>11.93</w:t>
            </w:r>
          </w:p>
        </w:tc>
      </w:tr>
      <w:tr w:rsidR="00E51F06">
        <w:tc>
          <w:tcPr>
            <w:tcW w:w="4320" w:type="dxa"/>
          </w:tcPr>
          <w:p w:rsidR="00E51F06" w:rsidRDefault="00675ACA">
            <w:pPr>
              <w:autoSpaceDE w:val="0"/>
              <w:autoSpaceDN w:val="0"/>
              <w:adjustRightInd w:val="0"/>
              <w:ind w:left="-108"/>
              <w:jc w:val="both"/>
              <w:rPr>
                <w:rFonts w:eastAsia="Arial Unicode MS"/>
              </w:rPr>
            </w:pPr>
            <w:r>
              <w:rPr>
                <w:rFonts w:eastAsia="Arial Unicode MS"/>
              </w:rPr>
              <w:t>Forward transactions and option agreements</w:t>
            </w:r>
          </w:p>
        </w:tc>
        <w:tc>
          <w:tcPr>
            <w:tcW w:w="1620" w:type="dxa"/>
          </w:tcPr>
          <w:p w:rsidR="00E51F06" w:rsidRDefault="00675ACA">
            <w:pPr>
              <w:tabs>
                <w:tab w:val="decimal" w:pos="972"/>
              </w:tabs>
              <w:autoSpaceDE w:val="0"/>
              <w:autoSpaceDN w:val="0"/>
              <w:adjustRightInd w:val="0"/>
              <w:jc w:val="both"/>
              <w:rPr>
                <w:rFonts w:eastAsia="Arial Unicode MS"/>
              </w:rPr>
            </w:pPr>
            <w:r>
              <w:rPr>
                <w:rFonts w:eastAsia="Arial Unicode MS"/>
              </w:rPr>
              <w:t>120,251</w:t>
            </w:r>
          </w:p>
        </w:tc>
        <w:tc>
          <w:tcPr>
            <w:tcW w:w="2520" w:type="dxa"/>
          </w:tcPr>
          <w:p w:rsidR="00E51F06" w:rsidRDefault="00675ACA">
            <w:pPr>
              <w:tabs>
                <w:tab w:val="decimal" w:pos="1512"/>
              </w:tabs>
              <w:autoSpaceDE w:val="0"/>
              <w:autoSpaceDN w:val="0"/>
              <w:adjustRightInd w:val="0"/>
              <w:jc w:val="both"/>
              <w:rPr>
                <w:rFonts w:eastAsia="Arial Unicode MS"/>
              </w:rPr>
            </w:pPr>
            <w:r>
              <w:rPr>
                <w:rFonts w:eastAsia="Arial Unicode MS"/>
              </w:rPr>
              <w:t>20.26</w:t>
            </w:r>
          </w:p>
        </w:tc>
      </w:tr>
      <w:tr w:rsidR="00E51F06">
        <w:tc>
          <w:tcPr>
            <w:tcW w:w="4320" w:type="dxa"/>
          </w:tcPr>
          <w:p w:rsidR="00E51F06" w:rsidRDefault="00675ACA">
            <w:pPr>
              <w:autoSpaceDE w:val="0"/>
              <w:autoSpaceDN w:val="0"/>
              <w:adjustRightInd w:val="0"/>
              <w:ind w:left="-108"/>
              <w:jc w:val="both"/>
              <w:rPr>
                <w:rFonts w:eastAsia="Arial Unicode MS"/>
              </w:rPr>
            </w:pPr>
            <w:r>
              <w:rPr>
                <w:rFonts w:eastAsia="Arial Unicode MS"/>
              </w:rPr>
              <w:t>Other receivables</w:t>
            </w:r>
          </w:p>
        </w:tc>
        <w:tc>
          <w:tcPr>
            <w:tcW w:w="1620" w:type="dxa"/>
          </w:tcPr>
          <w:p w:rsidR="00E51F06" w:rsidRDefault="00675ACA">
            <w:pPr>
              <w:tabs>
                <w:tab w:val="decimal" w:pos="972"/>
              </w:tabs>
              <w:autoSpaceDE w:val="0"/>
              <w:autoSpaceDN w:val="0"/>
              <w:adjustRightInd w:val="0"/>
              <w:jc w:val="both"/>
              <w:rPr>
                <w:rFonts w:eastAsia="Arial Unicode MS"/>
              </w:rPr>
            </w:pPr>
            <w:r>
              <w:rPr>
                <w:rFonts w:eastAsia="Arial Unicode MS"/>
              </w:rPr>
              <w:t>-</w:t>
            </w:r>
          </w:p>
        </w:tc>
        <w:tc>
          <w:tcPr>
            <w:tcW w:w="2520" w:type="dxa"/>
          </w:tcPr>
          <w:p w:rsidR="00E51F06" w:rsidRDefault="00675ACA">
            <w:pPr>
              <w:tabs>
                <w:tab w:val="decimal" w:pos="1692"/>
              </w:tabs>
              <w:autoSpaceDE w:val="0"/>
              <w:autoSpaceDN w:val="0"/>
              <w:adjustRightInd w:val="0"/>
              <w:jc w:val="both"/>
              <w:rPr>
                <w:rFonts w:eastAsia="Arial Unicode MS"/>
              </w:rPr>
            </w:pPr>
            <w:r>
              <w:rPr>
                <w:rFonts w:eastAsia="Arial Unicode MS"/>
              </w:rPr>
              <w:t>-</w:t>
            </w:r>
          </w:p>
        </w:tc>
      </w:tr>
    </w:tbl>
    <w:p w:rsidR="00E51F06" w:rsidRDefault="00E51F06">
      <w:pPr>
        <w:shd w:val="solid" w:color="FFFFFF" w:fill="auto"/>
        <w:autoSpaceDE w:val="0"/>
        <w:autoSpaceDN w:val="0"/>
        <w:adjustRightInd w:val="0"/>
        <w:jc w:val="both"/>
        <w:rPr>
          <w:rFonts w:eastAsia="Arial Unicode MS"/>
        </w:rPr>
      </w:pPr>
    </w:p>
    <w:p w:rsidR="00E51F06" w:rsidRDefault="00675ACA">
      <w:pPr>
        <w:shd w:val="solid" w:color="FFFFFF" w:fill="auto"/>
        <w:autoSpaceDE w:val="0"/>
        <w:autoSpaceDN w:val="0"/>
        <w:adjustRightInd w:val="0"/>
        <w:ind w:left="540"/>
        <w:jc w:val="both"/>
        <w:rPr>
          <w:rFonts w:eastAsia="Arial Unicode MS"/>
        </w:rPr>
      </w:pPr>
      <w:r>
        <w:rPr>
          <w:rFonts w:eastAsia="Arial Unicode MS"/>
        </w:rPr>
        <w:t xml:space="preserve">These transactions </w:t>
      </w:r>
      <w:r>
        <w:rPr>
          <w:rFonts w:eastAsia="Arial Unicode MS"/>
        </w:rPr>
        <w:t>are priced in accordance with the general pricing policies of the Bank and are in line with market rates.</w:t>
      </w:r>
    </w:p>
    <w:p w:rsidR="00E51F06" w:rsidRDefault="00E51F06">
      <w:pPr>
        <w:shd w:val="solid" w:color="FFFFFF" w:fill="auto"/>
        <w:autoSpaceDE w:val="0"/>
        <w:autoSpaceDN w:val="0"/>
        <w:adjustRightInd w:val="0"/>
        <w:jc w:val="both"/>
        <w:rPr>
          <w:rFonts w:eastAsia="Arial Unicode MS"/>
        </w:rPr>
      </w:pPr>
    </w:p>
    <w:p w:rsidR="00E51F06" w:rsidRDefault="00675ACA">
      <w:pPr>
        <w:numPr>
          <w:ilvl w:val="0"/>
          <w:numId w:val="4"/>
        </w:numPr>
        <w:shd w:val="solid" w:color="FFFFFF" w:fill="auto"/>
        <w:tabs>
          <w:tab w:val="clear" w:pos="720"/>
          <w:tab w:val="num" w:pos="540"/>
        </w:tabs>
        <w:autoSpaceDE w:val="0"/>
        <w:autoSpaceDN w:val="0"/>
        <w:adjustRightInd w:val="0"/>
        <w:ind w:left="540"/>
        <w:jc w:val="both"/>
        <w:rPr>
          <w:rFonts w:eastAsia="Arial Unicode MS"/>
        </w:rPr>
      </w:pPr>
      <w:r>
        <w:rPr>
          <w:rFonts w:eastAsia="Arial Unicode MS"/>
        </w:rPr>
        <w:t>In the case that disclosing items separately, total of  similar items is disclosed in order to present the total impact on financial statements : Exp</w:t>
      </w:r>
      <w:r>
        <w:rPr>
          <w:rFonts w:eastAsia="Arial Unicode MS"/>
        </w:rPr>
        <w:t>lained in the article b.</w:t>
      </w:r>
    </w:p>
    <w:p w:rsidR="00E51F06" w:rsidRDefault="00E51F06">
      <w:pPr>
        <w:shd w:val="solid" w:color="FFFFFF" w:fill="auto"/>
        <w:autoSpaceDE w:val="0"/>
        <w:autoSpaceDN w:val="0"/>
        <w:adjustRightInd w:val="0"/>
        <w:ind w:left="360"/>
        <w:jc w:val="both"/>
        <w:rPr>
          <w:rFonts w:eastAsia="Arial Unicode MS"/>
        </w:rPr>
      </w:pPr>
    </w:p>
    <w:p w:rsidR="00E51F06" w:rsidRDefault="00675ACA">
      <w:pPr>
        <w:numPr>
          <w:ilvl w:val="0"/>
          <w:numId w:val="4"/>
        </w:numPr>
        <w:shd w:val="solid" w:color="FFFFFF" w:fill="auto"/>
        <w:tabs>
          <w:tab w:val="clear" w:pos="720"/>
          <w:tab w:val="num" w:pos="540"/>
        </w:tabs>
        <w:autoSpaceDE w:val="0"/>
        <w:autoSpaceDN w:val="0"/>
        <w:adjustRightInd w:val="0"/>
        <w:ind w:hanging="540"/>
        <w:jc w:val="both"/>
        <w:rPr>
          <w:rFonts w:eastAsia="Arial Unicode MS"/>
        </w:rPr>
      </w:pPr>
      <w:r>
        <w:rPr>
          <w:rFonts w:eastAsia="Arial Unicode MS"/>
        </w:rPr>
        <w:t>Investments accounted for under the equity method : None.</w:t>
      </w:r>
    </w:p>
    <w:p w:rsidR="00E51F06" w:rsidRDefault="00E51F06">
      <w:pPr>
        <w:shd w:val="solid" w:color="FFFFFF" w:fill="auto"/>
        <w:autoSpaceDE w:val="0"/>
        <w:autoSpaceDN w:val="0"/>
        <w:adjustRightInd w:val="0"/>
        <w:ind w:left="360"/>
        <w:jc w:val="both"/>
        <w:rPr>
          <w:rFonts w:eastAsia="Arial Unicode MS"/>
        </w:rPr>
      </w:pPr>
    </w:p>
    <w:p w:rsidR="00E51F06" w:rsidRDefault="00675ACA">
      <w:pPr>
        <w:numPr>
          <w:ilvl w:val="0"/>
          <w:numId w:val="18"/>
        </w:numPr>
        <w:shd w:val="solid" w:color="FFFFFF" w:fill="auto"/>
        <w:autoSpaceDE w:val="0"/>
        <w:autoSpaceDN w:val="0"/>
        <w:adjustRightInd w:val="0"/>
        <w:jc w:val="both"/>
        <w:rPr>
          <w:rFonts w:eastAsia="Arial Unicode MS"/>
        </w:rPr>
      </w:pPr>
      <w:r>
        <w:rPr>
          <w:rFonts w:eastAsia="Arial Unicode MS"/>
        </w:rPr>
        <w:t>Disclosures related to purchase and sale of real estate and other assets, trading of services, agency contracts, leasing contracts, transferring information as a result of</w:t>
      </w:r>
      <w:r>
        <w:rPr>
          <w:rFonts w:eastAsia="Arial Unicode MS"/>
        </w:rPr>
        <w:t xml:space="preserve"> research and development, license contracts, financing (loans and cash or real capital supports included), guarantees, and management contracts :</w:t>
      </w:r>
    </w:p>
    <w:p w:rsidR="00E51F06" w:rsidRDefault="00E51F06">
      <w:pPr>
        <w:shd w:val="solid" w:color="FFFFFF" w:fill="auto"/>
        <w:autoSpaceDE w:val="0"/>
        <w:autoSpaceDN w:val="0"/>
        <w:adjustRightInd w:val="0"/>
        <w:ind w:left="540" w:hanging="360"/>
        <w:jc w:val="both"/>
        <w:rPr>
          <w:rFonts w:eastAsia="Arial Unicode MS"/>
        </w:rPr>
      </w:pPr>
    </w:p>
    <w:p w:rsidR="00E51F06" w:rsidRDefault="00675ACA">
      <w:pPr>
        <w:shd w:val="solid" w:color="FFFFFF" w:fill="auto"/>
        <w:autoSpaceDE w:val="0"/>
        <w:autoSpaceDN w:val="0"/>
        <w:adjustRightInd w:val="0"/>
        <w:ind w:left="540"/>
        <w:jc w:val="both"/>
        <w:rPr>
          <w:rFonts w:eastAsia="Arial Unicode MS"/>
        </w:rPr>
      </w:pPr>
      <w:r>
        <w:rPr>
          <w:rFonts w:eastAsia="Arial Unicode MS"/>
        </w:rPr>
        <w:t>The Bank has financial lease agreements with TEB Finansal Kiralama A.Ş.. The total leasing obligations relat</w:t>
      </w:r>
      <w:r>
        <w:rPr>
          <w:rFonts w:eastAsia="Arial Unicode MS"/>
        </w:rPr>
        <w:t>ed to these agreements amounted to TL 6,746. Additionally, the Bank provides agency services for TEB Sigorta A.Ş. and TEB Yatırım Menkul Değerler A.Ş.</w:t>
      </w:r>
    </w:p>
    <w:p w:rsidR="00E51F06" w:rsidRDefault="00E51F06">
      <w:pPr>
        <w:shd w:val="solid" w:color="FFFFFF" w:fill="auto"/>
        <w:autoSpaceDE w:val="0"/>
        <w:autoSpaceDN w:val="0"/>
        <w:adjustRightInd w:val="0"/>
        <w:ind w:left="540" w:hanging="360"/>
        <w:jc w:val="both"/>
        <w:rPr>
          <w:rFonts w:eastAsia="Arial Unicode MS"/>
        </w:rPr>
      </w:pPr>
    </w:p>
    <w:p w:rsidR="00E51F06" w:rsidRDefault="00675ACA">
      <w:pPr>
        <w:shd w:val="solid" w:color="FFFFFF" w:fill="auto"/>
        <w:autoSpaceDE w:val="0"/>
        <w:autoSpaceDN w:val="0"/>
        <w:adjustRightInd w:val="0"/>
        <w:ind w:left="540" w:hanging="360"/>
        <w:jc w:val="both"/>
        <w:rPr>
          <w:rFonts w:eastAsia="Arial Unicode MS"/>
        </w:rPr>
      </w:pPr>
      <w:r>
        <w:rPr>
          <w:rFonts w:eastAsia="Arial Unicode MS"/>
        </w:rPr>
        <w:tab/>
        <w:t xml:space="preserve">Within the limits of the Banking Law, the Bank renders cash and non-cash loans to its related parties </w:t>
      </w:r>
      <w:r>
        <w:rPr>
          <w:rFonts w:eastAsia="Arial Unicode MS"/>
        </w:rPr>
        <w:t>and the ratio of these to the Bank’s total cash and non-cash loan portfolio is 2.17 %. Amounts of these loans are explained in the note XI-1a.</w:t>
      </w:r>
    </w:p>
    <w:p w:rsidR="00E51F06" w:rsidRDefault="00E51F06">
      <w:pPr>
        <w:shd w:val="solid" w:color="FFFFFF" w:fill="auto"/>
        <w:autoSpaceDE w:val="0"/>
        <w:autoSpaceDN w:val="0"/>
        <w:adjustRightInd w:val="0"/>
        <w:ind w:left="540" w:hanging="360"/>
        <w:jc w:val="both"/>
        <w:rPr>
          <w:rFonts w:eastAsia="Arial Unicode MS"/>
        </w:rPr>
      </w:pPr>
    </w:p>
    <w:p w:rsidR="00E51F06" w:rsidRDefault="00675ACA">
      <w:pPr>
        <w:shd w:val="solid" w:color="FFFFFF" w:fill="auto"/>
        <w:autoSpaceDE w:val="0"/>
        <w:autoSpaceDN w:val="0"/>
        <w:adjustRightInd w:val="0"/>
        <w:ind w:left="540" w:hanging="360"/>
        <w:jc w:val="both"/>
        <w:rPr>
          <w:rFonts w:eastAsia="Arial Unicode MS"/>
        </w:rPr>
      </w:pPr>
      <w:r>
        <w:rPr>
          <w:rFonts w:eastAsia="Arial Unicode MS"/>
        </w:rPr>
        <w:tab/>
        <w:t>As of December 31, 2002 the Bank has no purchases and sale of real estate and other assets, transfer of  inform</w:t>
      </w:r>
      <w:r>
        <w:rPr>
          <w:rFonts w:eastAsia="Arial Unicode MS"/>
        </w:rPr>
        <w:t>ation as a result of research and development, license and management contracts with the related parties.</w:t>
      </w:r>
    </w:p>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E51F06">
      <w:pPr>
        <w:autoSpaceDE w:val="0"/>
        <w:autoSpaceDN w:val="0"/>
        <w:adjustRightInd w:val="0"/>
        <w:rPr>
          <w:rFonts w:eastAsia="Arial Unicode MS"/>
        </w:rPr>
      </w:pPr>
    </w:p>
    <w:p w:rsidR="00E51F06" w:rsidRDefault="00675ACA">
      <w:pPr>
        <w:autoSpaceDE w:val="0"/>
        <w:autoSpaceDN w:val="0"/>
        <w:adjustRightInd w:val="0"/>
        <w:ind w:hanging="540"/>
        <w:jc w:val="both"/>
        <w:rPr>
          <w:rFonts w:eastAsia="Arial Unicode MS"/>
          <w:b/>
        </w:rPr>
      </w:pPr>
      <w:r>
        <w:rPr>
          <w:rFonts w:eastAsia="Arial Unicode MS"/>
          <w:b/>
        </w:rPr>
        <w:t>XII-</w:t>
      </w:r>
      <w:r>
        <w:rPr>
          <w:rFonts w:eastAsia="Arial Unicode MS"/>
          <w:b/>
        </w:rPr>
        <w:tab/>
        <w:t xml:space="preserve">FOOTNOTES AND EXPLANATIONS RELATED TO INFLATION ACCOUNTING </w:t>
      </w:r>
    </w:p>
    <w:p w:rsidR="00E51F06" w:rsidRDefault="00E51F06">
      <w:pPr>
        <w:autoSpaceDE w:val="0"/>
        <w:autoSpaceDN w:val="0"/>
        <w:adjustRightInd w:val="0"/>
        <w:jc w:val="both"/>
        <w:rPr>
          <w:rFonts w:eastAsia="Arial Unicode MS"/>
        </w:rPr>
      </w:pPr>
    </w:p>
    <w:p w:rsidR="00E51F06" w:rsidRDefault="00675ACA">
      <w:pPr>
        <w:pStyle w:val="Heading8"/>
        <w:tabs>
          <w:tab w:val="clear" w:pos="-54"/>
        </w:tabs>
        <w:rPr>
          <w:rFonts w:eastAsia="Times New Roman"/>
          <w:lang w:val="en-US"/>
        </w:rPr>
      </w:pPr>
      <w:r>
        <w:rPr>
          <w:rFonts w:eastAsia="Times New Roman"/>
          <w:lang w:val="en-US"/>
        </w:rPr>
        <w:t>Inflation Accounting</w:t>
      </w:r>
    </w:p>
    <w:p w:rsidR="00E51F06" w:rsidRDefault="00E51F06">
      <w:pPr>
        <w:jc w:val="both"/>
      </w:pPr>
    </w:p>
    <w:p w:rsidR="00E51F06" w:rsidRDefault="00675ACA">
      <w:pPr>
        <w:pStyle w:val="BodyTextIndent2"/>
        <w:ind w:left="0"/>
        <w:rPr>
          <w:rFonts w:ascii="Times New Roman" w:eastAsia="Arial Unicode MS" w:hAnsi="Times New Roman"/>
          <w:b w:val="0"/>
          <w:color w:val="auto"/>
          <w:sz w:val="20"/>
          <w:lang w:val="en-US"/>
        </w:rPr>
      </w:pPr>
      <w:r>
        <w:rPr>
          <w:rFonts w:ascii="Times New Roman" w:eastAsia="Arial Unicode MS" w:hAnsi="Times New Roman"/>
          <w:b w:val="0"/>
          <w:color w:val="auto"/>
          <w:sz w:val="20"/>
          <w:lang w:val="en-US"/>
        </w:rPr>
        <w:t xml:space="preserve">The accompanying financial statements are prepared by </w:t>
      </w:r>
      <w:r>
        <w:rPr>
          <w:rFonts w:ascii="Times New Roman" w:eastAsia="Arial Unicode MS" w:hAnsi="Times New Roman"/>
          <w:b w:val="0"/>
          <w:color w:val="auto"/>
          <w:sz w:val="20"/>
          <w:lang w:val="en-US"/>
        </w:rPr>
        <w:t>applying inflation accounting to the financial statements, which are prepared on a historical cost basis, except for the revaluation of fixed assets in line with Turkish Tax Legislation, in accordance with the provisions of Communiqué No : 14 "Accounting S</w:t>
      </w:r>
      <w:r>
        <w:rPr>
          <w:rFonts w:ascii="Times New Roman" w:eastAsia="Arial Unicode MS" w:hAnsi="Times New Roman"/>
          <w:b w:val="0"/>
          <w:color w:val="auto"/>
          <w:sz w:val="20"/>
          <w:lang w:val="en-US"/>
        </w:rPr>
        <w:t>tandard Related to the Preparation of Financial Statements in Hyperinflationary Periods" related to ARR. Communiqué No:14 requires banks to restate their financials in the equivalent purchasing power of Turkish Lira at the balance sheet date. One character</w:t>
      </w:r>
      <w:r>
        <w:rPr>
          <w:rFonts w:ascii="Times New Roman" w:eastAsia="Arial Unicode MS" w:hAnsi="Times New Roman"/>
          <w:b w:val="0"/>
          <w:color w:val="auto"/>
          <w:sz w:val="20"/>
          <w:lang w:val="en-US"/>
        </w:rPr>
        <w:t>istic that necessitates the application of inflation accounting under the provisions of Communiqué No : 14 is a cumulative three-year inflation rate approaching or exceeding 100%. As of December 31, 2002 based on the wholesale price indices announced by th</w:t>
      </w:r>
      <w:r>
        <w:rPr>
          <w:rFonts w:ascii="Times New Roman" w:eastAsia="Arial Unicode MS" w:hAnsi="Times New Roman"/>
          <w:b w:val="0"/>
          <w:color w:val="auto"/>
          <w:sz w:val="20"/>
          <w:lang w:val="en-US"/>
        </w:rPr>
        <w:t>e State Institute of Statistics, the cumulative three-year inflation rate in Turkey is 227.3%.</w:t>
      </w:r>
    </w:p>
    <w:p w:rsidR="00E51F06" w:rsidRDefault="00E51F06">
      <w:pPr>
        <w:pStyle w:val="BodyTextIndent2"/>
        <w:ind w:left="0"/>
        <w:rPr>
          <w:rFonts w:ascii="Times New Roman" w:eastAsia="Arial Unicode MS" w:hAnsi="Times New Roman"/>
          <w:b w:val="0"/>
          <w:color w:val="auto"/>
          <w:sz w:val="20"/>
          <w:lang w:val="en-US"/>
        </w:rPr>
      </w:pPr>
    </w:p>
    <w:p w:rsidR="00E51F06" w:rsidRDefault="00675ACA">
      <w:pPr>
        <w:pStyle w:val="BodyTextIndent2"/>
        <w:ind w:left="0"/>
        <w:rPr>
          <w:rFonts w:ascii="Times New Roman" w:eastAsia="Arial Unicode MS" w:hAnsi="Times New Roman"/>
          <w:b w:val="0"/>
          <w:color w:val="auto"/>
          <w:sz w:val="20"/>
          <w:lang w:val="en-US"/>
        </w:rPr>
      </w:pPr>
      <w:r>
        <w:rPr>
          <w:rFonts w:ascii="Times New Roman" w:eastAsia="Arial Unicode MS" w:hAnsi="Times New Roman"/>
          <w:b w:val="0"/>
          <w:color w:val="auto"/>
          <w:sz w:val="20"/>
          <w:lang w:val="en-US"/>
        </w:rPr>
        <w:t>Communiqué No:14 requires that the financial statements should be restated in the equivalent purchasing power at the balance sheet date and the financial statem</w:t>
      </w:r>
      <w:r>
        <w:rPr>
          <w:rFonts w:ascii="Times New Roman" w:eastAsia="Arial Unicode MS" w:hAnsi="Times New Roman"/>
          <w:b w:val="0"/>
          <w:color w:val="auto"/>
          <w:sz w:val="20"/>
          <w:lang w:val="en-US"/>
        </w:rPr>
        <w:t>ents of prior year should be restated in their entirety to the measuring unit current at the balance sheet date.</w:t>
      </w:r>
    </w:p>
    <w:p w:rsidR="00E51F06" w:rsidRDefault="00E51F06">
      <w:pPr>
        <w:pStyle w:val="BodyTextIndent2"/>
        <w:rPr>
          <w:b w:val="0"/>
          <w:bCs/>
          <w:sz w:val="20"/>
          <w:lang w:val="en-US"/>
        </w:rPr>
      </w:pPr>
    </w:p>
    <w:p w:rsidR="00E51F06" w:rsidRDefault="00675ACA">
      <w:pPr>
        <w:pStyle w:val="Heading8"/>
        <w:tabs>
          <w:tab w:val="clear" w:pos="-54"/>
        </w:tabs>
        <w:rPr>
          <w:rFonts w:eastAsia="Times New Roman"/>
          <w:b w:val="0"/>
          <w:bCs/>
          <w:lang w:val="en-US"/>
        </w:rPr>
      </w:pPr>
      <w:r>
        <w:rPr>
          <w:rFonts w:eastAsia="Times New Roman"/>
          <w:b w:val="0"/>
          <w:bCs/>
          <w:lang w:val="en-US"/>
        </w:rPr>
        <w:t>The main guidelines for inflation accounting are as follows:</w:t>
      </w:r>
    </w:p>
    <w:p w:rsidR="00E51F06" w:rsidRDefault="00E51F06">
      <w:pPr>
        <w:pStyle w:val="BodyTextIndent2"/>
        <w:rPr>
          <w:rFonts w:ascii="Times New Roman" w:hAnsi="Times New Roman"/>
          <w:sz w:val="20"/>
          <w:lang w:val="en-US"/>
        </w:rPr>
      </w:pPr>
    </w:p>
    <w:p w:rsidR="00E51F06" w:rsidRDefault="00675ACA">
      <w:pPr>
        <w:jc w:val="both"/>
        <w:rPr>
          <w:rFonts w:eastAsia="Arial Unicode MS"/>
        </w:rPr>
      </w:pPr>
      <w:r>
        <w:t>Cash and m</w:t>
      </w:r>
      <w:r>
        <w:rPr>
          <w:rFonts w:eastAsia="Arial Unicode MS"/>
        </w:rPr>
        <w:t xml:space="preserve">onetary assets and liabilities, which maintain their nominal balances </w:t>
      </w:r>
      <w:r>
        <w:rPr>
          <w:rFonts w:eastAsia="Arial Unicode MS"/>
        </w:rPr>
        <w:t>but experience a decline in purchasing power are not restated because they are already expressed in terms of the monetary unit current at that balance sheet date.</w:t>
      </w:r>
    </w:p>
    <w:p w:rsidR="00E51F06" w:rsidRDefault="00E51F06">
      <w:pPr>
        <w:jc w:val="both"/>
        <w:rPr>
          <w:rFonts w:eastAsia="Arial Unicode MS"/>
        </w:rPr>
      </w:pPr>
    </w:p>
    <w:p w:rsidR="00E51F06" w:rsidRDefault="00675ACA">
      <w:pPr>
        <w:jc w:val="both"/>
        <w:rPr>
          <w:rFonts w:eastAsia="Arial Unicode MS"/>
        </w:rPr>
      </w:pPr>
      <w:r>
        <w:rPr>
          <w:rFonts w:eastAsia="Arial Unicode MS"/>
        </w:rPr>
        <w:t xml:space="preserve">Non-monetary assets and liabilities which are not carried at amounts current at the balance </w:t>
      </w:r>
      <w:r>
        <w:rPr>
          <w:rFonts w:eastAsia="Arial Unicode MS"/>
        </w:rPr>
        <w:t>sheet date and other components of shareholders’ equity (except for the revaluation surplus which is eliminated) are restated by applying the relevant conversion factors; being the change in the general price index from the date of acquisition to the closi</w:t>
      </w:r>
      <w:r>
        <w:rPr>
          <w:rFonts w:eastAsia="Arial Unicode MS"/>
        </w:rPr>
        <w:t>ng date. The inflation adjusted share capital amount has been derived by indexing each capital increase other than bonus shares from statutory revaluation fund from the date they were contributed. Transfers to share capital from general reserves, gain on s</w:t>
      </w:r>
      <w:r>
        <w:rPr>
          <w:rFonts w:eastAsia="Arial Unicode MS"/>
        </w:rPr>
        <w:t>ale of property and investments and inappropriate profits are considered as cash contributions and are restated from the date of contribution.</w:t>
      </w:r>
    </w:p>
    <w:p w:rsidR="00E51F06" w:rsidRDefault="00E51F06">
      <w:pPr>
        <w:jc w:val="both"/>
        <w:rPr>
          <w:rFonts w:eastAsia="Arial Unicode MS"/>
        </w:rPr>
      </w:pPr>
    </w:p>
    <w:p w:rsidR="00E51F06" w:rsidRDefault="00675ACA">
      <w:pPr>
        <w:pStyle w:val="BodyTextIndent"/>
        <w:ind w:left="0" w:firstLine="0"/>
        <w:rPr>
          <w:rFonts w:eastAsia="Arial Unicode MS"/>
          <w:lang w:val="en-US"/>
        </w:rPr>
      </w:pPr>
      <w:r>
        <w:rPr>
          <w:rFonts w:eastAsia="Arial Unicode MS"/>
          <w:lang w:val="en-US"/>
        </w:rPr>
        <w:t xml:space="preserve">Fixed assets subject to depreciation are restated from their historical acquisition costs after eliminating the </w:t>
      </w:r>
      <w:r>
        <w:rPr>
          <w:rFonts w:eastAsia="Arial Unicode MS"/>
          <w:lang w:val="en-US"/>
        </w:rPr>
        <w:t>statutory revaluation increments. Depreciation is not separately restated in the income statement since it is computed over restated amounts.</w:t>
      </w:r>
    </w:p>
    <w:p w:rsidR="00E51F06" w:rsidRDefault="00E51F06">
      <w:pPr>
        <w:pStyle w:val="BodyTextIndent"/>
        <w:ind w:left="0" w:firstLine="0"/>
        <w:rPr>
          <w:rFonts w:eastAsia="Arial Unicode MS"/>
          <w:lang w:val="en-US"/>
        </w:rPr>
      </w:pPr>
    </w:p>
    <w:p w:rsidR="00E51F06" w:rsidRDefault="00675ACA">
      <w:pPr>
        <w:pStyle w:val="BodyTextIndent"/>
        <w:ind w:left="0" w:firstLine="0"/>
        <w:rPr>
          <w:rFonts w:eastAsia="Arial Unicode MS"/>
          <w:lang w:val="en-US"/>
        </w:rPr>
      </w:pPr>
      <w:r>
        <w:rPr>
          <w:rFonts w:eastAsia="Arial Unicode MS"/>
          <w:lang w:val="en-US"/>
        </w:rPr>
        <w:t>Non-monetary items reflected at current values are not restated since they are already stated in the current purc</w:t>
      </w:r>
      <w:r>
        <w:rPr>
          <w:rFonts w:eastAsia="Arial Unicode MS"/>
          <w:lang w:val="en-US"/>
        </w:rPr>
        <w:t>hasing power.</w:t>
      </w:r>
    </w:p>
    <w:p w:rsidR="00E51F06" w:rsidRDefault="00E51F06">
      <w:pPr>
        <w:pStyle w:val="BodyTextIndent"/>
        <w:ind w:left="0" w:firstLine="0"/>
        <w:rPr>
          <w:rFonts w:eastAsia="Arial Unicode MS"/>
          <w:lang w:val="en-US"/>
        </w:rPr>
      </w:pPr>
    </w:p>
    <w:p w:rsidR="00E51F06" w:rsidRDefault="00675ACA">
      <w:pPr>
        <w:pStyle w:val="BodyTextIndent"/>
        <w:ind w:left="0" w:firstLine="0"/>
        <w:rPr>
          <w:rFonts w:eastAsia="Arial Unicode MS"/>
          <w:lang w:val="en-US"/>
        </w:rPr>
      </w:pPr>
      <w:r>
        <w:rPr>
          <w:rFonts w:eastAsia="Arial Unicode MS"/>
          <w:lang w:val="en-US"/>
        </w:rPr>
        <w:t>Investments and subsidiaries denominated in Turkish Lira are reflected at restated costs by converting historical acquisition costs, excluding free shares from revaluation fund, with the relevant conversion factors. Transfers to share capita</w:t>
      </w:r>
      <w:r>
        <w:rPr>
          <w:rFonts w:eastAsia="Arial Unicode MS"/>
          <w:lang w:val="en-US"/>
        </w:rPr>
        <w:t>l from general reserves, gain on sale of property and investments and inappropriate profits are considered as cash contributions and are restated from the date of contribution. Investments and subsidiaries denominated in foreign currency are converted to T</w:t>
      </w:r>
      <w:r>
        <w:rPr>
          <w:rFonts w:eastAsia="Arial Unicode MS"/>
          <w:lang w:val="en-US"/>
        </w:rPr>
        <w:t>urkish Lira with the exchange rates prevailing and year-end.</w:t>
      </w:r>
    </w:p>
    <w:p w:rsidR="00E51F06" w:rsidRDefault="00E51F06">
      <w:pPr>
        <w:pStyle w:val="BodyTextIndent"/>
        <w:tabs>
          <w:tab w:val="left" w:pos="576"/>
          <w:tab w:val="left" w:pos="3456"/>
          <w:tab w:val="left" w:pos="4176"/>
          <w:tab w:val="left" w:pos="4608"/>
        </w:tabs>
        <w:rPr>
          <w:rFonts w:eastAsia="Arial Unicode MS"/>
          <w:lang w:val="en-US"/>
        </w:rPr>
      </w:pPr>
    </w:p>
    <w:p w:rsidR="00E51F06" w:rsidRDefault="00675ACA">
      <w:pPr>
        <w:pStyle w:val="BodyTextIndent"/>
        <w:ind w:left="0" w:firstLine="0"/>
        <w:rPr>
          <w:rFonts w:eastAsia="Arial Unicode MS"/>
          <w:lang w:val="en-US"/>
        </w:rPr>
      </w:pPr>
      <w:r>
        <w:rPr>
          <w:rFonts w:eastAsia="Arial Unicode MS"/>
          <w:lang w:val="en-US"/>
        </w:rPr>
        <w:t>All items in the statements of income are restated by applying the appropriate conversion factors.</w:t>
      </w:r>
    </w:p>
    <w:p w:rsidR="00E51F06" w:rsidRDefault="00E51F06">
      <w:pPr>
        <w:pStyle w:val="BodyTextIndent"/>
        <w:ind w:left="0" w:firstLine="0"/>
        <w:rPr>
          <w:rFonts w:eastAsia="Arial Unicode MS"/>
          <w:lang w:val="en-US"/>
        </w:rPr>
      </w:pPr>
    </w:p>
    <w:p w:rsidR="00E51F06" w:rsidRDefault="00675ACA">
      <w:pPr>
        <w:pStyle w:val="BodyTextIndent"/>
        <w:ind w:left="0" w:firstLine="0"/>
        <w:rPr>
          <w:rFonts w:eastAsia="Arial Unicode MS"/>
          <w:lang w:val="en-US"/>
        </w:rPr>
      </w:pPr>
      <w:r>
        <w:rPr>
          <w:rFonts w:eastAsia="Arial Unicode MS"/>
          <w:lang w:val="en-US"/>
        </w:rPr>
        <w:t>The effect of inflation on the Bank’s net monetary position is included in the statements of i</w:t>
      </w:r>
      <w:r>
        <w:rPr>
          <w:rFonts w:eastAsia="Arial Unicode MS"/>
          <w:lang w:val="en-US"/>
        </w:rPr>
        <w:t>ncome and separately disclosed as a net monetary gain or loss. The effect of inflation accounting on prior year financial statements in included in retained earnings and the effect of restatement is disclosed separately under shareholders' equity.</w:t>
      </w:r>
    </w:p>
    <w:p w:rsidR="00E51F06" w:rsidRDefault="00E51F06">
      <w:pPr>
        <w:pStyle w:val="BodyTextIndent2"/>
        <w:ind w:left="0"/>
        <w:rPr>
          <w:rFonts w:ascii="Times New Roman" w:eastAsia="Arial Unicode MS" w:hAnsi="Times New Roman"/>
          <w:b w:val="0"/>
          <w:color w:val="auto"/>
          <w:sz w:val="20"/>
          <w:lang w:val="en-US"/>
        </w:rPr>
      </w:pPr>
    </w:p>
    <w:p w:rsidR="00E51F06" w:rsidRDefault="00E51F06">
      <w:pPr>
        <w:pStyle w:val="BodyTextIndent2"/>
        <w:ind w:left="0"/>
        <w:rPr>
          <w:rFonts w:ascii="Times New Roman" w:eastAsia="Arial Unicode MS" w:hAnsi="Times New Roman"/>
          <w:b w:val="0"/>
          <w:color w:val="auto"/>
          <w:sz w:val="20"/>
          <w:lang w:val="en-US"/>
        </w:rPr>
      </w:pPr>
    </w:p>
    <w:p w:rsidR="00E51F06" w:rsidRDefault="00E51F06">
      <w:pPr>
        <w:pStyle w:val="BodyTextIndent2"/>
        <w:ind w:left="0"/>
        <w:rPr>
          <w:rFonts w:ascii="Times New Roman" w:eastAsia="Arial Unicode MS" w:hAnsi="Times New Roman"/>
          <w:b w:val="0"/>
          <w:color w:val="auto"/>
          <w:sz w:val="20"/>
          <w:lang w:val="en-US"/>
        </w:rPr>
      </w:pPr>
    </w:p>
    <w:p w:rsidR="00E51F06" w:rsidRDefault="00E51F06">
      <w:pPr>
        <w:pStyle w:val="BodyTextIndent2"/>
        <w:ind w:left="0"/>
        <w:rPr>
          <w:rFonts w:ascii="Times New Roman" w:eastAsia="Arial Unicode MS" w:hAnsi="Times New Roman"/>
          <w:b w:val="0"/>
          <w:color w:val="auto"/>
          <w:sz w:val="20"/>
          <w:lang w:val="en-US"/>
        </w:rPr>
      </w:pPr>
    </w:p>
    <w:p w:rsidR="00E51F06" w:rsidRDefault="00675ACA">
      <w:pPr>
        <w:pStyle w:val="BodyTextIndent"/>
        <w:ind w:left="0" w:firstLine="0"/>
        <w:rPr>
          <w:rFonts w:eastAsia="Arial Unicode MS"/>
          <w:lang w:val="en-US"/>
        </w:rPr>
      </w:pPr>
      <w:r>
        <w:rPr>
          <w:rFonts w:eastAsia="Arial Unicode MS"/>
          <w:lang w:val="en-US"/>
        </w:rPr>
        <w:t>Indi</w:t>
      </w:r>
      <w:r>
        <w:rPr>
          <w:rFonts w:eastAsia="Arial Unicode MS"/>
          <w:lang w:val="en-US"/>
        </w:rPr>
        <w:t xml:space="preserve">ces and conversion factors that are used to restate the accompanying the financial statements as of December 31, 2002, reflecting the restatement for the changes in the general purchasing power of the Turkish is as follows; </w:t>
      </w:r>
    </w:p>
    <w:p w:rsidR="00E51F06" w:rsidRDefault="00E51F06">
      <w:pPr>
        <w:jc w:val="both"/>
        <w:rPr>
          <w:rFonts w:ascii="Arial" w:hAnsi="Arial"/>
        </w:rPr>
      </w:pPr>
    </w:p>
    <w:tbl>
      <w:tblPr>
        <w:tblW w:w="0" w:type="auto"/>
        <w:tblInd w:w="108" w:type="dxa"/>
        <w:tblLayout w:type="fixed"/>
        <w:tblLook w:val="0000" w:firstRow="0" w:lastRow="0" w:firstColumn="0" w:lastColumn="0" w:noHBand="0" w:noVBand="0"/>
      </w:tblPr>
      <w:tblGrid>
        <w:gridCol w:w="5220"/>
        <w:gridCol w:w="1980"/>
        <w:gridCol w:w="1800"/>
      </w:tblGrid>
      <w:tr w:rsidR="00E51F06">
        <w:trPr>
          <w:cantSplit/>
        </w:trPr>
        <w:tc>
          <w:tcPr>
            <w:tcW w:w="5220" w:type="dxa"/>
            <w:tcBorders>
              <w:top w:val="single" w:sz="6" w:space="0" w:color="auto"/>
              <w:bottom w:val="single" w:sz="6" w:space="0" w:color="auto"/>
            </w:tcBorders>
          </w:tcPr>
          <w:p w:rsidR="00E51F06" w:rsidRDefault="00675ACA">
            <w:pPr>
              <w:jc w:val="both"/>
              <w:rPr>
                <w:rFonts w:eastAsia="Arial Unicode MS"/>
              </w:rPr>
            </w:pPr>
            <w:r>
              <w:rPr>
                <w:rFonts w:eastAsia="Arial Unicode MS"/>
              </w:rPr>
              <w:t>Dates</w:t>
            </w:r>
          </w:p>
        </w:tc>
        <w:tc>
          <w:tcPr>
            <w:tcW w:w="1980" w:type="dxa"/>
            <w:tcBorders>
              <w:top w:val="single" w:sz="6" w:space="0" w:color="auto"/>
              <w:bottom w:val="single" w:sz="6" w:space="0" w:color="auto"/>
            </w:tcBorders>
          </w:tcPr>
          <w:p w:rsidR="00E51F06" w:rsidRDefault="00675ACA">
            <w:pPr>
              <w:jc w:val="center"/>
              <w:rPr>
                <w:rFonts w:eastAsia="Arial Unicode MS"/>
              </w:rPr>
            </w:pPr>
            <w:r>
              <w:rPr>
                <w:rFonts w:eastAsia="Arial Unicode MS"/>
              </w:rPr>
              <w:t>Index</w:t>
            </w:r>
          </w:p>
        </w:tc>
        <w:tc>
          <w:tcPr>
            <w:tcW w:w="1800" w:type="dxa"/>
            <w:tcBorders>
              <w:top w:val="single" w:sz="6" w:space="0" w:color="auto"/>
              <w:bottom w:val="single" w:sz="6" w:space="0" w:color="auto"/>
            </w:tcBorders>
          </w:tcPr>
          <w:p w:rsidR="00E51F06" w:rsidRDefault="00675ACA">
            <w:pPr>
              <w:jc w:val="center"/>
              <w:rPr>
                <w:rFonts w:eastAsia="Arial Unicode MS"/>
              </w:rPr>
            </w:pPr>
            <w:r>
              <w:rPr>
                <w:rFonts w:eastAsia="Arial Unicode MS"/>
              </w:rPr>
              <w:t>Conversion Factors</w:t>
            </w:r>
          </w:p>
        </w:tc>
      </w:tr>
      <w:tr w:rsidR="00E51F06">
        <w:trPr>
          <w:cantSplit/>
        </w:trPr>
        <w:tc>
          <w:tcPr>
            <w:tcW w:w="5220" w:type="dxa"/>
          </w:tcPr>
          <w:p w:rsidR="00E51F06" w:rsidRDefault="00E51F06">
            <w:pPr>
              <w:pStyle w:val="BodyText3"/>
              <w:jc w:val="both"/>
              <w:rPr>
                <w:bCs w:val="0"/>
                <w:i w:val="0"/>
                <w:iCs w:val="0"/>
                <w:sz w:val="20"/>
                <w:lang w:val="en-US"/>
              </w:rPr>
            </w:pPr>
          </w:p>
        </w:tc>
        <w:tc>
          <w:tcPr>
            <w:tcW w:w="1980" w:type="dxa"/>
          </w:tcPr>
          <w:p w:rsidR="00E51F06" w:rsidRDefault="00E51F06">
            <w:pPr>
              <w:pStyle w:val="BodyText3"/>
              <w:jc w:val="center"/>
              <w:rPr>
                <w:bCs w:val="0"/>
                <w:i w:val="0"/>
                <w:iCs w:val="0"/>
                <w:color w:val="000000"/>
                <w:sz w:val="20"/>
                <w:lang w:val="en-US"/>
              </w:rPr>
            </w:pPr>
          </w:p>
        </w:tc>
        <w:tc>
          <w:tcPr>
            <w:tcW w:w="1800" w:type="dxa"/>
          </w:tcPr>
          <w:p w:rsidR="00E51F06" w:rsidRDefault="00E51F06">
            <w:pPr>
              <w:pStyle w:val="BodyText3"/>
              <w:jc w:val="center"/>
              <w:rPr>
                <w:bCs w:val="0"/>
                <w:i w:val="0"/>
                <w:iCs w:val="0"/>
                <w:color w:val="000000"/>
                <w:sz w:val="20"/>
                <w:lang w:val="en-US"/>
              </w:rPr>
            </w:pPr>
          </w:p>
        </w:tc>
      </w:tr>
      <w:tr w:rsidR="00E51F06">
        <w:trPr>
          <w:cantSplit/>
        </w:trPr>
        <w:tc>
          <w:tcPr>
            <w:tcW w:w="5220" w:type="dxa"/>
          </w:tcPr>
          <w:p w:rsidR="00E51F06" w:rsidRDefault="00675ACA">
            <w:pPr>
              <w:pStyle w:val="BodyText3"/>
              <w:jc w:val="both"/>
              <w:rPr>
                <w:bCs w:val="0"/>
                <w:i w:val="0"/>
                <w:iCs w:val="0"/>
                <w:sz w:val="20"/>
                <w:lang w:val="en-US"/>
              </w:rPr>
            </w:pPr>
            <w:r>
              <w:rPr>
                <w:bCs w:val="0"/>
                <w:i w:val="0"/>
                <w:iCs w:val="0"/>
                <w:sz w:val="20"/>
                <w:lang w:val="en-US"/>
              </w:rPr>
              <w:t>December 31, 2002</w:t>
            </w:r>
          </w:p>
        </w:tc>
        <w:tc>
          <w:tcPr>
            <w:tcW w:w="1980" w:type="dxa"/>
          </w:tcPr>
          <w:p w:rsidR="00E51F06" w:rsidRDefault="00675ACA">
            <w:pPr>
              <w:pStyle w:val="BodyText3"/>
              <w:jc w:val="center"/>
              <w:rPr>
                <w:bCs w:val="0"/>
                <w:i w:val="0"/>
                <w:iCs w:val="0"/>
                <w:color w:val="000000"/>
                <w:sz w:val="20"/>
                <w:lang w:val="en-US"/>
              </w:rPr>
            </w:pPr>
            <w:r>
              <w:rPr>
                <w:bCs w:val="0"/>
                <w:i w:val="0"/>
                <w:iCs w:val="0"/>
                <w:color w:val="000000"/>
                <w:sz w:val="20"/>
                <w:lang w:val="en-US"/>
              </w:rPr>
              <w:t>6,478.8</w:t>
            </w:r>
          </w:p>
        </w:tc>
        <w:tc>
          <w:tcPr>
            <w:tcW w:w="1800" w:type="dxa"/>
          </w:tcPr>
          <w:p w:rsidR="00E51F06" w:rsidRDefault="00675ACA">
            <w:pPr>
              <w:pStyle w:val="BodyText3"/>
              <w:jc w:val="center"/>
              <w:rPr>
                <w:bCs w:val="0"/>
                <w:i w:val="0"/>
                <w:iCs w:val="0"/>
                <w:color w:val="000000"/>
                <w:sz w:val="20"/>
                <w:lang w:val="en-US"/>
              </w:rPr>
            </w:pPr>
            <w:r>
              <w:rPr>
                <w:bCs w:val="0"/>
                <w:i w:val="0"/>
                <w:iCs w:val="0"/>
                <w:color w:val="000000"/>
                <w:sz w:val="20"/>
                <w:lang w:val="en-US"/>
              </w:rPr>
              <w:t>1.000</w:t>
            </w:r>
          </w:p>
        </w:tc>
      </w:tr>
      <w:tr w:rsidR="00E51F06">
        <w:trPr>
          <w:cantSplit/>
        </w:trPr>
        <w:tc>
          <w:tcPr>
            <w:tcW w:w="5220" w:type="dxa"/>
          </w:tcPr>
          <w:p w:rsidR="00E51F06" w:rsidRDefault="00675ACA">
            <w:pPr>
              <w:pStyle w:val="BodyText3"/>
              <w:jc w:val="both"/>
              <w:rPr>
                <w:bCs w:val="0"/>
                <w:i w:val="0"/>
                <w:iCs w:val="0"/>
                <w:sz w:val="20"/>
                <w:lang w:val="en-US"/>
              </w:rPr>
            </w:pPr>
            <w:r>
              <w:rPr>
                <w:bCs w:val="0"/>
                <w:i w:val="0"/>
                <w:iCs w:val="0"/>
                <w:sz w:val="20"/>
                <w:lang w:val="en-US"/>
              </w:rPr>
              <w:t>December 31, 2001</w:t>
            </w:r>
          </w:p>
        </w:tc>
        <w:tc>
          <w:tcPr>
            <w:tcW w:w="1980" w:type="dxa"/>
          </w:tcPr>
          <w:p w:rsidR="00E51F06" w:rsidRDefault="00675ACA">
            <w:pPr>
              <w:pStyle w:val="BodyText3"/>
              <w:jc w:val="center"/>
              <w:rPr>
                <w:bCs w:val="0"/>
                <w:i w:val="0"/>
                <w:iCs w:val="0"/>
                <w:sz w:val="20"/>
                <w:lang w:val="en-US"/>
              </w:rPr>
            </w:pPr>
            <w:r>
              <w:rPr>
                <w:bCs w:val="0"/>
                <w:i w:val="0"/>
                <w:iCs w:val="0"/>
                <w:sz w:val="20"/>
                <w:lang w:val="en-US"/>
              </w:rPr>
              <w:t>4,951.7</w:t>
            </w:r>
          </w:p>
        </w:tc>
        <w:tc>
          <w:tcPr>
            <w:tcW w:w="1800" w:type="dxa"/>
          </w:tcPr>
          <w:p w:rsidR="00E51F06" w:rsidRDefault="00675ACA">
            <w:pPr>
              <w:pStyle w:val="BodyText3"/>
              <w:jc w:val="center"/>
              <w:rPr>
                <w:bCs w:val="0"/>
                <w:i w:val="0"/>
                <w:iCs w:val="0"/>
                <w:sz w:val="20"/>
                <w:lang w:val="en-US"/>
              </w:rPr>
            </w:pPr>
            <w:r>
              <w:rPr>
                <w:bCs w:val="0"/>
                <w:i w:val="0"/>
                <w:iCs w:val="0"/>
                <w:sz w:val="20"/>
                <w:lang w:val="en-US"/>
              </w:rPr>
              <w:t>1.308</w:t>
            </w:r>
          </w:p>
        </w:tc>
      </w:tr>
      <w:tr w:rsidR="00E51F06">
        <w:trPr>
          <w:cantSplit/>
        </w:trPr>
        <w:tc>
          <w:tcPr>
            <w:tcW w:w="5220" w:type="dxa"/>
          </w:tcPr>
          <w:p w:rsidR="00E51F06" w:rsidRDefault="00675ACA">
            <w:pPr>
              <w:pStyle w:val="BodyText3"/>
              <w:jc w:val="both"/>
              <w:rPr>
                <w:bCs w:val="0"/>
                <w:i w:val="0"/>
                <w:iCs w:val="0"/>
                <w:sz w:val="20"/>
                <w:lang w:val="en-US"/>
              </w:rPr>
            </w:pPr>
            <w:r>
              <w:rPr>
                <w:bCs w:val="0"/>
                <w:i w:val="0"/>
                <w:iCs w:val="0"/>
                <w:sz w:val="20"/>
                <w:lang w:val="en-US"/>
              </w:rPr>
              <w:t>December 31, 2000</w:t>
            </w:r>
          </w:p>
        </w:tc>
        <w:tc>
          <w:tcPr>
            <w:tcW w:w="1980" w:type="dxa"/>
          </w:tcPr>
          <w:p w:rsidR="00E51F06" w:rsidRDefault="00675ACA">
            <w:pPr>
              <w:pStyle w:val="BodyText3"/>
              <w:jc w:val="center"/>
              <w:rPr>
                <w:bCs w:val="0"/>
                <w:i w:val="0"/>
                <w:iCs w:val="0"/>
                <w:sz w:val="20"/>
                <w:lang w:val="en-US"/>
              </w:rPr>
            </w:pPr>
            <w:r>
              <w:rPr>
                <w:bCs w:val="0"/>
                <w:i w:val="0"/>
                <w:iCs w:val="0"/>
                <w:sz w:val="20"/>
                <w:lang w:val="en-US"/>
              </w:rPr>
              <w:t>2,626.0</w:t>
            </w:r>
          </w:p>
        </w:tc>
        <w:tc>
          <w:tcPr>
            <w:tcW w:w="1800" w:type="dxa"/>
          </w:tcPr>
          <w:p w:rsidR="00E51F06" w:rsidRDefault="00675ACA">
            <w:pPr>
              <w:pStyle w:val="BodyText3"/>
              <w:jc w:val="center"/>
              <w:rPr>
                <w:bCs w:val="0"/>
                <w:i w:val="0"/>
                <w:iCs w:val="0"/>
                <w:sz w:val="20"/>
                <w:lang w:val="en-US"/>
              </w:rPr>
            </w:pPr>
            <w:r>
              <w:rPr>
                <w:bCs w:val="0"/>
                <w:i w:val="0"/>
                <w:iCs w:val="0"/>
                <w:sz w:val="20"/>
                <w:lang w:val="en-US"/>
              </w:rPr>
              <w:t>1.886</w:t>
            </w:r>
          </w:p>
        </w:tc>
      </w:tr>
    </w:tbl>
    <w:p w:rsidR="00E51F06" w:rsidRDefault="00E51F06"/>
    <w:p w:rsidR="00E51F06" w:rsidRDefault="00E51F06">
      <w:pPr>
        <w:pStyle w:val="BodyTextIndent"/>
        <w:ind w:left="0" w:firstLine="0"/>
        <w:rPr>
          <w:highlight w:val="lightGray"/>
          <w:lang w:val="en-US"/>
        </w:rPr>
      </w:pPr>
    </w:p>
    <w:p w:rsidR="00E51F06" w:rsidRDefault="00675ACA">
      <w:pPr>
        <w:pStyle w:val="BodyTextIndent"/>
        <w:ind w:left="0" w:firstLine="0"/>
        <w:rPr>
          <w:rFonts w:eastAsia="Arial Unicode MS"/>
          <w:highlight w:val="lightGray"/>
          <w:lang w:val="en-US"/>
        </w:rPr>
      </w:pPr>
      <w:r>
        <w:rPr>
          <w:lang w:val="en-US"/>
        </w:rPr>
        <w:t>Restatement of balance sheet and income statement items through the use of a general price index and relevant conversion factors does not necessarily</w:t>
      </w:r>
      <w:r>
        <w:rPr>
          <w:lang w:val="en-US"/>
        </w:rPr>
        <w:t xml:space="preserve"> mean that the Bank could realize or settle the same values of assets and liabilities as indicated in the balance sheets. Similarly, it does not necessarily mean that the Bank could return or settle the same values of equity to its shareholders.</w:t>
      </w:r>
    </w:p>
    <w:p w:rsidR="00E51F06" w:rsidRDefault="00E51F06">
      <w:pPr>
        <w:autoSpaceDE w:val="0"/>
        <w:autoSpaceDN w:val="0"/>
        <w:adjustRightInd w:val="0"/>
        <w:ind w:left="540" w:hanging="540"/>
        <w:jc w:val="both"/>
        <w:rPr>
          <w:rFonts w:eastAsia="Arial Unicode MS"/>
          <w:highlight w:val="lightGray"/>
        </w:rPr>
      </w:pPr>
    </w:p>
    <w:p w:rsidR="00E51F06" w:rsidRDefault="00675ACA">
      <w:pPr>
        <w:pStyle w:val="BodyText"/>
        <w:rPr>
          <w:rFonts w:eastAsia="Arial Unicode MS"/>
          <w:highlight w:val="lightGray"/>
          <w:lang w:val="en-US"/>
        </w:rPr>
      </w:pPr>
      <w:r>
        <w:rPr>
          <w:rFonts w:eastAsia="Arial Unicode MS"/>
          <w:lang w:val="en-US"/>
        </w:rPr>
        <w:t>In accord</w:t>
      </w:r>
      <w:r>
        <w:rPr>
          <w:rFonts w:eastAsia="Arial Unicode MS"/>
          <w:lang w:val="en-US"/>
        </w:rPr>
        <w:t>ance with Communiqué No :14, the Bank obtains expertise reports for its buildings.</w:t>
      </w:r>
    </w:p>
    <w:p w:rsidR="00E51F06" w:rsidRDefault="00E51F06">
      <w:pPr>
        <w:autoSpaceDE w:val="0"/>
        <w:autoSpaceDN w:val="0"/>
        <w:adjustRightInd w:val="0"/>
        <w:ind w:left="540" w:hanging="540"/>
        <w:jc w:val="both"/>
        <w:rPr>
          <w:rFonts w:eastAsia="Arial Unicode MS"/>
          <w:highlight w:val="lightGray"/>
        </w:rPr>
      </w:pPr>
    </w:p>
    <w:p w:rsidR="00E51F06" w:rsidRDefault="00675ACA">
      <w:pPr>
        <w:pStyle w:val="BodyTextIndent"/>
        <w:ind w:left="0" w:firstLine="0"/>
        <w:rPr>
          <w:rFonts w:eastAsia="Arial Unicode MS"/>
          <w:lang w:val="en-US"/>
        </w:rPr>
      </w:pPr>
      <w:r>
        <w:rPr>
          <w:rFonts w:eastAsia="Arial Unicode MS"/>
          <w:lang w:val="en-US"/>
        </w:rPr>
        <w:t>The total amount of legal reserves and general reserves are TL 5,142 and TL 28,769, respectively, in the Bank’s  statutory books of account.</w:t>
      </w:r>
    </w:p>
    <w:p w:rsidR="00E51F06" w:rsidRDefault="00E51F06">
      <w:pPr>
        <w:pStyle w:val="BodyTextIndent"/>
        <w:rPr>
          <w:rFonts w:eastAsia="Arial Unicode MS"/>
          <w:lang w:val="en-US"/>
        </w:rPr>
      </w:pPr>
    </w:p>
    <w:p w:rsidR="00E51F06" w:rsidRDefault="00675ACA">
      <w:pPr>
        <w:pStyle w:val="BodyTextIndent"/>
        <w:ind w:left="0" w:firstLine="0"/>
        <w:rPr>
          <w:rFonts w:eastAsia="Arial Unicode MS"/>
          <w:highlight w:val="lightGray"/>
          <w:lang w:val="en-US"/>
        </w:rPr>
      </w:pPr>
      <w:r>
        <w:rPr>
          <w:rFonts w:eastAsia="Arial Unicode MS"/>
          <w:lang w:val="en-US"/>
        </w:rPr>
        <w:t>Prior year financial statement</w:t>
      </w:r>
      <w:r>
        <w:rPr>
          <w:rFonts w:eastAsia="Arial Unicode MS"/>
          <w:lang w:val="en-US"/>
        </w:rPr>
        <w:t xml:space="preserve">s were subject to special independent audit in accordance with the temporary article 4 of the Banking Law no. 4389. </w:t>
      </w:r>
    </w:p>
    <w:p w:rsidR="00E51F06" w:rsidRDefault="00E51F06">
      <w:pPr>
        <w:pStyle w:val="BodyTextIndent"/>
        <w:rPr>
          <w:rFonts w:eastAsia="Arial Unicode MS"/>
          <w:highlight w:val="lightGray"/>
          <w:lang w:val="en-US"/>
        </w:rPr>
      </w:pPr>
    </w:p>
    <w:p w:rsidR="00E51F06" w:rsidRDefault="00675ACA">
      <w:pPr>
        <w:pStyle w:val="BodyTextIndent"/>
        <w:ind w:left="0" w:firstLine="0"/>
        <w:rPr>
          <w:rFonts w:eastAsia="Arial Unicode MS"/>
          <w:lang w:val="en-US"/>
        </w:rPr>
      </w:pPr>
      <w:r>
        <w:rPr>
          <w:rFonts w:eastAsia="Arial Unicode MS"/>
          <w:lang w:val="en-US"/>
        </w:rPr>
        <w:t>Income statement items do not have seasonality. However, restatement of income statement items were made with monthly indices.</w:t>
      </w:r>
      <w:r>
        <w:rPr>
          <w:rFonts w:eastAsia="Arial Unicode MS"/>
          <w:highlight w:val="lightGray"/>
          <w:lang w:val="en-US"/>
        </w:rPr>
        <w:t xml:space="preserve"> </w:t>
      </w: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E51F06">
      <w:pPr>
        <w:pStyle w:val="BodyTextIndent"/>
        <w:ind w:left="0" w:firstLine="0"/>
        <w:rPr>
          <w:rFonts w:eastAsia="Arial Unicode MS"/>
          <w:lang w:val="en-US"/>
        </w:rPr>
      </w:pPr>
    </w:p>
    <w:p w:rsidR="00E51F06" w:rsidRDefault="00675ACA">
      <w:pPr>
        <w:numPr>
          <w:ilvl w:val="0"/>
          <w:numId w:val="19"/>
        </w:numPr>
        <w:tabs>
          <w:tab w:val="clear" w:pos="180"/>
        </w:tabs>
        <w:autoSpaceDE w:val="0"/>
        <w:autoSpaceDN w:val="0"/>
        <w:adjustRightInd w:val="0"/>
        <w:ind w:left="0" w:hanging="540"/>
        <w:jc w:val="both"/>
        <w:rPr>
          <w:rFonts w:eastAsia="Arial Unicode MS"/>
          <w:b/>
        </w:rPr>
      </w:pPr>
      <w:r>
        <w:rPr>
          <w:rFonts w:eastAsia="Arial Unicode MS"/>
          <w:b/>
        </w:rPr>
        <w:t xml:space="preserve">THE INFORMATION ON THE BANK’S DOMESTIC, FOREIGN, OFF-SHORE BRANCHES AND FOREIGN REPRESENTATIVES </w:t>
      </w:r>
    </w:p>
    <w:p w:rsidR="00E51F06" w:rsidRDefault="00E51F06">
      <w:pPr>
        <w:autoSpaceDE w:val="0"/>
        <w:autoSpaceDN w:val="0"/>
        <w:adjustRightInd w:val="0"/>
        <w:jc w:val="both"/>
        <w:rPr>
          <w:rFonts w:eastAsia="Arial Unicode MS"/>
        </w:rPr>
      </w:pPr>
    </w:p>
    <w:p w:rsidR="00E51F06" w:rsidRDefault="00675ACA">
      <w:pPr>
        <w:autoSpaceDE w:val="0"/>
        <w:autoSpaceDN w:val="0"/>
        <w:adjustRightInd w:val="0"/>
        <w:jc w:val="both"/>
        <w:rPr>
          <w:rFonts w:eastAsia="Arial Unicode MS"/>
          <w:b/>
        </w:rPr>
      </w:pPr>
      <w:r>
        <w:rPr>
          <w:rFonts w:eastAsia="Arial Unicode MS"/>
          <w:b/>
        </w:rPr>
        <w:t>Information relating to the domestic, foreign, offshore branches and foreign representatives of the Bank:</w:t>
      </w:r>
    </w:p>
    <w:p w:rsidR="00E51F06" w:rsidRDefault="00E51F06">
      <w:pPr>
        <w:autoSpaceDE w:val="0"/>
        <w:autoSpaceDN w:val="0"/>
        <w:adjustRightInd w:val="0"/>
        <w:jc w:val="both"/>
        <w:rPr>
          <w:rFonts w:eastAsia="Arial Unicode MS"/>
        </w:rPr>
      </w:pPr>
    </w:p>
    <w:tbl>
      <w:tblPr>
        <w:tblW w:w="0" w:type="auto"/>
        <w:tblInd w:w="54" w:type="dxa"/>
        <w:tblLayout w:type="fixed"/>
        <w:tblCellMar>
          <w:left w:w="54" w:type="dxa"/>
          <w:right w:w="54" w:type="dxa"/>
        </w:tblCellMar>
        <w:tblLook w:val="0000" w:firstRow="0" w:lastRow="0" w:firstColumn="0" w:lastColumn="0" w:noHBand="0" w:noVBand="0"/>
      </w:tblPr>
      <w:tblGrid>
        <w:gridCol w:w="2160"/>
        <w:gridCol w:w="900"/>
        <w:gridCol w:w="1260"/>
        <w:gridCol w:w="2160"/>
        <w:gridCol w:w="1080"/>
        <w:gridCol w:w="1464"/>
      </w:tblGrid>
      <w:tr w:rsidR="00E51F06">
        <w:trPr>
          <w:gridAfter w:val="3"/>
          <w:wAfter w:w="4704" w:type="dxa"/>
        </w:trPr>
        <w:tc>
          <w:tcPr>
            <w:tcW w:w="2160" w:type="dxa"/>
            <w:tcBorders>
              <w:top w:val="single" w:sz="4" w:space="0" w:color="auto"/>
              <w:bottom w:val="single" w:sz="4" w:space="0" w:color="auto"/>
            </w:tcBorders>
          </w:tcPr>
          <w:p w:rsidR="00E51F06" w:rsidRDefault="00675ACA">
            <w:pPr>
              <w:autoSpaceDE w:val="0"/>
              <w:autoSpaceDN w:val="0"/>
              <w:adjustRightInd w:val="0"/>
              <w:ind w:firstLine="720"/>
              <w:jc w:val="both"/>
              <w:rPr>
                <w:rFonts w:eastAsia="Arial Unicode MS"/>
                <w:sz w:val="18"/>
              </w:rPr>
            </w:pPr>
            <w:r>
              <w:rPr>
                <w:rFonts w:eastAsia="Arial Unicode MS"/>
                <w:sz w:val="18"/>
              </w:rPr>
              <w:t xml:space="preserve"> </w:t>
            </w:r>
          </w:p>
        </w:tc>
        <w:tc>
          <w:tcPr>
            <w:tcW w:w="900" w:type="dxa"/>
            <w:tcBorders>
              <w:top w:val="single" w:sz="4" w:space="0" w:color="auto"/>
              <w:bottom w:val="single" w:sz="4" w:space="0" w:color="auto"/>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Number</w:t>
            </w:r>
          </w:p>
        </w:tc>
        <w:tc>
          <w:tcPr>
            <w:tcW w:w="1260"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Number of Employees</w:t>
            </w:r>
          </w:p>
        </w:tc>
      </w:tr>
      <w:tr w:rsidR="00E51F06">
        <w:trPr>
          <w:gridAfter w:val="3"/>
          <w:wAfter w:w="4704" w:type="dxa"/>
        </w:trPr>
        <w:tc>
          <w:tcPr>
            <w:tcW w:w="2160" w:type="dxa"/>
            <w:tcBorders>
              <w:top w:val="single" w:sz="4" w:space="0" w:color="auto"/>
            </w:tcBorders>
          </w:tcPr>
          <w:p w:rsidR="00E51F06" w:rsidRDefault="00E51F06">
            <w:pPr>
              <w:autoSpaceDE w:val="0"/>
              <w:autoSpaceDN w:val="0"/>
              <w:adjustRightInd w:val="0"/>
              <w:rPr>
                <w:rFonts w:eastAsia="Arial Unicode MS"/>
                <w:sz w:val="18"/>
              </w:rPr>
            </w:pPr>
          </w:p>
        </w:tc>
        <w:tc>
          <w:tcPr>
            <w:tcW w:w="900" w:type="dxa"/>
            <w:tcBorders>
              <w:top w:val="single" w:sz="4" w:space="0" w:color="auto"/>
            </w:tcBorders>
          </w:tcPr>
          <w:p w:rsidR="00E51F06" w:rsidRDefault="00E51F06">
            <w:pPr>
              <w:autoSpaceDE w:val="0"/>
              <w:autoSpaceDN w:val="0"/>
              <w:adjustRightInd w:val="0"/>
              <w:jc w:val="both"/>
              <w:rPr>
                <w:rFonts w:eastAsia="Arial Unicode MS"/>
                <w:sz w:val="18"/>
              </w:rPr>
            </w:pPr>
          </w:p>
        </w:tc>
        <w:tc>
          <w:tcPr>
            <w:tcW w:w="1260" w:type="dxa"/>
            <w:tcBorders>
              <w:top w:val="single" w:sz="4" w:space="0" w:color="auto"/>
            </w:tcBorders>
          </w:tcPr>
          <w:p w:rsidR="00E51F06" w:rsidRDefault="00E51F06">
            <w:pPr>
              <w:autoSpaceDE w:val="0"/>
              <w:autoSpaceDN w:val="0"/>
              <w:adjustRightInd w:val="0"/>
              <w:jc w:val="both"/>
              <w:rPr>
                <w:rFonts w:eastAsia="Arial Unicode MS"/>
                <w:sz w:val="18"/>
              </w:rPr>
            </w:pPr>
          </w:p>
        </w:tc>
      </w:tr>
      <w:tr w:rsidR="00E51F06">
        <w:trPr>
          <w:gridAfter w:val="3"/>
          <w:wAfter w:w="4704" w:type="dxa"/>
        </w:trPr>
        <w:tc>
          <w:tcPr>
            <w:tcW w:w="2160" w:type="dxa"/>
          </w:tcPr>
          <w:p w:rsidR="00E51F06" w:rsidRDefault="00675ACA">
            <w:pPr>
              <w:autoSpaceDE w:val="0"/>
              <w:autoSpaceDN w:val="0"/>
              <w:adjustRightInd w:val="0"/>
              <w:rPr>
                <w:rFonts w:eastAsia="Arial Unicode MS"/>
                <w:sz w:val="18"/>
              </w:rPr>
            </w:pPr>
            <w:r>
              <w:rPr>
                <w:rFonts w:eastAsia="Arial Unicode MS"/>
                <w:sz w:val="18"/>
              </w:rPr>
              <w:t>Domestic branch</w:t>
            </w:r>
          </w:p>
        </w:tc>
        <w:tc>
          <w:tcPr>
            <w:tcW w:w="900" w:type="dxa"/>
          </w:tcPr>
          <w:p w:rsidR="00E51F06" w:rsidRDefault="00675ACA">
            <w:pPr>
              <w:tabs>
                <w:tab w:val="decimal" w:pos="486"/>
              </w:tabs>
              <w:autoSpaceDE w:val="0"/>
              <w:autoSpaceDN w:val="0"/>
              <w:adjustRightInd w:val="0"/>
              <w:jc w:val="both"/>
              <w:rPr>
                <w:rFonts w:eastAsia="Arial Unicode MS"/>
                <w:sz w:val="18"/>
              </w:rPr>
            </w:pPr>
            <w:r>
              <w:rPr>
                <w:rFonts w:eastAsia="Arial Unicode MS"/>
                <w:sz w:val="18"/>
              </w:rPr>
              <w:t>74</w:t>
            </w:r>
          </w:p>
        </w:tc>
        <w:tc>
          <w:tcPr>
            <w:tcW w:w="1260" w:type="dxa"/>
          </w:tcPr>
          <w:p w:rsidR="00E51F06" w:rsidRDefault="00675ACA">
            <w:pPr>
              <w:tabs>
                <w:tab w:val="decimal" w:pos="666"/>
              </w:tabs>
              <w:autoSpaceDE w:val="0"/>
              <w:autoSpaceDN w:val="0"/>
              <w:adjustRightInd w:val="0"/>
              <w:jc w:val="both"/>
              <w:rPr>
                <w:rFonts w:eastAsia="Arial Unicode MS"/>
                <w:sz w:val="18"/>
              </w:rPr>
            </w:pPr>
            <w:r>
              <w:rPr>
                <w:rFonts w:eastAsia="Arial Unicode MS"/>
                <w:sz w:val="18"/>
              </w:rPr>
              <w:t>1,673</w:t>
            </w:r>
          </w:p>
        </w:tc>
      </w:tr>
      <w:tr w:rsidR="00E51F06">
        <w:trPr>
          <w:gridAfter w:val="2"/>
          <w:wAfter w:w="2544" w:type="dxa"/>
        </w:trPr>
        <w:tc>
          <w:tcPr>
            <w:tcW w:w="2160" w:type="dxa"/>
          </w:tcPr>
          <w:p w:rsidR="00E51F06" w:rsidRDefault="00E51F06">
            <w:pPr>
              <w:autoSpaceDE w:val="0"/>
              <w:autoSpaceDN w:val="0"/>
              <w:adjustRightInd w:val="0"/>
              <w:rPr>
                <w:rFonts w:eastAsia="Arial Unicode MS"/>
                <w:sz w:val="18"/>
              </w:rPr>
            </w:pPr>
          </w:p>
        </w:tc>
        <w:tc>
          <w:tcPr>
            <w:tcW w:w="900" w:type="dxa"/>
          </w:tcPr>
          <w:p w:rsidR="00E51F06" w:rsidRDefault="00E51F06">
            <w:pPr>
              <w:tabs>
                <w:tab w:val="decimal" w:pos="486"/>
              </w:tabs>
              <w:autoSpaceDE w:val="0"/>
              <w:autoSpaceDN w:val="0"/>
              <w:adjustRightInd w:val="0"/>
              <w:jc w:val="both"/>
              <w:rPr>
                <w:rFonts w:eastAsia="Arial Unicode MS"/>
                <w:sz w:val="18"/>
              </w:rPr>
            </w:pPr>
          </w:p>
        </w:tc>
        <w:tc>
          <w:tcPr>
            <w:tcW w:w="1260" w:type="dxa"/>
          </w:tcPr>
          <w:p w:rsidR="00E51F06" w:rsidRDefault="00E51F06">
            <w:pPr>
              <w:tabs>
                <w:tab w:val="decimal" w:pos="666"/>
              </w:tabs>
              <w:autoSpaceDE w:val="0"/>
              <w:autoSpaceDN w:val="0"/>
              <w:adjustRightInd w:val="0"/>
              <w:jc w:val="both"/>
              <w:rPr>
                <w:rFonts w:eastAsia="Arial Unicode MS"/>
                <w:sz w:val="18"/>
              </w:rPr>
            </w:pPr>
          </w:p>
        </w:tc>
        <w:tc>
          <w:tcPr>
            <w:tcW w:w="2160" w:type="dxa"/>
            <w:tcBorders>
              <w:top w:val="single" w:sz="4" w:space="0" w:color="auto"/>
              <w:left w:val="nil"/>
              <w:bottom w:val="single" w:sz="4" w:space="0" w:color="auto"/>
            </w:tcBorders>
          </w:tcPr>
          <w:p w:rsidR="00E51F06" w:rsidRDefault="00675ACA">
            <w:pPr>
              <w:autoSpaceDE w:val="0"/>
              <w:autoSpaceDN w:val="0"/>
              <w:adjustRightInd w:val="0"/>
              <w:ind w:right="-54"/>
              <w:jc w:val="center"/>
              <w:rPr>
                <w:rFonts w:eastAsia="Arial Unicode MS"/>
                <w:sz w:val="18"/>
              </w:rPr>
            </w:pPr>
            <w:r>
              <w:rPr>
                <w:rFonts w:eastAsia="Arial Unicode MS"/>
                <w:sz w:val="18"/>
              </w:rPr>
              <w:t>Country of Incorporation</w:t>
            </w:r>
          </w:p>
        </w:tc>
      </w:tr>
      <w:tr w:rsidR="00E51F06">
        <w:trPr>
          <w:gridAfter w:val="2"/>
          <w:wAfter w:w="2544" w:type="dxa"/>
        </w:trPr>
        <w:tc>
          <w:tcPr>
            <w:tcW w:w="2160" w:type="dxa"/>
          </w:tcPr>
          <w:p w:rsidR="00E51F06" w:rsidRDefault="00E51F06">
            <w:pPr>
              <w:autoSpaceDE w:val="0"/>
              <w:autoSpaceDN w:val="0"/>
              <w:adjustRightInd w:val="0"/>
              <w:rPr>
                <w:rFonts w:eastAsia="Arial Unicode MS"/>
                <w:sz w:val="18"/>
              </w:rPr>
            </w:pPr>
          </w:p>
        </w:tc>
        <w:tc>
          <w:tcPr>
            <w:tcW w:w="900" w:type="dxa"/>
          </w:tcPr>
          <w:p w:rsidR="00E51F06" w:rsidRDefault="00E51F06">
            <w:pPr>
              <w:tabs>
                <w:tab w:val="decimal" w:pos="486"/>
              </w:tabs>
              <w:autoSpaceDE w:val="0"/>
              <w:autoSpaceDN w:val="0"/>
              <w:adjustRightInd w:val="0"/>
              <w:jc w:val="both"/>
              <w:rPr>
                <w:rFonts w:eastAsia="Arial Unicode MS"/>
                <w:sz w:val="18"/>
              </w:rPr>
            </w:pPr>
          </w:p>
        </w:tc>
        <w:tc>
          <w:tcPr>
            <w:tcW w:w="1260" w:type="dxa"/>
          </w:tcPr>
          <w:p w:rsidR="00E51F06" w:rsidRDefault="00E51F06">
            <w:pPr>
              <w:tabs>
                <w:tab w:val="decimal" w:pos="666"/>
              </w:tabs>
              <w:autoSpaceDE w:val="0"/>
              <w:autoSpaceDN w:val="0"/>
              <w:adjustRightInd w:val="0"/>
              <w:jc w:val="both"/>
              <w:rPr>
                <w:rFonts w:eastAsia="Arial Unicode MS"/>
                <w:sz w:val="18"/>
              </w:rPr>
            </w:pPr>
          </w:p>
        </w:tc>
        <w:tc>
          <w:tcPr>
            <w:tcW w:w="2160" w:type="dxa"/>
            <w:tcBorders>
              <w:top w:val="single" w:sz="4" w:space="0" w:color="auto"/>
              <w:left w:val="nil"/>
            </w:tcBorders>
          </w:tcPr>
          <w:p w:rsidR="00E51F06" w:rsidRDefault="00E51F06">
            <w:pPr>
              <w:autoSpaceDE w:val="0"/>
              <w:autoSpaceDN w:val="0"/>
              <w:adjustRightInd w:val="0"/>
              <w:rPr>
                <w:rFonts w:eastAsia="Arial Unicode MS"/>
                <w:sz w:val="18"/>
              </w:rPr>
            </w:pPr>
          </w:p>
        </w:tc>
      </w:tr>
      <w:tr w:rsidR="00E51F06">
        <w:trPr>
          <w:gridAfter w:val="2"/>
          <w:wAfter w:w="2544" w:type="dxa"/>
        </w:trPr>
        <w:tc>
          <w:tcPr>
            <w:tcW w:w="2160" w:type="dxa"/>
          </w:tcPr>
          <w:p w:rsidR="00E51F06" w:rsidRDefault="00675ACA">
            <w:pPr>
              <w:autoSpaceDE w:val="0"/>
              <w:autoSpaceDN w:val="0"/>
              <w:adjustRightInd w:val="0"/>
              <w:rPr>
                <w:rFonts w:eastAsia="Arial Unicode MS"/>
                <w:sz w:val="18"/>
              </w:rPr>
            </w:pPr>
            <w:r>
              <w:rPr>
                <w:rFonts w:eastAsia="Arial Unicode MS"/>
                <w:sz w:val="18"/>
              </w:rPr>
              <w:t>Foreign representatives</w:t>
            </w:r>
          </w:p>
        </w:tc>
        <w:tc>
          <w:tcPr>
            <w:tcW w:w="900" w:type="dxa"/>
          </w:tcPr>
          <w:p w:rsidR="00E51F06" w:rsidRDefault="00675ACA">
            <w:pPr>
              <w:tabs>
                <w:tab w:val="decimal" w:pos="486"/>
              </w:tabs>
              <w:autoSpaceDE w:val="0"/>
              <w:autoSpaceDN w:val="0"/>
              <w:adjustRightInd w:val="0"/>
              <w:jc w:val="both"/>
              <w:rPr>
                <w:rFonts w:eastAsia="Arial Unicode MS"/>
                <w:sz w:val="18"/>
              </w:rPr>
            </w:pPr>
            <w:r>
              <w:rPr>
                <w:rFonts w:eastAsia="Arial Unicode MS"/>
                <w:sz w:val="18"/>
              </w:rPr>
              <w:t>-</w:t>
            </w:r>
          </w:p>
        </w:tc>
        <w:tc>
          <w:tcPr>
            <w:tcW w:w="1260" w:type="dxa"/>
          </w:tcPr>
          <w:p w:rsidR="00E51F06" w:rsidRDefault="00675ACA">
            <w:pPr>
              <w:tabs>
                <w:tab w:val="decimal" w:pos="666"/>
              </w:tabs>
              <w:autoSpaceDE w:val="0"/>
              <w:autoSpaceDN w:val="0"/>
              <w:adjustRightInd w:val="0"/>
              <w:jc w:val="both"/>
              <w:rPr>
                <w:rFonts w:eastAsia="Arial Unicode MS"/>
                <w:sz w:val="18"/>
              </w:rPr>
            </w:pPr>
            <w:r>
              <w:rPr>
                <w:rFonts w:eastAsia="Arial Unicode MS"/>
                <w:sz w:val="18"/>
              </w:rPr>
              <w:t>-</w:t>
            </w:r>
          </w:p>
        </w:tc>
        <w:tc>
          <w:tcPr>
            <w:tcW w:w="2160" w:type="dxa"/>
            <w:tcBorders>
              <w:left w:val="nil"/>
            </w:tcBorders>
          </w:tcPr>
          <w:p w:rsidR="00E51F06" w:rsidRDefault="00675ACA">
            <w:pPr>
              <w:autoSpaceDE w:val="0"/>
              <w:autoSpaceDN w:val="0"/>
              <w:adjustRightInd w:val="0"/>
              <w:jc w:val="center"/>
              <w:rPr>
                <w:rFonts w:eastAsia="Arial Unicode MS"/>
                <w:sz w:val="18"/>
              </w:rPr>
            </w:pPr>
            <w:r>
              <w:rPr>
                <w:rFonts w:eastAsia="Arial Unicode MS"/>
                <w:sz w:val="18"/>
              </w:rPr>
              <w:t>-</w:t>
            </w:r>
          </w:p>
        </w:tc>
      </w:tr>
      <w:tr w:rsidR="00E51F06">
        <w:tc>
          <w:tcPr>
            <w:tcW w:w="2160" w:type="dxa"/>
          </w:tcPr>
          <w:p w:rsidR="00E51F06" w:rsidRDefault="00E51F06">
            <w:pPr>
              <w:autoSpaceDE w:val="0"/>
              <w:autoSpaceDN w:val="0"/>
              <w:adjustRightInd w:val="0"/>
              <w:rPr>
                <w:rFonts w:eastAsia="Arial Unicode MS"/>
                <w:sz w:val="18"/>
              </w:rPr>
            </w:pPr>
          </w:p>
        </w:tc>
        <w:tc>
          <w:tcPr>
            <w:tcW w:w="900" w:type="dxa"/>
          </w:tcPr>
          <w:p w:rsidR="00E51F06" w:rsidRDefault="00E51F06">
            <w:pPr>
              <w:tabs>
                <w:tab w:val="decimal" w:pos="486"/>
              </w:tabs>
              <w:autoSpaceDE w:val="0"/>
              <w:autoSpaceDN w:val="0"/>
              <w:adjustRightInd w:val="0"/>
              <w:jc w:val="both"/>
              <w:rPr>
                <w:rFonts w:eastAsia="Arial Unicode MS"/>
                <w:sz w:val="18"/>
              </w:rPr>
            </w:pPr>
          </w:p>
        </w:tc>
        <w:tc>
          <w:tcPr>
            <w:tcW w:w="1260" w:type="dxa"/>
          </w:tcPr>
          <w:p w:rsidR="00E51F06" w:rsidRDefault="00E51F06">
            <w:pPr>
              <w:tabs>
                <w:tab w:val="decimal" w:pos="666"/>
              </w:tabs>
              <w:autoSpaceDE w:val="0"/>
              <w:autoSpaceDN w:val="0"/>
              <w:adjustRightInd w:val="0"/>
              <w:jc w:val="both"/>
              <w:rPr>
                <w:rFonts w:eastAsia="Arial Unicode MS"/>
                <w:sz w:val="18"/>
              </w:rPr>
            </w:pPr>
          </w:p>
        </w:tc>
        <w:tc>
          <w:tcPr>
            <w:tcW w:w="2160" w:type="dxa"/>
            <w:tcBorders>
              <w:left w:val="nil"/>
            </w:tcBorders>
          </w:tcPr>
          <w:p w:rsidR="00E51F06" w:rsidRDefault="00675ACA">
            <w:pPr>
              <w:autoSpaceDE w:val="0"/>
              <w:autoSpaceDN w:val="0"/>
              <w:adjustRightInd w:val="0"/>
              <w:rPr>
                <w:rFonts w:eastAsia="Arial Unicode MS"/>
                <w:sz w:val="18"/>
              </w:rPr>
            </w:pPr>
            <w:r>
              <w:rPr>
                <w:rFonts w:eastAsia="Arial Unicode MS"/>
                <w:sz w:val="18"/>
              </w:rPr>
              <w:t xml:space="preserve"> </w:t>
            </w:r>
          </w:p>
        </w:tc>
        <w:tc>
          <w:tcPr>
            <w:tcW w:w="1080" w:type="dxa"/>
            <w:tcBorders>
              <w:top w:val="single" w:sz="4" w:space="0" w:color="auto"/>
              <w:left w:val="nil"/>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Total Assets</w:t>
            </w:r>
          </w:p>
        </w:tc>
        <w:tc>
          <w:tcPr>
            <w:tcW w:w="1464" w:type="dxa"/>
            <w:tcBorders>
              <w:top w:val="single" w:sz="4" w:space="0" w:color="auto"/>
              <w:bottom w:val="single" w:sz="4" w:space="0" w:color="auto"/>
            </w:tcBorders>
          </w:tcPr>
          <w:p w:rsidR="00E51F06" w:rsidRDefault="00675ACA">
            <w:pPr>
              <w:autoSpaceDE w:val="0"/>
              <w:autoSpaceDN w:val="0"/>
              <w:adjustRightInd w:val="0"/>
              <w:jc w:val="center"/>
              <w:rPr>
                <w:rFonts w:eastAsia="Arial Unicode MS"/>
                <w:sz w:val="18"/>
              </w:rPr>
            </w:pPr>
            <w:r>
              <w:rPr>
                <w:rFonts w:eastAsia="Arial Unicode MS"/>
                <w:sz w:val="18"/>
              </w:rPr>
              <w:t>Statutory Share Capital</w:t>
            </w:r>
          </w:p>
        </w:tc>
      </w:tr>
      <w:tr w:rsidR="00E51F06">
        <w:tc>
          <w:tcPr>
            <w:tcW w:w="2160" w:type="dxa"/>
          </w:tcPr>
          <w:p w:rsidR="00E51F06" w:rsidRDefault="00675ACA">
            <w:pPr>
              <w:autoSpaceDE w:val="0"/>
              <w:autoSpaceDN w:val="0"/>
              <w:adjustRightInd w:val="0"/>
              <w:rPr>
                <w:rFonts w:eastAsia="Arial Unicode MS"/>
                <w:sz w:val="18"/>
              </w:rPr>
            </w:pPr>
            <w:r>
              <w:rPr>
                <w:rFonts w:eastAsia="Arial Unicode MS"/>
                <w:sz w:val="18"/>
              </w:rPr>
              <w:t>Foreign branch</w:t>
            </w:r>
          </w:p>
        </w:tc>
        <w:tc>
          <w:tcPr>
            <w:tcW w:w="900" w:type="dxa"/>
          </w:tcPr>
          <w:p w:rsidR="00E51F06" w:rsidRDefault="00675ACA">
            <w:pPr>
              <w:tabs>
                <w:tab w:val="decimal" w:pos="486"/>
              </w:tabs>
              <w:autoSpaceDE w:val="0"/>
              <w:autoSpaceDN w:val="0"/>
              <w:adjustRightInd w:val="0"/>
              <w:jc w:val="both"/>
              <w:rPr>
                <w:rFonts w:eastAsia="Arial Unicode MS"/>
                <w:sz w:val="18"/>
              </w:rPr>
            </w:pPr>
            <w:r>
              <w:rPr>
                <w:rFonts w:eastAsia="Arial Unicode MS"/>
                <w:sz w:val="18"/>
              </w:rPr>
              <w:t>-</w:t>
            </w:r>
          </w:p>
        </w:tc>
        <w:tc>
          <w:tcPr>
            <w:tcW w:w="1260" w:type="dxa"/>
          </w:tcPr>
          <w:p w:rsidR="00E51F06" w:rsidRDefault="00675ACA">
            <w:pPr>
              <w:tabs>
                <w:tab w:val="decimal" w:pos="666"/>
              </w:tabs>
              <w:autoSpaceDE w:val="0"/>
              <w:autoSpaceDN w:val="0"/>
              <w:adjustRightInd w:val="0"/>
              <w:jc w:val="both"/>
              <w:rPr>
                <w:rFonts w:eastAsia="Arial Unicode MS"/>
                <w:sz w:val="18"/>
              </w:rPr>
            </w:pPr>
            <w:r>
              <w:rPr>
                <w:rFonts w:eastAsia="Arial Unicode MS"/>
                <w:sz w:val="18"/>
              </w:rPr>
              <w:t>-</w:t>
            </w:r>
          </w:p>
        </w:tc>
        <w:tc>
          <w:tcPr>
            <w:tcW w:w="2160" w:type="dxa"/>
            <w:tcBorders>
              <w:left w:val="nil"/>
            </w:tcBorders>
          </w:tcPr>
          <w:p w:rsidR="00E51F06" w:rsidRDefault="00675ACA">
            <w:pPr>
              <w:autoSpaceDE w:val="0"/>
              <w:autoSpaceDN w:val="0"/>
              <w:adjustRightInd w:val="0"/>
              <w:jc w:val="center"/>
              <w:rPr>
                <w:rFonts w:eastAsia="Arial Unicode MS"/>
                <w:sz w:val="18"/>
              </w:rPr>
            </w:pPr>
            <w:r>
              <w:rPr>
                <w:rFonts w:eastAsia="Arial Unicode MS"/>
                <w:sz w:val="18"/>
              </w:rPr>
              <w:t>-</w:t>
            </w:r>
          </w:p>
        </w:tc>
        <w:tc>
          <w:tcPr>
            <w:tcW w:w="1080" w:type="dxa"/>
            <w:tcBorders>
              <w:left w:val="nil"/>
            </w:tcBorders>
          </w:tcPr>
          <w:p w:rsidR="00E51F06" w:rsidRDefault="00675ACA">
            <w:pPr>
              <w:autoSpaceDE w:val="0"/>
              <w:autoSpaceDN w:val="0"/>
              <w:adjustRightInd w:val="0"/>
              <w:jc w:val="center"/>
              <w:rPr>
                <w:rFonts w:eastAsia="Arial Unicode MS"/>
                <w:sz w:val="18"/>
              </w:rPr>
            </w:pPr>
            <w:r>
              <w:rPr>
                <w:rFonts w:eastAsia="Arial Unicode MS"/>
                <w:sz w:val="18"/>
              </w:rPr>
              <w:t>-</w:t>
            </w:r>
          </w:p>
        </w:tc>
        <w:tc>
          <w:tcPr>
            <w:tcW w:w="1464" w:type="dxa"/>
          </w:tcPr>
          <w:p w:rsidR="00E51F06" w:rsidRDefault="00675ACA">
            <w:pPr>
              <w:autoSpaceDE w:val="0"/>
              <w:autoSpaceDN w:val="0"/>
              <w:adjustRightInd w:val="0"/>
              <w:jc w:val="center"/>
              <w:rPr>
                <w:rFonts w:eastAsia="Arial Unicode MS"/>
                <w:sz w:val="18"/>
              </w:rPr>
            </w:pPr>
            <w:r>
              <w:rPr>
                <w:rFonts w:eastAsia="Arial Unicode MS"/>
                <w:sz w:val="18"/>
              </w:rPr>
              <w:t>-</w:t>
            </w:r>
          </w:p>
        </w:tc>
      </w:tr>
      <w:tr w:rsidR="00E51F06">
        <w:tc>
          <w:tcPr>
            <w:tcW w:w="2160" w:type="dxa"/>
          </w:tcPr>
          <w:p w:rsidR="00E51F06" w:rsidRDefault="00675ACA">
            <w:pPr>
              <w:autoSpaceDE w:val="0"/>
              <w:autoSpaceDN w:val="0"/>
              <w:adjustRightInd w:val="0"/>
              <w:rPr>
                <w:rFonts w:eastAsia="Arial Unicode MS"/>
                <w:sz w:val="18"/>
              </w:rPr>
            </w:pPr>
            <w:r>
              <w:rPr>
                <w:rFonts w:eastAsia="Arial Unicode MS"/>
                <w:sz w:val="18"/>
              </w:rPr>
              <w:t xml:space="preserve"> </w:t>
            </w:r>
          </w:p>
        </w:tc>
        <w:tc>
          <w:tcPr>
            <w:tcW w:w="900" w:type="dxa"/>
          </w:tcPr>
          <w:p w:rsidR="00E51F06" w:rsidRDefault="00E51F06">
            <w:pPr>
              <w:tabs>
                <w:tab w:val="decimal" w:pos="486"/>
              </w:tabs>
              <w:autoSpaceDE w:val="0"/>
              <w:autoSpaceDN w:val="0"/>
              <w:adjustRightInd w:val="0"/>
              <w:jc w:val="both"/>
              <w:rPr>
                <w:rFonts w:eastAsia="Arial Unicode MS"/>
                <w:sz w:val="18"/>
              </w:rPr>
            </w:pPr>
          </w:p>
        </w:tc>
        <w:tc>
          <w:tcPr>
            <w:tcW w:w="1260" w:type="dxa"/>
          </w:tcPr>
          <w:p w:rsidR="00E51F06" w:rsidRDefault="00E51F06">
            <w:pPr>
              <w:tabs>
                <w:tab w:val="decimal" w:pos="666"/>
              </w:tabs>
              <w:autoSpaceDE w:val="0"/>
              <w:autoSpaceDN w:val="0"/>
              <w:adjustRightInd w:val="0"/>
              <w:jc w:val="both"/>
              <w:rPr>
                <w:rFonts w:eastAsia="Arial Unicode MS"/>
                <w:sz w:val="18"/>
              </w:rPr>
            </w:pPr>
          </w:p>
        </w:tc>
        <w:tc>
          <w:tcPr>
            <w:tcW w:w="2160" w:type="dxa"/>
            <w:tcBorders>
              <w:left w:val="nil"/>
            </w:tcBorders>
          </w:tcPr>
          <w:p w:rsidR="00E51F06" w:rsidRDefault="00E51F06">
            <w:pPr>
              <w:autoSpaceDE w:val="0"/>
              <w:autoSpaceDN w:val="0"/>
              <w:adjustRightInd w:val="0"/>
              <w:rPr>
                <w:rFonts w:eastAsia="Arial Unicode MS"/>
                <w:sz w:val="18"/>
              </w:rPr>
            </w:pPr>
          </w:p>
        </w:tc>
        <w:tc>
          <w:tcPr>
            <w:tcW w:w="1080" w:type="dxa"/>
            <w:tcBorders>
              <w:left w:val="nil"/>
            </w:tcBorders>
          </w:tcPr>
          <w:p w:rsidR="00E51F06" w:rsidRDefault="00E51F06">
            <w:pPr>
              <w:autoSpaceDE w:val="0"/>
              <w:autoSpaceDN w:val="0"/>
              <w:adjustRightInd w:val="0"/>
              <w:jc w:val="center"/>
              <w:rPr>
                <w:rFonts w:eastAsia="Arial Unicode MS"/>
                <w:sz w:val="18"/>
              </w:rPr>
            </w:pPr>
          </w:p>
        </w:tc>
        <w:tc>
          <w:tcPr>
            <w:tcW w:w="1464" w:type="dxa"/>
          </w:tcPr>
          <w:p w:rsidR="00E51F06" w:rsidRDefault="00E51F06">
            <w:pPr>
              <w:autoSpaceDE w:val="0"/>
              <w:autoSpaceDN w:val="0"/>
              <w:adjustRightInd w:val="0"/>
              <w:jc w:val="center"/>
              <w:rPr>
                <w:rFonts w:eastAsia="Arial Unicode MS"/>
                <w:sz w:val="18"/>
              </w:rPr>
            </w:pPr>
          </w:p>
        </w:tc>
      </w:tr>
      <w:tr w:rsidR="00E51F06">
        <w:tc>
          <w:tcPr>
            <w:tcW w:w="2160" w:type="dxa"/>
          </w:tcPr>
          <w:p w:rsidR="00E51F06" w:rsidRDefault="00675ACA">
            <w:pPr>
              <w:autoSpaceDE w:val="0"/>
              <w:autoSpaceDN w:val="0"/>
              <w:adjustRightInd w:val="0"/>
              <w:rPr>
                <w:rFonts w:eastAsia="Arial Unicode MS"/>
                <w:sz w:val="18"/>
              </w:rPr>
            </w:pPr>
            <w:r>
              <w:rPr>
                <w:rFonts w:eastAsia="Arial Unicode MS"/>
                <w:sz w:val="18"/>
              </w:rPr>
              <w:t>Offshore banking region branches</w:t>
            </w:r>
          </w:p>
        </w:tc>
        <w:tc>
          <w:tcPr>
            <w:tcW w:w="900" w:type="dxa"/>
          </w:tcPr>
          <w:p w:rsidR="00E51F06" w:rsidRDefault="00E51F06">
            <w:pPr>
              <w:tabs>
                <w:tab w:val="decimal" w:pos="486"/>
              </w:tabs>
              <w:autoSpaceDE w:val="0"/>
              <w:autoSpaceDN w:val="0"/>
              <w:adjustRightInd w:val="0"/>
              <w:rPr>
                <w:rFonts w:eastAsia="Arial Unicode MS"/>
                <w:sz w:val="18"/>
              </w:rPr>
            </w:pPr>
          </w:p>
          <w:p w:rsidR="00E51F06" w:rsidRDefault="00675ACA">
            <w:pPr>
              <w:tabs>
                <w:tab w:val="decimal" w:pos="486"/>
              </w:tabs>
              <w:autoSpaceDE w:val="0"/>
              <w:autoSpaceDN w:val="0"/>
              <w:adjustRightInd w:val="0"/>
              <w:rPr>
                <w:rFonts w:eastAsia="Arial Unicode MS"/>
                <w:sz w:val="18"/>
              </w:rPr>
            </w:pPr>
            <w:r>
              <w:rPr>
                <w:rFonts w:eastAsia="Arial Unicode MS"/>
                <w:sz w:val="18"/>
              </w:rPr>
              <w:t>-</w:t>
            </w:r>
          </w:p>
        </w:tc>
        <w:tc>
          <w:tcPr>
            <w:tcW w:w="1260" w:type="dxa"/>
          </w:tcPr>
          <w:p w:rsidR="00E51F06" w:rsidRDefault="00E51F06">
            <w:pPr>
              <w:tabs>
                <w:tab w:val="decimal" w:pos="666"/>
              </w:tabs>
              <w:autoSpaceDE w:val="0"/>
              <w:autoSpaceDN w:val="0"/>
              <w:adjustRightInd w:val="0"/>
              <w:rPr>
                <w:rFonts w:eastAsia="Arial Unicode MS"/>
                <w:sz w:val="18"/>
              </w:rPr>
            </w:pPr>
          </w:p>
          <w:p w:rsidR="00E51F06" w:rsidRDefault="00675ACA">
            <w:pPr>
              <w:tabs>
                <w:tab w:val="decimal" w:pos="666"/>
              </w:tabs>
              <w:autoSpaceDE w:val="0"/>
              <w:autoSpaceDN w:val="0"/>
              <w:adjustRightInd w:val="0"/>
              <w:rPr>
                <w:rFonts w:eastAsia="Arial Unicode MS"/>
                <w:sz w:val="18"/>
              </w:rPr>
            </w:pPr>
            <w:r>
              <w:rPr>
                <w:rFonts w:eastAsia="Arial Unicode MS"/>
                <w:sz w:val="18"/>
              </w:rPr>
              <w:t>-</w:t>
            </w:r>
          </w:p>
        </w:tc>
        <w:tc>
          <w:tcPr>
            <w:tcW w:w="2160" w:type="dxa"/>
            <w:tcBorders>
              <w:left w:val="nil"/>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w:t>
            </w:r>
          </w:p>
        </w:tc>
        <w:tc>
          <w:tcPr>
            <w:tcW w:w="1080" w:type="dxa"/>
            <w:tcBorders>
              <w:left w:val="nil"/>
            </w:tcBorders>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w:t>
            </w:r>
          </w:p>
        </w:tc>
        <w:tc>
          <w:tcPr>
            <w:tcW w:w="1464" w:type="dxa"/>
          </w:tcPr>
          <w:p w:rsidR="00E51F06" w:rsidRDefault="00E51F06">
            <w:pPr>
              <w:autoSpaceDE w:val="0"/>
              <w:autoSpaceDN w:val="0"/>
              <w:adjustRightInd w:val="0"/>
              <w:jc w:val="center"/>
              <w:rPr>
                <w:rFonts w:eastAsia="Arial Unicode MS"/>
                <w:sz w:val="18"/>
              </w:rPr>
            </w:pPr>
          </w:p>
          <w:p w:rsidR="00E51F06" w:rsidRDefault="00675ACA">
            <w:pPr>
              <w:autoSpaceDE w:val="0"/>
              <w:autoSpaceDN w:val="0"/>
              <w:adjustRightInd w:val="0"/>
              <w:jc w:val="center"/>
              <w:rPr>
                <w:rFonts w:eastAsia="Arial Unicode MS"/>
                <w:sz w:val="18"/>
              </w:rPr>
            </w:pPr>
            <w:r>
              <w:rPr>
                <w:rFonts w:eastAsia="Arial Unicode MS"/>
                <w:sz w:val="18"/>
              </w:rPr>
              <w:t>-</w:t>
            </w:r>
          </w:p>
        </w:tc>
      </w:tr>
    </w:tbl>
    <w:p w:rsidR="00E51F06" w:rsidRDefault="00E51F06">
      <w:pPr>
        <w:autoSpaceDE w:val="0"/>
        <w:autoSpaceDN w:val="0"/>
        <w:adjustRightInd w:val="0"/>
        <w:rPr>
          <w:rFonts w:eastAsia="Arial Unicode MS"/>
          <w:bCs/>
        </w:rPr>
      </w:pPr>
    </w:p>
    <w:p w:rsidR="00E51F06" w:rsidRDefault="00E51F06">
      <w:pPr>
        <w:autoSpaceDE w:val="0"/>
        <w:autoSpaceDN w:val="0"/>
        <w:adjustRightInd w:val="0"/>
        <w:jc w:val="both"/>
        <w:rPr>
          <w:rFonts w:eastAsia="Arial Unicode MS"/>
          <w:b/>
        </w:rPr>
      </w:pPr>
    </w:p>
    <w:p w:rsidR="00E51F06" w:rsidRDefault="00675ACA">
      <w:pPr>
        <w:autoSpaceDE w:val="0"/>
        <w:autoSpaceDN w:val="0"/>
        <w:adjustRightInd w:val="0"/>
        <w:ind w:hanging="540"/>
        <w:jc w:val="both"/>
        <w:rPr>
          <w:rFonts w:eastAsia="Arial Unicode MS"/>
          <w:b/>
        </w:rPr>
      </w:pPr>
      <w:r>
        <w:rPr>
          <w:rFonts w:eastAsia="Arial Unicode MS"/>
          <w:b/>
        </w:rPr>
        <w:t>XIV-</w:t>
      </w:r>
      <w:r>
        <w:rPr>
          <w:rFonts w:eastAsia="Arial Unicode MS"/>
          <w:b/>
        </w:rPr>
        <w:tab/>
        <w:t xml:space="preserve">FOOTNOTES AND EXPLANATIONS </w:t>
      </w:r>
      <w:r>
        <w:rPr>
          <w:rFonts w:eastAsia="Arial Unicode MS"/>
          <w:b/>
        </w:rPr>
        <w:t>RELATED TO SUBSEQUENT EVENTS</w:t>
      </w:r>
    </w:p>
    <w:p w:rsidR="00E51F06" w:rsidRDefault="00E51F06">
      <w:pPr>
        <w:autoSpaceDE w:val="0"/>
        <w:autoSpaceDN w:val="0"/>
        <w:adjustRightInd w:val="0"/>
        <w:jc w:val="both"/>
        <w:rPr>
          <w:rFonts w:eastAsia="Arial Unicode MS"/>
        </w:rPr>
      </w:pPr>
    </w:p>
    <w:p w:rsidR="00E51F06" w:rsidRDefault="00675ACA">
      <w:pPr>
        <w:tabs>
          <w:tab w:val="left" w:pos="1134"/>
          <w:tab w:val="left" w:pos="6192"/>
          <w:tab w:val="left" w:pos="7488"/>
          <w:tab w:val="left" w:pos="8784"/>
        </w:tabs>
        <w:ind w:left="540" w:hanging="360"/>
        <w:jc w:val="both"/>
      </w:pPr>
      <w:r>
        <w:rPr>
          <w:rFonts w:eastAsia="Arial Unicode MS"/>
        </w:rPr>
        <w:t>a)</w:t>
      </w:r>
      <w:r>
        <w:rPr>
          <w:rFonts w:eastAsia="Arial Unicode MS"/>
        </w:rPr>
        <w:tab/>
      </w:r>
      <w:r>
        <w:t>Disclosure related to subsequent events and their impact on the financial statements as required by the related standard.</w:t>
      </w:r>
    </w:p>
    <w:p w:rsidR="00E51F06" w:rsidRDefault="00E51F06">
      <w:pPr>
        <w:pStyle w:val="BodyTextIndent"/>
        <w:ind w:left="0" w:firstLine="0"/>
        <w:rPr>
          <w:rFonts w:eastAsia="Arial Unicode MS"/>
          <w:lang w:val="en-US"/>
        </w:rPr>
      </w:pPr>
    </w:p>
    <w:p w:rsidR="00E51F06" w:rsidRDefault="00675ACA">
      <w:pPr>
        <w:pStyle w:val="BodyTextIndent"/>
        <w:ind w:left="1080"/>
        <w:rPr>
          <w:rFonts w:eastAsia="Arial Unicode MS"/>
          <w:lang w:val="en-US"/>
        </w:rPr>
      </w:pPr>
      <w:r>
        <w:rPr>
          <w:rFonts w:eastAsia="Arial Unicode MS"/>
          <w:lang w:val="en-US"/>
        </w:rPr>
        <w:t>a.1)</w:t>
      </w:r>
      <w:r>
        <w:rPr>
          <w:rFonts w:eastAsia="Arial Unicode MS"/>
          <w:lang w:val="en-US"/>
        </w:rPr>
        <w:tab/>
        <w:t>As of January 1, 2003 retirement pay liability ceiling was increased to TL 1.324.</w:t>
      </w:r>
    </w:p>
    <w:p w:rsidR="00E51F06" w:rsidRDefault="00675ACA">
      <w:pPr>
        <w:pStyle w:val="BodyTextIndent"/>
        <w:ind w:left="0" w:firstLine="0"/>
        <w:rPr>
          <w:rFonts w:eastAsia="Arial Unicode MS"/>
          <w:lang w:val="en-US"/>
        </w:rPr>
      </w:pPr>
      <w:r>
        <w:rPr>
          <w:rFonts w:eastAsia="Arial Unicode MS"/>
          <w:lang w:val="en-US"/>
        </w:rPr>
        <w:tab/>
      </w:r>
    </w:p>
    <w:p w:rsidR="00E51F06" w:rsidRDefault="00675ACA">
      <w:pPr>
        <w:autoSpaceDE w:val="0"/>
        <w:autoSpaceDN w:val="0"/>
        <w:adjustRightInd w:val="0"/>
        <w:ind w:left="1080" w:hanging="540"/>
        <w:jc w:val="both"/>
        <w:rPr>
          <w:rFonts w:eastAsia="Arial Unicode MS"/>
        </w:rPr>
      </w:pPr>
      <w:r>
        <w:rPr>
          <w:rFonts w:eastAsia="Arial Unicode MS"/>
        </w:rPr>
        <w:t>a.2)</w:t>
      </w:r>
      <w:r>
        <w:rPr>
          <w:rFonts w:eastAsia="Arial Unicode MS"/>
        </w:rPr>
        <w:tab/>
        <w:t xml:space="preserve">The </w:t>
      </w:r>
      <w:r>
        <w:rPr>
          <w:rFonts w:eastAsia="Arial Unicode MS"/>
        </w:rPr>
        <w:t>Bank is in the process of establishing a branch in Bahrain in an offshore bank status based on the permission of the Under secretariat of Treasury to the Prime Ministry of Turkish Republic and the branch is planned to start operations in March 2003.</w:t>
      </w:r>
    </w:p>
    <w:p w:rsidR="00E51F06" w:rsidRDefault="00675ACA">
      <w:pPr>
        <w:autoSpaceDE w:val="0"/>
        <w:autoSpaceDN w:val="0"/>
        <w:adjustRightInd w:val="0"/>
        <w:ind w:left="1080" w:hanging="540"/>
        <w:jc w:val="both"/>
        <w:rPr>
          <w:rFonts w:eastAsia="Arial Unicode MS"/>
        </w:rPr>
      </w:pPr>
      <w:r>
        <w:rPr>
          <w:rFonts w:eastAsia="Arial Unicode MS"/>
        </w:rPr>
        <w:t xml:space="preserve"> </w:t>
      </w:r>
    </w:p>
    <w:p w:rsidR="00E51F06" w:rsidRDefault="00675ACA">
      <w:pPr>
        <w:autoSpaceDE w:val="0"/>
        <w:autoSpaceDN w:val="0"/>
        <w:adjustRightInd w:val="0"/>
        <w:ind w:left="540" w:hanging="360"/>
        <w:jc w:val="both"/>
      </w:pPr>
      <w:r>
        <w:rPr>
          <w:rFonts w:eastAsia="Arial Unicode MS"/>
        </w:rPr>
        <w:t>b)</w:t>
      </w:r>
      <w:r>
        <w:rPr>
          <w:rFonts w:eastAsia="Arial Unicode MS"/>
        </w:rPr>
        <w:tab/>
      </w:r>
      <w:r>
        <w:t>T</w:t>
      </w:r>
      <w:r>
        <w:t xml:space="preserve">he impact of significant changes in foreign exchange rates subsequent to the balance sheet date on the foreign currency transactions, items and on the financial statements of the Bank : There are no significant changes. </w:t>
      </w:r>
    </w:p>
    <w:p w:rsidR="00E51F06" w:rsidRDefault="00E51F06">
      <w:pPr>
        <w:autoSpaceDE w:val="0"/>
        <w:autoSpaceDN w:val="0"/>
        <w:adjustRightInd w:val="0"/>
        <w:jc w:val="both"/>
        <w:rPr>
          <w:rFonts w:eastAsia="Arial Unicode MS"/>
        </w:rPr>
      </w:pPr>
    </w:p>
    <w:p w:rsidR="00E51F06" w:rsidRDefault="00E51F06">
      <w:pPr>
        <w:autoSpaceDE w:val="0"/>
        <w:autoSpaceDN w:val="0"/>
        <w:adjustRightInd w:val="0"/>
        <w:jc w:val="both"/>
        <w:rPr>
          <w:rFonts w:eastAsia="Arial Unicode MS"/>
        </w:rPr>
      </w:pPr>
    </w:p>
    <w:p w:rsidR="00E51F06" w:rsidRDefault="00675ACA">
      <w:pPr>
        <w:pStyle w:val="Heading7"/>
        <w:ind w:left="0"/>
        <w:jc w:val="both"/>
        <w:rPr>
          <w:lang w:val="en-US"/>
        </w:rPr>
      </w:pPr>
      <w:r>
        <w:rPr>
          <w:lang w:val="en-US"/>
        </w:rPr>
        <w:t>XV-</w:t>
      </w:r>
      <w:r>
        <w:rPr>
          <w:lang w:val="en-US"/>
        </w:rPr>
        <w:tab/>
        <w:t>OTHER EXPLANATIONS</w:t>
      </w:r>
    </w:p>
    <w:p w:rsidR="00E51F06" w:rsidRDefault="00E51F06">
      <w:pPr>
        <w:jc w:val="both"/>
        <w:rPr>
          <w:b/>
        </w:rPr>
      </w:pPr>
    </w:p>
    <w:p w:rsidR="00E51F06" w:rsidRDefault="00675ACA">
      <w:pPr>
        <w:jc w:val="both"/>
      </w:pPr>
      <w:r>
        <w:rPr>
          <w:b/>
        </w:rPr>
        <w:t>Matters r</w:t>
      </w:r>
      <w:r>
        <w:rPr>
          <w:b/>
        </w:rPr>
        <w:t>equired to be disclosed due to having a significant effect on the financial statements or for the purpose of clarification of the balance sheet</w:t>
      </w:r>
      <w:r>
        <w:rPr>
          <w:rFonts w:ascii="Arial" w:hAnsi="Arial"/>
          <w:b/>
        </w:rPr>
        <w:t xml:space="preserve"> </w:t>
      </w:r>
      <w:r>
        <w:rPr>
          <w:b/>
        </w:rPr>
        <w:t xml:space="preserve">: </w:t>
      </w:r>
    </w:p>
    <w:p w:rsidR="00E51F06" w:rsidRDefault="00E51F06">
      <w:pPr>
        <w:jc w:val="both"/>
      </w:pPr>
    </w:p>
    <w:p w:rsidR="00E51F06" w:rsidRDefault="00675ACA">
      <w:pPr>
        <w:pStyle w:val="BodyTextIndent"/>
        <w:autoSpaceDE/>
        <w:autoSpaceDN/>
        <w:adjustRightInd/>
        <w:ind w:left="0" w:firstLine="0"/>
        <w:rPr>
          <w:lang w:val="en-US"/>
        </w:rPr>
      </w:pPr>
      <w:r>
        <w:rPr>
          <w:lang w:val="en-US"/>
        </w:rPr>
        <w:t>21 branches have been acquired from Kentbank</w:t>
      </w:r>
      <w:r>
        <w:rPr>
          <w:lang w:val="en-US"/>
        </w:rPr>
        <w:t xml:space="preserve"> (a bank under control of Saving Deposits Insurance Fund) in January 2002, and 3 branches have been acquired from Toprakbank (a bank under control of Saving Deposits Insurance Fund) in October 2002.</w:t>
      </w:r>
    </w:p>
    <w:p w:rsidR="00E51F06" w:rsidRDefault="00E51F06">
      <w:pPr>
        <w:pStyle w:val="BodyTextIndent"/>
        <w:autoSpaceDE/>
        <w:autoSpaceDN/>
        <w:adjustRightInd/>
        <w:ind w:hanging="360"/>
        <w:rPr>
          <w:lang w:val="en-US"/>
        </w:rPr>
      </w:pPr>
    </w:p>
    <w:p w:rsidR="00E51F06" w:rsidRDefault="00E51F06">
      <w:pPr>
        <w:pStyle w:val="BodyTextIndent"/>
        <w:autoSpaceDE/>
        <w:autoSpaceDN/>
        <w:adjustRightInd/>
        <w:ind w:hanging="360"/>
        <w:rPr>
          <w:lang w:val="en-US"/>
        </w:rPr>
      </w:pPr>
    </w:p>
    <w:p w:rsidR="00E51F06" w:rsidRDefault="00675ACA">
      <w:pPr>
        <w:pStyle w:val="Heading7"/>
        <w:ind w:left="0"/>
        <w:jc w:val="both"/>
        <w:rPr>
          <w:lang w:val="en-US"/>
        </w:rPr>
      </w:pPr>
      <w:r>
        <w:rPr>
          <w:lang w:val="en-US"/>
        </w:rPr>
        <w:t>XVI-</w:t>
      </w:r>
      <w:r>
        <w:rPr>
          <w:lang w:val="en-US"/>
        </w:rPr>
        <w:tab/>
        <w:t>AUDITORS' REPORT</w:t>
      </w:r>
    </w:p>
    <w:p w:rsidR="00E51F06" w:rsidRDefault="00E51F06">
      <w:pPr>
        <w:pStyle w:val="EndnoteText"/>
        <w:autoSpaceDE w:val="0"/>
        <w:autoSpaceDN w:val="0"/>
        <w:adjustRightInd w:val="0"/>
        <w:jc w:val="both"/>
        <w:rPr>
          <w:rFonts w:eastAsia="Arial Unicode MS"/>
          <w:lang w:val="en-US"/>
        </w:rPr>
      </w:pPr>
    </w:p>
    <w:p w:rsidR="00E51F06" w:rsidRDefault="00675ACA">
      <w:pPr>
        <w:pStyle w:val="EndnoteText"/>
        <w:autoSpaceDE w:val="0"/>
        <w:autoSpaceDN w:val="0"/>
        <w:adjustRightInd w:val="0"/>
        <w:jc w:val="both"/>
        <w:rPr>
          <w:rFonts w:eastAsia="Arial Unicode MS"/>
          <w:lang w:val="en-US"/>
        </w:rPr>
      </w:pPr>
      <w:r>
        <w:rPr>
          <w:rFonts w:eastAsia="Arial Unicode MS"/>
          <w:lang w:val="en-US"/>
        </w:rPr>
        <w:t xml:space="preserve">The financial statements of the </w:t>
      </w:r>
      <w:r>
        <w:rPr>
          <w:rFonts w:eastAsia="Arial Unicode MS"/>
          <w:lang w:val="en-US"/>
        </w:rPr>
        <w:t xml:space="preserve">Bank were audited by </w:t>
      </w:r>
      <w:r>
        <w:rPr>
          <w:lang w:val="en-US"/>
        </w:rPr>
        <w:t>Güney Serbest Muhasebecilik Mali Müşavirlik A.Ş. (An Affiliated Firm of Ernst &amp;Young International) and the auditors' report dated February 21, 2003 is presented preceding the financial statements.</w:t>
      </w:r>
    </w:p>
    <w:sectPr w:rsidR="00E51F06">
      <w:headerReference w:type="default" r:id="rId19"/>
      <w:pgSz w:w="11906" w:h="16838"/>
      <w:pgMar w:top="1417" w:right="1417" w:bottom="141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F06" w:rsidRDefault="00F605D5">
      <w:r>
        <w:separator/>
      </w:r>
    </w:p>
  </w:endnote>
  <w:endnote w:type="continuationSeparator" w:id="0">
    <w:p w:rsidR="00E51F06" w:rsidRDefault="00F60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A2"/>
    <w:family w:val="swiss"/>
    <w:pitch w:val="variable"/>
    <w:sig w:usb0="E0002AFF" w:usb1="C0007843"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EYFONT">
    <w:altName w:val="Symbol"/>
    <w:charset w:val="02"/>
    <w:family w:val="auto"/>
    <w:pitch w:val="variable"/>
    <w:sig w:usb0="00000000" w:usb1="10000000" w:usb2="00000000" w:usb3="00000000" w:csb0="80000000" w:csb1="00000000"/>
  </w:font>
  <w:font w:name="Times New Roman TUR">
    <w:panose1 w:val="02020603050405020304"/>
    <w:charset w:val="A2"/>
    <w:family w:val="roman"/>
    <w:pitch w:val="variable"/>
    <w:sig w:usb0="E0002AFF" w:usb1="C0007841" w:usb2="00000009" w:usb3="00000000" w:csb0="000001FF" w:csb1="00000000"/>
  </w:font>
  <w:font w:name="CG Times (WN)">
    <w:altName w:val="Times New Roman"/>
    <w:panose1 w:val="00000000000000000000"/>
    <w:charset w:val="00"/>
    <w:family w:val="roman"/>
    <w:notTrueType/>
    <w:pitch w:val="default"/>
  </w:font>
  <w:font w:name="Times">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F06" w:rsidRDefault="00F605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51F06" w:rsidRDefault="00E51F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F06" w:rsidRDefault="00E51F06">
    <w:pPr>
      <w:pStyle w:val="Footer"/>
      <w:jc w:val="center"/>
      <w:rPr>
        <w:rFonts w:ascii="Arial" w:hAnsi="Arial" w:cs="Arial"/>
        <w:i/>
        <w:iCs/>
        <w:sz w:val="16"/>
        <w:lang w:val="tr-TR"/>
      </w:rPr>
    </w:pPr>
  </w:p>
  <w:p w:rsidR="00E51F06" w:rsidRDefault="00E51F06">
    <w:pPr>
      <w:pStyle w:val="Footer"/>
      <w:jc w:val="center"/>
      <w:rPr>
        <w:rFonts w:ascii="Arial" w:hAnsi="Arial" w:cs="Arial"/>
        <w:i/>
        <w:iCs/>
        <w:sz w:val="16"/>
        <w:lang w:val="tr-TR"/>
      </w:rPr>
    </w:pPr>
  </w:p>
  <w:p w:rsidR="00E51F06" w:rsidRDefault="00F605D5">
    <w:pPr>
      <w:pStyle w:val="Footer"/>
      <w:jc w:val="center"/>
      <w:rPr>
        <w:rFonts w:ascii="Arial" w:hAnsi="Arial" w:cs="Arial"/>
        <w:i/>
        <w:iCs/>
        <w:sz w:val="16"/>
        <w:lang w:val="tr-TR"/>
      </w:rPr>
    </w:pPr>
    <w:r>
      <w:rPr>
        <w:rFonts w:ascii="Arial" w:hAnsi="Arial" w:cs="Arial"/>
        <w:i/>
        <w:iCs/>
        <w:sz w:val="16"/>
        <w:lang w:val="tr-TR"/>
      </w:rPr>
      <w:t>Güney S.M.M.M. A.Ş. is an affiliated firm of Ernst&amp;Young International.</w:t>
    </w:r>
  </w:p>
  <w:p w:rsidR="00E51F06" w:rsidRDefault="00E51F06">
    <w:pPr>
      <w:pStyle w:val="Footer"/>
      <w:rPr>
        <w:lang w:val="tr-T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F06" w:rsidRDefault="00F605D5">
      <w:r>
        <w:separator/>
      </w:r>
    </w:p>
  </w:footnote>
  <w:footnote w:type="continuationSeparator" w:id="0">
    <w:p w:rsidR="00E51F06" w:rsidRDefault="00F605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F06" w:rsidRDefault="00F605D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51F06" w:rsidRDefault="00E51F06">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F06" w:rsidRDefault="00F605D5">
    <w:pPr>
      <w:tabs>
        <w:tab w:val="left" w:pos="4111"/>
        <w:tab w:val="left" w:pos="7088"/>
        <w:tab w:val="left" w:pos="7655"/>
      </w:tabs>
      <w:ind w:right="98"/>
      <w:jc w:val="both"/>
      <w:rPr>
        <w:rFonts w:ascii="Helvetica" w:hAnsi="Helvetica"/>
        <w:sz w:val="16"/>
        <w:lang w:val="tr-TR"/>
      </w:rPr>
    </w:pPr>
    <w:r>
      <w:object w:dxaOrig="9074" w:dyaOrig="1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75pt;height:20.25pt" o:ole="">
          <v:imagedata r:id="rId1" o:title=""/>
        </v:shape>
        <o:OLEObject Type="Embed" ProgID="MSPhotoEd.3" ShapeID="_x0000_i1025" DrawAspect="Content" ObjectID="_1541832491" r:id="rId2"/>
      </w:object>
    </w:r>
    <w:r>
      <w:rPr>
        <w:rFonts w:ascii="EYFONT" w:hAnsi="EYFONT"/>
        <w:sz w:val="44"/>
        <w:lang w:val="tr-TR"/>
      </w:rPr>
      <w:tab/>
    </w:r>
    <w:r>
      <w:rPr>
        <w:rFonts w:ascii="Helvetica" w:hAnsi="Helvetica"/>
        <w:b/>
        <w:bCs/>
        <w:sz w:val="16"/>
        <w:lang w:val="tr-TR"/>
      </w:rPr>
      <w:t>Güney S.M.M.M. A.Ş.</w:t>
    </w:r>
    <w:r>
      <w:rPr>
        <w:rFonts w:ascii="Helvetica" w:hAnsi="Helvetica"/>
        <w:b/>
        <w:bCs/>
        <w:sz w:val="16"/>
        <w:lang w:val="tr-TR"/>
      </w:rPr>
      <w:tab/>
    </w:r>
    <w:r>
      <w:rPr>
        <w:rFonts w:ascii="Helvetica" w:hAnsi="Helvetica"/>
        <w:sz w:val="16"/>
        <w:lang w:val="tr-TR"/>
      </w:rPr>
      <w:t xml:space="preserve">Phone </w:t>
    </w:r>
    <w:r>
      <w:rPr>
        <w:rFonts w:ascii="Helvetica" w:hAnsi="Helvetica"/>
        <w:sz w:val="16"/>
        <w:lang w:val="tr-TR"/>
      </w:rPr>
      <w:tab/>
      <w:t>: (212) 315 3000</w:t>
    </w:r>
  </w:p>
  <w:p w:rsidR="00E51F06" w:rsidRDefault="00F605D5">
    <w:pPr>
      <w:tabs>
        <w:tab w:val="left" w:pos="7088"/>
        <w:tab w:val="left" w:pos="7655"/>
      </w:tabs>
      <w:ind w:left="4111" w:right="-703"/>
      <w:rPr>
        <w:rFonts w:ascii="Helvetica" w:hAnsi="Helvetica"/>
        <w:sz w:val="16"/>
        <w:lang w:val="tr-TR"/>
      </w:rPr>
    </w:pPr>
    <w:r>
      <w:rPr>
        <w:rFonts w:ascii="Helvetica" w:hAnsi="Helvetica"/>
        <w:sz w:val="16"/>
        <w:lang w:val="tr-TR"/>
      </w:rPr>
      <w:t>Büyükdere Cad. Beytem Plaza</w:t>
    </w:r>
    <w:r>
      <w:rPr>
        <w:rFonts w:ascii="Helvetica" w:hAnsi="Helvetica"/>
        <w:sz w:val="16"/>
        <w:lang w:val="tr-TR"/>
      </w:rPr>
      <w:tab/>
      <w:t xml:space="preserve">Fax </w:t>
    </w:r>
    <w:r>
      <w:rPr>
        <w:rFonts w:ascii="Helvetica" w:hAnsi="Helvetica"/>
        <w:sz w:val="16"/>
        <w:lang w:val="tr-TR"/>
      </w:rPr>
      <w:tab/>
      <w:t>: (212) 230 8291</w:t>
    </w:r>
  </w:p>
  <w:p w:rsidR="00E51F06" w:rsidRDefault="00F605D5">
    <w:pPr>
      <w:tabs>
        <w:tab w:val="left" w:pos="7088"/>
      </w:tabs>
      <w:ind w:left="4111" w:right="-43"/>
      <w:jc w:val="both"/>
      <w:rPr>
        <w:rFonts w:ascii="Helvetica" w:hAnsi="Helvetica"/>
        <w:sz w:val="16"/>
        <w:lang w:val="tr-TR"/>
      </w:rPr>
    </w:pPr>
    <w:r>
      <w:rPr>
        <w:rFonts w:ascii="Helvetica" w:hAnsi="Helvetica"/>
        <w:sz w:val="16"/>
        <w:lang w:val="tr-TR"/>
      </w:rPr>
      <w:t>80220 Şişli</w:t>
    </w:r>
    <w:r>
      <w:rPr>
        <w:rFonts w:ascii="Helvetica" w:hAnsi="Helvetica"/>
        <w:sz w:val="16"/>
        <w:lang w:val="tr-TR"/>
      </w:rPr>
      <w:tab/>
      <w:t>www.ey.com</w:t>
    </w:r>
  </w:p>
  <w:p w:rsidR="00E51F06" w:rsidRDefault="00F605D5">
    <w:pPr>
      <w:tabs>
        <w:tab w:val="left" w:pos="7088"/>
      </w:tabs>
      <w:ind w:left="4111" w:right="-43"/>
      <w:jc w:val="both"/>
      <w:rPr>
        <w:rFonts w:ascii="Helvetica" w:hAnsi="Helvetica"/>
        <w:sz w:val="16"/>
        <w:lang w:val="tr-TR"/>
      </w:rPr>
    </w:pPr>
    <w:r>
      <w:rPr>
        <w:sz w:val="16"/>
        <w:lang w:val="tr-TR"/>
      </w:rPr>
      <w:t>Istanbul - Turkey</w:t>
    </w:r>
  </w:p>
  <w:p w:rsidR="00E51F06" w:rsidRDefault="00E51F06">
    <w:pPr>
      <w:rPr>
        <w:b/>
        <w:smallCaps/>
        <w:lang w:val="de-DE"/>
      </w:rPr>
    </w:pPr>
  </w:p>
  <w:p w:rsidR="00E51F06" w:rsidRDefault="00E51F06">
    <w:pPr>
      <w:pStyle w:val="Header"/>
    </w:pPr>
  </w:p>
  <w:p w:rsidR="00E51F06" w:rsidRDefault="00E51F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F06" w:rsidRDefault="00F605D5">
    <w:pPr>
      <w:pStyle w:val="Header"/>
      <w:framePr w:wrap="around" w:vAnchor="text" w:hAnchor="margin" w:xAlign="right" w:y="1"/>
      <w:rPr>
        <w:rStyle w:val="PageNumber"/>
        <w:b/>
        <w:bCs/>
        <w:sz w:val="20"/>
      </w:rPr>
    </w:pPr>
    <w:r>
      <w:rPr>
        <w:rStyle w:val="PageNumber"/>
        <w:b/>
        <w:bCs/>
        <w:sz w:val="20"/>
      </w:rPr>
      <w:fldChar w:fldCharType="begin"/>
    </w:r>
    <w:r>
      <w:rPr>
        <w:rStyle w:val="PageNumber"/>
        <w:b/>
        <w:bCs/>
        <w:sz w:val="20"/>
      </w:rPr>
      <w:instrText xml:space="preserve">PAGE  </w:instrText>
    </w:r>
    <w:r>
      <w:rPr>
        <w:rStyle w:val="PageNumber"/>
        <w:b/>
        <w:bCs/>
        <w:sz w:val="20"/>
      </w:rPr>
      <w:fldChar w:fldCharType="separate"/>
    </w:r>
    <w:r>
      <w:rPr>
        <w:rStyle w:val="PageNumber"/>
        <w:b/>
        <w:bCs/>
        <w:noProof/>
        <w:sz w:val="20"/>
      </w:rPr>
      <w:t>3</w:t>
    </w:r>
    <w:r>
      <w:rPr>
        <w:rStyle w:val="PageNumber"/>
        <w:b/>
        <w:bCs/>
        <w:sz w:val="20"/>
      </w:rPr>
      <w:fldChar w:fldCharType="end"/>
    </w:r>
  </w:p>
  <w:p w:rsidR="00E51F06" w:rsidRDefault="00F605D5">
    <w:pPr>
      <w:pStyle w:val="BodyTextIndent2"/>
      <w:tabs>
        <w:tab w:val="center" w:pos="4253"/>
      </w:tabs>
      <w:ind w:left="0" w:right="360"/>
      <w:jc w:val="right"/>
      <w:rPr>
        <w:sz w:val="20"/>
        <w:lang w:val="en-US"/>
      </w:rPr>
    </w:pPr>
    <w:r>
      <w:rPr>
        <w:sz w:val="20"/>
        <w:lang w:val="en-US"/>
      </w:rPr>
      <w:t>Page No :</w:t>
    </w:r>
  </w:p>
  <w:p w:rsidR="00E51F06" w:rsidRDefault="00E51F06">
    <w:pPr>
      <w:pStyle w:val="BodyTextIndent2"/>
      <w:tabs>
        <w:tab w:val="center" w:pos="4253"/>
      </w:tabs>
      <w:ind w:left="0" w:right="360"/>
      <w:jc w:val="left"/>
      <w:rPr>
        <w:sz w:val="20"/>
        <w:lang w:val="en-US"/>
      </w:rPr>
    </w:pPr>
  </w:p>
  <w:p w:rsidR="00E51F06" w:rsidRDefault="00F605D5">
    <w:pPr>
      <w:pStyle w:val="BodyTextIndent2"/>
      <w:tabs>
        <w:tab w:val="center" w:pos="4253"/>
      </w:tabs>
      <w:ind w:left="0" w:right="360"/>
      <w:jc w:val="left"/>
      <w:rPr>
        <w:sz w:val="20"/>
      </w:rPr>
    </w:pPr>
    <w:r>
      <w:rPr>
        <w:sz w:val="20"/>
      </w:rPr>
      <w:t>(CONVENIENCE TRANSLATION OF A REPORT AND FINANCIAL STATEMENTS ORIGINALLY ISSUED IN TURKISH - SEE SECTION II, NOTE 3)</w:t>
    </w:r>
  </w:p>
  <w:p w:rsidR="00E51F06" w:rsidRDefault="00F605D5">
    <w:pPr>
      <w:pStyle w:val="BodyTextIndent2"/>
      <w:tabs>
        <w:tab w:val="center" w:pos="4253"/>
      </w:tabs>
      <w:ind w:left="0"/>
      <w:jc w:val="left"/>
      <w:rPr>
        <w:sz w:val="20"/>
      </w:rPr>
    </w:pPr>
    <w:r>
      <w:rPr>
        <w:sz w:val="20"/>
      </w:rPr>
      <w:t>TÜRK EKONOMİ BANKASI  A.S.</w:t>
    </w:r>
  </w:p>
  <w:p w:rsidR="00E51F06" w:rsidRDefault="00F605D5">
    <w:pPr>
      <w:rPr>
        <w:rFonts w:ascii="Arial" w:hAnsi="Arial"/>
        <w:b/>
      </w:rPr>
    </w:pPr>
    <w:r>
      <w:rPr>
        <w:rFonts w:ascii="Arial" w:hAnsi="Arial"/>
        <w:b/>
        <w:lang w:val="tr-TR"/>
      </w:rPr>
      <w:t>BALANCE SHEETS AS OF DECEMBER 31, 2002 AND 2001</w:t>
    </w:r>
  </w:p>
  <w:p w:rsidR="00E51F06" w:rsidRDefault="00F605D5">
    <w:pPr>
      <w:pStyle w:val="Header"/>
      <w:rPr>
        <w:rFonts w:ascii="Arial" w:hAnsi="Arial"/>
        <w:b/>
        <w:bCs/>
        <w:sz w:val="20"/>
        <w:lang w:val="tr-TR"/>
      </w:rPr>
    </w:pPr>
    <w:r>
      <w:rPr>
        <w:rFonts w:ascii="Arial" w:hAnsi="Arial"/>
        <w:b/>
        <w:bCs/>
        <w:sz w:val="20"/>
        <w:lang w:val="tr-TR"/>
      </w:rPr>
      <w:t>(Currency-Billions of Turkish lira in equivalent purchasing power at December 31, 2002)</w:t>
    </w:r>
  </w:p>
  <w:p w:rsidR="00E51F06" w:rsidRDefault="00E51F06">
    <w:pPr>
      <w:pStyle w:val="Header"/>
      <w:rPr>
        <w:rFonts w:ascii="Arial" w:hAnsi="Arial"/>
        <w:sz w:val="20"/>
        <w:lang w:val="tr-T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F06" w:rsidRDefault="00F605D5">
    <w:pPr>
      <w:pStyle w:val="Header"/>
      <w:framePr w:wrap="around" w:vAnchor="text" w:hAnchor="margin" w:xAlign="right" w:y="1"/>
      <w:rPr>
        <w:rStyle w:val="PageNumber"/>
        <w:rFonts w:ascii="Arial" w:hAnsi="Arial" w:cs="Arial"/>
        <w:b/>
        <w:bCs/>
        <w:sz w:val="20"/>
      </w:rPr>
    </w:pPr>
    <w:r>
      <w:rPr>
        <w:rStyle w:val="PageNumber"/>
        <w:rFonts w:ascii="Arial" w:hAnsi="Arial" w:cs="Arial"/>
        <w:b/>
        <w:bCs/>
        <w:sz w:val="20"/>
      </w:rPr>
      <w:fldChar w:fldCharType="begin"/>
    </w:r>
    <w:r>
      <w:rPr>
        <w:rStyle w:val="PageNumber"/>
        <w:rFonts w:ascii="Arial" w:hAnsi="Arial" w:cs="Arial"/>
        <w:b/>
        <w:bCs/>
        <w:sz w:val="20"/>
      </w:rPr>
      <w:instrText xml:space="preserve">PAGE  </w:instrText>
    </w:r>
    <w:r>
      <w:rPr>
        <w:rStyle w:val="PageNumber"/>
        <w:rFonts w:ascii="Arial" w:hAnsi="Arial" w:cs="Arial"/>
        <w:b/>
        <w:bCs/>
        <w:sz w:val="20"/>
      </w:rPr>
      <w:fldChar w:fldCharType="separate"/>
    </w:r>
    <w:r>
      <w:rPr>
        <w:rStyle w:val="PageNumber"/>
        <w:rFonts w:ascii="Arial" w:hAnsi="Arial" w:cs="Arial"/>
        <w:b/>
        <w:bCs/>
        <w:noProof/>
        <w:sz w:val="20"/>
      </w:rPr>
      <w:t>4</w:t>
    </w:r>
    <w:r>
      <w:rPr>
        <w:rStyle w:val="PageNumber"/>
        <w:rFonts w:ascii="Arial" w:hAnsi="Arial" w:cs="Arial"/>
        <w:b/>
        <w:bCs/>
        <w:sz w:val="20"/>
      </w:rPr>
      <w:fldChar w:fldCharType="end"/>
    </w:r>
  </w:p>
  <w:p w:rsidR="00E51F06" w:rsidRDefault="00F605D5">
    <w:pPr>
      <w:pStyle w:val="BodyTextIndent2"/>
      <w:tabs>
        <w:tab w:val="center" w:pos="4253"/>
      </w:tabs>
      <w:ind w:left="0" w:right="360"/>
      <w:jc w:val="right"/>
      <w:rPr>
        <w:sz w:val="20"/>
      </w:rPr>
    </w:pPr>
    <w:r>
      <w:rPr>
        <w:sz w:val="20"/>
      </w:rPr>
      <w:t>Page No :</w:t>
    </w:r>
  </w:p>
  <w:p w:rsidR="00E51F06" w:rsidRDefault="00E51F06">
    <w:pPr>
      <w:pStyle w:val="BodyTextIndent2"/>
      <w:tabs>
        <w:tab w:val="center" w:pos="4253"/>
      </w:tabs>
      <w:ind w:left="0"/>
      <w:jc w:val="left"/>
      <w:rPr>
        <w:sz w:val="20"/>
      </w:rPr>
    </w:pPr>
  </w:p>
  <w:p w:rsidR="00E51F06" w:rsidRDefault="00F605D5">
    <w:pPr>
      <w:pStyle w:val="BodyTextIndent2"/>
      <w:tabs>
        <w:tab w:val="center" w:pos="4253"/>
      </w:tabs>
      <w:ind w:left="0"/>
      <w:jc w:val="left"/>
      <w:rPr>
        <w:sz w:val="20"/>
      </w:rPr>
    </w:pPr>
    <w:r>
      <w:rPr>
        <w:sz w:val="20"/>
      </w:rPr>
      <w:t>(CONVENIENCE TRANSLATION OF A REPORT AND FINANCIAL STATEMENTS ORIGINALLY ISSUED IN TURKISH - SEE SECTION II, NOTE 3)</w:t>
    </w:r>
  </w:p>
  <w:p w:rsidR="00E51F06" w:rsidRDefault="00F605D5">
    <w:pPr>
      <w:pStyle w:val="BodyTextIndent2"/>
      <w:tabs>
        <w:tab w:val="center" w:pos="4253"/>
      </w:tabs>
      <w:ind w:left="0"/>
      <w:jc w:val="left"/>
      <w:rPr>
        <w:sz w:val="20"/>
      </w:rPr>
    </w:pPr>
    <w:r>
      <w:rPr>
        <w:sz w:val="20"/>
      </w:rPr>
      <w:t>TÜRK EKONOMİ BANKASI  A.S.</w:t>
    </w:r>
  </w:p>
  <w:p w:rsidR="00E51F06" w:rsidRDefault="00F605D5">
    <w:pPr>
      <w:rPr>
        <w:rFonts w:ascii="Arial" w:hAnsi="Arial"/>
        <w:b/>
      </w:rPr>
    </w:pPr>
    <w:r>
      <w:rPr>
        <w:rFonts w:ascii="Arial" w:hAnsi="Arial"/>
        <w:b/>
        <w:lang w:val="tr-TR"/>
      </w:rPr>
      <w:t>STATEMENTS OF INCOME FOR THE YEARS ENDED DECEMBER 31, 2002 AND 2001</w:t>
    </w:r>
  </w:p>
  <w:p w:rsidR="00E51F06" w:rsidRDefault="00F605D5">
    <w:pPr>
      <w:pStyle w:val="Header"/>
      <w:rPr>
        <w:rFonts w:ascii="Arial" w:hAnsi="Arial"/>
        <w:b/>
        <w:bCs/>
        <w:sz w:val="20"/>
        <w:lang w:val="tr-TR"/>
      </w:rPr>
    </w:pPr>
    <w:r>
      <w:rPr>
        <w:rFonts w:ascii="Arial" w:hAnsi="Arial"/>
        <w:b/>
        <w:bCs/>
        <w:sz w:val="20"/>
        <w:lang w:val="tr-TR"/>
      </w:rPr>
      <w:t>(Currency-Billions of Turkish lira in equivalent purchasing power at December 31, 2002)</w:t>
    </w:r>
  </w:p>
  <w:p w:rsidR="00E51F06" w:rsidRDefault="00E51F06">
    <w:pPr>
      <w:pStyle w:val="Header"/>
      <w:rPr>
        <w:rFonts w:ascii="Arial" w:hAnsi="Arial"/>
        <w:sz w:val="20"/>
        <w:lang w:val="tr-TR"/>
      </w:rPr>
    </w:pPr>
  </w:p>
  <w:p w:rsidR="00E51F06" w:rsidRDefault="00E51F06">
    <w:pPr>
      <w:pStyle w:val="Header"/>
      <w:rPr>
        <w:rFonts w:ascii="Arial" w:hAnsi="Arial"/>
        <w:sz w:val="20"/>
        <w:lang w:val="tr-TR"/>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F06" w:rsidRDefault="00F605D5">
    <w:pPr>
      <w:pStyle w:val="Header"/>
      <w:framePr w:wrap="around" w:vAnchor="text" w:hAnchor="margin" w:xAlign="right" w:y="1"/>
      <w:rPr>
        <w:rStyle w:val="PageNumber"/>
        <w:rFonts w:ascii="Arial" w:hAnsi="Arial" w:cs="Arial"/>
        <w:b/>
        <w:bCs/>
        <w:sz w:val="20"/>
      </w:rPr>
    </w:pPr>
    <w:r>
      <w:rPr>
        <w:rStyle w:val="PageNumber"/>
        <w:rFonts w:ascii="Arial" w:hAnsi="Arial" w:cs="Arial"/>
        <w:b/>
        <w:bCs/>
        <w:sz w:val="20"/>
      </w:rPr>
      <w:fldChar w:fldCharType="begin"/>
    </w:r>
    <w:r>
      <w:rPr>
        <w:rStyle w:val="PageNumber"/>
        <w:rFonts w:ascii="Arial" w:hAnsi="Arial" w:cs="Arial"/>
        <w:b/>
        <w:bCs/>
        <w:sz w:val="20"/>
      </w:rPr>
      <w:instrText xml:space="preserve">PAGE  </w:instrText>
    </w:r>
    <w:r>
      <w:rPr>
        <w:rStyle w:val="PageNumber"/>
        <w:rFonts w:ascii="Arial" w:hAnsi="Arial" w:cs="Arial"/>
        <w:b/>
        <w:bCs/>
        <w:sz w:val="20"/>
      </w:rPr>
      <w:fldChar w:fldCharType="separate"/>
    </w:r>
    <w:r>
      <w:rPr>
        <w:rStyle w:val="PageNumber"/>
        <w:rFonts w:ascii="Arial" w:hAnsi="Arial" w:cs="Arial"/>
        <w:b/>
        <w:bCs/>
        <w:noProof/>
        <w:sz w:val="20"/>
      </w:rPr>
      <w:t>5</w:t>
    </w:r>
    <w:r>
      <w:rPr>
        <w:rStyle w:val="PageNumber"/>
        <w:rFonts w:ascii="Arial" w:hAnsi="Arial" w:cs="Arial"/>
        <w:b/>
        <w:bCs/>
        <w:sz w:val="20"/>
      </w:rPr>
      <w:fldChar w:fldCharType="end"/>
    </w:r>
  </w:p>
  <w:p w:rsidR="00E51F06" w:rsidRDefault="00F605D5">
    <w:pPr>
      <w:pStyle w:val="BodyTextIndent2"/>
      <w:tabs>
        <w:tab w:val="center" w:pos="4253"/>
      </w:tabs>
      <w:ind w:left="0" w:right="360"/>
      <w:jc w:val="right"/>
      <w:rPr>
        <w:sz w:val="20"/>
      </w:rPr>
    </w:pPr>
    <w:r>
      <w:rPr>
        <w:sz w:val="20"/>
      </w:rPr>
      <w:t>Page No :</w:t>
    </w:r>
  </w:p>
  <w:p w:rsidR="00E51F06" w:rsidRDefault="00E51F06">
    <w:pPr>
      <w:pStyle w:val="BodyTextIndent2"/>
      <w:tabs>
        <w:tab w:val="center" w:pos="4253"/>
      </w:tabs>
      <w:ind w:left="0" w:right="360"/>
      <w:jc w:val="left"/>
      <w:rPr>
        <w:sz w:val="20"/>
      </w:rPr>
    </w:pPr>
  </w:p>
  <w:p w:rsidR="00E51F06" w:rsidRDefault="00F605D5">
    <w:pPr>
      <w:pStyle w:val="BodyTextIndent2"/>
      <w:tabs>
        <w:tab w:val="center" w:pos="4253"/>
      </w:tabs>
      <w:ind w:left="0" w:right="360"/>
      <w:jc w:val="left"/>
      <w:rPr>
        <w:sz w:val="20"/>
      </w:rPr>
    </w:pPr>
    <w:r>
      <w:rPr>
        <w:sz w:val="20"/>
      </w:rPr>
      <w:t>(CONVENIENCE TRANSLATION OF A REPORT AND FINANCIAL STATEMENTS ORIGINALLY ISSUED IN TURKISH - SEE SECTION II, NOTE 3)</w:t>
    </w:r>
  </w:p>
  <w:p w:rsidR="00E51F06" w:rsidRDefault="00F605D5">
    <w:pPr>
      <w:pStyle w:val="BodyTextIndent2"/>
      <w:tabs>
        <w:tab w:val="center" w:pos="4253"/>
      </w:tabs>
      <w:ind w:left="0" w:right="-109"/>
      <w:jc w:val="left"/>
      <w:rPr>
        <w:sz w:val="20"/>
      </w:rPr>
    </w:pPr>
    <w:r>
      <w:rPr>
        <w:sz w:val="20"/>
      </w:rPr>
      <w:t>TÜRK EKONOMİ BANKASI  A.S.</w:t>
    </w:r>
  </w:p>
  <w:p w:rsidR="00E51F06" w:rsidRDefault="00F605D5">
    <w:pPr>
      <w:ind w:right="-109"/>
      <w:rPr>
        <w:rFonts w:ascii="Arial" w:hAnsi="Arial"/>
        <w:b/>
      </w:rPr>
    </w:pPr>
    <w:r>
      <w:rPr>
        <w:rFonts w:ascii="Arial" w:hAnsi="Arial"/>
        <w:b/>
        <w:lang w:val="tr-TR"/>
      </w:rPr>
      <w:t>STATEMENTS OF CONTINGENCIES AND COMMITMENTS AS OF DECEMBER 31, 2002 AND 2001</w:t>
    </w:r>
  </w:p>
  <w:p w:rsidR="00E51F06" w:rsidRDefault="00F605D5">
    <w:pPr>
      <w:pStyle w:val="Header"/>
      <w:ind w:right="-109"/>
      <w:rPr>
        <w:rFonts w:ascii="Arial" w:hAnsi="Arial"/>
        <w:b/>
        <w:bCs/>
        <w:sz w:val="20"/>
        <w:lang w:val="tr-TR"/>
      </w:rPr>
    </w:pPr>
    <w:r>
      <w:rPr>
        <w:rFonts w:ascii="Arial" w:hAnsi="Arial"/>
        <w:b/>
        <w:bCs/>
        <w:sz w:val="20"/>
        <w:lang w:val="tr-TR"/>
      </w:rPr>
      <w:t>(Currency-Billions of Turkish lira in equivalent purchasing power at December 31, 2002)</w:t>
    </w:r>
  </w:p>
  <w:p w:rsidR="00E51F06" w:rsidRDefault="00E51F06">
    <w:pPr>
      <w:pStyle w:val="Header"/>
      <w:rPr>
        <w:rFonts w:ascii="Arial" w:hAnsi="Arial"/>
        <w:sz w:val="20"/>
        <w:lang w:val="tr-TR"/>
      </w:rPr>
    </w:pPr>
  </w:p>
  <w:p w:rsidR="00E51F06" w:rsidRDefault="00E51F06">
    <w:pPr>
      <w:pStyle w:val="Header"/>
      <w:rPr>
        <w:rFonts w:ascii="Arial" w:hAnsi="Arial"/>
        <w:sz w:val="20"/>
        <w:lang w:val="tr-TR"/>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F06" w:rsidRDefault="00F605D5">
    <w:pPr>
      <w:pStyle w:val="Header"/>
      <w:framePr w:wrap="around" w:vAnchor="text" w:hAnchor="margin" w:xAlign="right" w:y="1"/>
      <w:rPr>
        <w:rStyle w:val="PageNumber"/>
        <w:rFonts w:ascii="Arial" w:hAnsi="Arial" w:cs="Arial"/>
        <w:b/>
        <w:bCs/>
        <w:sz w:val="20"/>
      </w:rPr>
    </w:pPr>
    <w:r>
      <w:rPr>
        <w:rStyle w:val="PageNumber"/>
        <w:rFonts w:ascii="Arial" w:hAnsi="Arial" w:cs="Arial"/>
        <w:b/>
        <w:bCs/>
        <w:sz w:val="20"/>
      </w:rPr>
      <w:fldChar w:fldCharType="begin"/>
    </w:r>
    <w:r>
      <w:rPr>
        <w:rStyle w:val="PageNumber"/>
        <w:rFonts w:ascii="Arial" w:hAnsi="Arial" w:cs="Arial"/>
        <w:b/>
        <w:bCs/>
        <w:sz w:val="20"/>
      </w:rPr>
      <w:instrText xml:space="preserve">PAGE  </w:instrText>
    </w:r>
    <w:r>
      <w:rPr>
        <w:rStyle w:val="PageNumber"/>
        <w:rFonts w:ascii="Arial" w:hAnsi="Arial" w:cs="Arial"/>
        <w:b/>
        <w:bCs/>
        <w:sz w:val="20"/>
      </w:rPr>
      <w:fldChar w:fldCharType="separate"/>
    </w:r>
    <w:r>
      <w:rPr>
        <w:rStyle w:val="PageNumber"/>
        <w:rFonts w:ascii="Arial" w:hAnsi="Arial" w:cs="Arial"/>
        <w:b/>
        <w:bCs/>
        <w:noProof/>
        <w:sz w:val="20"/>
      </w:rPr>
      <w:t>6</w:t>
    </w:r>
    <w:r>
      <w:rPr>
        <w:rStyle w:val="PageNumber"/>
        <w:rFonts w:ascii="Arial" w:hAnsi="Arial" w:cs="Arial"/>
        <w:b/>
        <w:bCs/>
        <w:sz w:val="20"/>
      </w:rPr>
      <w:fldChar w:fldCharType="end"/>
    </w:r>
  </w:p>
  <w:p w:rsidR="00E51F06" w:rsidRDefault="00F605D5">
    <w:pPr>
      <w:pStyle w:val="BodyTextIndent2"/>
      <w:tabs>
        <w:tab w:val="center" w:pos="4253"/>
      </w:tabs>
      <w:ind w:left="0" w:right="360"/>
      <w:jc w:val="right"/>
      <w:rPr>
        <w:sz w:val="20"/>
      </w:rPr>
    </w:pPr>
    <w:r>
      <w:rPr>
        <w:sz w:val="20"/>
      </w:rPr>
      <w:t xml:space="preserve">Page No : </w:t>
    </w:r>
  </w:p>
  <w:p w:rsidR="00E51F06" w:rsidRDefault="00E51F06">
    <w:pPr>
      <w:pStyle w:val="BodyTextIndent2"/>
      <w:tabs>
        <w:tab w:val="center" w:pos="4253"/>
      </w:tabs>
      <w:ind w:left="0"/>
      <w:jc w:val="left"/>
      <w:rPr>
        <w:sz w:val="20"/>
      </w:rPr>
    </w:pPr>
  </w:p>
  <w:p w:rsidR="00E51F06" w:rsidRDefault="00F605D5">
    <w:pPr>
      <w:pStyle w:val="BodyTextIndent2"/>
      <w:tabs>
        <w:tab w:val="center" w:pos="4253"/>
      </w:tabs>
      <w:ind w:left="0"/>
      <w:jc w:val="left"/>
      <w:rPr>
        <w:sz w:val="20"/>
      </w:rPr>
    </w:pPr>
    <w:r>
      <w:rPr>
        <w:sz w:val="20"/>
      </w:rPr>
      <w:t>(CONVENIENCE TRANSLATION OF A REPORT AND FINANCIAL STATEMENTS ORIGINALLY ISSUED IN TURKISH - SEE SECTION II, NOTE 3)</w:t>
    </w:r>
  </w:p>
  <w:p w:rsidR="00E51F06" w:rsidRDefault="00F605D5">
    <w:pPr>
      <w:pStyle w:val="BodyTextIndent2"/>
      <w:tabs>
        <w:tab w:val="center" w:pos="4253"/>
      </w:tabs>
      <w:ind w:left="0"/>
      <w:jc w:val="left"/>
      <w:rPr>
        <w:sz w:val="20"/>
      </w:rPr>
    </w:pPr>
    <w:r>
      <w:rPr>
        <w:sz w:val="20"/>
      </w:rPr>
      <w:t>TÜRK EKONOMİ BANKASI  A.S.</w:t>
    </w:r>
  </w:p>
  <w:p w:rsidR="00E51F06" w:rsidRDefault="00F605D5">
    <w:pPr>
      <w:rPr>
        <w:rFonts w:ascii="Arial" w:hAnsi="Arial"/>
        <w:b/>
        <w:lang w:val="tr-TR"/>
      </w:rPr>
    </w:pPr>
    <w:r>
      <w:rPr>
        <w:rFonts w:ascii="Arial" w:hAnsi="Arial"/>
        <w:b/>
        <w:lang w:val="tr-TR"/>
      </w:rPr>
      <w:t>STATEMENTS OF CHANGES IN SHAREHOLDERS' EQUITY</w:t>
    </w:r>
  </w:p>
  <w:p w:rsidR="00E51F06" w:rsidRDefault="00F605D5">
    <w:pPr>
      <w:rPr>
        <w:rFonts w:ascii="Arial" w:hAnsi="Arial"/>
        <w:b/>
      </w:rPr>
    </w:pPr>
    <w:r>
      <w:rPr>
        <w:rFonts w:ascii="Arial" w:hAnsi="Arial"/>
        <w:b/>
        <w:lang w:val="tr-TR"/>
      </w:rPr>
      <w:t>FOR THE YEARS ENDED DECEMBER 31, 2002 AND 2001</w:t>
    </w:r>
  </w:p>
  <w:p w:rsidR="00E51F06" w:rsidRDefault="00F605D5">
    <w:pPr>
      <w:pStyle w:val="Header"/>
      <w:rPr>
        <w:rFonts w:ascii="Arial" w:hAnsi="Arial"/>
        <w:b/>
        <w:bCs/>
        <w:sz w:val="20"/>
        <w:lang w:val="tr-TR"/>
      </w:rPr>
    </w:pPr>
    <w:r>
      <w:rPr>
        <w:rFonts w:ascii="Arial" w:hAnsi="Arial"/>
        <w:b/>
        <w:bCs/>
        <w:sz w:val="20"/>
        <w:lang w:val="tr-TR"/>
      </w:rPr>
      <w:t>(Currency-Billions of Turkish lira in equivalent purchasing power at December 31, 2002)</w:t>
    </w:r>
  </w:p>
  <w:p w:rsidR="00E51F06" w:rsidRDefault="00E51F06">
    <w:pPr>
      <w:pStyle w:val="Header"/>
      <w:rPr>
        <w:rFonts w:ascii="Arial" w:hAnsi="Arial"/>
        <w:sz w:val="20"/>
        <w:lang w:val="tr-TR"/>
      </w:rPr>
    </w:pPr>
  </w:p>
  <w:p w:rsidR="00E51F06" w:rsidRDefault="00E51F06">
    <w:pPr>
      <w:pStyle w:val="Header"/>
      <w:rPr>
        <w:rFonts w:ascii="Arial" w:hAnsi="Arial"/>
        <w:sz w:val="20"/>
        <w:lang w:val="tr-TR"/>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F06" w:rsidRDefault="00F605D5">
    <w:pPr>
      <w:pStyle w:val="Header"/>
      <w:framePr w:wrap="around" w:vAnchor="text" w:hAnchor="margin" w:xAlign="right" w:y="1"/>
      <w:rPr>
        <w:rStyle w:val="PageNumber"/>
        <w:rFonts w:ascii="Arial" w:hAnsi="Arial" w:cs="Arial"/>
        <w:b/>
        <w:bCs/>
        <w:sz w:val="20"/>
      </w:rPr>
    </w:pPr>
    <w:r>
      <w:rPr>
        <w:rStyle w:val="PageNumber"/>
        <w:rFonts w:ascii="Arial" w:hAnsi="Arial" w:cs="Arial"/>
        <w:b/>
        <w:bCs/>
        <w:sz w:val="20"/>
      </w:rPr>
      <w:fldChar w:fldCharType="begin"/>
    </w:r>
    <w:r>
      <w:rPr>
        <w:rStyle w:val="PageNumber"/>
        <w:rFonts w:ascii="Arial" w:hAnsi="Arial" w:cs="Arial"/>
        <w:b/>
        <w:bCs/>
        <w:sz w:val="20"/>
      </w:rPr>
      <w:instrText xml:space="preserve">PAGE  </w:instrText>
    </w:r>
    <w:r>
      <w:rPr>
        <w:rStyle w:val="PageNumber"/>
        <w:rFonts w:ascii="Arial" w:hAnsi="Arial" w:cs="Arial"/>
        <w:b/>
        <w:bCs/>
        <w:sz w:val="20"/>
      </w:rPr>
      <w:fldChar w:fldCharType="separate"/>
    </w:r>
    <w:r>
      <w:rPr>
        <w:rStyle w:val="PageNumber"/>
        <w:rFonts w:ascii="Arial" w:hAnsi="Arial" w:cs="Arial"/>
        <w:b/>
        <w:bCs/>
        <w:noProof/>
        <w:sz w:val="20"/>
      </w:rPr>
      <w:t>7</w:t>
    </w:r>
    <w:r>
      <w:rPr>
        <w:rStyle w:val="PageNumber"/>
        <w:rFonts w:ascii="Arial" w:hAnsi="Arial" w:cs="Arial"/>
        <w:b/>
        <w:bCs/>
        <w:sz w:val="20"/>
      </w:rPr>
      <w:fldChar w:fldCharType="end"/>
    </w:r>
  </w:p>
  <w:p w:rsidR="00E51F06" w:rsidRDefault="00F605D5">
    <w:pPr>
      <w:pStyle w:val="BodyTextIndent2"/>
      <w:tabs>
        <w:tab w:val="center" w:pos="4253"/>
      </w:tabs>
      <w:ind w:left="0" w:right="360"/>
      <w:jc w:val="right"/>
      <w:rPr>
        <w:sz w:val="20"/>
      </w:rPr>
    </w:pPr>
    <w:r>
      <w:rPr>
        <w:sz w:val="20"/>
      </w:rPr>
      <w:t xml:space="preserve">Page No : </w:t>
    </w:r>
  </w:p>
  <w:p w:rsidR="00E51F06" w:rsidRDefault="00E51F06">
    <w:pPr>
      <w:pStyle w:val="BodyTextIndent2"/>
      <w:tabs>
        <w:tab w:val="center" w:pos="4253"/>
      </w:tabs>
      <w:ind w:left="0"/>
      <w:jc w:val="left"/>
      <w:rPr>
        <w:sz w:val="20"/>
      </w:rPr>
    </w:pPr>
  </w:p>
  <w:p w:rsidR="00E51F06" w:rsidRDefault="00F605D5">
    <w:pPr>
      <w:pStyle w:val="BodyTextIndent2"/>
      <w:tabs>
        <w:tab w:val="center" w:pos="4253"/>
      </w:tabs>
      <w:ind w:left="0"/>
      <w:jc w:val="left"/>
      <w:rPr>
        <w:sz w:val="20"/>
      </w:rPr>
    </w:pPr>
    <w:r>
      <w:rPr>
        <w:sz w:val="20"/>
      </w:rPr>
      <w:t>(CONVENIENCE TRANSLATION OF A REPORT AND FINANCIAL STATEMENTS ORIGINALLY ISSUED IN TURKISH - SEE SECTION II, NOTE 3)</w:t>
    </w:r>
  </w:p>
  <w:p w:rsidR="00E51F06" w:rsidRDefault="00F605D5">
    <w:pPr>
      <w:pStyle w:val="BodyTextIndent2"/>
      <w:tabs>
        <w:tab w:val="center" w:pos="4253"/>
      </w:tabs>
      <w:ind w:left="0"/>
      <w:jc w:val="left"/>
      <w:rPr>
        <w:sz w:val="20"/>
      </w:rPr>
    </w:pPr>
    <w:r>
      <w:rPr>
        <w:sz w:val="20"/>
      </w:rPr>
      <w:t>TÜRK EKONOMİ BANKASI  A.S.</w:t>
    </w:r>
  </w:p>
  <w:p w:rsidR="00E51F06" w:rsidRDefault="00F605D5">
    <w:pPr>
      <w:rPr>
        <w:rFonts w:ascii="Arial" w:hAnsi="Arial"/>
        <w:b/>
      </w:rPr>
    </w:pPr>
    <w:r>
      <w:rPr>
        <w:rFonts w:ascii="Arial" w:hAnsi="Arial"/>
        <w:b/>
        <w:lang w:val="tr-TR"/>
      </w:rPr>
      <w:t>STATEMENTS OF CASH FLOWS FOR THE YEARS ENDED DECEMBER 31, 2002 AND 2001</w:t>
    </w:r>
  </w:p>
  <w:p w:rsidR="00E51F06" w:rsidRDefault="00F605D5">
    <w:pPr>
      <w:pStyle w:val="Header"/>
      <w:rPr>
        <w:rFonts w:ascii="Arial" w:hAnsi="Arial"/>
        <w:b/>
        <w:bCs/>
        <w:sz w:val="20"/>
        <w:lang w:val="tr-TR"/>
      </w:rPr>
    </w:pPr>
    <w:r>
      <w:rPr>
        <w:rFonts w:ascii="Arial" w:hAnsi="Arial"/>
        <w:b/>
        <w:bCs/>
        <w:sz w:val="20"/>
        <w:lang w:val="tr-TR"/>
      </w:rPr>
      <w:t>(Currency-Billions of Turkish lira in equivalent purchasing power at December 31, 2002)</w:t>
    </w:r>
  </w:p>
  <w:p w:rsidR="00E51F06" w:rsidRDefault="00E51F06">
    <w:pPr>
      <w:pStyle w:val="Header"/>
      <w:rPr>
        <w:rFonts w:ascii="Arial" w:hAnsi="Arial"/>
        <w:sz w:val="20"/>
        <w:lang w:val="tr-TR"/>
      </w:rPr>
    </w:pPr>
  </w:p>
  <w:p w:rsidR="00E51F06" w:rsidRDefault="00E51F06">
    <w:pPr>
      <w:pStyle w:val="Header"/>
      <w:rPr>
        <w:rFonts w:ascii="Arial" w:hAnsi="Arial"/>
        <w:sz w:val="20"/>
        <w:lang w:val="tr-TR"/>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F06" w:rsidRDefault="00F605D5">
    <w:pPr>
      <w:pStyle w:val="Header"/>
      <w:framePr w:w="187" w:h="362" w:hRule="exact" w:wrap="around" w:vAnchor="text" w:hAnchor="page" w:x="10261" w:y="-23"/>
      <w:rPr>
        <w:rStyle w:val="PageNumber"/>
        <w:rFonts w:ascii="Arial" w:hAnsi="Arial" w:cs="Arial"/>
        <w:b/>
        <w:bCs/>
        <w:sz w:val="20"/>
      </w:rPr>
    </w:pPr>
    <w:r>
      <w:rPr>
        <w:rStyle w:val="PageNumber"/>
        <w:rFonts w:ascii="Arial" w:hAnsi="Arial" w:cs="Arial"/>
        <w:b/>
        <w:bCs/>
        <w:sz w:val="20"/>
      </w:rPr>
      <w:fldChar w:fldCharType="begin"/>
    </w:r>
    <w:r>
      <w:rPr>
        <w:rStyle w:val="PageNumber"/>
        <w:rFonts w:ascii="Arial" w:hAnsi="Arial" w:cs="Arial"/>
        <w:b/>
        <w:bCs/>
        <w:sz w:val="20"/>
      </w:rPr>
      <w:instrText xml:space="preserve">PAGE  </w:instrText>
    </w:r>
    <w:r>
      <w:rPr>
        <w:rStyle w:val="PageNumber"/>
        <w:rFonts w:ascii="Arial" w:hAnsi="Arial" w:cs="Arial"/>
        <w:b/>
        <w:bCs/>
        <w:sz w:val="20"/>
      </w:rPr>
      <w:fldChar w:fldCharType="separate"/>
    </w:r>
    <w:r>
      <w:rPr>
        <w:rStyle w:val="PageNumber"/>
        <w:rFonts w:ascii="Arial" w:hAnsi="Arial" w:cs="Arial"/>
        <w:b/>
        <w:bCs/>
        <w:noProof/>
        <w:sz w:val="20"/>
      </w:rPr>
      <w:t>8</w:t>
    </w:r>
    <w:r>
      <w:rPr>
        <w:rStyle w:val="PageNumber"/>
        <w:rFonts w:ascii="Arial" w:hAnsi="Arial" w:cs="Arial"/>
        <w:b/>
        <w:bCs/>
        <w:sz w:val="20"/>
      </w:rPr>
      <w:fldChar w:fldCharType="end"/>
    </w:r>
  </w:p>
  <w:p w:rsidR="00E51F06" w:rsidRDefault="00F605D5">
    <w:pPr>
      <w:pStyle w:val="BodyTextIndent2"/>
      <w:tabs>
        <w:tab w:val="center" w:pos="4253"/>
      </w:tabs>
      <w:ind w:left="0" w:right="229"/>
      <w:jc w:val="right"/>
      <w:rPr>
        <w:sz w:val="20"/>
      </w:rPr>
    </w:pPr>
    <w:r>
      <w:rPr>
        <w:sz w:val="20"/>
      </w:rPr>
      <w:t xml:space="preserve">Page No : </w:t>
    </w:r>
  </w:p>
  <w:p w:rsidR="00E51F06" w:rsidRDefault="00E51F06">
    <w:pPr>
      <w:pStyle w:val="BodyTextIndent2"/>
      <w:tabs>
        <w:tab w:val="center" w:pos="4253"/>
      </w:tabs>
      <w:ind w:left="0"/>
      <w:jc w:val="left"/>
      <w:rPr>
        <w:sz w:val="20"/>
      </w:rPr>
    </w:pPr>
  </w:p>
  <w:p w:rsidR="00E51F06" w:rsidRDefault="00F605D5">
    <w:pPr>
      <w:pStyle w:val="BodyTextIndent2"/>
      <w:tabs>
        <w:tab w:val="center" w:pos="4253"/>
      </w:tabs>
      <w:ind w:left="0"/>
      <w:jc w:val="left"/>
      <w:rPr>
        <w:sz w:val="20"/>
      </w:rPr>
    </w:pPr>
    <w:r>
      <w:rPr>
        <w:sz w:val="20"/>
      </w:rPr>
      <w:t>(CONVENIENCE TRANSLATION OF A REPORT AND FINANCIAL STATEMENTS ORIGINALLY ISSUED IN TURKISH - SEE SECTION 2, NOTE 3)</w:t>
    </w:r>
  </w:p>
  <w:p w:rsidR="00E51F06" w:rsidRDefault="00F605D5">
    <w:pPr>
      <w:pStyle w:val="BodyTextIndent2"/>
      <w:tabs>
        <w:tab w:val="center" w:pos="4253"/>
      </w:tabs>
      <w:ind w:left="0"/>
      <w:jc w:val="left"/>
      <w:rPr>
        <w:sz w:val="20"/>
      </w:rPr>
    </w:pPr>
    <w:r>
      <w:rPr>
        <w:sz w:val="20"/>
      </w:rPr>
      <w:t>TÜRK EKONOMİ BANKASI  A.S.</w:t>
    </w:r>
  </w:p>
  <w:p w:rsidR="00E51F06" w:rsidRDefault="00F605D5">
    <w:pPr>
      <w:rPr>
        <w:rFonts w:ascii="Arial" w:hAnsi="Arial"/>
        <w:b/>
      </w:rPr>
    </w:pPr>
    <w:r>
      <w:rPr>
        <w:rFonts w:ascii="Arial" w:hAnsi="Arial"/>
        <w:b/>
        <w:lang w:val="tr-TR"/>
      </w:rPr>
      <w:t>NOTES TO FINANCIAL STATEMENTS AS OF DECEMBER 31, 2002 AND 2001</w:t>
    </w:r>
  </w:p>
  <w:p w:rsidR="00E51F06" w:rsidRDefault="00F605D5">
    <w:pPr>
      <w:pStyle w:val="Header"/>
      <w:rPr>
        <w:rFonts w:ascii="Arial" w:hAnsi="Arial"/>
        <w:b/>
        <w:bCs/>
        <w:sz w:val="20"/>
        <w:lang w:val="tr-TR"/>
      </w:rPr>
    </w:pPr>
    <w:r>
      <w:rPr>
        <w:rFonts w:ascii="Arial" w:hAnsi="Arial"/>
        <w:b/>
        <w:bCs/>
        <w:sz w:val="20"/>
        <w:lang w:val="tr-TR"/>
      </w:rPr>
      <w:t>(Currency-Billions of Turkish lira in equivalent purchasing power at December 31, 2002)</w:t>
    </w:r>
  </w:p>
  <w:p w:rsidR="00E51F06" w:rsidRDefault="00E51F06">
    <w:pPr>
      <w:pStyle w:val="Header"/>
      <w:rPr>
        <w:rFonts w:ascii="Arial" w:hAnsi="Arial"/>
        <w:sz w:val="20"/>
        <w:lang w:val="tr-TR"/>
      </w:rPr>
    </w:pPr>
  </w:p>
  <w:p w:rsidR="00E51F06" w:rsidRDefault="00E51F06">
    <w:pPr>
      <w:pStyle w:val="Header"/>
      <w:rPr>
        <w:rFonts w:ascii="Arial" w:hAnsi="Arial"/>
        <w:sz w:val="20"/>
        <w:lang w:val="tr-TR"/>
      </w:rPr>
    </w:pPr>
  </w:p>
  <w:p w:rsidR="00E51F06" w:rsidRDefault="00E51F06">
    <w:pPr>
      <w:pStyle w:val="Header"/>
      <w:rPr>
        <w:rFonts w:ascii="Arial" w:hAnsi="Arial"/>
        <w:sz w:val="20"/>
        <w:lang w:val="tr-TR"/>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F06" w:rsidRDefault="00F605D5">
    <w:pPr>
      <w:pStyle w:val="Header"/>
      <w:framePr w:w="361" w:wrap="around" w:vAnchor="text" w:hAnchor="page" w:x="10081" w:y="-23"/>
      <w:rPr>
        <w:rStyle w:val="PageNumber"/>
        <w:rFonts w:ascii="Arial" w:hAnsi="Arial" w:cs="Arial"/>
        <w:b/>
        <w:bCs/>
        <w:sz w:val="20"/>
      </w:rPr>
    </w:pPr>
    <w:r>
      <w:rPr>
        <w:rStyle w:val="PageNumber"/>
        <w:rFonts w:ascii="Arial" w:hAnsi="Arial" w:cs="Arial"/>
        <w:b/>
        <w:bCs/>
        <w:sz w:val="20"/>
      </w:rPr>
      <w:fldChar w:fldCharType="begin"/>
    </w:r>
    <w:r>
      <w:rPr>
        <w:rStyle w:val="PageNumber"/>
        <w:rFonts w:ascii="Arial" w:hAnsi="Arial" w:cs="Arial"/>
        <w:b/>
        <w:bCs/>
        <w:sz w:val="20"/>
      </w:rPr>
      <w:instrText xml:space="preserve">PAGE  </w:instrText>
    </w:r>
    <w:r>
      <w:rPr>
        <w:rStyle w:val="PageNumber"/>
        <w:rFonts w:ascii="Arial" w:hAnsi="Arial" w:cs="Arial"/>
        <w:b/>
        <w:bCs/>
        <w:sz w:val="20"/>
      </w:rPr>
      <w:fldChar w:fldCharType="separate"/>
    </w:r>
    <w:r>
      <w:rPr>
        <w:rStyle w:val="PageNumber"/>
        <w:rFonts w:ascii="Arial" w:hAnsi="Arial" w:cs="Arial"/>
        <w:b/>
        <w:bCs/>
        <w:noProof/>
        <w:sz w:val="20"/>
      </w:rPr>
      <w:t>16</w:t>
    </w:r>
    <w:r>
      <w:rPr>
        <w:rStyle w:val="PageNumber"/>
        <w:rFonts w:ascii="Arial" w:hAnsi="Arial" w:cs="Arial"/>
        <w:b/>
        <w:bCs/>
        <w:sz w:val="20"/>
      </w:rPr>
      <w:fldChar w:fldCharType="end"/>
    </w:r>
  </w:p>
  <w:p w:rsidR="00E51F06" w:rsidRDefault="00F605D5">
    <w:pPr>
      <w:pStyle w:val="BodyTextIndent2"/>
      <w:tabs>
        <w:tab w:val="center" w:pos="4253"/>
      </w:tabs>
      <w:ind w:left="0" w:right="409"/>
      <w:jc w:val="right"/>
      <w:rPr>
        <w:sz w:val="20"/>
      </w:rPr>
    </w:pPr>
    <w:r>
      <w:rPr>
        <w:sz w:val="20"/>
      </w:rPr>
      <w:t>Page No :</w:t>
    </w:r>
  </w:p>
  <w:p w:rsidR="00E51F06" w:rsidRDefault="00E51F06">
    <w:pPr>
      <w:pStyle w:val="BodyTextIndent2"/>
      <w:tabs>
        <w:tab w:val="center" w:pos="4253"/>
      </w:tabs>
      <w:ind w:left="0"/>
      <w:jc w:val="left"/>
      <w:rPr>
        <w:sz w:val="20"/>
      </w:rPr>
    </w:pPr>
  </w:p>
  <w:p w:rsidR="00E51F06" w:rsidRDefault="00F605D5">
    <w:pPr>
      <w:pStyle w:val="BodyTextIndent2"/>
      <w:tabs>
        <w:tab w:val="center" w:pos="4253"/>
      </w:tabs>
      <w:ind w:left="0"/>
      <w:jc w:val="left"/>
      <w:rPr>
        <w:sz w:val="20"/>
      </w:rPr>
    </w:pPr>
    <w:r>
      <w:rPr>
        <w:sz w:val="20"/>
      </w:rPr>
      <w:t>(CONVENIENCE TRANSLATION OF A REPORT AND FINANCIAL STATEMENTS ORIGINALLY ISSUED IN TURKISH - SEE SECTION II, NOTE 3)</w:t>
    </w:r>
  </w:p>
  <w:p w:rsidR="00E51F06" w:rsidRDefault="00F605D5">
    <w:pPr>
      <w:pStyle w:val="BodyTextIndent2"/>
      <w:tabs>
        <w:tab w:val="center" w:pos="4253"/>
      </w:tabs>
      <w:ind w:left="0"/>
      <w:jc w:val="left"/>
      <w:rPr>
        <w:sz w:val="20"/>
      </w:rPr>
    </w:pPr>
    <w:r>
      <w:rPr>
        <w:sz w:val="20"/>
      </w:rPr>
      <w:t>TÜRK EKONOMİ BANKASI  A.S.</w:t>
    </w:r>
  </w:p>
  <w:p w:rsidR="00E51F06" w:rsidRDefault="00F605D5">
    <w:pPr>
      <w:rPr>
        <w:rFonts w:ascii="Arial" w:hAnsi="Arial"/>
        <w:b/>
      </w:rPr>
    </w:pPr>
    <w:r>
      <w:rPr>
        <w:rFonts w:ascii="Arial" w:hAnsi="Arial"/>
        <w:b/>
        <w:lang w:val="tr-TR"/>
      </w:rPr>
      <w:t>NOTES TO FINANCIAL STATEMENTS AS OF DECEMBER 31, 2002 AND 2001 (Continued)</w:t>
    </w:r>
  </w:p>
  <w:p w:rsidR="00E51F06" w:rsidRDefault="00F605D5">
    <w:pPr>
      <w:pStyle w:val="Header"/>
      <w:rPr>
        <w:rFonts w:ascii="Arial" w:hAnsi="Arial"/>
        <w:b/>
        <w:bCs/>
        <w:sz w:val="20"/>
        <w:lang w:val="tr-TR"/>
      </w:rPr>
    </w:pPr>
    <w:r>
      <w:rPr>
        <w:rFonts w:ascii="Arial" w:hAnsi="Arial"/>
        <w:b/>
        <w:bCs/>
        <w:sz w:val="20"/>
        <w:lang w:val="tr-TR"/>
      </w:rPr>
      <w:t>(Currency-Billions of Turkish lira in equivalent purchasing power at December 31, 2002)</w:t>
    </w:r>
  </w:p>
  <w:p w:rsidR="00E51F06" w:rsidRDefault="00E51F06">
    <w:pPr>
      <w:pStyle w:val="Header"/>
      <w:rPr>
        <w:rFonts w:ascii="Arial" w:hAnsi="Arial"/>
        <w:sz w:val="20"/>
        <w:lang w:val="tr-TR"/>
      </w:rPr>
    </w:pPr>
  </w:p>
  <w:p w:rsidR="00E51F06" w:rsidRDefault="00E51F06">
    <w:pPr>
      <w:pStyle w:val="Header"/>
      <w:rPr>
        <w:rFonts w:ascii="Arial" w:hAnsi="Arial"/>
        <w:sz w:val="20"/>
        <w:lang w:val="tr-TR"/>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F06" w:rsidRDefault="00F605D5">
    <w:pPr>
      <w:pStyle w:val="Header"/>
      <w:framePr w:w="361" w:wrap="around" w:vAnchor="text" w:hAnchor="page" w:x="10081" w:y="-23"/>
      <w:rPr>
        <w:rStyle w:val="PageNumber"/>
        <w:rFonts w:ascii="Arial" w:hAnsi="Arial" w:cs="Arial"/>
        <w:b/>
        <w:bCs/>
        <w:sz w:val="20"/>
      </w:rPr>
    </w:pPr>
    <w:r>
      <w:rPr>
        <w:rStyle w:val="PageNumber"/>
        <w:rFonts w:ascii="Arial" w:hAnsi="Arial" w:cs="Arial"/>
        <w:b/>
        <w:bCs/>
        <w:sz w:val="20"/>
      </w:rPr>
      <w:fldChar w:fldCharType="begin"/>
    </w:r>
    <w:r>
      <w:rPr>
        <w:rStyle w:val="PageNumber"/>
        <w:rFonts w:ascii="Arial" w:hAnsi="Arial" w:cs="Arial"/>
        <w:b/>
        <w:bCs/>
        <w:sz w:val="20"/>
      </w:rPr>
      <w:instrText xml:space="preserve">PAGE  </w:instrText>
    </w:r>
    <w:r>
      <w:rPr>
        <w:rStyle w:val="PageNumber"/>
        <w:rFonts w:ascii="Arial" w:hAnsi="Arial" w:cs="Arial"/>
        <w:b/>
        <w:bCs/>
        <w:sz w:val="20"/>
      </w:rPr>
      <w:fldChar w:fldCharType="separate"/>
    </w:r>
    <w:r>
      <w:rPr>
        <w:rStyle w:val="PageNumber"/>
        <w:rFonts w:ascii="Arial" w:hAnsi="Arial" w:cs="Arial"/>
        <w:b/>
        <w:bCs/>
        <w:noProof/>
        <w:sz w:val="20"/>
      </w:rPr>
      <w:t>48</w:t>
    </w:r>
    <w:r>
      <w:rPr>
        <w:rStyle w:val="PageNumber"/>
        <w:rFonts w:ascii="Arial" w:hAnsi="Arial" w:cs="Arial"/>
        <w:b/>
        <w:bCs/>
        <w:sz w:val="20"/>
      </w:rPr>
      <w:fldChar w:fldCharType="end"/>
    </w:r>
  </w:p>
  <w:p w:rsidR="00E51F06" w:rsidRDefault="00F605D5">
    <w:pPr>
      <w:pStyle w:val="BodyTextIndent2"/>
      <w:tabs>
        <w:tab w:val="center" w:pos="4253"/>
      </w:tabs>
      <w:ind w:left="0" w:right="409"/>
      <w:jc w:val="right"/>
      <w:rPr>
        <w:sz w:val="20"/>
      </w:rPr>
    </w:pPr>
    <w:r>
      <w:rPr>
        <w:sz w:val="20"/>
      </w:rPr>
      <w:t>Page No :</w:t>
    </w:r>
  </w:p>
  <w:p w:rsidR="00E51F06" w:rsidRDefault="00E51F06">
    <w:pPr>
      <w:pStyle w:val="BodyTextIndent2"/>
      <w:tabs>
        <w:tab w:val="center" w:pos="4253"/>
      </w:tabs>
      <w:ind w:left="0"/>
      <w:jc w:val="left"/>
      <w:rPr>
        <w:sz w:val="20"/>
      </w:rPr>
    </w:pPr>
  </w:p>
  <w:p w:rsidR="00E51F06" w:rsidRDefault="00F605D5">
    <w:pPr>
      <w:pStyle w:val="BodyTextIndent2"/>
      <w:tabs>
        <w:tab w:val="center" w:pos="4253"/>
      </w:tabs>
      <w:ind w:left="0"/>
      <w:jc w:val="left"/>
      <w:rPr>
        <w:sz w:val="20"/>
      </w:rPr>
    </w:pPr>
    <w:r>
      <w:rPr>
        <w:sz w:val="20"/>
      </w:rPr>
      <w:t>(CONVENIENCE TRANSLATION OF A REPORT AND FINANCIAL STATEMENTS ORIGINALLY ISSUED IN TURKISH - SEE SECTION II, NOTE 3)</w:t>
    </w:r>
  </w:p>
  <w:p w:rsidR="00E51F06" w:rsidRDefault="00F605D5">
    <w:pPr>
      <w:pStyle w:val="BodyTextIndent2"/>
      <w:tabs>
        <w:tab w:val="center" w:pos="4253"/>
      </w:tabs>
      <w:ind w:left="0"/>
      <w:jc w:val="left"/>
      <w:rPr>
        <w:sz w:val="20"/>
      </w:rPr>
    </w:pPr>
    <w:r>
      <w:rPr>
        <w:sz w:val="20"/>
      </w:rPr>
      <w:t>TÜRK EKONOMİ BANKASI  A.S.</w:t>
    </w:r>
  </w:p>
  <w:p w:rsidR="00E51F06" w:rsidRDefault="00F605D5">
    <w:pPr>
      <w:rPr>
        <w:rFonts w:ascii="Arial" w:hAnsi="Arial"/>
        <w:b/>
      </w:rPr>
    </w:pPr>
    <w:r>
      <w:rPr>
        <w:rFonts w:ascii="Arial" w:hAnsi="Arial"/>
        <w:b/>
        <w:lang w:val="tr-TR"/>
      </w:rPr>
      <w:t>NOTES TO FINANCIAL STATEMENTS AS OF DECEMBER 31, 2002 AND 2001 (Continued)</w:t>
    </w:r>
  </w:p>
  <w:p w:rsidR="00E51F06" w:rsidRDefault="00F605D5">
    <w:pPr>
      <w:pStyle w:val="Header"/>
      <w:rPr>
        <w:rFonts w:ascii="Arial" w:hAnsi="Arial"/>
        <w:b/>
        <w:bCs/>
        <w:sz w:val="20"/>
        <w:lang w:val="tr-TR"/>
      </w:rPr>
    </w:pPr>
    <w:r>
      <w:rPr>
        <w:rFonts w:ascii="Arial" w:hAnsi="Arial"/>
        <w:b/>
        <w:bCs/>
        <w:sz w:val="20"/>
        <w:lang w:val="tr-TR"/>
      </w:rPr>
      <w:t>(Currency-Billions of Turkish lira in equivalent purchasing power at December 31, 2002)</w:t>
    </w:r>
  </w:p>
  <w:p w:rsidR="00E51F06" w:rsidRDefault="00E51F06">
    <w:pPr>
      <w:pStyle w:val="Header"/>
      <w:rPr>
        <w:rFonts w:ascii="Arial" w:hAnsi="Arial"/>
        <w:sz w:val="20"/>
        <w:lang w:val="tr-TR"/>
      </w:rPr>
    </w:pPr>
  </w:p>
  <w:p w:rsidR="00E51F06" w:rsidRDefault="00E51F06">
    <w:pPr>
      <w:pStyle w:val="Header"/>
      <w:rPr>
        <w:rFonts w:ascii="Arial" w:hAnsi="Arial"/>
        <w:sz w:val="20"/>
        <w:lang w:val="tr-T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58C3"/>
    <w:multiLevelType w:val="hybridMultilevel"/>
    <w:tmpl w:val="4AD4F8EA"/>
    <w:lvl w:ilvl="0" w:tplc="9D148E3E">
      <w:start w:val="5"/>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
    <w:nsid w:val="052620F2"/>
    <w:multiLevelType w:val="hybridMultilevel"/>
    <w:tmpl w:val="42F87FE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532B5B"/>
    <w:multiLevelType w:val="hybridMultilevel"/>
    <w:tmpl w:val="AA643188"/>
    <w:lvl w:ilvl="0" w:tplc="6F188AF0">
      <w:start w:val="3"/>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
    <w:nsid w:val="14A93EE5"/>
    <w:multiLevelType w:val="hybridMultilevel"/>
    <w:tmpl w:val="0EF65ED4"/>
    <w:lvl w:ilvl="0" w:tplc="E8FA5C30">
      <w:start w:val="1"/>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
    <w:nsid w:val="23BB755B"/>
    <w:multiLevelType w:val="hybridMultilevel"/>
    <w:tmpl w:val="0622C7AA"/>
    <w:lvl w:ilvl="0" w:tplc="5086912E">
      <w:start w:val="2"/>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
    <w:nsid w:val="292F1F92"/>
    <w:multiLevelType w:val="hybridMultilevel"/>
    <w:tmpl w:val="522837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0141D4D"/>
    <w:multiLevelType w:val="hybridMultilevel"/>
    <w:tmpl w:val="F934CBE8"/>
    <w:lvl w:ilvl="0" w:tplc="451A5130">
      <w:start w:val="7"/>
      <w:numFmt w:val="decimal"/>
      <w:lvlText w:val="%1."/>
      <w:lvlJc w:val="left"/>
      <w:pPr>
        <w:tabs>
          <w:tab w:val="num" w:pos="900"/>
        </w:tabs>
        <w:ind w:left="900" w:hanging="54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0795DB7"/>
    <w:multiLevelType w:val="hybridMultilevel"/>
    <w:tmpl w:val="98580C08"/>
    <w:lvl w:ilvl="0" w:tplc="1C1E0546">
      <w:start w:val="6"/>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8">
    <w:nsid w:val="31997CE6"/>
    <w:multiLevelType w:val="hybridMultilevel"/>
    <w:tmpl w:val="670EF8EE"/>
    <w:lvl w:ilvl="0" w:tplc="7FCE9EFA">
      <w:start w:val="3"/>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9">
    <w:nsid w:val="333E1AD2"/>
    <w:multiLevelType w:val="hybridMultilevel"/>
    <w:tmpl w:val="36061410"/>
    <w:lvl w:ilvl="0" w:tplc="0960EB44">
      <w:start w:val="2"/>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0">
    <w:nsid w:val="36A34999"/>
    <w:multiLevelType w:val="singleLevel"/>
    <w:tmpl w:val="8978271C"/>
    <w:lvl w:ilvl="0">
      <w:start w:val="1"/>
      <w:numFmt w:val="upperRoman"/>
      <w:lvlText w:val="%1-"/>
      <w:lvlJc w:val="left"/>
      <w:pPr>
        <w:tabs>
          <w:tab w:val="num" w:pos="720"/>
        </w:tabs>
        <w:ind w:left="720" w:hanging="720"/>
      </w:pPr>
      <w:rPr>
        <w:rFonts w:hint="default"/>
      </w:rPr>
    </w:lvl>
  </w:abstractNum>
  <w:abstractNum w:abstractNumId="11">
    <w:nsid w:val="3F1A14A7"/>
    <w:multiLevelType w:val="hybridMultilevel"/>
    <w:tmpl w:val="D1820AD2"/>
    <w:lvl w:ilvl="0" w:tplc="E5F21310">
      <w:start w:val="3"/>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2">
    <w:nsid w:val="42950ED4"/>
    <w:multiLevelType w:val="hybridMultilevel"/>
    <w:tmpl w:val="7820EDB8"/>
    <w:lvl w:ilvl="0" w:tplc="825A187A">
      <w:start w:val="2"/>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3">
    <w:nsid w:val="4AD35383"/>
    <w:multiLevelType w:val="hybridMultilevel"/>
    <w:tmpl w:val="CD54C038"/>
    <w:lvl w:ilvl="0" w:tplc="042A22E4">
      <w:start w:val="15"/>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4">
    <w:nsid w:val="565D702B"/>
    <w:multiLevelType w:val="hybridMultilevel"/>
    <w:tmpl w:val="B6CC22D6"/>
    <w:lvl w:ilvl="0" w:tplc="31CA60A2">
      <w:start w:val="13"/>
      <w:numFmt w:val="upperRoman"/>
      <w:lvlText w:val="%1-"/>
      <w:lvlJc w:val="left"/>
      <w:pPr>
        <w:tabs>
          <w:tab w:val="num" w:pos="180"/>
        </w:tabs>
        <w:ind w:left="180" w:hanging="72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15">
    <w:nsid w:val="5C2A730E"/>
    <w:multiLevelType w:val="hybridMultilevel"/>
    <w:tmpl w:val="2DB84020"/>
    <w:lvl w:ilvl="0" w:tplc="4AA89A4E">
      <w:start w:val="12"/>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6">
    <w:nsid w:val="610835A0"/>
    <w:multiLevelType w:val="hybridMultilevel"/>
    <w:tmpl w:val="0CA46CF0"/>
    <w:lvl w:ilvl="0" w:tplc="B45CE404">
      <w:start w:val="2"/>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26C70F4"/>
    <w:multiLevelType w:val="hybridMultilevel"/>
    <w:tmpl w:val="7698093A"/>
    <w:lvl w:ilvl="0" w:tplc="33DE2638">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3640179"/>
    <w:multiLevelType w:val="hybridMultilevel"/>
    <w:tmpl w:val="FB48C6A8"/>
    <w:lvl w:ilvl="0" w:tplc="FAC26EB8">
      <w:start w:val="7"/>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9">
    <w:nsid w:val="73DC20F0"/>
    <w:multiLevelType w:val="hybridMultilevel"/>
    <w:tmpl w:val="6344843C"/>
    <w:lvl w:ilvl="0" w:tplc="ECA2B41E">
      <w:start w:val="2"/>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0">
    <w:nsid w:val="743D0CB3"/>
    <w:multiLevelType w:val="hybridMultilevel"/>
    <w:tmpl w:val="ED964BB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B682887"/>
    <w:multiLevelType w:val="hybridMultilevel"/>
    <w:tmpl w:val="B0B6B618"/>
    <w:lvl w:ilvl="0" w:tplc="356CBF12">
      <w:start w:val="1"/>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num w:numId="1">
    <w:abstractNumId w:val="10"/>
  </w:num>
  <w:num w:numId="2">
    <w:abstractNumId w:val="7"/>
  </w:num>
  <w:num w:numId="3">
    <w:abstractNumId w:val="19"/>
  </w:num>
  <w:num w:numId="4">
    <w:abstractNumId w:val="20"/>
  </w:num>
  <w:num w:numId="5">
    <w:abstractNumId w:val="2"/>
  </w:num>
  <w:num w:numId="6">
    <w:abstractNumId w:val="4"/>
  </w:num>
  <w:num w:numId="7">
    <w:abstractNumId w:val="21"/>
  </w:num>
  <w:num w:numId="8">
    <w:abstractNumId w:val="1"/>
  </w:num>
  <w:num w:numId="9">
    <w:abstractNumId w:val="18"/>
  </w:num>
  <w:num w:numId="10">
    <w:abstractNumId w:val="15"/>
  </w:num>
  <w:num w:numId="11">
    <w:abstractNumId w:val="13"/>
  </w:num>
  <w:num w:numId="12">
    <w:abstractNumId w:val="16"/>
  </w:num>
  <w:num w:numId="13">
    <w:abstractNumId w:val="8"/>
  </w:num>
  <w:num w:numId="14">
    <w:abstractNumId w:val="12"/>
  </w:num>
  <w:num w:numId="15">
    <w:abstractNumId w:val="11"/>
  </w:num>
  <w:num w:numId="16">
    <w:abstractNumId w:val="9"/>
  </w:num>
  <w:num w:numId="17">
    <w:abstractNumId w:val="5"/>
  </w:num>
  <w:num w:numId="18">
    <w:abstractNumId w:val="0"/>
  </w:num>
  <w:num w:numId="19">
    <w:abstractNumId w:val="14"/>
  </w:num>
  <w:num w:numId="20">
    <w:abstractNumId w:val="17"/>
  </w:num>
  <w:num w:numId="21">
    <w:abstractNumId w:val="6"/>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hyphenationZone w:val="425"/>
  <w:noPunctuationKerning/>
  <w:characterSpacingControl w:val="doNotCompress"/>
  <w:hdrShapeDefaults>
    <o:shapedefaults v:ext="edit" spidmax="512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5D5"/>
    <w:rsid w:val="00675ACA"/>
    <w:rsid w:val="00E51F06"/>
    <w:rsid w:val="00F605D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autoSpaceDE w:val="0"/>
      <w:autoSpaceDN w:val="0"/>
      <w:adjustRightInd w:val="0"/>
      <w:jc w:val="center"/>
      <w:outlineLvl w:val="0"/>
    </w:pPr>
    <w:rPr>
      <w:b/>
      <w:bCs/>
      <w:sz w:val="14"/>
      <w:szCs w:val="14"/>
      <w:lang w:val="tr-TR"/>
    </w:rPr>
  </w:style>
  <w:style w:type="paragraph" w:styleId="Heading2">
    <w:name w:val="heading 2"/>
    <w:basedOn w:val="Normal"/>
    <w:next w:val="Normal"/>
    <w:qFormat/>
    <w:pPr>
      <w:keepNext/>
      <w:autoSpaceDE w:val="0"/>
      <w:autoSpaceDN w:val="0"/>
      <w:adjustRightInd w:val="0"/>
      <w:jc w:val="both"/>
      <w:outlineLvl w:val="1"/>
    </w:pPr>
    <w:rPr>
      <w:b/>
      <w:bCs/>
      <w:sz w:val="14"/>
      <w:szCs w:val="14"/>
      <w:lang w:val="tr-TR"/>
    </w:rPr>
  </w:style>
  <w:style w:type="paragraph" w:styleId="Heading3">
    <w:name w:val="heading 3"/>
    <w:basedOn w:val="Normal"/>
    <w:next w:val="Normal"/>
    <w:qFormat/>
    <w:pPr>
      <w:keepNext/>
      <w:autoSpaceDE w:val="0"/>
      <w:autoSpaceDN w:val="0"/>
      <w:adjustRightInd w:val="0"/>
      <w:outlineLvl w:val="2"/>
    </w:pPr>
    <w:rPr>
      <w:b/>
      <w:bCs/>
      <w:sz w:val="14"/>
      <w:szCs w:val="14"/>
      <w:lang w:val="tr-TR"/>
    </w:rPr>
  </w:style>
  <w:style w:type="paragraph" w:styleId="Heading4">
    <w:name w:val="heading 4"/>
    <w:basedOn w:val="Normal"/>
    <w:next w:val="Normal"/>
    <w:qFormat/>
    <w:pPr>
      <w:keepNext/>
      <w:jc w:val="both"/>
      <w:outlineLvl w:val="3"/>
    </w:pPr>
    <w:rPr>
      <w:rFonts w:eastAsia="Arial Unicode MS"/>
      <w:b/>
      <w:bCs/>
      <w:sz w:val="16"/>
      <w:szCs w:val="16"/>
      <w:lang w:val="tr-TR"/>
    </w:rPr>
  </w:style>
  <w:style w:type="paragraph" w:styleId="Heading5">
    <w:name w:val="heading 5"/>
    <w:basedOn w:val="Normal"/>
    <w:next w:val="Normal"/>
    <w:qFormat/>
    <w:pPr>
      <w:keepNext/>
      <w:autoSpaceDE w:val="0"/>
      <w:autoSpaceDN w:val="0"/>
      <w:adjustRightInd w:val="0"/>
      <w:ind w:left="540" w:hanging="540"/>
      <w:jc w:val="both"/>
      <w:outlineLvl w:val="4"/>
    </w:pPr>
    <w:rPr>
      <w:b/>
      <w:bCs/>
      <w:lang w:val="tr-TR"/>
    </w:rPr>
  </w:style>
  <w:style w:type="paragraph" w:styleId="Heading6">
    <w:name w:val="heading 6"/>
    <w:basedOn w:val="Normal"/>
    <w:next w:val="Normal"/>
    <w:qFormat/>
    <w:pPr>
      <w:keepNext/>
      <w:ind w:left="851"/>
      <w:jc w:val="both"/>
      <w:outlineLvl w:val="5"/>
    </w:pPr>
    <w:rPr>
      <w:rFonts w:cs="Arial"/>
      <w:u w:val="single"/>
      <w:lang w:val="tr-TR"/>
    </w:rPr>
  </w:style>
  <w:style w:type="paragraph" w:styleId="Heading7">
    <w:name w:val="heading 7"/>
    <w:basedOn w:val="Normal"/>
    <w:next w:val="Normal"/>
    <w:qFormat/>
    <w:pPr>
      <w:keepNext/>
      <w:autoSpaceDE w:val="0"/>
      <w:autoSpaceDN w:val="0"/>
      <w:adjustRightInd w:val="0"/>
      <w:ind w:left="540" w:hanging="540"/>
      <w:outlineLvl w:val="6"/>
    </w:pPr>
    <w:rPr>
      <w:rFonts w:eastAsia="Arial Unicode MS"/>
      <w:b/>
      <w:bCs/>
      <w:lang w:val="tr-TR"/>
    </w:rPr>
  </w:style>
  <w:style w:type="paragraph" w:styleId="Heading8">
    <w:name w:val="heading 8"/>
    <w:basedOn w:val="Normal"/>
    <w:next w:val="Normal"/>
    <w:qFormat/>
    <w:pPr>
      <w:keepNext/>
      <w:tabs>
        <w:tab w:val="decimal" w:pos="-54"/>
      </w:tabs>
      <w:autoSpaceDE w:val="0"/>
      <w:autoSpaceDN w:val="0"/>
      <w:adjustRightInd w:val="0"/>
      <w:jc w:val="both"/>
      <w:outlineLvl w:val="7"/>
    </w:pPr>
    <w:rPr>
      <w:rFonts w:eastAsia="Arial Unicode MS"/>
      <w:b/>
      <w:lang w:val="tr-TR"/>
    </w:rPr>
  </w:style>
  <w:style w:type="paragraph" w:styleId="Heading9">
    <w:name w:val="heading 9"/>
    <w:basedOn w:val="Normal"/>
    <w:next w:val="Normal"/>
    <w:qFormat/>
    <w:pPr>
      <w:keepNext/>
      <w:autoSpaceDE w:val="0"/>
      <w:autoSpaceDN w:val="0"/>
      <w:adjustRightInd w:val="0"/>
      <w:ind w:left="165"/>
      <w:outlineLvl w:val="8"/>
    </w:pPr>
    <w:rPr>
      <w:rFonts w:eastAsia="Arial Unicode MS"/>
      <w:sz w:val="17"/>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l46">
    <w:name w:val="xl46"/>
    <w:basedOn w:val="Normal"/>
    <w:pPr>
      <w:spacing w:before="100" w:beforeAutospacing="1" w:after="100" w:afterAutospacing="1"/>
    </w:pPr>
    <w:rPr>
      <w:rFonts w:eastAsia="Arial Unicode MS"/>
      <w:b/>
      <w:bCs/>
      <w:sz w:val="16"/>
      <w:szCs w:val="16"/>
    </w:rPr>
  </w:style>
  <w:style w:type="paragraph" w:customStyle="1" w:styleId="xl59">
    <w:name w:val="xl59"/>
    <w:basedOn w:val="Normal"/>
    <w:pPr>
      <w:pBdr>
        <w:right w:val="single" w:sz="4" w:space="0" w:color="auto"/>
      </w:pBdr>
      <w:spacing w:before="100" w:beforeAutospacing="1" w:after="100" w:afterAutospacing="1"/>
      <w:jc w:val="both"/>
    </w:pPr>
    <w:rPr>
      <w:rFonts w:eastAsia="Arial Unicode MS"/>
      <w:sz w:val="16"/>
      <w:szCs w:val="16"/>
    </w:rPr>
  </w:style>
  <w:style w:type="paragraph" w:styleId="BodyTextIndent">
    <w:name w:val="Body Text Indent"/>
    <w:basedOn w:val="Normal"/>
    <w:semiHidden/>
    <w:pPr>
      <w:autoSpaceDE w:val="0"/>
      <w:autoSpaceDN w:val="0"/>
      <w:adjustRightInd w:val="0"/>
      <w:ind w:left="540" w:hanging="540"/>
      <w:jc w:val="both"/>
    </w:pPr>
    <w:rPr>
      <w:lang w:val="tr-TR"/>
    </w:rPr>
  </w:style>
  <w:style w:type="paragraph" w:styleId="BodyText">
    <w:name w:val="Body Text"/>
    <w:basedOn w:val="Normal"/>
    <w:semiHidden/>
    <w:pPr>
      <w:autoSpaceDE w:val="0"/>
      <w:autoSpaceDN w:val="0"/>
      <w:adjustRightInd w:val="0"/>
      <w:jc w:val="both"/>
    </w:pPr>
    <w:rPr>
      <w:lang w:val="tr-TR"/>
    </w:rPr>
  </w:style>
  <w:style w:type="paragraph" w:styleId="BodyTextIndent3">
    <w:name w:val="Body Text Indent 3"/>
    <w:basedOn w:val="Normal"/>
    <w:semiHidden/>
    <w:pPr>
      <w:autoSpaceDE w:val="0"/>
      <w:autoSpaceDN w:val="0"/>
      <w:adjustRightInd w:val="0"/>
      <w:ind w:firstLine="720"/>
      <w:jc w:val="both"/>
    </w:pPr>
    <w:rPr>
      <w:rFonts w:eastAsia="Arial Unicode MS"/>
      <w:lang w:val="tr-TR"/>
    </w:rPr>
  </w:style>
  <w:style w:type="paragraph" w:customStyle="1" w:styleId="xl79">
    <w:name w:val="xl79"/>
    <w:basedOn w:val="Normal"/>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styleId="BodyText3">
    <w:name w:val="Body Text 3"/>
    <w:basedOn w:val="Normal"/>
    <w:semiHidden/>
    <w:pPr>
      <w:tabs>
        <w:tab w:val="center" w:pos="539"/>
        <w:tab w:val="center" w:pos="5310"/>
        <w:tab w:val="center" w:pos="7560"/>
      </w:tabs>
    </w:pPr>
    <w:rPr>
      <w:bCs/>
      <w:i/>
      <w:iCs/>
      <w:sz w:val="22"/>
      <w:lang w:val="tr-TR"/>
    </w:rPr>
  </w:style>
  <w:style w:type="paragraph" w:styleId="BodyTextIndent2">
    <w:name w:val="Body Text Indent 2"/>
    <w:basedOn w:val="Normal"/>
    <w:semiHidden/>
    <w:pPr>
      <w:ind w:left="426"/>
      <w:jc w:val="both"/>
    </w:pPr>
    <w:rPr>
      <w:rFonts w:ascii="Arial" w:hAnsi="Arial"/>
      <w:b/>
      <w:color w:val="000000"/>
      <w:sz w:val="22"/>
      <w:lang w:val="tr-TR"/>
    </w:rPr>
  </w:style>
  <w:style w:type="paragraph" w:styleId="EndnoteText">
    <w:name w:val="endnote text"/>
    <w:basedOn w:val="Normal"/>
    <w:semiHidden/>
    <w:rPr>
      <w:lang w:val="tr-TR"/>
    </w:rPr>
  </w:style>
  <w:style w:type="paragraph" w:styleId="NormalWeb">
    <w:name w:val="Normal (Web)"/>
    <w:basedOn w:val="Normal"/>
    <w:semiHidden/>
    <w:pPr>
      <w:spacing w:before="100" w:beforeAutospacing="1" w:after="100" w:afterAutospacing="1"/>
    </w:pPr>
    <w:rPr>
      <w:rFonts w:ascii="Arial Unicode MS" w:eastAsia="Arial Unicode MS" w:hAnsi="Arial Unicode MS" w:cs="MS Sans Serif"/>
      <w:sz w:val="24"/>
      <w:szCs w:val="24"/>
    </w:rPr>
  </w:style>
  <w:style w:type="paragraph" w:styleId="NormalIndent">
    <w:name w:val="Normal Indent"/>
    <w:basedOn w:val="Normal"/>
    <w:semiHidden/>
    <w:pPr>
      <w:ind w:left="720"/>
    </w:pPr>
    <w:rPr>
      <w:noProof/>
      <w:sz w:val="24"/>
      <w:szCs w:val="24"/>
      <w:lang w:val="tr-TR"/>
    </w:r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rPr>
      <w:sz w:val="24"/>
      <w:szCs w:val="24"/>
    </w:rPr>
  </w:style>
  <w:style w:type="paragraph" w:styleId="Header">
    <w:name w:val="header"/>
    <w:basedOn w:val="Normal"/>
    <w:semiHidden/>
    <w:pPr>
      <w:tabs>
        <w:tab w:val="center" w:pos="4536"/>
        <w:tab w:val="right" w:pos="9072"/>
      </w:tabs>
    </w:pPr>
    <w:rPr>
      <w:sz w:val="24"/>
      <w:szCs w:val="24"/>
    </w:rPr>
  </w:style>
  <w:style w:type="paragraph" w:customStyle="1" w:styleId="1tipi">
    <w:name w:val="(1) tipi"/>
    <w:basedOn w:val="Normal"/>
    <w:pPr>
      <w:tabs>
        <w:tab w:val="left" w:pos="1134"/>
      </w:tabs>
      <w:jc w:val="both"/>
    </w:pPr>
    <w:rPr>
      <w:rFonts w:ascii="Arial" w:hAnsi="Arial"/>
      <w:snapToGrid w:val="0"/>
      <w:sz w:val="24"/>
      <w:lang w:eastAsia="tr-TR"/>
    </w:rPr>
  </w:style>
  <w:style w:type="paragraph" w:customStyle="1" w:styleId="atipi">
    <w:name w:val="(a) tipi"/>
    <w:basedOn w:val="Normal"/>
    <w:next w:val="itipi"/>
    <w:pPr>
      <w:ind w:left="1134" w:hanging="567"/>
      <w:jc w:val="both"/>
    </w:pPr>
    <w:rPr>
      <w:rFonts w:ascii="Arial" w:hAnsi="Arial"/>
      <w:snapToGrid w:val="0"/>
      <w:sz w:val="24"/>
      <w:lang w:eastAsia="tr-TR"/>
    </w:rPr>
  </w:style>
  <w:style w:type="paragraph" w:customStyle="1" w:styleId="itipi">
    <w:name w:val="(i) tipi"/>
    <w:basedOn w:val="Normal"/>
    <w:pPr>
      <w:ind w:left="1702" w:hanging="568"/>
      <w:jc w:val="both"/>
    </w:pPr>
    <w:rPr>
      <w:rFonts w:ascii="Arial" w:hAnsi="Arial"/>
      <w:snapToGrid w:val="0"/>
      <w:sz w:val="24"/>
      <w:lang w:eastAsia="tr-TR"/>
    </w:rPr>
  </w:style>
  <w:style w:type="paragraph" w:styleId="DocumentMap">
    <w:name w:val="Document Map"/>
    <w:basedOn w:val="Normal"/>
    <w:semiHidden/>
    <w:pPr>
      <w:shd w:val="clear" w:color="auto" w:fill="000080"/>
    </w:pPr>
    <w:rPr>
      <w:rFonts w:ascii="Tahoma" w:hAnsi="Tahoma"/>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Caption">
    <w:name w:val="caption"/>
    <w:basedOn w:val="Normal"/>
    <w:next w:val="Normal"/>
    <w:qFormat/>
    <w:pPr>
      <w:autoSpaceDE w:val="0"/>
      <w:autoSpaceDN w:val="0"/>
      <w:adjustRightInd w:val="0"/>
    </w:pPr>
    <w:rPr>
      <w:rFonts w:eastAsia="Arial Unicode MS"/>
      <w:b/>
      <w:lang w:val="tr-TR"/>
    </w:rPr>
  </w:style>
  <w:style w:type="paragraph" w:styleId="BodyText2">
    <w:name w:val="Body Text 2"/>
    <w:basedOn w:val="Normal"/>
    <w:semiHidden/>
    <w:pPr>
      <w:tabs>
        <w:tab w:val="left" w:pos="720"/>
      </w:tabs>
      <w:jc w:val="both"/>
    </w:pPr>
    <w:rPr>
      <w:rFonts w:ascii="Arial" w:hAnsi="Arial" w:cs="Arial"/>
      <w:szCs w:val="24"/>
      <w:lang w:val="tr-TR"/>
    </w:rPr>
  </w:style>
  <w:style w:type="paragraph" w:styleId="Title">
    <w:name w:val="Title"/>
    <w:basedOn w:val="Normal"/>
    <w:qFormat/>
    <w:pPr>
      <w:tabs>
        <w:tab w:val="center" w:pos="4395"/>
      </w:tabs>
      <w:autoSpaceDE w:val="0"/>
      <w:autoSpaceDN w:val="0"/>
      <w:adjustRightInd w:val="0"/>
      <w:jc w:val="center"/>
    </w:pPr>
    <w:rPr>
      <w:rFonts w:ascii="Arial" w:hAnsi="Arial" w:cs="Arial"/>
      <w:b/>
      <w:sz w:val="40"/>
      <w:lang w:val="tr-TR"/>
    </w:rPr>
  </w:style>
  <w:style w:type="paragraph" w:customStyle="1" w:styleId="font5">
    <w:name w:val="font5"/>
    <w:basedOn w:val="Normal"/>
    <w:pPr>
      <w:spacing w:before="100" w:beforeAutospacing="1" w:after="100" w:afterAutospacing="1"/>
    </w:pPr>
    <w:rPr>
      <w:rFonts w:ascii="Tahoma" w:eastAsia="Arial Unicode MS" w:hAnsi="Tahoma" w:cs="Tahoma"/>
      <w:b/>
      <w:bCs/>
      <w:color w:val="000000"/>
      <w:sz w:val="16"/>
      <w:szCs w:val="16"/>
    </w:rPr>
  </w:style>
  <w:style w:type="paragraph" w:customStyle="1" w:styleId="xl25">
    <w:name w:val="xl25"/>
    <w:basedOn w:val="Normal"/>
    <w:pPr>
      <w:pBdr>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6">
    <w:name w:val="xl26"/>
    <w:basedOn w:val="Normal"/>
    <w:pPr>
      <w:pBdr>
        <w:left w:val="single" w:sz="4" w:space="0" w:color="auto"/>
        <w:right w:val="single" w:sz="4" w:space="0" w:color="auto"/>
      </w:pBdr>
      <w:spacing w:before="100" w:beforeAutospacing="1" w:after="100" w:afterAutospacing="1"/>
    </w:pPr>
    <w:rPr>
      <w:rFonts w:ascii="MS Sans Serif" w:eastAsia="Arial Unicode MS" w:hAnsi="MS Sans Serif" w:cs="Arial Unicode MS"/>
      <w:sz w:val="24"/>
      <w:szCs w:val="24"/>
    </w:rPr>
  </w:style>
  <w:style w:type="paragraph" w:customStyle="1" w:styleId="xl27">
    <w:name w:val="xl27"/>
    <w:basedOn w:val="Normal"/>
    <w:pPr>
      <w:pBdr>
        <w:left w:val="single" w:sz="4" w:space="0" w:color="auto"/>
        <w:bottom w:val="single" w:sz="4" w:space="0" w:color="auto"/>
        <w:right w:val="single" w:sz="4" w:space="0" w:color="auto"/>
      </w:pBdr>
      <w:spacing w:before="100" w:beforeAutospacing="1" w:after="100" w:afterAutospacing="1"/>
    </w:pPr>
    <w:rPr>
      <w:rFonts w:eastAsia="Arial Unicode MS"/>
      <w:b/>
      <w:bCs/>
      <w:sz w:val="28"/>
      <w:szCs w:val="28"/>
    </w:rPr>
  </w:style>
  <w:style w:type="paragraph" w:customStyle="1" w:styleId="xl28">
    <w:name w:val="xl28"/>
    <w:basedOn w:val="Normal"/>
    <w:pPr>
      <w:pBdr>
        <w:bottom w:val="single" w:sz="4" w:space="0" w:color="auto"/>
      </w:pBdr>
      <w:spacing w:before="100" w:beforeAutospacing="1" w:after="100" w:afterAutospacing="1"/>
      <w:jc w:val="center"/>
      <w:textAlignment w:val="center"/>
    </w:pPr>
    <w:rPr>
      <w:rFonts w:eastAsia="Arial Unicode MS"/>
      <w:sz w:val="24"/>
      <w:szCs w:val="24"/>
    </w:rPr>
  </w:style>
  <w:style w:type="paragraph" w:customStyle="1" w:styleId="xl29">
    <w:name w:val="xl29"/>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0">
    <w:name w:val="xl30"/>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2">
    <w:name w:val="xl32"/>
    <w:basedOn w:val="Normal"/>
    <w:pPr>
      <w:pBdr>
        <w:right w:val="single" w:sz="4" w:space="0" w:color="auto"/>
      </w:pBdr>
      <w:spacing w:before="100" w:beforeAutospacing="1" w:after="100" w:afterAutospacing="1"/>
    </w:pPr>
    <w:rPr>
      <w:rFonts w:eastAsia="Arial Unicode MS"/>
      <w:sz w:val="24"/>
      <w:szCs w:val="24"/>
    </w:rPr>
  </w:style>
  <w:style w:type="paragraph" w:customStyle="1" w:styleId="xl33">
    <w:name w:val="xl33"/>
    <w:basedOn w:val="Normal"/>
    <w:pPr>
      <w:pBdr>
        <w:left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34">
    <w:name w:val="xl34"/>
    <w:basedOn w:val="Normal"/>
    <w:pPr>
      <w:pBdr>
        <w:left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35">
    <w:name w:val="xl35"/>
    <w:basedOn w:val="Normal"/>
    <w:pPr>
      <w:pBdr>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Normal"/>
    <w:pPr>
      <w:pBdr>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37">
    <w:name w:val="xl37"/>
    <w:basedOn w:val="Normal"/>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38">
    <w:name w:val="xl38"/>
    <w:basedOn w:val="Normal"/>
    <w:pPr>
      <w:pBdr>
        <w:left w:val="single" w:sz="4" w:space="0" w:color="auto"/>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39">
    <w:name w:val="xl39"/>
    <w:basedOn w:val="Normal"/>
    <w:pPr>
      <w:pBdr>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40">
    <w:name w:val="xl40"/>
    <w:basedOn w:val="Normal"/>
    <w:pPr>
      <w:pBdr>
        <w:left w:val="single" w:sz="4" w:space="0" w:color="auto"/>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1">
    <w:name w:val="xl41"/>
    <w:basedOn w:val="Normal"/>
    <w:pPr>
      <w:pBdr>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2">
    <w:name w:val="xl42"/>
    <w:basedOn w:val="Normal"/>
    <w:pPr>
      <w:pBdr>
        <w:left w:val="single" w:sz="4" w:space="0" w:color="auto"/>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3">
    <w:name w:val="xl43"/>
    <w:basedOn w:val="Normal"/>
    <w:pPr>
      <w:pBdr>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4">
    <w:name w:val="xl44"/>
    <w:basedOn w:val="Normal"/>
    <w:pPr>
      <w:pBdr>
        <w:left w:val="single" w:sz="4" w:space="0" w:color="auto"/>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45">
    <w:name w:val="xl45"/>
    <w:basedOn w:val="Normal"/>
    <w:pPr>
      <w:pBdr>
        <w:right w:val="single" w:sz="4" w:space="0" w:color="auto"/>
      </w:pBdr>
      <w:spacing w:before="100" w:beforeAutospacing="1" w:after="100" w:afterAutospacing="1"/>
      <w:jc w:val="right"/>
      <w:textAlignment w:val="center"/>
    </w:pPr>
    <w:rPr>
      <w:rFonts w:eastAsia="Arial Unicode MS"/>
      <w:b/>
      <w:bCs/>
      <w:sz w:val="24"/>
      <w:szCs w:val="24"/>
    </w:rPr>
  </w:style>
  <w:style w:type="paragraph" w:styleId="BlockText">
    <w:name w:val="Block Text"/>
    <w:basedOn w:val="Normal"/>
    <w:semiHidden/>
    <w:pPr>
      <w:tabs>
        <w:tab w:val="left" w:pos="864"/>
        <w:tab w:val="left" w:pos="2160"/>
        <w:tab w:val="left" w:pos="8280"/>
      </w:tabs>
      <w:ind w:left="540" w:right="29" w:hanging="540"/>
      <w:jc w:val="both"/>
    </w:pPr>
    <w:rPr>
      <w:sz w:val="24"/>
      <w:lang w:val="tr-TR" w:eastAsia="tr-TR"/>
    </w:rPr>
  </w:style>
  <w:style w:type="paragraph" w:styleId="Subtitle">
    <w:name w:val="Subtitle"/>
    <w:basedOn w:val="Normal"/>
    <w:qFormat/>
    <w:pPr>
      <w:tabs>
        <w:tab w:val="left" w:pos="1584"/>
        <w:tab w:val="left" w:pos="5040"/>
        <w:tab w:val="left" w:pos="6192"/>
        <w:tab w:val="left" w:pos="8496"/>
      </w:tabs>
      <w:jc w:val="center"/>
    </w:pPr>
    <w:rPr>
      <w:rFonts w:ascii="Arial" w:hAnsi="Arial" w:cs="Arial"/>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autoSpaceDE w:val="0"/>
      <w:autoSpaceDN w:val="0"/>
      <w:adjustRightInd w:val="0"/>
      <w:jc w:val="center"/>
      <w:outlineLvl w:val="0"/>
    </w:pPr>
    <w:rPr>
      <w:b/>
      <w:bCs/>
      <w:sz w:val="14"/>
      <w:szCs w:val="14"/>
      <w:lang w:val="tr-TR"/>
    </w:rPr>
  </w:style>
  <w:style w:type="paragraph" w:styleId="Heading2">
    <w:name w:val="heading 2"/>
    <w:basedOn w:val="Normal"/>
    <w:next w:val="Normal"/>
    <w:qFormat/>
    <w:pPr>
      <w:keepNext/>
      <w:autoSpaceDE w:val="0"/>
      <w:autoSpaceDN w:val="0"/>
      <w:adjustRightInd w:val="0"/>
      <w:jc w:val="both"/>
      <w:outlineLvl w:val="1"/>
    </w:pPr>
    <w:rPr>
      <w:b/>
      <w:bCs/>
      <w:sz w:val="14"/>
      <w:szCs w:val="14"/>
      <w:lang w:val="tr-TR"/>
    </w:rPr>
  </w:style>
  <w:style w:type="paragraph" w:styleId="Heading3">
    <w:name w:val="heading 3"/>
    <w:basedOn w:val="Normal"/>
    <w:next w:val="Normal"/>
    <w:qFormat/>
    <w:pPr>
      <w:keepNext/>
      <w:autoSpaceDE w:val="0"/>
      <w:autoSpaceDN w:val="0"/>
      <w:adjustRightInd w:val="0"/>
      <w:outlineLvl w:val="2"/>
    </w:pPr>
    <w:rPr>
      <w:b/>
      <w:bCs/>
      <w:sz w:val="14"/>
      <w:szCs w:val="14"/>
      <w:lang w:val="tr-TR"/>
    </w:rPr>
  </w:style>
  <w:style w:type="paragraph" w:styleId="Heading4">
    <w:name w:val="heading 4"/>
    <w:basedOn w:val="Normal"/>
    <w:next w:val="Normal"/>
    <w:qFormat/>
    <w:pPr>
      <w:keepNext/>
      <w:jc w:val="both"/>
      <w:outlineLvl w:val="3"/>
    </w:pPr>
    <w:rPr>
      <w:rFonts w:eastAsia="Arial Unicode MS"/>
      <w:b/>
      <w:bCs/>
      <w:sz w:val="16"/>
      <w:szCs w:val="16"/>
      <w:lang w:val="tr-TR"/>
    </w:rPr>
  </w:style>
  <w:style w:type="paragraph" w:styleId="Heading5">
    <w:name w:val="heading 5"/>
    <w:basedOn w:val="Normal"/>
    <w:next w:val="Normal"/>
    <w:qFormat/>
    <w:pPr>
      <w:keepNext/>
      <w:autoSpaceDE w:val="0"/>
      <w:autoSpaceDN w:val="0"/>
      <w:adjustRightInd w:val="0"/>
      <w:ind w:left="540" w:hanging="540"/>
      <w:jc w:val="both"/>
      <w:outlineLvl w:val="4"/>
    </w:pPr>
    <w:rPr>
      <w:b/>
      <w:bCs/>
      <w:lang w:val="tr-TR"/>
    </w:rPr>
  </w:style>
  <w:style w:type="paragraph" w:styleId="Heading6">
    <w:name w:val="heading 6"/>
    <w:basedOn w:val="Normal"/>
    <w:next w:val="Normal"/>
    <w:qFormat/>
    <w:pPr>
      <w:keepNext/>
      <w:ind w:left="851"/>
      <w:jc w:val="both"/>
      <w:outlineLvl w:val="5"/>
    </w:pPr>
    <w:rPr>
      <w:rFonts w:cs="Arial"/>
      <w:u w:val="single"/>
      <w:lang w:val="tr-TR"/>
    </w:rPr>
  </w:style>
  <w:style w:type="paragraph" w:styleId="Heading7">
    <w:name w:val="heading 7"/>
    <w:basedOn w:val="Normal"/>
    <w:next w:val="Normal"/>
    <w:qFormat/>
    <w:pPr>
      <w:keepNext/>
      <w:autoSpaceDE w:val="0"/>
      <w:autoSpaceDN w:val="0"/>
      <w:adjustRightInd w:val="0"/>
      <w:ind w:left="540" w:hanging="540"/>
      <w:outlineLvl w:val="6"/>
    </w:pPr>
    <w:rPr>
      <w:rFonts w:eastAsia="Arial Unicode MS"/>
      <w:b/>
      <w:bCs/>
      <w:lang w:val="tr-TR"/>
    </w:rPr>
  </w:style>
  <w:style w:type="paragraph" w:styleId="Heading8">
    <w:name w:val="heading 8"/>
    <w:basedOn w:val="Normal"/>
    <w:next w:val="Normal"/>
    <w:qFormat/>
    <w:pPr>
      <w:keepNext/>
      <w:tabs>
        <w:tab w:val="decimal" w:pos="-54"/>
      </w:tabs>
      <w:autoSpaceDE w:val="0"/>
      <w:autoSpaceDN w:val="0"/>
      <w:adjustRightInd w:val="0"/>
      <w:jc w:val="both"/>
      <w:outlineLvl w:val="7"/>
    </w:pPr>
    <w:rPr>
      <w:rFonts w:eastAsia="Arial Unicode MS"/>
      <w:b/>
      <w:lang w:val="tr-TR"/>
    </w:rPr>
  </w:style>
  <w:style w:type="paragraph" w:styleId="Heading9">
    <w:name w:val="heading 9"/>
    <w:basedOn w:val="Normal"/>
    <w:next w:val="Normal"/>
    <w:qFormat/>
    <w:pPr>
      <w:keepNext/>
      <w:autoSpaceDE w:val="0"/>
      <w:autoSpaceDN w:val="0"/>
      <w:adjustRightInd w:val="0"/>
      <w:ind w:left="165"/>
      <w:outlineLvl w:val="8"/>
    </w:pPr>
    <w:rPr>
      <w:rFonts w:eastAsia="Arial Unicode MS"/>
      <w:sz w:val="17"/>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l46">
    <w:name w:val="xl46"/>
    <w:basedOn w:val="Normal"/>
    <w:pPr>
      <w:spacing w:before="100" w:beforeAutospacing="1" w:after="100" w:afterAutospacing="1"/>
    </w:pPr>
    <w:rPr>
      <w:rFonts w:eastAsia="Arial Unicode MS"/>
      <w:b/>
      <w:bCs/>
      <w:sz w:val="16"/>
      <w:szCs w:val="16"/>
    </w:rPr>
  </w:style>
  <w:style w:type="paragraph" w:customStyle="1" w:styleId="xl59">
    <w:name w:val="xl59"/>
    <w:basedOn w:val="Normal"/>
    <w:pPr>
      <w:pBdr>
        <w:right w:val="single" w:sz="4" w:space="0" w:color="auto"/>
      </w:pBdr>
      <w:spacing w:before="100" w:beforeAutospacing="1" w:after="100" w:afterAutospacing="1"/>
      <w:jc w:val="both"/>
    </w:pPr>
    <w:rPr>
      <w:rFonts w:eastAsia="Arial Unicode MS"/>
      <w:sz w:val="16"/>
      <w:szCs w:val="16"/>
    </w:rPr>
  </w:style>
  <w:style w:type="paragraph" w:styleId="BodyTextIndent">
    <w:name w:val="Body Text Indent"/>
    <w:basedOn w:val="Normal"/>
    <w:semiHidden/>
    <w:pPr>
      <w:autoSpaceDE w:val="0"/>
      <w:autoSpaceDN w:val="0"/>
      <w:adjustRightInd w:val="0"/>
      <w:ind w:left="540" w:hanging="540"/>
      <w:jc w:val="both"/>
    </w:pPr>
    <w:rPr>
      <w:lang w:val="tr-TR"/>
    </w:rPr>
  </w:style>
  <w:style w:type="paragraph" w:styleId="BodyText">
    <w:name w:val="Body Text"/>
    <w:basedOn w:val="Normal"/>
    <w:semiHidden/>
    <w:pPr>
      <w:autoSpaceDE w:val="0"/>
      <w:autoSpaceDN w:val="0"/>
      <w:adjustRightInd w:val="0"/>
      <w:jc w:val="both"/>
    </w:pPr>
    <w:rPr>
      <w:lang w:val="tr-TR"/>
    </w:rPr>
  </w:style>
  <w:style w:type="paragraph" w:styleId="BodyTextIndent3">
    <w:name w:val="Body Text Indent 3"/>
    <w:basedOn w:val="Normal"/>
    <w:semiHidden/>
    <w:pPr>
      <w:autoSpaceDE w:val="0"/>
      <w:autoSpaceDN w:val="0"/>
      <w:adjustRightInd w:val="0"/>
      <w:ind w:firstLine="720"/>
      <w:jc w:val="both"/>
    </w:pPr>
    <w:rPr>
      <w:rFonts w:eastAsia="Arial Unicode MS"/>
      <w:lang w:val="tr-TR"/>
    </w:rPr>
  </w:style>
  <w:style w:type="paragraph" w:customStyle="1" w:styleId="xl79">
    <w:name w:val="xl79"/>
    <w:basedOn w:val="Normal"/>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styleId="BodyText3">
    <w:name w:val="Body Text 3"/>
    <w:basedOn w:val="Normal"/>
    <w:semiHidden/>
    <w:pPr>
      <w:tabs>
        <w:tab w:val="center" w:pos="539"/>
        <w:tab w:val="center" w:pos="5310"/>
        <w:tab w:val="center" w:pos="7560"/>
      </w:tabs>
    </w:pPr>
    <w:rPr>
      <w:bCs/>
      <w:i/>
      <w:iCs/>
      <w:sz w:val="22"/>
      <w:lang w:val="tr-TR"/>
    </w:rPr>
  </w:style>
  <w:style w:type="paragraph" w:styleId="BodyTextIndent2">
    <w:name w:val="Body Text Indent 2"/>
    <w:basedOn w:val="Normal"/>
    <w:semiHidden/>
    <w:pPr>
      <w:ind w:left="426"/>
      <w:jc w:val="both"/>
    </w:pPr>
    <w:rPr>
      <w:rFonts w:ascii="Arial" w:hAnsi="Arial"/>
      <w:b/>
      <w:color w:val="000000"/>
      <w:sz w:val="22"/>
      <w:lang w:val="tr-TR"/>
    </w:rPr>
  </w:style>
  <w:style w:type="paragraph" w:styleId="EndnoteText">
    <w:name w:val="endnote text"/>
    <w:basedOn w:val="Normal"/>
    <w:semiHidden/>
    <w:rPr>
      <w:lang w:val="tr-TR"/>
    </w:rPr>
  </w:style>
  <w:style w:type="paragraph" w:styleId="NormalWeb">
    <w:name w:val="Normal (Web)"/>
    <w:basedOn w:val="Normal"/>
    <w:semiHidden/>
    <w:pPr>
      <w:spacing w:before="100" w:beforeAutospacing="1" w:after="100" w:afterAutospacing="1"/>
    </w:pPr>
    <w:rPr>
      <w:rFonts w:ascii="Arial Unicode MS" w:eastAsia="Arial Unicode MS" w:hAnsi="Arial Unicode MS" w:cs="MS Sans Serif"/>
      <w:sz w:val="24"/>
      <w:szCs w:val="24"/>
    </w:rPr>
  </w:style>
  <w:style w:type="paragraph" w:styleId="NormalIndent">
    <w:name w:val="Normal Indent"/>
    <w:basedOn w:val="Normal"/>
    <w:semiHidden/>
    <w:pPr>
      <w:ind w:left="720"/>
    </w:pPr>
    <w:rPr>
      <w:noProof/>
      <w:sz w:val="24"/>
      <w:szCs w:val="24"/>
      <w:lang w:val="tr-TR"/>
    </w:r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rPr>
      <w:sz w:val="24"/>
      <w:szCs w:val="24"/>
    </w:rPr>
  </w:style>
  <w:style w:type="paragraph" w:styleId="Header">
    <w:name w:val="header"/>
    <w:basedOn w:val="Normal"/>
    <w:semiHidden/>
    <w:pPr>
      <w:tabs>
        <w:tab w:val="center" w:pos="4536"/>
        <w:tab w:val="right" w:pos="9072"/>
      </w:tabs>
    </w:pPr>
    <w:rPr>
      <w:sz w:val="24"/>
      <w:szCs w:val="24"/>
    </w:rPr>
  </w:style>
  <w:style w:type="paragraph" w:customStyle="1" w:styleId="1tipi">
    <w:name w:val="(1) tipi"/>
    <w:basedOn w:val="Normal"/>
    <w:pPr>
      <w:tabs>
        <w:tab w:val="left" w:pos="1134"/>
      </w:tabs>
      <w:jc w:val="both"/>
    </w:pPr>
    <w:rPr>
      <w:rFonts w:ascii="Arial" w:hAnsi="Arial"/>
      <w:snapToGrid w:val="0"/>
      <w:sz w:val="24"/>
      <w:lang w:eastAsia="tr-TR"/>
    </w:rPr>
  </w:style>
  <w:style w:type="paragraph" w:customStyle="1" w:styleId="atipi">
    <w:name w:val="(a) tipi"/>
    <w:basedOn w:val="Normal"/>
    <w:next w:val="itipi"/>
    <w:pPr>
      <w:ind w:left="1134" w:hanging="567"/>
      <w:jc w:val="both"/>
    </w:pPr>
    <w:rPr>
      <w:rFonts w:ascii="Arial" w:hAnsi="Arial"/>
      <w:snapToGrid w:val="0"/>
      <w:sz w:val="24"/>
      <w:lang w:eastAsia="tr-TR"/>
    </w:rPr>
  </w:style>
  <w:style w:type="paragraph" w:customStyle="1" w:styleId="itipi">
    <w:name w:val="(i) tipi"/>
    <w:basedOn w:val="Normal"/>
    <w:pPr>
      <w:ind w:left="1702" w:hanging="568"/>
      <w:jc w:val="both"/>
    </w:pPr>
    <w:rPr>
      <w:rFonts w:ascii="Arial" w:hAnsi="Arial"/>
      <w:snapToGrid w:val="0"/>
      <w:sz w:val="24"/>
      <w:lang w:eastAsia="tr-TR"/>
    </w:rPr>
  </w:style>
  <w:style w:type="paragraph" w:styleId="DocumentMap">
    <w:name w:val="Document Map"/>
    <w:basedOn w:val="Normal"/>
    <w:semiHidden/>
    <w:pPr>
      <w:shd w:val="clear" w:color="auto" w:fill="000080"/>
    </w:pPr>
    <w:rPr>
      <w:rFonts w:ascii="Tahoma" w:hAnsi="Tahoma"/>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Caption">
    <w:name w:val="caption"/>
    <w:basedOn w:val="Normal"/>
    <w:next w:val="Normal"/>
    <w:qFormat/>
    <w:pPr>
      <w:autoSpaceDE w:val="0"/>
      <w:autoSpaceDN w:val="0"/>
      <w:adjustRightInd w:val="0"/>
    </w:pPr>
    <w:rPr>
      <w:rFonts w:eastAsia="Arial Unicode MS"/>
      <w:b/>
      <w:lang w:val="tr-TR"/>
    </w:rPr>
  </w:style>
  <w:style w:type="paragraph" w:styleId="BodyText2">
    <w:name w:val="Body Text 2"/>
    <w:basedOn w:val="Normal"/>
    <w:semiHidden/>
    <w:pPr>
      <w:tabs>
        <w:tab w:val="left" w:pos="720"/>
      </w:tabs>
      <w:jc w:val="both"/>
    </w:pPr>
    <w:rPr>
      <w:rFonts w:ascii="Arial" w:hAnsi="Arial" w:cs="Arial"/>
      <w:szCs w:val="24"/>
      <w:lang w:val="tr-TR"/>
    </w:rPr>
  </w:style>
  <w:style w:type="paragraph" w:styleId="Title">
    <w:name w:val="Title"/>
    <w:basedOn w:val="Normal"/>
    <w:qFormat/>
    <w:pPr>
      <w:tabs>
        <w:tab w:val="center" w:pos="4395"/>
      </w:tabs>
      <w:autoSpaceDE w:val="0"/>
      <w:autoSpaceDN w:val="0"/>
      <w:adjustRightInd w:val="0"/>
      <w:jc w:val="center"/>
    </w:pPr>
    <w:rPr>
      <w:rFonts w:ascii="Arial" w:hAnsi="Arial" w:cs="Arial"/>
      <w:b/>
      <w:sz w:val="40"/>
      <w:lang w:val="tr-TR"/>
    </w:rPr>
  </w:style>
  <w:style w:type="paragraph" w:customStyle="1" w:styleId="font5">
    <w:name w:val="font5"/>
    <w:basedOn w:val="Normal"/>
    <w:pPr>
      <w:spacing w:before="100" w:beforeAutospacing="1" w:after="100" w:afterAutospacing="1"/>
    </w:pPr>
    <w:rPr>
      <w:rFonts w:ascii="Tahoma" w:eastAsia="Arial Unicode MS" w:hAnsi="Tahoma" w:cs="Tahoma"/>
      <w:b/>
      <w:bCs/>
      <w:color w:val="000000"/>
      <w:sz w:val="16"/>
      <w:szCs w:val="16"/>
    </w:rPr>
  </w:style>
  <w:style w:type="paragraph" w:customStyle="1" w:styleId="xl25">
    <w:name w:val="xl25"/>
    <w:basedOn w:val="Normal"/>
    <w:pPr>
      <w:pBdr>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6">
    <w:name w:val="xl26"/>
    <w:basedOn w:val="Normal"/>
    <w:pPr>
      <w:pBdr>
        <w:left w:val="single" w:sz="4" w:space="0" w:color="auto"/>
        <w:right w:val="single" w:sz="4" w:space="0" w:color="auto"/>
      </w:pBdr>
      <w:spacing w:before="100" w:beforeAutospacing="1" w:after="100" w:afterAutospacing="1"/>
    </w:pPr>
    <w:rPr>
      <w:rFonts w:ascii="MS Sans Serif" w:eastAsia="Arial Unicode MS" w:hAnsi="MS Sans Serif" w:cs="Arial Unicode MS"/>
      <w:sz w:val="24"/>
      <w:szCs w:val="24"/>
    </w:rPr>
  </w:style>
  <w:style w:type="paragraph" w:customStyle="1" w:styleId="xl27">
    <w:name w:val="xl27"/>
    <w:basedOn w:val="Normal"/>
    <w:pPr>
      <w:pBdr>
        <w:left w:val="single" w:sz="4" w:space="0" w:color="auto"/>
        <w:bottom w:val="single" w:sz="4" w:space="0" w:color="auto"/>
        <w:right w:val="single" w:sz="4" w:space="0" w:color="auto"/>
      </w:pBdr>
      <w:spacing w:before="100" w:beforeAutospacing="1" w:after="100" w:afterAutospacing="1"/>
    </w:pPr>
    <w:rPr>
      <w:rFonts w:eastAsia="Arial Unicode MS"/>
      <w:b/>
      <w:bCs/>
      <w:sz w:val="28"/>
      <w:szCs w:val="28"/>
    </w:rPr>
  </w:style>
  <w:style w:type="paragraph" w:customStyle="1" w:styleId="xl28">
    <w:name w:val="xl28"/>
    <w:basedOn w:val="Normal"/>
    <w:pPr>
      <w:pBdr>
        <w:bottom w:val="single" w:sz="4" w:space="0" w:color="auto"/>
      </w:pBdr>
      <w:spacing w:before="100" w:beforeAutospacing="1" w:after="100" w:afterAutospacing="1"/>
      <w:jc w:val="center"/>
      <w:textAlignment w:val="center"/>
    </w:pPr>
    <w:rPr>
      <w:rFonts w:eastAsia="Arial Unicode MS"/>
      <w:sz w:val="24"/>
      <w:szCs w:val="24"/>
    </w:rPr>
  </w:style>
  <w:style w:type="paragraph" w:customStyle="1" w:styleId="xl29">
    <w:name w:val="xl29"/>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0">
    <w:name w:val="xl30"/>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2">
    <w:name w:val="xl32"/>
    <w:basedOn w:val="Normal"/>
    <w:pPr>
      <w:pBdr>
        <w:right w:val="single" w:sz="4" w:space="0" w:color="auto"/>
      </w:pBdr>
      <w:spacing w:before="100" w:beforeAutospacing="1" w:after="100" w:afterAutospacing="1"/>
    </w:pPr>
    <w:rPr>
      <w:rFonts w:eastAsia="Arial Unicode MS"/>
      <w:sz w:val="24"/>
      <w:szCs w:val="24"/>
    </w:rPr>
  </w:style>
  <w:style w:type="paragraph" w:customStyle="1" w:styleId="xl33">
    <w:name w:val="xl33"/>
    <w:basedOn w:val="Normal"/>
    <w:pPr>
      <w:pBdr>
        <w:left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34">
    <w:name w:val="xl34"/>
    <w:basedOn w:val="Normal"/>
    <w:pPr>
      <w:pBdr>
        <w:left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35">
    <w:name w:val="xl35"/>
    <w:basedOn w:val="Normal"/>
    <w:pPr>
      <w:pBdr>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Normal"/>
    <w:pPr>
      <w:pBdr>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37">
    <w:name w:val="xl37"/>
    <w:basedOn w:val="Normal"/>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38">
    <w:name w:val="xl38"/>
    <w:basedOn w:val="Normal"/>
    <w:pPr>
      <w:pBdr>
        <w:left w:val="single" w:sz="4" w:space="0" w:color="auto"/>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39">
    <w:name w:val="xl39"/>
    <w:basedOn w:val="Normal"/>
    <w:pPr>
      <w:pBdr>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40">
    <w:name w:val="xl40"/>
    <w:basedOn w:val="Normal"/>
    <w:pPr>
      <w:pBdr>
        <w:left w:val="single" w:sz="4" w:space="0" w:color="auto"/>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1">
    <w:name w:val="xl41"/>
    <w:basedOn w:val="Normal"/>
    <w:pPr>
      <w:pBdr>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2">
    <w:name w:val="xl42"/>
    <w:basedOn w:val="Normal"/>
    <w:pPr>
      <w:pBdr>
        <w:left w:val="single" w:sz="4" w:space="0" w:color="auto"/>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3">
    <w:name w:val="xl43"/>
    <w:basedOn w:val="Normal"/>
    <w:pPr>
      <w:pBdr>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4">
    <w:name w:val="xl44"/>
    <w:basedOn w:val="Normal"/>
    <w:pPr>
      <w:pBdr>
        <w:left w:val="single" w:sz="4" w:space="0" w:color="auto"/>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45">
    <w:name w:val="xl45"/>
    <w:basedOn w:val="Normal"/>
    <w:pPr>
      <w:pBdr>
        <w:right w:val="single" w:sz="4" w:space="0" w:color="auto"/>
      </w:pBdr>
      <w:spacing w:before="100" w:beforeAutospacing="1" w:after="100" w:afterAutospacing="1"/>
      <w:jc w:val="right"/>
      <w:textAlignment w:val="center"/>
    </w:pPr>
    <w:rPr>
      <w:rFonts w:eastAsia="Arial Unicode MS"/>
      <w:b/>
      <w:bCs/>
      <w:sz w:val="24"/>
      <w:szCs w:val="24"/>
    </w:rPr>
  </w:style>
  <w:style w:type="paragraph" w:styleId="BlockText">
    <w:name w:val="Block Text"/>
    <w:basedOn w:val="Normal"/>
    <w:semiHidden/>
    <w:pPr>
      <w:tabs>
        <w:tab w:val="left" w:pos="864"/>
        <w:tab w:val="left" w:pos="2160"/>
        <w:tab w:val="left" w:pos="8280"/>
      </w:tabs>
      <w:ind w:left="540" w:right="29" w:hanging="540"/>
      <w:jc w:val="both"/>
    </w:pPr>
    <w:rPr>
      <w:sz w:val="24"/>
      <w:lang w:val="tr-TR" w:eastAsia="tr-TR"/>
    </w:rPr>
  </w:style>
  <w:style w:type="paragraph" w:styleId="Subtitle">
    <w:name w:val="Subtitle"/>
    <w:basedOn w:val="Normal"/>
    <w:qFormat/>
    <w:pPr>
      <w:tabs>
        <w:tab w:val="left" w:pos="1584"/>
        <w:tab w:val="left" w:pos="5040"/>
        <w:tab w:val="left" w:pos="6192"/>
        <w:tab w:val="left" w:pos="8496"/>
      </w:tabs>
      <w:jc w:val="center"/>
    </w:pPr>
    <w:rPr>
      <w:rFonts w:ascii="Arial" w:hAnsi="Arial" w:cs="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25351</Words>
  <Characters>144501</Characters>
  <Application>Microsoft Office Word</Application>
  <DocSecurity>4</DocSecurity>
  <Lines>1204</Lines>
  <Paragraphs>339</Paragraphs>
  <ScaleCrop>false</ScaleCrop>
  <Company>BNP Paribas</Company>
  <LinksUpToDate>false</LinksUpToDate>
  <CharactersWithSpaces>169513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2016-11-28T07:02:00Z</dcterms:created>
  <dcterms:modified xsi:type="dcterms:W3CDTF">2016-11-28T07:02:00Z</dcterms:modified>
</cp:coreProperties>
</file>