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07E" w:rsidRDefault="006D107E">
      <w:pPr>
        <w:tabs>
          <w:tab w:val="left" w:pos="576"/>
          <w:tab w:val="left" w:pos="864"/>
          <w:tab w:val="left" w:pos="1584"/>
          <w:tab w:val="left" w:pos="2016"/>
          <w:tab w:val="left" w:pos="4032"/>
        </w:tabs>
        <w:ind w:right="29"/>
      </w:pPr>
      <w:bookmarkStart w:id="0" w:name="_GoBack"/>
      <w:bookmarkEnd w:id="0"/>
    </w:p>
    <w:p w:rsidR="006D107E" w:rsidRDefault="006D107E">
      <w:pPr>
        <w:tabs>
          <w:tab w:val="left" w:pos="576"/>
          <w:tab w:val="left" w:pos="864"/>
          <w:tab w:val="left" w:pos="1584"/>
          <w:tab w:val="left" w:pos="2016"/>
          <w:tab w:val="left" w:pos="4032"/>
        </w:tabs>
        <w:ind w:right="29"/>
      </w:pPr>
    </w:p>
    <w:p w:rsidR="006D107E" w:rsidRDefault="00747A85">
      <w:pPr>
        <w:pStyle w:val="Heading5"/>
      </w:pPr>
      <w:r>
        <w:t>TURK EKONOMI BANKASI A.Ş</w:t>
      </w:r>
    </w:p>
    <w:p w:rsidR="006D107E" w:rsidRDefault="006D107E">
      <w:pPr>
        <w:rPr>
          <w:rFonts w:ascii="Courier New" w:hAnsi="Courier New"/>
        </w:rPr>
      </w:pPr>
    </w:p>
    <w:p w:rsidR="006D107E" w:rsidRDefault="00747A85">
      <w:pPr>
        <w:rPr>
          <w:rFonts w:ascii="Courier New" w:hAnsi="Courier New"/>
          <w:b/>
        </w:rPr>
      </w:pPr>
      <w:r>
        <w:rPr>
          <w:rFonts w:ascii="Courier New" w:hAnsi="Courier New"/>
          <w:b/>
        </w:rPr>
        <w:t>Release of CMB bank-only accounts for the period</w:t>
      </w:r>
    </w:p>
    <w:p w:rsidR="006D107E" w:rsidRDefault="00747A85">
      <w:pPr>
        <w:rPr>
          <w:rFonts w:ascii="Courier New" w:hAnsi="Courier New"/>
          <w:b/>
        </w:rPr>
      </w:pPr>
      <w:r>
        <w:rPr>
          <w:rFonts w:ascii="Courier New" w:hAnsi="Courier New"/>
          <w:b/>
        </w:rPr>
        <w:t>ended 31 March 2002</w:t>
      </w:r>
    </w:p>
    <w:p w:rsidR="006D107E" w:rsidRDefault="006D107E">
      <w:pPr>
        <w:rPr>
          <w:rFonts w:ascii="Courier New" w:hAnsi="Courier New"/>
        </w:rPr>
      </w:pPr>
    </w:p>
    <w:p w:rsidR="006D107E" w:rsidRDefault="006D107E">
      <w:pPr>
        <w:rPr>
          <w:rFonts w:ascii="Courier New" w:hAnsi="Courier New"/>
        </w:rPr>
      </w:pPr>
    </w:p>
    <w:p w:rsidR="006D107E" w:rsidRDefault="00747A85">
      <w:pPr>
        <w:rPr>
          <w:rFonts w:ascii="Courier New" w:hAnsi="Courier New"/>
          <w:i/>
        </w:rPr>
      </w:pPr>
      <w:r>
        <w:rPr>
          <w:rFonts w:ascii="Courier New" w:hAnsi="Courier New"/>
          <w:i/>
        </w:rPr>
        <w:t xml:space="preserve">The following are the unaudited </w:t>
      </w:r>
      <w:r>
        <w:rPr>
          <w:rFonts w:ascii="Courier New" w:hAnsi="Courier New"/>
          <w:b/>
          <w:i/>
        </w:rPr>
        <w:t>unconsolidated</w:t>
      </w:r>
      <w:r>
        <w:rPr>
          <w:rFonts w:ascii="Courier New" w:hAnsi="Courier New"/>
          <w:i/>
        </w:rPr>
        <w:t xml:space="preserve"> CMB accounts of Turk Ekonomi Bankasi</w:t>
      </w:r>
      <w:r>
        <w:rPr>
          <w:rFonts w:ascii="Courier New" w:hAnsi="Courier New"/>
          <w:i/>
        </w:rPr>
        <w:t xml:space="preserve"> AS ("TEB") for the period ended 31 March 2002 which have been released in Turkey in accordance with the requirements of the Istanbul Stock Exchange.</w:t>
      </w:r>
    </w:p>
    <w:p w:rsidR="006D107E" w:rsidRDefault="00747A85">
      <w:pPr>
        <w:ind w:left="720" w:hanging="720"/>
        <w:jc w:val="both"/>
        <w:rPr>
          <w:rFonts w:ascii="Courier New" w:hAnsi="Courier New"/>
          <w:i/>
        </w:rPr>
      </w:pPr>
      <w:r>
        <w:rPr>
          <w:rFonts w:ascii="Courier New" w:hAnsi="Courier New"/>
          <w:i/>
        </w:rPr>
        <w:t xml:space="preserve">As of December 31, 2001, banks are required to prepare their </w:t>
      </w:r>
    </w:p>
    <w:p w:rsidR="006D107E" w:rsidRDefault="00747A85">
      <w:pPr>
        <w:ind w:left="720" w:hanging="720"/>
        <w:jc w:val="both"/>
        <w:rPr>
          <w:rFonts w:ascii="Courier New" w:hAnsi="Courier New"/>
          <w:i/>
        </w:rPr>
      </w:pPr>
      <w:r>
        <w:rPr>
          <w:rFonts w:ascii="Courier New" w:hAnsi="Courier New"/>
          <w:i/>
        </w:rPr>
        <w:t xml:space="preserve">unconsolidated financial statements in line </w:t>
      </w:r>
      <w:r>
        <w:rPr>
          <w:rFonts w:ascii="Courier New" w:hAnsi="Courier New"/>
          <w:i/>
        </w:rPr>
        <w:t xml:space="preserve">with the International </w:t>
      </w:r>
    </w:p>
    <w:p w:rsidR="006D107E" w:rsidRDefault="00747A85">
      <w:pPr>
        <w:ind w:left="720" w:hanging="720"/>
        <w:jc w:val="both"/>
        <w:rPr>
          <w:rFonts w:ascii="Courier New" w:hAnsi="Courier New"/>
          <w:i/>
        </w:rPr>
      </w:pPr>
      <w:r>
        <w:rPr>
          <w:rFonts w:ascii="Courier New" w:hAnsi="Courier New"/>
          <w:i/>
        </w:rPr>
        <w:t xml:space="preserve">Accounting Standard 29 (IAS 29) reflecting the restatement for the changes </w:t>
      </w:r>
    </w:p>
    <w:p w:rsidR="006D107E" w:rsidRDefault="00747A85">
      <w:pPr>
        <w:ind w:left="720" w:hanging="720"/>
        <w:jc w:val="both"/>
        <w:rPr>
          <w:rFonts w:ascii="Courier New" w:hAnsi="Courier New"/>
          <w:i/>
        </w:rPr>
      </w:pPr>
      <w:r>
        <w:rPr>
          <w:rFonts w:ascii="Courier New" w:hAnsi="Courier New"/>
          <w:i/>
        </w:rPr>
        <w:t xml:space="preserve">in the general purchasing power of the Turkish lira which is required by </w:t>
      </w:r>
    </w:p>
    <w:p w:rsidR="006D107E" w:rsidRDefault="00747A85">
      <w:pPr>
        <w:ind w:left="720" w:hanging="720"/>
        <w:jc w:val="both"/>
        <w:rPr>
          <w:rFonts w:ascii="Courier New" w:hAnsi="Courier New"/>
          <w:i/>
        </w:rPr>
      </w:pPr>
      <w:r>
        <w:rPr>
          <w:rFonts w:ascii="Courier New" w:hAnsi="Courier New"/>
          <w:i/>
        </w:rPr>
        <w:t xml:space="preserve">the communiqué of “Special Independent Audit Basics and Procedures by the </w:t>
      </w:r>
    </w:p>
    <w:p w:rsidR="006D107E" w:rsidRDefault="00747A85">
      <w:pPr>
        <w:tabs>
          <w:tab w:val="left" w:pos="576"/>
          <w:tab w:val="left" w:pos="864"/>
          <w:tab w:val="left" w:pos="1584"/>
          <w:tab w:val="left" w:pos="2016"/>
          <w:tab w:val="left" w:pos="4032"/>
        </w:tabs>
        <w:ind w:right="29"/>
      </w:pPr>
      <w:r>
        <w:rPr>
          <w:rFonts w:ascii="Courier New" w:hAnsi="Courier New"/>
          <w:i/>
        </w:rPr>
        <w:t>Banking</w:t>
      </w:r>
      <w:r>
        <w:rPr>
          <w:rFonts w:ascii="Courier New" w:hAnsi="Courier New"/>
          <w:i/>
        </w:rPr>
        <w:t xml:space="preserve"> Law 4389 article 4”. Therefore, investors should note that accompanying financial statements are prepared in accordance with IAS 29.</w:t>
      </w:r>
    </w:p>
    <w:p w:rsidR="006D107E" w:rsidRDefault="006D107E">
      <w:pPr>
        <w:tabs>
          <w:tab w:val="left" w:pos="576"/>
          <w:tab w:val="left" w:pos="864"/>
          <w:tab w:val="left" w:pos="1584"/>
          <w:tab w:val="left" w:pos="2016"/>
          <w:tab w:val="left" w:pos="4032"/>
        </w:tabs>
        <w:ind w:right="29"/>
      </w:pPr>
    </w:p>
    <w:p w:rsidR="006D107E" w:rsidRDefault="006D107E">
      <w:pPr>
        <w:tabs>
          <w:tab w:val="left" w:pos="576"/>
          <w:tab w:val="left" w:pos="864"/>
          <w:tab w:val="left" w:pos="1584"/>
          <w:tab w:val="left" w:pos="2016"/>
          <w:tab w:val="left" w:pos="4032"/>
        </w:tabs>
        <w:ind w:right="29"/>
      </w:pPr>
    </w:p>
    <w:p w:rsidR="006D107E" w:rsidRDefault="00747A85">
      <w:pPr>
        <w:tabs>
          <w:tab w:val="left" w:pos="576"/>
          <w:tab w:val="left" w:pos="864"/>
          <w:tab w:val="left" w:pos="1584"/>
          <w:tab w:val="left" w:pos="2016"/>
          <w:tab w:val="left" w:pos="4032"/>
        </w:tabs>
        <w:ind w:right="29"/>
        <w:rPr>
          <w:rFonts w:ascii="Arial" w:hAnsi="Arial"/>
          <w:sz w:val="22"/>
        </w:rPr>
      </w:pPr>
      <w:r>
        <w:rPr>
          <w:rFonts w:ascii="Arial" w:hAnsi="Arial"/>
          <w:sz w:val="22"/>
        </w:rPr>
        <w:br w:type="page"/>
      </w: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747A85">
      <w:pPr>
        <w:tabs>
          <w:tab w:val="left" w:pos="576"/>
          <w:tab w:val="left" w:pos="864"/>
          <w:tab w:val="left" w:pos="1584"/>
          <w:tab w:val="left" w:pos="2016"/>
          <w:tab w:val="left" w:pos="4032"/>
        </w:tabs>
        <w:ind w:right="29"/>
        <w:jc w:val="center"/>
        <w:rPr>
          <w:rFonts w:ascii="Arial" w:hAnsi="Arial"/>
          <w:b/>
          <w:sz w:val="22"/>
        </w:rPr>
      </w:pPr>
      <w:r>
        <w:rPr>
          <w:rFonts w:ascii="Arial" w:hAnsi="Arial"/>
          <w:b/>
          <w:sz w:val="22"/>
        </w:rPr>
        <w:t>TÜRK EKONOMİ BANKASI ANONİM ŞİRKETİ</w:t>
      </w:r>
    </w:p>
    <w:p w:rsidR="006D107E" w:rsidRDefault="00747A85">
      <w:pPr>
        <w:tabs>
          <w:tab w:val="left" w:pos="576"/>
          <w:tab w:val="left" w:pos="864"/>
          <w:tab w:val="left" w:pos="1584"/>
          <w:tab w:val="left" w:pos="2016"/>
          <w:tab w:val="left" w:pos="4032"/>
        </w:tabs>
        <w:ind w:right="29"/>
        <w:jc w:val="center"/>
        <w:rPr>
          <w:rFonts w:ascii="Arial" w:hAnsi="Arial"/>
          <w:b/>
          <w:sz w:val="22"/>
        </w:rPr>
      </w:pPr>
      <w:r>
        <w:rPr>
          <w:rFonts w:ascii="Arial" w:hAnsi="Arial"/>
          <w:b/>
          <w:sz w:val="22"/>
        </w:rPr>
        <w:t>===================================</w:t>
      </w:r>
    </w:p>
    <w:p w:rsidR="006D107E" w:rsidRDefault="006D107E">
      <w:pPr>
        <w:tabs>
          <w:tab w:val="left" w:pos="576"/>
          <w:tab w:val="left" w:pos="864"/>
          <w:tab w:val="left" w:pos="1584"/>
          <w:tab w:val="left" w:pos="2016"/>
          <w:tab w:val="left" w:pos="4032"/>
        </w:tabs>
        <w:ind w:right="29"/>
        <w:rPr>
          <w:rFonts w:ascii="Arial" w:hAnsi="Arial"/>
          <w:sz w:val="22"/>
        </w:rPr>
      </w:pPr>
    </w:p>
    <w:p w:rsidR="006D107E" w:rsidRDefault="00747A85">
      <w:pPr>
        <w:tabs>
          <w:tab w:val="left" w:pos="576"/>
          <w:tab w:val="left" w:pos="864"/>
          <w:tab w:val="left" w:pos="1584"/>
          <w:tab w:val="left" w:pos="2016"/>
          <w:tab w:val="left" w:pos="4032"/>
        </w:tabs>
        <w:ind w:right="29"/>
        <w:jc w:val="center"/>
        <w:rPr>
          <w:rFonts w:ascii="Arial" w:hAnsi="Arial"/>
          <w:b/>
          <w:sz w:val="22"/>
          <w:u w:val="single"/>
        </w:rPr>
      </w:pPr>
      <w:r>
        <w:rPr>
          <w:rFonts w:ascii="Arial" w:hAnsi="Arial"/>
          <w:b/>
          <w:sz w:val="22"/>
          <w:u w:val="single"/>
        </w:rPr>
        <w:t>FINANCIAL STATEMENTS AS OF</w:t>
      </w:r>
    </w:p>
    <w:p w:rsidR="006D107E" w:rsidRDefault="006D107E">
      <w:pPr>
        <w:tabs>
          <w:tab w:val="left" w:pos="576"/>
          <w:tab w:val="left" w:pos="864"/>
          <w:tab w:val="left" w:pos="1584"/>
          <w:tab w:val="left" w:pos="2016"/>
          <w:tab w:val="left" w:pos="4032"/>
        </w:tabs>
        <w:ind w:right="29"/>
        <w:jc w:val="center"/>
        <w:rPr>
          <w:rFonts w:ascii="Arial" w:hAnsi="Arial"/>
          <w:b/>
          <w:sz w:val="22"/>
          <w:u w:val="single"/>
        </w:rPr>
      </w:pPr>
    </w:p>
    <w:p w:rsidR="006D107E" w:rsidRDefault="00747A85">
      <w:pPr>
        <w:tabs>
          <w:tab w:val="left" w:pos="576"/>
          <w:tab w:val="left" w:pos="864"/>
          <w:tab w:val="left" w:pos="1584"/>
          <w:tab w:val="left" w:pos="2016"/>
          <w:tab w:val="left" w:pos="4032"/>
        </w:tabs>
        <w:ind w:right="29"/>
        <w:jc w:val="center"/>
        <w:rPr>
          <w:rFonts w:ascii="Arial" w:hAnsi="Arial"/>
          <w:b/>
          <w:sz w:val="22"/>
          <w:u w:val="single"/>
        </w:rPr>
      </w:pPr>
      <w:r>
        <w:rPr>
          <w:rFonts w:ascii="Arial" w:hAnsi="Arial"/>
          <w:b/>
          <w:sz w:val="22"/>
          <w:u w:val="single"/>
        </w:rPr>
        <w:t xml:space="preserve">MARCH  </w:t>
      </w:r>
      <w:r>
        <w:rPr>
          <w:rFonts w:ascii="Arial" w:hAnsi="Arial"/>
          <w:b/>
          <w:sz w:val="22"/>
          <w:u w:val="single"/>
        </w:rPr>
        <w:t>2002</w:t>
      </w:r>
    </w:p>
    <w:p w:rsidR="006D107E" w:rsidRDefault="006D107E">
      <w:pPr>
        <w:tabs>
          <w:tab w:val="left" w:pos="576"/>
          <w:tab w:val="left" w:pos="864"/>
          <w:tab w:val="left" w:pos="1584"/>
          <w:tab w:val="left" w:pos="2016"/>
          <w:tab w:val="left" w:pos="4032"/>
        </w:tabs>
        <w:ind w:right="29"/>
        <w:jc w:val="center"/>
        <w:rPr>
          <w:rFonts w:ascii="Arial" w:hAnsi="Arial"/>
          <w:b/>
          <w:sz w:val="22"/>
          <w:u w:val="single"/>
        </w:rPr>
      </w:pPr>
    </w:p>
    <w:p w:rsidR="006D107E" w:rsidRDefault="00747A85">
      <w:pPr>
        <w:tabs>
          <w:tab w:val="left" w:pos="576"/>
          <w:tab w:val="left" w:pos="864"/>
          <w:tab w:val="left" w:pos="1584"/>
          <w:tab w:val="left" w:pos="2016"/>
          <w:tab w:val="left" w:pos="4032"/>
        </w:tabs>
        <w:ind w:right="29"/>
        <w:rPr>
          <w:rFonts w:ascii="Arial" w:hAnsi="Arial"/>
          <w:sz w:val="22"/>
        </w:rPr>
      </w:pPr>
      <w:r>
        <w:rPr>
          <w:rFonts w:ascii="Arial" w:hAnsi="Arial"/>
          <w:sz w:val="22"/>
        </w:rPr>
        <w:br w:type="page"/>
      </w:r>
    </w:p>
    <w:tbl>
      <w:tblPr>
        <w:tblW w:w="7780" w:type="dxa"/>
        <w:tblCellMar>
          <w:left w:w="0" w:type="dxa"/>
          <w:right w:w="0" w:type="dxa"/>
        </w:tblCellMar>
        <w:tblLook w:val="0000" w:firstRow="0" w:lastRow="0" w:firstColumn="0" w:lastColumn="0" w:noHBand="0" w:noVBand="0"/>
      </w:tblPr>
      <w:tblGrid>
        <w:gridCol w:w="920"/>
        <w:gridCol w:w="255"/>
        <w:gridCol w:w="5176"/>
        <w:gridCol w:w="40"/>
        <w:gridCol w:w="1350"/>
        <w:gridCol w:w="40"/>
      </w:tblGrid>
      <w:tr w:rsidR="006D107E">
        <w:trPr>
          <w:trHeight w:val="300"/>
        </w:trPr>
        <w:tc>
          <w:tcPr>
            <w:tcW w:w="7780" w:type="dxa"/>
            <w:gridSpan w:val="6"/>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u w:val="single"/>
              </w:rPr>
            </w:pPr>
            <w:r>
              <w:rPr>
                <w:rFonts w:ascii="Arial TUR" w:hAnsi="Arial TUR" w:cs="Arial TUR"/>
                <w:b/>
                <w:bCs/>
                <w:u w:val="single"/>
              </w:rPr>
              <w:t>TÜRK EKONOMİ BANKASI A.Ş.</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r>
      <w:tr w:rsidR="006D107E">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u w:val="single"/>
              </w:rPr>
            </w:pPr>
            <w:r>
              <w:rPr>
                <w:rFonts w:ascii="Arial TUR" w:hAnsi="Arial TUR" w:cs="Arial TUR"/>
                <w:b/>
                <w:bCs/>
                <w:u w:val="single"/>
              </w:rPr>
              <w:t>BALANCE SHEET</w:t>
            </w:r>
          </w:p>
        </w:tc>
      </w:tr>
      <w:tr w:rsidR="006D107E">
        <w:trPr>
          <w:trHeight w:val="300"/>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r>
      <w:tr w:rsidR="006D107E">
        <w:trPr>
          <w:trHeight w:val="300"/>
        </w:trPr>
        <w:tc>
          <w:tcPr>
            <w:tcW w:w="0" w:type="auto"/>
            <w:gridSpan w:val="6"/>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u w:val="single"/>
              </w:rPr>
            </w:pPr>
            <w:r>
              <w:rPr>
                <w:rFonts w:ascii="Arial TUR" w:hAnsi="Arial TUR" w:cs="Arial TUR"/>
                <w:b/>
                <w:bCs/>
                <w:u w:val="single"/>
              </w:rPr>
              <w:t>AS OF MARCH 31, 2002</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gridSpan w:val="6"/>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(Currency--Billions of Turkish lira in equivalent purchasing power at March 31, 2002)</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Unaudited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u w:val="single"/>
              </w:rPr>
            </w:pPr>
            <w:r>
              <w:rPr>
                <w:rFonts w:ascii="Arial TUR" w:hAnsi="Arial TUR" w:cs="Arial TUR"/>
                <w:b/>
                <w:bCs/>
                <w:u w:val="single"/>
              </w:rPr>
              <w:t>ASSETS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31.03.2002</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CASH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42,687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Cash in TL</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3,388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Cash in Foreign Currency</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37,725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Others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1,574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BANKS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157,139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Central Bank</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5,436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Other Banks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151,703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 Local Banks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33,259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2) Foreign Banks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118,444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OTHER FINANCIAL INSTITUTIONS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 xml:space="preserve">                 7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INTERBANK MONEY MARKET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 xml:space="preserve">        583,499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MARKETABLE SECURITIES, net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17,623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Government Bonds and Treasury </w:t>
            </w:r>
            <w:r>
              <w:rPr>
                <w:rFonts w:ascii="Arial TUR" w:hAnsi="Arial TUR" w:cs="Arial TUR"/>
              </w:rPr>
              <w:t>Bills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17,441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Share Certificates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182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LOANS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442,388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Short-term</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422,401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Medium and long-term</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19,987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VII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LOANS IN FOLLOW-UP, net</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8,464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Loans in follow-up and other receivables in follow-up</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1,642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1,754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2) Specific reserve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(112)</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Loans in arrears and other doubtful receivables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6,351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12,458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2) Specific reserve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(6,107)</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Write-offs and other receivables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471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 Gross Receivable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2,926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2) Specific reserve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(2,455)</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INTEREST AND OTHER INCOME ACCRUALS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22,887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8,132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2,263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Others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12,492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FINANCIAL LEASING RECEIVABLES, net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Financial Leasing Receivables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Unearned Income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RESERVE DEPOSITS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 xml:space="preserve">         92,092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XI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MISCELLANEOUS RECEIVABLES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 xml:space="preserve">              578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XII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PARTICIPATIONS, net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3,756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Financial Participations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3,756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Non-financial Participations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XIII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SUBSIDIARIES, net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72,557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Financial Subsidiaries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72,557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Non-financial Subsidiaries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XIV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LONG-TERM MARKETABLE SECURITIES, net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104,671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Share Certificates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6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Other Securities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rPr>
            </w:pPr>
            <w:r>
              <w:rPr>
                <w:rFonts w:ascii="Arial TUR" w:hAnsi="Arial TUR" w:cs="Arial TUR"/>
              </w:rPr>
              <w:t xml:space="preserve">        104,665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XV-</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FIXED ASSETS, net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29,769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Cost</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66,604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Accumulated Depreciation (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(36,835)</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XVII-</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OTHER ASSETS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TUR" w:eastAsia="Arial Unicode MS" w:hAnsi="Arial TUR" w:cs="Arial TUR"/>
                <w:b/>
                <w:bCs/>
              </w:rPr>
            </w:pPr>
            <w:r>
              <w:rPr>
                <w:rFonts w:ascii="Arial TUR" w:hAnsi="Arial TUR" w:cs="Arial TUR"/>
                <w:b/>
                <w:bCs/>
              </w:rPr>
              <w:t xml:space="preserve">         12,855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b/>
                <w:bCs/>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TOTAL ASSETS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1,590,972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sz w:val="18"/>
                <w:szCs w:val="18"/>
              </w:rPr>
            </w:pPr>
          </w:p>
        </w:tc>
      </w:tr>
    </w:tbl>
    <w:p w:rsidR="006D107E" w:rsidRDefault="006D107E">
      <w:pPr>
        <w:tabs>
          <w:tab w:val="left" w:pos="576"/>
          <w:tab w:val="left" w:pos="864"/>
          <w:tab w:val="left" w:pos="1584"/>
          <w:tab w:val="left" w:pos="2016"/>
          <w:tab w:val="left" w:pos="4032"/>
        </w:tabs>
        <w:ind w:right="29"/>
        <w:rPr>
          <w:rFonts w:ascii="Arial" w:hAnsi="Arial"/>
          <w:sz w:val="22"/>
        </w:rPr>
      </w:pPr>
    </w:p>
    <w:p w:rsidR="006D107E" w:rsidRDefault="00747A85">
      <w:pPr>
        <w:tabs>
          <w:tab w:val="left" w:pos="576"/>
          <w:tab w:val="left" w:pos="864"/>
          <w:tab w:val="left" w:pos="1584"/>
          <w:tab w:val="left" w:pos="2016"/>
          <w:tab w:val="left" w:pos="4032"/>
        </w:tabs>
        <w:ind w:right="29"/>
        <w:rPr>
          <w:rFonts w:ascii="Arial" w:hAnsi="Arial"/>
          <w:sz w:val="22"/>
        </w:rPr>
      </w:pPr>
      <w:r>
        <w:rPr>
          <w:rFonts w:ascii="Arial" w:hAnsi="Arial"/>
          <w:sz w:val="22"/>
        </w:rPr>
        <w:br w:type="page"/>
      </w:r>
    </w:p>
    <w:tbl>
      <w:tblPr>
        <w:tblW w:w="8640" w:type="dxa"/>
        <w:tblCellMar>
          <w:left w:w="0" w:type="dxa"/>
          <w:right w:w="0" w:type="dxa"/>
        </w:tblCellMar>
        <w:tblLook w:val="0000" w:firstRow="0" w:lastRow="0" w:firstColumn="0" w:lastColumn="0" w:noHBand="0" w:noVBand="0"/>
      </w:tblPr>
      <w:tblGrid>
        <w:gridCol w:w="1175"/>
        <w:gridCol w:w="253"/>
        <w:gridCol w:w="6253"/>
        <w:gridCol w:w="36"/>
        <w:gridCol w:w="1053"/>
      </w:tblGrid>
      <w:tr w:rsidR="006D107E">
        <w:trPr>
          <w:trHeight w:val="255"/>
        </w:trPr>
        <w:tc>
          <w:tcPr>
            <w:tcW w:w="8640" w:type="dxa"/>
            <w:gridSpan w:val="5"/>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b/>
                <w:bCs/>
                <w:u w:val="single"/>
              </w:rPr>
            </w:pPr>
            <w:r>
              <w:rPr>
                <w:rFonts w:ascii="Arial" w:hAnsi="Arial" w:cs="Arial"/>
                <w:b/>
                <w:bCs/>
                <w:u w:val="single"/>
              </w:rPr>
              <w:t>TÜRK EKONOMİ BANKASI A.Ş.</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b/>
                <w:bCs/>
                <w:u w:val="single"/>
              </w:rPr>
            </w:pPr>
          </w:p>
        </w:tc>
      </w:tr>
      <w:tr w:rsidR="006D107E">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u w:val="single"/>
              </w:rPr>
            </w:pPr>
            <w:r>
              <w:rPr>
                <w:rFonts w:ascii="Arial TUR" w:hAnsi="Arial TUR" w:cs="Arial TUR"/>
                <w:b/>
                <w:bCs/>
                <w:u w:val="single"/>
              </w:rPr>
              <w:t>BALANCE SHEET</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r>
      <w:tr w:rsidR="006D107E">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b/>
                <w:bCs/>
                <w:u w:val="single"/>
              </w:rPr>
            </w:pPr>
            <w:r>
              <w:rPr>
                <w:rFonts w:ascii="Arial" w:hAnsi="Arial" w:cs="Arial"/>
                <w:b/>
                <w:bCs/>
                <w:u w:val="single"/>
              </w:rPr>
              <w:t xml:space="preserve">AS OF MARCH 31, </w:t>
            </w:r>
            <w:r>
              <w:rPr>
                <w:rFonts w:ascii="Arial" w:hAnsi="Arial" w:cs="Arial"/>
                <w:b/>
                <w:bCs/>
                <w:u w:val="single"/>
              </w:rPr>
              <w:t>2002</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r>
      <w:tr w:rsidR="006D107E">
        <w:trPr>
          <w:trHeight w:val="255"/>
        </w:trPr>
        <w:tc>
          <w:tcPr>
            <w:tcW w:w="0" w:type="auto"/>
            <w:gridSpan w:val="5"/>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(Currency--Billions of Turkish lira in equivalent purchasing power at March 31, 2002)</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Unaudited</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u w:val="single"/>
              </w:rPr>
            </w:pPr>
            <w:r>
              <w:rPr>
                <w:rFonts w:ascii="Arial" w:hAnsi="Arial" w:cs="Arial"/>
                <w:b/>
                <w:bCs/>
                <w:u w:val="single"/>
              </w:rPr>
              <w:t>LIABILITIES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b/>
                <w:bCs/>
              </w:rPr>
            </w:pPr>
            <w:r>
              <w:rPr>
                <w:rFonts w:ascii="Arial" w:hAnsi="Arial" w:cs="Arial"/>
                <w:b/>
                <w:bCs/>
              </w:rPr>
              <w:t>31.03.2002</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DEPOSITS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965,652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Saving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90,694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Certificate of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State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2,132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Commercial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62,422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Other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576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F.</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Banking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28,559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G.</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767,947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H.</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Gold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13,322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 xml:space="preserve">II -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INTERBANK FUNDS BORROWED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FUNDS BORROWED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297,187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Funds Borrowed from Central Bank</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Other Funds Borrowed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297,187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1) Local Banks and Instutitons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12,530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 Foreign Banks and Institutions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284,657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3) Subordinated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 xml:space="preserve">IV -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FUNDS PAYABLE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 xml:space="preserve">V -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SECURITIES ISSUED, net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Bills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Asset Backed Securities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Bonds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VI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INTEREST AND OTHER EXPENSE ACCRUALS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14,350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4,972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Funds Borrowed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4,509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Others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4,869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VII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FINANCIAL LEASING PAYABLES, net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 xml:space="preserve">       2,435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Financial Leasing </w:t>
            </w:r>
            <w:r>
              <w:rPr>
                <w:rFonts w:ascii="Arial" w:hAnsi="Arial" w:cs="Arial"/>
              </w:rPr>
              <w:t>Payables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2,435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Deferred Financial Leasing Payables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VIII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TAXES AND PREMIUMS PAYABLE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4,479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IX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IMPORT TRANSFER ORDERS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1,904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X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MISCELLANEOUS PAYABLES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21,510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XI -</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RESERVES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23,275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Reserve for Retirement Pay Liability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749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General Reserve for Possible Loan Losses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3,640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Tax Reserves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18,717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Other Reserves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169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XII-</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OTHER LIABILITIES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60,805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XIII-</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SHAREHOLDERS' EQUITY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197,153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Paid-in Capital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55,125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1) Nominal Capital</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55,125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 Unpaid Capital</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Legal Reserves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41,998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1) Class I and  II reserves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41,068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2) Share premiums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3) Other reserves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930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C.</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General Reserves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Revaluation Surplus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Evaluation differences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F.</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IAS 29 effect</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327,985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G.</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Losses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(227,955)</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1) Current Period Loss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 Prior Period Loss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 xml:space="preserve">   (227,955)</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XIV-</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PROFIT AND LOSS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 xml:space="preserve">       2,222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A.</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Current Period Profit</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2,222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w:eastAsia="Arial Unicode MS" w:hAnsi="Arial" w:cs="Arial"/>
              </w:rPr>
            </w:pPr>
            <w:r>
              <w:rPr>
                <w:rFonts w:ascii="Arial" w:hAnsi="Arial" w:cs="Arial"/>
              </w:rPr>
              <w:t>B.</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Previous Period Profit</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TOTAL LIABILITIES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1,590,972 </w:t>
            </w: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OFF-BALANCE SHEET OBLIGATIONS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I.</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GUARANTEES AND COLLATERALS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566,464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II.</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COMMITMENTS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173,915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III.</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FOREIGN CURRENCY AND INTEREST RELATED TRANSACTIONS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rPr>
            </w:pPr>
            <w:r>
              <w:rPr>
                <w:rFonts w:ascii="Arial" w:hAnsi="Arial" w:cs="Arial"/>
              </w:rPr>
              <w:t xml:space="preserve">    326,418 </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w:eastAsia="Arial Unicode MS" w:hAnsi="Arial" w:cs="Arial"/>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TOTAL</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rPr>
            </w:pPr>
          </w:p>
        </w:tc>
        <w:tc>
          <w:tcPr>
            <w:tcW w:w="0" w:type="auto"/>
            <w:tcBorders>
              <w:top w:val="single" w:sz="4" w:space="0" w:color="auto"/>
              <w:left w:val="nil"/>
              <w:bottom w:val="double" w:sz="6" w:space="0" w:color="auto"/>
              <w:right w:val="nil"/>
            </w:tcBorders>
            <w:noWrap/>
            <w:tcMar>
              <w:top w:w="15" w:type="dxa"/>
              <w:left w:w="15" w:type="dxa"/>
              <w:bottom w:w="0" w:type="dxa"/>
              <w:right w:w="15" w:type="dxa"/>
            </w:tcMar>
            <w:vAlign w:val="bottom"/>
          </w:tcPr>
          <w:p w:rsidR="006D107E" w:rsidRDefault="00747A85">
            <w:pPr>
              <w:rPr>
                <w:rFonts w:ascii="Arial" w:eastAsia="Arial Unicode MS" w:hAnsi="Arial" w:cs="Arial"/>
                <w:b/>
                <w:bCs/>
              </w:rPr>
            </w:pPr>
            <w:r>
              <w:rPr>
                <w:rFonts w:ascii="Arial" w:hAnsi="Arial" w:cs="Arial"/>
                <w:b/>
                <w:bCs/>
              </w:rPr>
              <w:t xml:space="preserve"> 1,066,797 </w:t>
            </w:r>
          </w:p>
        </w:tc>
      </w:tr>
    </w:tbl>
    <w:p w:rsidR="006D107E" w:rsidRDefault="006D107E">
      <w:pPr>
        <w:tabs>
          <w:tab w:val="left" w:pos="576"/>
          <w:tab w:val="left" w:pos="864"/>
          <w:tab w:val="left" w:pos="1584"/>
          <w:tab w:val="left" w:pos="2016"/>
          <w:tab w:val="left" w:pos="4032"/>
        </w:tabs>
        <w:ind w:right="29"/>
        <w:rPr>
          <w:rFonts w:ascii="Arial" w:hAnsi="Arial"/>
          <w:sz w:val="22"/>
        </w:rPr>
      </w:pPr>
    </w:p>
    <w:p w:rsidR="006D107E" w:rsidRDefault="00747A85">
      <w:pPr>
        <w:tabs>
          <w:tab w:val="left" w:pos="576"/>
          <w:tab w:val="left" w:pos="864"/>
          <w:tab w:val="left" w:pos="1584"/>
          <w:tab w:val="left" w:pos="2016"/>
          <w:tab w:val="left" w:pos="4032"/>
        </w:tabs>
        <w:ind w:right="29"/>
        <w:rPr>
          <w:rFonts w:ascii="Arial" w:hAnsi="Arial"/>
          <w:sz w:val="22"/>
        </w:rPr>
      </w:pPr>
      <w:r>
        <w:rPr>
          <w:rFonts w:ascii="Arial" w:hAnsi="Arial"/>
          <w:sz w:val="22"/>
        </w:rPr>
        <w:br w:type="page"/>
      </w:r>
    </w:p>
    <w:tbl>
      <w:tblPr>
        <w:tblW w:w="7740" w:type="dxa"/>
        <w:tblCellMar>
          <w:left w:w="0" w:type="dxa"/>
          <w:right w:w="0" w:type="dxa"/>
        </w:tblCellMar>
        <w:tblLook w:val="0000" w:firstRow="0" w:lastRow="0" w:firstColumn="0" w:lastColumn="0" w:noHBand="0" w:noVBand="0"/>
      </w:tblPr>
      <w:tblGrid>
        <w:gridCol w:w="592"/>
        <w:gridCol w:w="316"/>
        <w:gridCol w:w="271"/>
        <w:gridCol w:w="4973"/>
        <w:gridCol w:w="47"/>
        <w:gridCol w:w="1447"/>
        <w:gridCol w:w="47"/>
        <w:gridCol w:w="47"/>
      </w:tblGrid>
      <w:tr w:rsidR="006D107E">
        <w:trPr>
          <w:trHeight w:val="255"/>
        </w:trPr>
        <w:tc>
          <w:tcPr>
            <w:tcW w:w="7740" w:type="dxa"/>
            <w:gridSpan w:val="8"/>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u w:val="single"/>
              </w:rPr>
            </w:pPr>
            <w:r>
              <w:rPr>
                <w:rFonts w:ascii="Arial TUR" w:hAnsi="Arial TUR" w:cs="Arial TUR"/>
                <w:b/>
                <w:bCs/>
                <w:u w:val="single"/>
              </w:rPr>
              <w:t>TÜRK EKONOMİ BANKASI A.Ş.</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b/>
                <w:bCs/>
                <w:u w:val="single"/>
              </w:rPr>
            </w:pPr>
          </w:p>
        </w:tc>
      </w:tr>
      <w:tr w:rsidR="006D107E">
        <w:trPr>
          <w:trHeight w:val="255"/>
        </w:trPr>
        <w:tc>
          <w:tcPr>
            <w:tcW w:w="0" w:type="auto"/>
            <w:gridSpan w:val="8"/>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u w:val="single"/>
              </w:rPr>
            </w:pPr>
            <w:r>
              <w:rPr>
                <w:rFonts w:ascii="Arial TUR" w:hAnsi="Arial TUR" w:cs="Arial TUR"/>
                <w:b/>
                <w:bCs/>
                <w:u w:val="single"/>
              </w:rPr>
              <w:t>INCOME STATEMENT</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gridSpan w:val="8"/>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u w:val="single"/>
              </w:rPr>
            </w:pPr>
            <w:r>
              <w:rPr>
                <w:rFonts w:ascii="Arial TUR" w:hAnsi="Arial TUR" w:cs="Arial TUR"/>
                <w:b/>
                <w:bCs/>
                <w:u w:val="single"/>
              </w:rPr>
              <w:t>AS OF MARCH 31, 2002</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gridSpan w:val="8"/>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(Currency--Billions of Turkish lira in equivalent purchasing power at March 31, 2002)</w:t>
            </w: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rPr>
            </w:pPr>
            <w:r>
              <w:rPr>
                <w:rFonts w:ascii="Arial TUR" w:hAnsi="Arial TUR" w:cs="Arial TUR"/>
              </w:rPr>
              <w:t>Unaudited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6D107E" w:rsidRDefault="00747A85">
            <w:pPr>
              <w:jc w:val="right"/>
              <w:rPr>
                <w:rFonts w:ascii="Arial" w:eastAsia="Arial Unicode MS" w:hAnsi="Arial" w:cs="Arial"/>
                <w:b/>
                <w:bCs/>
              </w:rPr>
            </w:pPr>
            <w:r>
              <w:rPr>
                <w:rFonts w:ascii="Arial" w:hAnsi="Arial" w:cs="Arial"/>
                <w:b/>
                <w:bCs/>
              </w:rPr>
              <w:t>31.03.2002</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w:eastAsia="Arial Unicode MS" w:hAnsi="Arial" w:cs="Arial"/>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INTEREST INCOME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72,144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Interest Income </w:t>
            </w:r>
            <w:r>
              <w:rPr>
                <w:rFonts w:ascii="Arial TUR" w:hAnsi="Arial TUR" w:cs="Arial TUR"/>
                <w:b/>
                <w:bCs/>
              </w:rPr>
              <w:t>on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30,635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 Interest Income on TL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25,533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a) Short-term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24,220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b) Medium and Long-term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1,313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2) Interest Income on Foreign Currency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5,050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a) Short-term</w:t>
            </w:r>
            <w:r>
              <w:rPr>
                <w:rFonts w:ascii="Arial TUR" w:hAnsi="Arial TUR" w:cs="Arial TUR"/>
              </w:rPr>
              <w:t xml:space="preserve">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4,825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b) Medıum and Long-term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225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3) Interest Income on Loans in Follow-up</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52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4)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Premiums from source usage support fund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Interest from reserve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743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Interest Income from Banks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2,116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Central Bank</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Local Banks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1,166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3)</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Foreign Banks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950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Interest Income on Interbank Funds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25,460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Interest </w:t>
            </w:r>
            <w:r>
              <w:rPr>
                <w:rFonts w:ascii="Arial TUR" w:hAnsi="Arial TUR" w:cs="Arial TUR"/>
                <w:b/>
                <w:bCs/>
              </w:rPr>
              <w:t>Income on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13,069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Government Bonds and Treasury Bills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13,069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cente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Other Marketable Securities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Other Interest Income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121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II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INTEREST EXPENSE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(41,495)</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Interest Expense on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(27,119)</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Saving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(13,869)</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2)</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Certificate of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3)</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State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4)</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Commercial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(8,056)</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5)</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Other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(55)</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6)</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Banking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(1,338)</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7)</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Foreign Currency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(3,773)</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8)</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w:eastAsia="Arial Unicode MS" w:hAnsi="Arial" w:cs="Arial"/>
              </w:rPr>
            </w:pPr>
            <w:r>
              <w:rPr>
                <w:rFonts w:ascii="Arial" w:hAnsi="Arial" w:cs="Arial"/>
              </w:rPr>
              <w:t>Gold Deposits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(27)</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Interest Expense on Interbank Funds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(27)</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Interest Expense on </w:t>
            </w:r>
            <w:r>
              <w:rPr>
                <w:rFonts w:ascii="Arial TUR" w:hAnsi="Arial TUR" w:cs="Arial TUR"/>
                <w:b/>
                <w:bCs/>
              </w:rPr>
              <w:t>Funds Borrowed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(8,997)</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 Local Banks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(1,495)</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2) Foreign Banks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(6,546)</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3) Other Institutions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(956)</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Interest Expense on Securities Issued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Other Interest Expense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(5,352)</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III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NET INTEREST INCOME  [ I - II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30,649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IV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NON-INTEREST INCOME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48,019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Fees and Commissions Received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6,424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 Cash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617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2) Non-cash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1,545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3) Others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4,262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Gain on Capital Market Transactions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3,822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Foreign Exchange Gain</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32,840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D.</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Dividends from Participation and Subsidiaries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2,506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Extraordinary Income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jc w:val="right"/>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Other Non-Interest Income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2,427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V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OTHER NON-INTEREST EXPENSE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(59,967)</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A.</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Fees and Commissions Paid</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(1,762)</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1) Cash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(839)</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2) Non-cash loans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(4)</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3) Others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rPr>
            </w:pPr>
            <w:r>
              <w:rPr>
                <w:rFonts w:ascii="Arial TUR" w:hAnsi="Arial TUR" w:cs="Arial TUR"/>
              </w:rPr>
              <w:t xml:space="preserve">          (919)</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B.</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Loss on Capital Market Transactions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(2,504)</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C.</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Foreign Exchange Loss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(29,591)</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D.</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Personnel Expenses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(8,645)</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E.</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Provision for Retirement Pay Liability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(276)</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F.</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Rent Expense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(2,099)</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G.</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Depreciation Charge</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(2,243)</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H.</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Taxes and Funds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(2,109)</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I.</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Extraordinary Expenses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(484)</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J.</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Provision for Loans in Arrears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(3,740)</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K.</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Other Provisions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(294)</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jc w:val="center"/>
              <w:rPr>
                <w:rFonts w:ascii="Arial TUR" w:eastAsia="Arial Unicode MS" w:hAnsi="Arial TUR" w:cs="Arial TUR"/>
                <w:b/>
                <w:bCs/>
              </w:rPr>
            </w:pPr>
            <w:r>
              <w:rPr>
                <w:rFonts w:ascii="Arial TUR" w:hAnsi="Arial TUR" w:cs="Arial TUR"/>
                <w:b/>
                <w:bCs/>
              </w:rPr>
              <w:t>L.</w:t>
            </w:r>
          </w:p>
        </w:tc>
        <w:tc>
          <w:tcPr>
            <w:tcW w:w="0" w:type="auto"/>
            <w:gridSpan w:val="2"/>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Other  Non-Interest Expenses</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(6,220)</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VI -</w:t>
            </w:r>
          </w:p>
        </w:tc>
        <w:tc>
          <w:tcPr>
            <w:tcW w:w="0" w:type="auto"/>
            <w:gridSpan w:val="4"/>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NET NON-INTEREST INCOME/(EXPENSES) [IV - V]</w:t>
            </w: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(11,948)</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VII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INCOME BEFORE TAX [ III - VI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18,701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VIII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PROVISION FOR TAXATION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double" w:sz="6" w:space="0" w:color="auto"/>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6,150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70"/>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IX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NET MONETARY GAIN/(LOSS)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(10,329)</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r w:rsidR="006D107E">
        <w:trPr>
          <w:trHeight w:val="255"/>
        </w:trPr>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X -</w:t>
            </w:r>
          </w:p>
        </w:tc>
        <w:tc>
          <w:tcPr>
            <w:tcW w:w="0" w:type="auto"/>
            <w:gridSpan w:val="3"/>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NET INCOME/(LOSS) [ VII - VIII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747A85">
            <w:pPr>
              <w:rPr>
                <w:rFonts w:ascii="Arial TUR" w:eastAsia="Arial Unicode MS" w:hAnsi="Arial TUR" w:cs="Arial TUR"/>
                <w:b/>
                <w:bCs/>
              </w:rPr>
            </w:pPr>
            <w:r>
              <w:rPr>
                <w:rFonts w:ascii="Arial TUR" w:hAnsi="Arial TUR" w:cs="Arial TUR"/>
                <w:b/>
                <w:bCs/>
              </w:rPr>
              <w:t xml:space="preserve">        2,222 </w:t>
            </w: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c>
          <w:tcPr>
            <w:tcW w:w="0" w:type="auto"/>
            <w:tcBorders>
              <w:top w:val="nil"/>
              <w:left w:val="nil"/>
              <w:bottom w:val="nil"/>
              <w:right w:val="nil"/>
            </w:tcBorders>
            <w:noWrap/>
            <w:tcMar>
              <w:top w:w="15" w:type="dxa"/>
              <w:left w:w="15" w:type="dxa"/>
              <w:bottom w:w="0" w:type="dxa"/>
              <w:right w:w="15" w:type="dxa"/>
            </w:tcMar>
            <w:vAlign w:val="bottom"/>
          </w:tcPr>
          <w:p w:rsidR="006D107E" w:rsidRDefault="006D107E">
            <w:pPr>
              <w:rPr>
                <w:rFonts w:ascii="Arial TUR" w:eastAsia="Arial Unicode MS" w:hAnsi="Arial TUR" w:cs="Arial TUR"/>
                <w:b/>
                <w:bCs/>
              </w:rPr>
            </w:pPr>
          </w:p>
        </w:tc>
      </w:tr>
    </w:tbl>
    <w:p w:rsidR="006D107E" w:rsidRDefault="006D107E">
      <w:pPr>
        <w:tabs>
          <w:tab w:val="left" w:pos="576"/>
          <w:tab w:val="left" w:pos="864"/>
          <w:tab w:val="left" w:pos="1584"/>
          <w:tab w:val="left" w:pos="2016"/>
          <w:tab w:val="left" w:pos="4032"/>
        </w:tabs>
        <w:ind w:right="29"/>
        <w:rPr>
          <w:rFonts w:ascii="Arial" w:hAnsi="Arial"/>
          <w:sz w:val="22"/>
        </w:rPr>
      </w:pPr>
    </w:p>
    <w:p w:rsidR="006D107E" w:rsidRDefault="00747A85">
      <w:pPr>
        <w:tabs>
          <w:tab w:val="left" w:pos="576"/>
          <w:tab w:val="left" w:pos="864"/>
          <w:tab w:val="left" w:pos="1584"/>
          <w:tab w:val="left" w:pos="2016"/>
          <w:tab w:val="left" w:pos="4032"/>
        </w:tabs>
        <w:ind w:right="29"/>
        <w:rPr>
          <w:lang w:val="tr-TR"/>
        </w:rPr>
      </w:pPr>
      <w:r>
        <w:rPr>
          <w:rFonts w:ascii="Arial" w:hAnsi="Arial"/>
          <w:sz w:val="22"/>
        </w:rPr>
        <w:br w:type="page"/>
      </w:r>
    </w:p>
    <w:p w:rsidR="006D107E" w:rsidRDefault="006D107E">
      <w:pPr>
        <w:tabs>
          <w:tab w:val="left" w:pos="576"/>
          <w:tab w:val="left" w:pos="864"/>
          <w:tab w:val="left" w:pos="1584"/>
          <w:tab w:val="left" w:pos="2016"/>
          <w:tab w:val="left" w:pos="4032"/>
        </w:tabs>
        <w:ind w:right="29"/>
        <w:jc w:val="center"/>
        <w:rPr>
          <w:rFonts w:ascii="Arial" w:hAnsi="Arial"/>
          <w:sz w:val="22"/>
        </w:rPr>
      </w:pPr>
    </w:p>
    <w:p w:rsidR="006D107E" w:rsidRDefault="006D107E">
      <w:pPr>
        <w:pStyle w:val="BodyText3"/>
        <w:jc w:val="center"/>
        <w:rPr>
          <w:rFonts w:ascii="Arial" w:hAnsi="Arial"/>
          <w:lang w:val="en-US"/>
        </w:rPr>
      </w:pPr>
    </w:p>
    <w:p w:rsidR="006D107E" w:rsidRDefault="00747A85">
      <w:pPr>
        <w:pStyle w:val="BodyText3"/>
        <w:jc w:val="center"/>
        <w:rPr>
          <w:rFonts w:ascii="Arial" w:hAnsi="Arial"/>
          <w:u w:val="single"/>
          <w:lang w:val="en-US"/>
        </w:rPr>
      </w:pPr>
      <w:r>
        <w:rPr>
          <w:rFonts w:ascii="Arial" w:hAnsi="Arial"/>
          <w:u w:val="single"/>
          <w:lang w:val="en-US"/>
        </w:rPr>
        <w:t>TÜRK EKONOMİ BANKASI ANONİM ŞİRKETİ</w:t>
      </w:r>
    </w:p>
    <w:p w:rsidR="006D107E" w:rsidRDefault="00747A85">
      <w:pPr>
        <w:pStyle w:val="BodyText3"/>
        <w:jc w:val="center"/>
        <w:rPr>
          <w:rFonts w:ascii="Arial" w:hAnsi="Arial"/>
          <w:b w:val="0"/>
          <w:lang w:val="en-US"/>
        </w:rPr>
      </w:pPr>
      <w:r>
        <w:rPr>
          <w:rFonts w:ascii="Arial" w:hAnsi="Arial"/>
          <w:b w:val="0"/>
          <w:lang w:val="en-US"/>
        </w:rPr>
        <w:t>(Currency – Billions of Turkish lira unless otherwise indicated)</w:t>
      </w:r>
    </w:p>
    <w:p w:rsidR="006D107E" w:rsidRDefault="006D107E">
      <w:pPr>
        <w:pStyle w:val="BodyText3"/>
        <w:rPr>
          <w:rFonts w:ascii="Arial" w:hAnsi="Arial"/>
          <w:lang w:val="en-US"/>
        </w:rPr>
      </w:pPr>
    </w:p>
    <w:p w:rsidR="006D107E" w:rsidRDefault="00747A85">
      <w:pPr>
        <w:pStyle w:val="BodyText3"/>
        <w:ind w:left="540" w:hanging="540"/>
        <w:rPr>
          <w:rFonts w:ascii="Arial" w:hAnsi="Arial"/>
          <w:u w:val="single"/>
          <w:lang w:val="en-US"/>
        </w:rPr>
      </w:pPr>
      <w:r>
        <w:rPr>
          <w:rFonts w:ascii="Arial" w:hAnsi="Arial"/>
          <w:lang w:val="en-US"/>
        </w:rPr>
        <w:t xml:space="preserve">I. FOOTNOTES AND </w:t>
      </w:r>
      <w:r>
        <w:rPr>
          <w:rFonts w:ascii="Arial" w:hAnsi="Arial"/>
          <w:lang w:val="en-US"/>
        </w:rPr>
        <w:t>EXPLANATIONS ON THE BANK AND ITS FINANCIAL</w:t>
      </w:r>
      <w:r>
        <w:rPr>
          <w:rFonts w:ascii="Arial" w:hAnsi="Arial"/>
          <w:u w:val="single"/>
          <w:lang w:val="en-US"/>
        </w:rPr>
        <w:t xml:space="preserve"> </w:t>
      </w:r>
    </w:p>
    <w:p w:rsidR="006D107E" w:rsidRDefault="00747A85">
      <w:pPr>
        <w:pStyle w:val="BodyText3"/>
        <w:ind w:left="540" w:hanging="540"/>
        <w:rPr>
          <w:rFonts w:ascii="Arial" w:hAnsi="Arial"/>
          <w:u w:val="single"/>
          <w:lang w:val="en-US"/>
        </w:rPr>
      </w:pPr>
      <w:r>
        <w:rPr>
          <w:rFonts w:ascii="Arial" w:hAnsi="Arial"/>
          <w:u w:val="single"/>
          <w:lang w:val="en-US"/>
        </w:rPr>
        <w:t xml:space="preserve">        STRUCTURE                                                                                            :</w:t>
      </w:r>
    </w:p>
    <w:p w:rsidR="006D107E" w:rsidRDefault="006D107E">
      <w:pPr>
        <w:ind w:left="360"/>
        <w:rPr>
          <w:rFonts w:ascii="Arial" w:hAnsi="Arial"/>
          <w:sz w:val="22"/>
        </w:rPr>
      </w:pPr>
    </w:p>
    <w:p w:rsidR="006D107E" w:rsidRDefault="00747A85">
      <w:pPr>
        <w:rPr>
          <w:rFonts w:ascii="Arial" w:hAnsi="Arial"/>
          <w:b/>
          <w:sz w:val="22"/>
          <w:u w:val="single"/>
        </w:rPr>
      </w:pPr>
      <w:r>
        <w:rPr>
          <w:rFonts w:ascii="Arial" w:hAnsi="Arial"/>
          <w:b/>
          <w:sz w:val="22"/>
          <w:u w:val="single"/>
        </w:rPr>
        <w:t>A. Footnotes and Explanations for the Current Period;</w:t>
      </w:r>
    </w:p>
    <w:p w:rsidR="006D107E" w:rsidRDefault="006D107E">
      <w:pPr>
        <w:ind w:left="360"/>
        <w:rPr>
          <w:rFonts w:ascii="Arial" w:hAnsi="Arial"/>
          <w:sz w:val="22"/>
        </w:rPr>
      </w:pPr>
    </w:p>
    <w:p w:rsidR="006D107E" w:rsidRDefault="00747A85">
      <w:pPr>
        <w:ind w:left="540" w:hanging="540"/>
        <w:jc w:val="both"/>
        <w:rPr>
          <w:rFonts w:ascii="Arial" w:hAnsi="Arial"/>
          <w:b/>
          <w:sz w:val="22"/>
        </w:rPr>
      </w:pPr>
      <w:r>
        <w:rPr>
          <w:rFonts w:ascii="Arial" w:hAnsi="Arial"/>
          <w:b/>
          <w:sz w:val="22"/>
        </w:rPr>
        <w:t>(1) The Balance Sheet was finalized and appro</w:t>
      </w:r>
      <w:r>
        <w:rPr>
          <w:rFonts w:ascii="Arial" w:hAnsi="Arial"/>
          <w:b/>
          <w:sz w:val="22"/>
        </w:rPr>
        <w:t xml:space="preserve">ved on April 09, 2002 </w:t>
      </w:r>
    </w:p>
    <w:p w:rsidR="006D107E" w:rsidRDefault="00747A85">
      <w:pPr>
        <w:ind w:left="540" w:hanging="540"/>
        <w:jc w:val="both"/>
        <w:rPr>
          <w:rFonts w:ascii="Arial" w:hAnsi="Arial"/>
          <w:sz w:val="22"/>
        </w:rPr>
      </w:pPr>
      <w:r>
        <w:rPr>
          <w:rFonts w:ascii="Arial" w:hAnsi="Arial"/>
          <w:sz w:val="22"/>
        </w:rPr>
        <w:t xml:space="preserve"> </w:t>
      </w:r>
    </w:p>
    <w:p w:rsidR="006D107E" w:rsidRDefault="00747A85">
      <w:pPr>
        <w:ind w:left="540" w:hanging="540"/>
        <w:jc w:val="both"/>
        <w:rPr>
          <w:rFonts w:ascii="Arial" w:hAnsi="Arial"/>
          <w:b/>
          <w:sz w:val="22"/>
        </w:rPr>
      </w:pPr>
      <w:r>
        <w:rPr>
          <w:rFonts w:ascii="Arial" w:hAnsi="Arial"/>
          <w:b/>
          <w:sz w:val="22"/>
        </w:rPr>
        <w:t>(2)  a)</w:t>
      </w:r>
      <w:r>
        <w:rPr>
          <w:rFonts w:ascii="Arial" w:hAnsi="Arial"/>
          <w:b/>
          <w:sz w:val="22"/>
        </w:rPr>
        <w:tab/>
        <w:t>Explanations of the basic accounting principles applied by the Bank:</w:t>
      </w:r>
    </w:p>
    <w:p w:rsidR="006D107E" w:rsidRDefault="006D107E">
      <w:pPr>
        <w:ind w:left="540" w:hanging="540"/>
        <w:jc w:val="both"/>
        <w:rPr>
          <w:rFonts w:ascii="Arial" w:hAnsi="Arial"/>
          <w:sz w:val="22"/>
        </w:rPr>
      </w:pPr>
    </w:p>
    <w:p w:rsidR="006D107E" w:rsidRDefault="00747A85">
      <w:pPr>
        <w:ind w:left="720" w:hanging="720"/>
        <w:jc w:val="both"/>
        <w:rPr>
          <w:rFonts w:ascii="Arial" w:hAnsi="Arial" w:cs="Arial"/>
          <w:sz w:val="22"/>
        </w:rPr>
      </w:pPr>
      <w:r>
        <w:rPr>
          <w:rFonts w:ascii="Arial" w:hAnsi="Arial"/>
          <w:sz w:val="22"/>
        </w:rPr>
        <w:tab/>
        <w:t>The Bank maintains its books of account in Turkish lira in accordance with the Turkish Commercial Code, Banking Law and tax regulations and prepares its</w:t>
      </w:r>
      <w:r>
        <w:rPr>
          <w:rFonts w:ascii="Arial" w:hAnsi="Arial"/>
          <w:sz w:val="22"/>
        </w:rPr>
        <w:t xml:space="preserve"> statutory financials statements in line with the basic principles of accounting. The accompanying financial statements are prepared in accordance with the Uniform Chart of Accounts, standard balance sheet, income statement, supplementary financial stateme</w:t>
      </w:r>
      <w:r>
        <w:rPr>
          <w:rFonts w:ascii="Arial" w:hAnsi="Arial"/>
          <w:sz w:val="22"/>
        </w:rPr>
        <w:t>nts and footnotes to these financial statements and the explanations related to the applications of such financial statements and the accounting and valuation principles thereto that are based on the article 13 of the Banking Law 4389 as revised by Law Num</w:t>
      </w:r>
      <w:r>
        <w:rPr>
          <w:rFonts w:ascii="Arial" w:hAnsi="Arial"/>
          <w:sz w:val="22"/>
        </w:rPr>
        <w:t>ber 4672 and 4491 and other related decree and communiqués. Banks are required to prepare their consolidated and unconsolidated financial statements in line with the International Accounting Standard 29 (IAS 29) reflecting t</w:t>
      </w:r>
      <w:r>
        <w:rPr>
          <w:rFonts w:ascii="Arial" w:hAnsi="Arial" w:cs="Arial"/>
          <w:sz w:val="22"/>
        </w:rPr>
        <w:t>he restatement for the changes i</w:t>
      </w:r>
      <w:r>
        <w:rPr>
          <w:rFonts w:ascii="Arial" w:hAnsi="Arial" w:cs="Arial"/>
          <w:sz w:val="22"/>
        </w:rPr>
        <w:t>n the general purchasing power of the Turkish lira which is required by the communiqué of “Special Independent Audit Basics and Procedures by the Banking Law 4389 article 4” .</w:t>
      </w:r>
      <w:r>
        <w:t xml:space="preserve"> </w:t>
      </w:r>
      <w:r>
        <w:rPr>
          <w:rFonts w:ascii="Arial" w:hAnsi="Arial" w:cs="Arial"/>
          <w:sz w:val="22"/>
        </w:rPr>
        <w:t>The restatement was calculated by means of conversion factors derived from the c</w:t>
      </w:r>
      <w:r>
        <w:rPr>
          <w:rFonts w:ascii="Arial" w:hAnsi="Arial" w:cs="Arial"/>
          <w:sz w:val="22"/>
        </w:rPr>
        <w:t xml:space="preserve">ountrywide wholesale price index published by the State Institute of Statistics. Indices and conversion factors that were used to present the financial statements as of 31.03.2002 </w:t>
      </w:r>
      <w:r>
        <w:rPr>
          <w:rFonts w:ascii="Arial" w:hAnsi="Arial"/>
          <w:sz w:val="22"/>
        </w:rPr>
        <w:t>reflecting t</w:t>
      </w:r>
      <w:r>
        <w:rPr>
          <w:rFonts w:ascii="Arial" w:hAnsi="Arial" w:cs="Arial"/>
          <w:sz w:val="22"/>
        </w:rPr>
        <w:t>he restatement for the changes in the general purchasing power o</w:t>
      </w:r>
      <w:r>
        <w:rPr>
          <w:rFonts w:ascii="Arial" w:hAnsi="Arial" w:cs="Arial"/>
          <w:sz w:val="22"/>
        </w:rPr>
        <w:t xml:space="preserve">f the Turkish is as follows; </w:t>
      </w:r>
    </w:p>
    <w:p w:rsidR="006D107E" w:rsidRDefault="00747A85">
      <w:pPr>
        <w:ind w:left="720" w:hanging="720"/>
        <w:jc w:val="both"/>
        <w:rPr>
          <w:rFonts w:ascii="Arial" w:hAnsi="Arial" w:cs="Arial"/>
          <w:sz w:val="22"/>
        </w:rPr>
      </w:pPr>
      <w:r>
        <w:rPr>
          <w:rFonts w:ascii="Arial" w:hAnsi="Arial" w:cs="Arial"/>
          <w:sz w:val="22"/>
        </w:rPr>
        <w:t xml:space="preserve">      </w:t>
      </w:r>
    </w:p>
    <w:p w:rsidR="006D107E" w:rsidRDefault="00747A85">
      <w:pPr>
        <w:ind w:left="720" w:hanging="720"/>
        <w:jc w:val="both"/>
        <w:rPr>
          <w:rFonts w:ascii="Arial" w:hAnsi="Arial" w:cs="Arial"/>
          <w:sz w:val="22"/>
        </w:rPr>
      </w:pPr>
      <w:r>
        <w:rPr>
          <w:rFonts w:ascii="Arial" w:hAnsi="Arial" w:cs="Arial"/>
          <w:sz w:val="22"/>
        </w:rPr>
        <w:t xml:space="preserve">            </w:t>
      </w:r>
    </w:p>
    <w:tbl>
      <w:tblPr>
        <w:tblW w:w="0" w:type="auto"/>
        <w:tblInd w:w="468" w:type="dxa"/>
        <w:tblLayout w:type="fixed"/>
        <w:tblLook w:val="0000" w:firstRow="0" w:lastRow="0" w:firstColumn="0" w:lastColumn="0" w:noHBand="0" w:noVBand="0"/>
      </w:tblPr>
      <w:tblGrid>
        <w:gridCol w:w="3663"/>
        <w:gridCol w:w="236"/>
        <w:gridCol w:w="1321"/>
        <w:gridCol w:w="270"/>
        <w:gridCol w:w="1530"/>
      </w:tblGrid>
      <w:tr w:rsidR="006D107E">
        <w:trPr>
          <w:cantSplit/>
        </w:trPr>
        <w:tc>
          <w:tcPr>
            <w:tcW w:w="3663" w:type="dxa"/>
            <w:tcBorders>
              <w:bottom w:val="single" w:sz="6" w:space="0" w:color="auto"/>
            </w:tcBorders>
          </w:tcPr>
          <w:p w:rsidR="006D107E" w:rsidRDefault="006D107E">
            <w:pPr>
              <w:jc w:val="center"/>
              <w:rPr>
                <w:rFonts w:ascii="Arial" w:hAnsi="Arial" w:cs="Arial"/>
                <w:sz w:val="18"/>
              </w:rPr>
            </w:pPr>
          </w:p>
          <w:p w:rsidR="006D107E" w:rsidRDefault="00747A85">
            <w:pPr>
              <w:rPr>
                <w:rFonts w:ascii="Arial" w:hAnsi="Arial" w:cs="Arial"/>
                <w:sz w:val="18"/>
              </w:rPr>
            </w:pPr>
            <w:r>
              <w:rPr>
                <w:rFonts w:ascii="Arial" w:hAnsi="Arial" w:cs="Arial"/>
                <w:sz w:val="18"/>
              </w:rPr>
              <w:t>Dates</w:t>
            </w:r>
          </w:p>
        </w:tc>
        <w:tc>
          <w:tcPr>
            <w:tcW w:w="236" w:type="dxa"/>
          </w:tcPr>
          <w:p w:rsidR="006D107E" w:rsidRDefault="006D107E">
            <w:pPr>
              <w:jc w:val="center"/>
              <w:rPr>
                <w:rFonts w:ascii="Arial" w:hAnsi="Arial" w:cs="Arial"/>
                <w:sz w:val="18"/>
              </w:rPr>
            </w:pPr>
          </w:p>
        </w:tc>
        <w:tc>
          <w:tcPr>
            <w:tcW w:w="1321" w:type="dxa"/>
            <w:tcBorders>
              <w:bottom w:val="single" w:sz="6" w:space="0" w:color="auto"/>
            </w:tcBorders>
          </w:tcPr>
          <w:p w:rsidR="006D107E" w:rsidRDefault="00747A85">
            <w:pPr>
              <w:jc w:val="center"/>
              <w:rPr>
                <w:rFonts w:ascii="Arial" w:hAnsi="Arial" w:cs="Arial"/>
                <w:sz w:val="18"/>
              </w:rPr>
            </w:pPr>
            <w:r>
              <w:rPr>
                <w:rFonts w:ascii="Arial" w:hAnsi="Arial" w:cs="Arial"/>
                <w:sz w:val="18"/>
              </w:rPr>
              <w:t>Index</w:t>
            </w:r>
          </w:p>
        </w:tc>
        <w:tc>
          <w:tcPr>
            <w:tcW w:w="270" w:type="dxa"/>
          </w:tcPr>
          <w:p w:rsidR="006D107E" w:rsidRDefault="006D107E">
            <w:pPr>
              <w:jc w:val="center"/>
              <w:rPr>
                <w:rFonts w:ascii="Arial" w:hAnsi="Arial" w:cs="Arial"/>
                <w:sz w:val="18"/>
              </w:rPr>
            </w:pPr>
          </w:p>
        </w:tc>
        <w:tc>
          <w:tcPr>
            <w:tcW w:w="1530" w:type="dxa"/>
            <w:tcBorders>
              <w:bottom w:val="single" w:sz="6" w:space="0" w:color="auto"/>
            </w:tcBorders>
          </w:tcPr>
          <w:p w:rsidR="006D107E" w:rsidRDefault="00747A85">
            <w:pPr>
              <w:jc w:val="center"/>
              <w:rPr>
                <w:rFonts w:ascii="Arial" w:hAnsi="Arial" w:cs="Arial"/>
                <w:sz w:val="18"/>
              </w:rPr>
            </w:pPr>
            <w:r>
              <w:rPr>
                <w:rFonts w:ascii="Arial" w:hAnsi="Arial" w:cs="Arial"/>
                <w:sz w:val="18"/>
              </w:rPr>
              <w:t>Conversion Factors</w:t>
            </w:r>
          </w:p>
        </w:tc>
      </w:tr>
      <w:tr w:rsidR="006D107E">
        <w:trPr>
          <w:cantSplit/>
        </w:trPr>
        <w:tc>
          <w:tcPr>
            <w:tcW w:w="3663" w:type="dxa"/>
          </w:tcPr>
          <w:p w:rsidR="006D107E" w:rsidRDefault="00747A85">
            <w:pPr>
              <w:rPr>
                <w:rFonts w:ascii="Arial" w:hAnsi="Arial" w:cs="Arial"/>
                <w:sz w:val="18"/>
              </w:rPr>
            </w:pPr>
            <w:r>
              <w:rPr>
                <w:rFonts w:ascii="Arial" w:hAnsi="Arial" w:cs="Arial"/>
                <w:sz w:val="18"/>
              </w:rPr>
              <w:t xml:space="preserve">March 31, 2002 </w:t>
            </w:r>
          </w:p>
        </w:tc>
        <w:tc>
          <w:tcPr>
            <w:tcW w:w="236" w:type="dxa"/>
          </w:tcPr>
          <w:p w:rsidR="006D107E" w:rsidRDefault="006D107E">
            <w:pPr>
              <w:jc w:val="right"/>
              <w:rPr>
                <w:rFonts w:ascii="Arial" w:hAnsi="Arial" w:cs="Arial"/>
                <w:sz w:val="18"/>
              </w:rPr>
            </w:pPr>
          </w:p>
        </w:tc>
        <w:tc>
          <w:tcPr>
            <w:tcW w:w="1321" w:type="dxa"/>
          </w:tcPr>
          <w:p w:rsidR="006D107E" w:rsidRDefault="00747A85">
            <w:pPr>
              <w:jc w:val="right"/>
              <w:rPr>
                <w:rFonts w:ascii="Arial" w:hAnsi="Arial" w:cs="Arial"/>
                <w:sz w:val="18"/>
              </w:rPr>
            </w:pPr>
            <w:r>
              <w:rPr>
                <w:rFonts w:ascii="Arial" w:hAnsi="Arial" w:cs="Arial"/>
                <w:sz w:val="18"/>
              </w:rPr>
              <w:t>5,387.9</w:t>
            </w:r>
          </w:p>
        </w:tc>
        <w:tc>
          <w:tcPr>
            <w:tcW w:w="270" w:type="dxa"/>
          </w:tcPr>
          <w:p w:rsidR="006D107E" w:rsidRDefault="006D107E">
            <w:pPr>
              <w:jc w:val="right"/>
              <w:rPr>
                <w:rFonts w:ascii="Arial" w:hAnsi="Arial" w:cs="Arial"/>
                <w:sz w:val="18"/>
              </w:rPr>
            </w:pPr>
          </w:p>
        </w:tc>
        <w:tc>
          <w:tcPr>
            <w:tcW w:w="1530" w:type="dxa"/>
          </w:tcPr>
          <w:p w:rsidR="006D107E" w:rsidRDefault="00747A85">
            <w:pPr>
              <w:jc w:val="right"/>
              <w:rPr>
                <w:rFonts w:ascii="Arial" w:hAnsi="Arial" w:cs="Arial"/>
                <w:sz w:val="18"/>
              </w:rPr>
            </w:pPr>
            <w:r>
              <w:rPr>
                <w:rFonts w:ascii="Arial" w:hAnsi="Arial" w:cs="Arial"/>
                <w:sz w:val="18"/>
              </w:rPr>
              <w:t>1.088</w:t>
            </w:r>
          </w:p>
        </w:tc>
      </w:tr>
    </w:tbl>
    <w:p w:rsidR="006D107E" w:rsidRDefault="006D107E">
      <w:pPr>
        <w:ind w:left="720" w:hanging="720"/>
        <w:jc w:val="both"/>
        <w:rPr>
          <w:rFonts w:ascii="Arial" w:hAnsi="Arial" w:cs="Arial"/>
          <w:sz w:val="18"/>
        </w:rPr>
      </w:pPr>
    </w:p>
    <w:p w:rsidR="006D107E" w:rsidRDefault="006D107E">
      <w:pPr>
        <w:ind w:left="480"/>
        <w:jc w:val="both"/>
        <w:rPr>
          <w:rFonts w:ascii="Arial" w:hAnsi="Arial" w:cs="Arial"/>
          <w:sz w:val="22"/>
        </w:rPr>
      </w:pPr>
    </w:p>
    <w:p w:rsidR="006D107E" w:rsidRDefault="00747A85">
      <w:pPr>
        <w:tabs>
          <w:tab w:val="left" w:pos="576"/>
          <w:tab w:val="left" w:pos="3456"/>
          <w:tab w:val="left" w:pos="4176"/>
          <w:tab w:val="left" w:pos="4608"/>
        </w:tabs>
        <w:jc w:val="both"/>
        <w:rPr>
          <w:rFonts w:ascii="Arial" w:hAnsi="Arial" w:cs="Arial"/>
          <w:sz w:val="22"/>
        </w:rPr>
      </w:pPr>
      <w:r>
        <w:rPr>
          <w:rFonts w:ascii="Arial" w:hAnsi="Arial" w:cs="Arial"/>
          <w:sz w:val="22"/>
        </w:rPr>
        <w:t>The main guidelines for the above mentioned restatement are as follows:</w:t>
      </w:r>
    </w:p>
    <w:p w:rsidR="006D107E" w:rsidRDefault="006D107E">
      <w:pPr>
        <w:tabs>
          <w:tab w:val="left" w:pos="576"/>
          <w:tab w:val="left" w:pos="3456"/>
          <w:tab w:val="left" w:pos="4176"/>
          <w:tab w:val="left" w:pos="4608"/>
        </w:tabs>
        <w:jc w:val="both"/>
        <w:rPr>
          <w:rFonts w:ascii="Arial" w:hAnsi="Arial" w:cs="Arial"/>
          <w:sz w:val="22"/>
        </w:rPr>
      </w:pPr>
    </w:p>
    <w:p w:rsidR="006D107E" w:rsidRDefault="00747A85">
      <w:pPr>
        <w:tabs>
          <w:tab w:val="left" w:pos="576"/>
          <w:tab w:val="left" w:pos="3456"/>
          <w:tab w:val="left" w:pos="4176"/>
          <w:tab w:val="left" w:pos="4608"/>
        </w:tabs>
        <w:ind w:left="360" w:hanging="360"/>
        <w:jc w:val="both"/>
        <w:rPr>
          <w:rFonts w:ascii="Arial" w:hAnsi="Arial" w:cs="Arial"/>
          <w:sz w:val="22"/>
        </w:rPr>
      </w:pPr>
      <w:r>
        <w:rPr>
          <w:rFonts w:ascii="Arial" w:hAnsi="Arial" w:cs="Arial"/>
          <w:sz w:val="22"/>
        </w:rPr>
        <w:t>-</w:t>
      </w:r>
      <w:r>
        <w:rPr>
          <w:rFonts w:ascii="Arial" w:hAnsi="Arial" w:cs="Arial"/>
          <w:sz w:val="22"/>
        </w:rPr>
        <w:tab/>
        <w:t xml:space="preserve">Monetary assets and liabilities reported in the consolidated </w:t>
      </w:r>
      <w:r>
        <w:rPr>
          <w:rFonts w:ascii="Arial" w:hAnsi="Arial" w:cs="Arial"/>
          <w:sz w:val="22"/>
        </w:rPr>
        <w:t>balance sheet as of March 31, 2002 are not restated because they are already expressed in terms of the monetary unit current at that balance sheet date.</w:t>
      </w:r>
    </w:p>
    <w:p w:rsidR="006D107E" w:rsidRDefault="006D107E">
      <w:pPr>
        <w:tabs>
          <w:tab w:val="left" w:pos="576"/>
          <w:tab w:val="left" w:pos="3456"/>
          <w:tab w:val="left" w:pos="4176"/>
          <w:tab w:val="left" w:pos="4608"/>
        </w:tabs>
        <w:ind w:left="360" w:hanging="360"/>
        <w:jc w:val="both"/>
        <w:rPr>
          <w:rFonts w:ascii="Arial" w:hAnsi="Arial" w:cs="Arial"/>
          <w:sz w:val="22"/>
        </w:rPr>
      </w:pPr>
    </w:p>
    <w:p w:rsidR="006D107E" w:rsidRDefault="00747A85">
      <w:pPr>
        <w:tabs>
          <w:tab w:val="left" w:pos="576"/>
          <w:tab w:val="left" w:pos="3456"/>
          <w:tab w:val="left" w:pos="4176"/>
          <w:tab w:val="left" w:pos="4608"/>
        </w:tabs>
        <w:ind w:left="360" w:hanging="360"/>
        <w:jc w:val="both"/>
        <w:rPr>
          <w:rFonts w:ascii="Arial" w:hAnsi="Arial" w:cs="Arial"/>
          <w:sz w:val="22"/>
        </w:rPr>
      </w:pPr>
      <w:r>
        <w:rPr>
          <w:rFonts w:ascii="Arial" w:hAnsi="Arial" w:cs="Arial"/>
          <w:sz w:val="22"/>
        </w:rPr>
        <w:t>-</w:t>
      </w:r>
      <w:r>
        <w:rPr>
          <w:rFonts w:ascii="Arial" w:hAnsi="Arial" w:cs="Arial"/>
          <w:sz w:val="22"/>
        </w:rPr>
        <w:tab/>
        <w:t>The inflation adjusted share capital amount has been derived by indexing each capital increase in ca</w:t>
      </w:r>
      <w:r>
        <w:rPr>
          <w:rFonts w:ascii="Arial" w:hAnsi="Arial" w:cs="Arial"/>
          <w:sz w:val="22"/>
        </w:rPr>
        <w:t>sh, transfers from statutory retained earnings to share capital and dividends reinvested from the date they were contributed.</w:t>
      </w:r>
    </w:p>
    <w:p w:rsidR="006D107E" w:rsidRDefault="006D107E">
      <w:pPr>
        <w:tabs>
          <w:tab w:val="left" w:pos="576"/>
          <w:tab w:val="left" w:pos="3456"/>
          <w:tab w:val="left" w:pos="4176"/>
          <w:tab w:val="left" w:pos="4608"/>
        </w:tabs>
        <w:ind w:left="360" w:hanging="360"/>
        <w:jc w:val="both"/>
      </w:pPr>
    </w:p>
    <w:p w:rsidR="006D107E" w:rsidRDefault="00747A85">
      <w:pPr>
        <w:pStyle w:val="BodyTextIndent"/>
        <w:numPr>
          <w:ilvl w:val="0"/>
          <w:numId w:val="8"/>
        </w:numPr>
        <w:tabs>
          <w:tab w:val="left" w:pos="576"/>
          <w:tab w:val="left" w:pos="3456"/>
          <w:tab w:val="left" w:pos="4176"/>
          <w:tab w:val="left" w:pos="4608"/>
        </w:tabs>
        <w:rPr>
          <w:snapToGrid w:val="0"/>
        </w:rPr>
      </w:pPr>
      <w:r>
        <w:t>Non-monetary assets and liabilities which are not carried at amounts current at the balance sheet date and other components of sh</w:t>
      </w:r>
      <w:r>
        <w:t>areholders’ equity (except for the revaluation surplus which is eliminated) are restated by applying the relevant conversion factors; being the change in the general price index from the date of acquisition to the closing date. Retained earnings incurred a</w:t>
      </w:r>
      <w:r>
        <w:t>fter restatement are transferred to legal reserves and accumulated deficits are transferred to prior year losses.</w:t>
      </w:r>
    </w:p>
    <w:p w:rsidR="006D107E" w:rsidRDefault="00747A85">
      <w:pPr>
        <w:pStyle w:val="BodyTextIndent"/>
        <w:tabs>
          <w:tab w:val="left" w:pos="576"/>
          <w:tab w:val="left" w:pos="3456"/>
          <w:tab w:val="left" w:pos="4176"/>
          <w:tab w:val="left" w:pos="4608"/>
        </w:tabs>
        <w:ind w:left="0"/>
        <w:rPr>
          <w:snapToGrid w:val="0"/>
        </w:rPr>
      </w:pPr>
      <w:r>
        <w:t xml:space="preserve"> </w:t>
      </w:r>
    </w:p>
    <w:p w:rsidR="006D107E" w:rsidRDefault="00747A85">
      <w:pPr>
        <w:pStyle w:val="BodyTextIndent"/>
        <w:numPr>
          <w:ilvl w:val="0"/>
          <w:numId w:val="8"/>
        </w:numPr>
        <w:tabs>
          <w:tab w:val="left" w:pos="576"/>
          <w:tab w:val="left" w:pos="3456"/>
          <w:tab w:val="left" w:pos="4176"/>
          <w:tab w:val="left" w:pos="4608"/>
        </w:tabs>
        <w:rPr>
          <w:snapToGrid w:val="0"/>
        </w:rPr>
      </w:pPr>
      <w:r>
        <w:rPr>
          <w:snapToGrid w:val="0"/>
        </w:rPr>
        <w:t xml:space="preserve">While restating the share capital, actual cash contribution dates to share capital increase are taken into consideration. Transfer of legal </w:t>
      </w:r>
      <w:r>
        <w:rPr>
          <w:snapToGrid w:val="0"/>
        </w:rPr>
        <w:t>reserves and retained earnings to share capital are considered contributions by shareholders and are restated accordingly.</w:t>
      </w:r>
    </w:p>
    <w:p w:rsidR="006D107E" w:rsidRDefault="006D107E">
      <w:pPr>
        <w:pStyle w:val="BodyTextIndent"/>
        <w:tabs>
          <w:tab w:val="left" w:pos="576"/>
          <w:tab w:val="left" w:pos="3456"/>
          <w:tab w:val="left" w:pos="4176"/>
          <w:tab w:val="left" w:pos="4608"/>
        </w:tabs>
        <w:rPr>
          <w:snapToGrid w:val="0"/>
        </w:rPr>
      </w:pPr>
    </w:p>
    <w:p w:rsidR="006D107E" w:rsidRDefault="00747A85">
      <w:pPr>
        <w:pStyle w:val="BodyTextIndent"/>
        <w:numPr>
          <w:ilvl w:val="0"/>
          <w:numId w:val="8"/>
        </w:numPr>
        <w:tabs>
          <w:tab w:val="left" w:pos="576"/>
          <w:tab w:val="left" w:pos="3456"/>
          <w:tab w:val="left" w:pos="4176"/>
          <w:tab w:val="left" w:pos="4608"/>
        </w:tabs>
        <w:rPr>
          <w:snapToGrid w:val="0"/>
        </w:rPr>
      </w:pPr>
      <w:r>
        <w:t xml:space="preserve">All items in the statements of income are restated by applying the </w:t>
      </w:r>
      <w:r>
        <w:rPr>
          <w:snapToGrid w:val="0"/>
        </w:rPr>
        <w:t xml:space="preserve">appropriate </w:t>
      </w:r>
      <w:r>
        <w:t xml:space="preserve">relevant conversion factors with exception of depreciation, amortization, gain or loss on disposal of fixed assets and specific reserves for loans in follow-up which is already expressed in terms of the monetary unit current at March 31, 2002.  </w:t>
      </w:r>
    </w:p>
    <w:p w:rsidR="006D107E" w:rsidRDefault="006D107E">
      <w:pPr>
        <w:pStyle w:val="BodyTextIndent"/>
        <w:tabs>
          <w:tab w:val="left" w:pos="576"/>
          <w:tab w:val="left" w:pos="3456"/>
          <w:tab w:val="left" w:pos="4176"/>
          <w:tab w:val="left" w:pos="4608"/>
        </w:tabs>
        <w:ind w:left="0"/>
      </w:pPr>
    </w:p>
    <w:p w:rsidR="006D107E" w:rsidRDefault="00747A85">
      <w:pPr>
        <w:pStyle w:val="BodyTextIndent"/>
        <w:numPr>
          <w:ilvl w:val="0"/>
          <w:numId w:val="8"/>
        </w:numPr>
        <w:tabs>
          <w:tab w:val="left" w:pos="576"/>
          <w:tab w:val="left" w:pos="3456"/>
          <w:tab w:val="left" w:pos="4176"/>
          <w:tab w:val="left" w:pos="4608"/>
        </w:tabs>
        <w:rPr>
          <w:snapToGrid w:val="0"/>
        </w:rPr>
      </w:pPr>
      <w:r>
        <w:t>The effec</w:t>
      </w:r>
      <w:r>
        <w:t>t of inflation on the Bank’s net monetary position is included in the statements of income and separately disclosed as a net monetary gain or loss.</w:t>
      </w:r>
    </w:p>
    <w:p w:rsidR="006D107E" w:rsidRDefault="006D107E">
      <w:pPr>
        <w:ind w:left="480"/>
        <w:jc w:val="both"/>
        <w:rPr>
          <w:rFonts w:ascii="Arial" w:hAnsi="Arial" w:cs="Arial"/>
          <w:sz w:val="22"/>
        </w:rPr>
      </w:pPr>
    </w:p>
    <w:p w:rsidR="006D107E" w:rsidRDefault="006D107E">
      <w:pPr>
        <w:ind w:left="480"/>
        <w:jc w:val="both"/>
        <w:rPr>
          <w:rFonts w:ascii="Arial" w:hAnsi="Arial" w:cs="Arial"/>
          <w:sz w:val="22"/>
        </w:rPr>
      </w:pPr>
    </w:p>
    <w:p w:rsidR="006D107E" w:rsidRDefault="00747A85">
      <w:pPr>
        <w:ind w:left="720"/>
        <w:jc w:val="both"/>
        <w:rPr>
          <w:rFonts w:ascii="Arial" w:hAnsi="Arial"/>
          <w:sz w:val="22"/>
        </w:rPr>
      </w:pPr>
      <w:r>
        <w:rPr>
          <w:rFonts w:ascii="Arial" w:hAnsi="Arial"/>
          <w:sz w:val="22"/>
          <w:u w:val="single"/>
        </w:rPr>
        <w:t>Income and Expense Recognition</w:t>
      </w:r>
      <w:r>
        <w:rPr>
          <w:rFonts w:ascii="Arial" w:hAnsi="Arial"/>
          <w:sz w:val="22"/>
        </w:rPr>
        <w:t>: Commission income and fees for various banking services, are recorded as i</w:t>
      </w:r>
      <w:r>
        <w:rPr>
          <w:rFonts w:ascii="Arial" w:hAnsi="Arial"/>
          <w:sz w:val="22"/>
        </w:rPr>
        <w:t>ncome when collected.  All other income and expense items are recorded on accrual basis.</w:t>
      </w:r>
    </w:p>
    <w:p w:rsidR="006D107E" w:rsidRDefault="006D107E">
      <w:pPr>
        <w:ind w:left="720"/>
        <w:jc w:val="both"/>
        <w:rPr>
          <w:rFonts w:ascii="Arial" w:hAnsi="Arial"/>
          <w:sz w:val="22"/>
        </w:rPr>
      </w:pPr>
    </w:p>
    <w:p w:rsidR="006D107E" w:rsidRDefault="00747A85">
      <w:pPr>
        <w:ind w:left="720"/>
        <w:jc w:val="both"/>
        <w:rPr>
          <w:rFonts w:ascii="Arial" w:hAnsi="Arial"/>
          <w:sz w:val="22"/>
        </w:rPr>
      </w:pPr>
      <w:r>
        <w:rPr>
          <w:rFonts w:ascii="Arial" w:hAnsi="Arial"/>
          <w:sz w:val="22"/>
          <w:u w:val="single"/>
        </w:rPr>
        <w:t>Allowance for loans and other receivables:</w:t>
      </w:r>
      <w:r>
        <w:rPr>
          <w:rFonts w:ascii="Arial" w:hAnsi="Arial"/>
          <w:sz w:val="22"/>
        </w:rPr>
        <w:t xml:space="preserve"> Changes made with respect to identification of non-performing loans and receivables and related provisions according to the</w:t>
      </w:r>
      <w:r>
        <w:rPr>
          <w:rFonts w:ascii="Arial" w:hAnsi="Arial"/>
          <w:sz w:val="22"/>
        </w:rPr>
        <w:t xml:space="preserve"> decree No: 24448 dated 30.06.2001 which are based on the article 3 of the Banking Law 4389 as revised by Law Number 4672 and 4491 have been reflected in the current period financial statements. </w:t>
      </w:r>
    </w:p>
    <w:p w:rsidR="006D107E" w:rsidRDefault="00747A85">
      <w:pPr>
        <w:ind w:left="720"/>
        <w:jc w:val="both"/>
        <w:rPr>
          <w:rFonts w:ascii="Arial" w:hAnsi="Arial"/>
          <w:sz w:val="22"/>
        </w:rPr>
      </w:pPr>
      <w:r>
        <w:rPr>
          <w:rFonts w:ascii="Arial" w:hAnsi="Arial"/>
          <w:sz w:val="22"/>
        </w:rPr>
        <w:t>Furthermore, a general reserve of 0.5% is being provided for</w:t>
      </w:r>
      <w:r>
        <w:rPr>
          <w:rFonts w:ascii="Arial" w:hAnsi="Arial"/>
          <w:sz w:val="22"/>
        </w:rPr>
        <w:t xml:space="preserve"> the cash loans and other receivables and 0.1 % is provided for non-cash loans.</w:t>
      </w:r>
    </w:p>
    <w:p w:rsidR="006D107E" w:rsidRDefault="006D107E">
      <w:pPr>
        <w:ind w:left="720"/>
        <w:jc w:val="both"/>
        <w:rPr>
          <w:rFonts w:ascii="Arial" w:hAnsi="Arial"/>
          <w:sz w:val="22"/>
        </w:rPr>
      </w:pPr>
    </w:p>
    <w:p w:rsidR="006D107E" w:rsidRDefault="00747A85">
      <w:pPr>
        <w:ind w:left="720"/>
        <w:jc w:val="both"/>
        <w:rPr>
          <w:rFonts w:ascii="Arial" w:hAnsi="Arial"/>
          <w:sz w:val="22"/>
        </w:rPr>
      </w:pPr>
      <w:r>
        <w:rPr>
          <w:rFonts w:ascii="Arial" w:hAnsi="Arial"/>
          <w:sz w:val="22"/>
          <w:u w:val="single"/>
        </w:rPr>
        <w:t>Retirement Pay Liability:</w:t>
      </w:r>
      <w:r>
        <w:rPr>
          <w:rFonts w:ascii="Arial" w:hAnsi="Arial"/>
          <w:sz w:val="22"/>
        </w:rPr>
        <w:t xml:space="preserve"> Retirement Pay Liability is calculated and reflected in the financial statements in accordance with the method that is specified in the Uniform Chart</w:t>
      </w:r>
      <w:r>
        <w:rPr>
          <w:rFonts w:ascii="Arial" w:hAnsi="Arial"/>
          <w:sz w:val="22"/>
        </w:rPr>
        <w:t xml:space="preserve"> of Accounts. The amount reflects the maximum liability of the bank. The bank does not have any retirement funds.</w:t>
      </w:r>
    </w:p>
    <w:p w:rsidR="006D107E" w:rsidRDefault="006D107E">
      <w:pPr>
        <w:ind w:left="720"/>
        <w:jc w:val="both"/>
        <w:rPr>
          <w:rFonts w:ascii="Arial" w:hAnsi="Arial"/>
          <w:sz w:val="22"/>
        </w:rPr>
      </w:pPr>
    </w:p>
    <w:p w:rsidR="006D107E" w:rsidRDefault="00747A85">
      <w:pPr>
        <w:ind w:left="720"/>
        <w:jc w:val="both"/>
        <w:rPr>
          <w:rFonts w:ascii="Arial" w:hAnsi="Arial"/>
          <w:sz w:val="22"/>
        </w:rPr>
      </w:pPr>
      <w:r>
        <w:rPr>
          <w:rFonts w:ascii="Arial" w:hAnsi="Arial"/>
          <w:sz w:val="22"/>
          <w:u w:val="single"/>
        </w:rPr>
        <w:t>Deferred Taxation:</w:t>
      </w:r>
      <w:r>
        <w:rPr>
          <w:rFonts w:ascii="Arial" w:hAnsi="Arial"/>
          <w:sz w:val="22"/>
        </w:rPr>
        <w:t xml:space="preserve"> Certain income and expense items are taxable in periods different from those in which they are recognized in the financial</w:t>
      </w:r>
      <w:r>
        <w:rPr>
          <w:rFonts w:ascii="Arial" w:hAnsi="Arial"/>
          <w:sz w:val="22"/>
        </w:rPr>
        <w:t xml:space="preserve"> statements. Deferred taxes on such timing differences are calculated and reflected in full in the accompanying financial statements.</w:t>
      </w:r>
    </w:p>
    <w:p w:rsidR="006D107E" w:rsidRDefault="006D107E">
      <w:pPr>
        <w:ind w:left="720"/>
        <w:jc w:val="both"/>
        <w:rPr>
          <w:rFonts w:ascii="Arial" w:hAnsi="Arial"/>
          <w:sz w:val="22"/>
          <w:u w:val="single"/>
        </w:rPr>
      </w:pPr>
    </w:p>
    <w:p w:rsidR="006D107E" w:rsidRDefault="00747A85">
      <w:pPr>
        <w:ind w:left="720"/>
        <w:jc w:val="both"/>
        <w:rPr>
          <w:rFonts w:ascii="Arial" w:hAnsi="Arial"/>
          <w:sz w:val="22"/>
        </w:rPr>
      </w:pPr>
      <w:r>
        <w:rPr>
          <w:rFonts w:ascii="Arial" w:hAnsi="Arial"/>
          <w:sz w:val="22"/>
          <w:u w:val="single"/>
        </w:rPr>
        <w:t>Foreign Currency Transactions:</w:t>
      </w:r>
      <w:r>
        <w:rPr>
          <w:rFonts w:ascii="Arial" w:hAnsi="Arial"/>
          <w:sz w:val="22"/>
        </w:rPr>
        <w:t xml:space="preserve"> Foreign currency assets and liabilities at each period end are translated into Turkish lir</w:t>
      </w:r>
      <w:r>
        <w:rPr>
          <w:rFonts w:ascii="Arial" w:hAnsi="Arial"/>
          <w:sz w:val="22"/>
        </w:rPr>
        <w:t>a at the Bank’s period end foreign exchange rates. The resulting foreign exchange gains or losses are recorded in the statement of income.</w:t>
      </w:r>
    </w:p>
    <w:p w:rsidR="006D107E" w:rsidRDefault="00747A85">
      <w:pPr>
        <w:ind w:left="720"/>
        <w:jc w:val="both"/>
        <w:rPr>
          <w:rFonts w:ascii="Arial" w:hAnsi="Arial"/>
          <w:sz w:val="22"/>
        </w:rPr>
      </w:pPr>
      <w:r>
        <w:rPr>
          <w:rFonts w:ascii="Arial" w:hAnsi="Arial"/>
          <w:sz w:val="22"/>
          <w:u w:val="single"/>
        </w:rPr>
        <w:t>Marketable Securities with Repurchase and Resale Commitments</w:t>
      </w:r>
      <w:r>
        <w:rPr>
          <w:rFonts w:ascii="Arial" w:hAnsi="Arial"/>
          <w:sz w:val="22"/>
        </w:rPr>
        <w:t>: Marketable securities with repurchase and resale commit</w:t>
      </w:r>
      <w:r>
        <w:rPr>
          <w:rFonts w:ascii="Arial" w:hAnsi="Arial"/>
          <w:sz w:val="22"/>
        </w:rPr>
        <w:t xml:space="preserve">ments are accounted for as completed sale or purchases. Such transactions are short-term, involve government debt securities and gains or losses are recorded as capital markets transaction gains or losses. The explanations regarding the accounting entries </w:t>
      </w:r>
      <w:r>
        <w:rPr>
          <w:rFonts w:ascii="Arial" w:hAnsi="Arial"/>
          <w:sz w:val="22"/>
        </w:rPr>
        <w:t>are in the related notes.</w:t>
      </w:r>
    </w:p>
    <w:p w:rsidR="006D107E" w:rsidRDefault="006D107E">
      <w:pPr>
        <w:ind w:left="720"/>
        <w:jc w:val="both"/>
        <w:rPr>
          <w:rFonts w:ascii="Arial" w:hAnsi="Arial"/>
          <w:sz w:val="22"/>
        </w:rPr>
      </w:pPr>
    </w:p>
    <w:p w:rsidR="006D107E" w:rsidRDefault="00747A85">
      <w:pPr>
        <w:ind w:left="720"/>
        <w:jc w:val="both"/>
        <w:rPr>
          <w:rFonts w:ascii="Arial" w:hAnsi="Arial"/>
          <w:sz w:val="22"/>
        </w:rPr>
      </w:pPr>
      <w:r>
        <w:rPr>
          <w:rFonts w:ascii="Arial" w:hAnsi="Arial"/>
          <w:sz w:val="22"/>
          <w:u w:val="single"/>
        </w:rPr>
        <w:t xml:space="preserve">Leased Assets: </w:t>
      </w:r>
      <w:r>
        <w:rPr>
          <w:rFonts w:ascii="Arial" w:hAnsi="Arial"/>
          <w:sz w:val="22"/>
        </w:rPr>
        <w:t xml:space="preserve"> All of the obligations are short-term and foreign currency. Leased assets are reflected in the financial statements according to the International Accounting Standard 17 ( IAS 17 ).</w:t>
      </w:r>
    </w:p>
    <w:p w:rsidR="006D107E" w:rsidRDefault="006D107E">
      <w:pPr>
        <w:ind w:left="720"/>
        <w:jc w:val="both"/>
        <w:rPr>
          <w:rFonts w:ascii="Arial" w:hAnsi="Arial"/>
          <w:sz w:val="22"/>
        </w:rPr>
      </w:pPr>
    </w:p>
    <w:p w:rsidR="006D107E" w:rsidRDefault="00747A85">
      <w:pPr>
        <w:ind w:left="720"/>
        <w:jc w:val="both"/>
        <w:rPr>
          <w:rFonts w:ascii="Arial" w:hAnsi="Arial"/>
          <w:sz w:val="22"/>
        </w:rPr>
      </w:pPr>
      <w:r>
        <w:rPr>
          <w:rFonts w:ascii="Arial" w:hAnsi="Arial"/>
          <w:sz w:val="22"/>
          <w:u w:val="single"/>
        </w:rPr>
        <w:t>Financial Risks and Risk Manag</w:t>
      </w:r>
      <w:r>
        <w:rPr>
          <w:rFonts w:ascii="Arial" w:hAnsi="Arial"/>
          <w:sz w:val="22"/>
          <w:u w:val="single"/>
        </w:rPr>
        <w:t>ement</w:t>
      </w:r>
      <w:r>
        <w:rPr>
          <w:rFonts w:ascii="Arial" w:hAnsi="Arial"/>
          <w:sz w:val="22"/>
        </w:rPr>
        <w:t>:</w:t>
      </w:r>
    </w:p>
    <w:p w:rsidR="006D107E" w:rsidRDefault="006D107E">
      <w:pPr>
        <w:ind w:left="720"/>
        <w:jc w:val="both"/>
        <w:rPr>
          <w:rFonts w:ascii="Arial" w:hAnsi="Arial"/>
          <w:sz w:val="22"/>
        </w:rPr>
      </w:pPr>
    </w:p>
    <w:p w:rsidR="006D107E" w:rsidRDefault="00747A85">
      <w:pPr>
        <w:ind w:left="720"/>
        <w:jc w:val="both"/>
        <w:rPr>
          <w:rFonts w:ascii="Arial" w:hAnsi="Arial"/>
          <w:sz w:val="22"/>
        </w:rPr>
      </w:pPr>
      <w:r>
        <w:rPr>
          <w:rFonts w:ascii="Arial" w:hAnsi="Arial"/>
          <w:b/>
          <w:bCs/>
          <w:i/>
          <w:iCs/>
          <w:sz w:val="22"/>
          <w:u w:val="single"/>
        </w:rPr>
        <w:t>Market Risk:</w:t>
      </w:r>
      <w:r>
        <w:rPr>
          <w:rFonts w:ascii="Arial" w:hAnsi="Arial"/>
          <w:sz w:val="22"/>
        </w:rPr>
        <w:t xml:space="preserve"> The Bank’s interest and exchange rate risk exposure stemming from the fluctuations in the financial markets from holding on and off-balance sheet positions are assessed and –Value-at-risk- method is computed by applying standard method</w:t>
      </w:r>
      <w:r>
        <w:rPr>
          <w:rFonts w:ascii="Arial" w:hAnsi="Arial"/>
          <w:sz w:val="22"/>
        </w:rPr>
        <w:t xml:space="preserve"> when calculating the share capital commitment. Additionally, scenario analysis and stress test methods are applied to determine the liquidity risk.  </w:t>
      </w:r>
    </w:p>
    <w:p w:rsidR="006D107E" w:rsidRDefault="006D107E">
      <w:pPr>
        <w:ind w:left="720"/>
        <w:jc w:val="both"/>
        <w:rPr>
          <w:rFonts w:ascii="Arial" w:hAnsi="Arial"/>
          <w:sz w:val="22"/>
        </w:rPr>
      </w:pPr>
    </w:p>
    <w:p w:rsidR="006D107E" w:rsidRDefault="00747A85">
      <w:pPr>
        <w:ind w:left="720"/>
        <w:jc w:val="both"/>
        <w:rPr>
          <w:rFonts w:ascii="Arial" w:hAnsi="Arial"/>
          <w:sz w:val="22"/>
        </w:rPr>
      </w:pPr>
      <w:r>
        <w:rPr>
          <w:rFonts w:ascii="Arial" w:hAnsi="Arial"/>
          <w:sz w:val="22"/>
          <w:u w:val="single"/>
        </w:rPr>
        <w:t>Interest Rate Risk:</w:t>
      </w:r>
      <w:r>
        <w:rPr>
          <w:rFonts w:ascii="Arial" w:hAnsi="Arial"/>
          <w:sz w:val="22"/>
        </w:rPr>
        <w:t xml:space="preserve">  Interest rate risk indicates sensitivity of the Bank’s financial position to the </w:t>
      </w:r>
      <w:r>
        <w:rPr>
          <w:rFonts w:ascii="Arial" w:hAnsi="Arial"/>
          <w:sz w:val="22"/>
        </w:rPr>
        <w:t>interest rate movements in the market.</w:t>
      </w:r>
    </w:p>
    <w:p w:rsidR="006D107E" w:rsidRDefault="00747A85">
      <w:pPr>
        <w:ind w:left="720"/>
        <w:jc w:val="both"/>
        <w:rPr>
          <w:rFonts w:ascii="Arial" w:hAnsi="Arial"/>
          <w:sz w:val="22"/>
        </w:rPr>
      </w:pPr>
      <w:r>
        <w:rPr>
          <w:rFonts w:ascii="Arial" w:hAnsi="Arial"/>
          <w:sz w:val="22"/>
        </w:rPr>
        <w:t>The first stage in measuring the interest rate risk is to place to instruments that are subject to interest rate risk into most relevant of the 13 maturity segments while taking the remaining maturity or time to re-pr</w:t>
      </w:r>
      <w:r>
        <w:rPr>
          <w:rFonts w:ascii="Arial" w:hAnsi="Arial"/>
          <w:sz w:val="22"/>
        </w:rPr>
        <w:t>icing into account.</w:t>
      </w:r>
    </w:p>
    <w:p w:rsidR="006D107E" w:rsidRDefault="00747A85">
      <w:pPr>
        <w:ind w:left="720"/>
        <w:jc w:val="both"/>
        <w:rPr>
          <w:rFonts w:ascii="Arial" w:hAnsi="Arial"/>
          <w:sz w:val="22"/>
        </w:rPr>
      </w:pPr>
      <w:r>
        <w:rPr>
          <w:rFonts w:ascii="Arial" w:hAnsi="Arial"/>
          <w:sz w:val="22"/>
        </w:rPr>
        <w:t>In the second stage, instruments in various maturity segments are weighted with their risk weighted averages to reflect the volatility of the interest rate that corresponds to the instrument’s maturity structure.</w:t>
      </w:r>
    </w:p>
    <w:p w:rsidR="006D107E" w:rsidRDefault="006D107E">
      <w:pPr>
        <w:ind w:left="720"/>
        <w:jc w:val="both"/>
        <w:rPr>
          <w:rFonts w:ascii="Arial" w:hAnsi="Arial"/>
          <w:sz w:val="22"/>
        </w:rPr>
      </w:pPr>
    </w:p>
    <w:p w:rsidR="006D107E" w:rsidRDefault="00747A85">
      <w:pPr>
        <w:ind w:left="720"/>
        <w:jc w:val="both"/>
        <w:rPr>
          <w:rFonts w:ascii="Arial" w:hAnsi="Arial"/>
          <w:sz w:val="22"/>
        </w:rPr>
      </w:pPr>
      <w:r>
        <w:rPr>
          <w:rFonts w:ascii="Arial" w:hAnsi="Arial"/>
          <w:sz w:val="22"/>
          <w:u w:val="single"/>
        </w:rPr>
        <w:t xml:space="preserve">Exchange rate risk: </w:t>
      </w:r>
      <w:r>
        <w:rPr>
          <w:rFonts w:ascii="Arial" w:hAnsi="Arial"/>
          <w:sz w:val="22"/>
        </w:rPr>
        <w:t xml:space="preserve"> Exchange rate risk indicates the possibilities of the potential losses that the Bank is subject to due to the exchange rate movements in the market.</w:t>
      </w:r>
    </w:p>
    <w:p w:rsidR="006D107E" w:rsidRDefault="00747A85">
      <w:pPr>
        <w:ind w:left="720"/>
        <w:jc w:val="both"/>
        <w:rPr>
          <w:rFonts w:ascii="Arial" w:hAnsi="Arial"/>
          <w:sz w:val="22"/>
        </w:rPr>
      </w:pPr>
      <w:r>
        <w:rPr>
          <w:rFonts w:ascii="Arial" w:hAnsi="Arial"/>
          <w:sz w:val="22"/>
        </w:rPr>
        <w:t>While calculating the share capital commitment, all the foreign currency assets, liabilities and forward t</w:t>
      </w:r>
      <w:r>
        <w:rPr>
          <w:rFonts w:ascii="Arial" w:hAnsi="Arial"/>
          <w:sz w:val="22"/>
        </w:rPr>
        <w:t>ransactions of the Bank are taken into account. Net short and long position of Turkish Lira equivalent of each foreign currency is calculated. The value which will be a base for calculating the share capital commitment is computed by taking the higher abso</w:t>
      </w:r>
      <w:r>
        <w:rPr>
          <w:rFonts w:ascii="Arial" w:hAnsi="Arial"/>
          <w:sz w:val="22"/>
        </w:rPr>
        <w:t>lute value of the position by adding to absolute net gold position. Share capital commitment is computed from out of this amount.</w:t>
      </w:r>
    </w:p>
    <w:p w:rsidR="006D107E" w:rsidRDefault="006D107E">
      <w:pPr>
        <w:ind w:left="720"/>
        <w:jc w:val="both"/>
        <w:rPr>
          <w:rFonts w:ascii="Arial" w:hAnsi="Arial"/>
          <w:sz w:val="22"/>
        </w:rPr>
      </w:pPr>
    </w:p>
    <w:p w:rsidR="006D107E" w:rsidRDefault="00747A85">
      <w:pPr>
        <w:jc w:val="both"/>
        <w:rPr>
          <w:rFonts w:ascii="Arial" w:hAnsi="Arial"/>
          <w:sz w:val="22"/>
        </w:rPr>
      </w:pPr>
      <w:r>
        <w:rPr>
          <w:rFonts w:ascii="Arial" w:hAnsi="Arial"/>
          <w:sz w:val="22"/>
        </w:rPr>
        <w:t xml:space="preserve">          </w:t>
      </w:r>
      <w:r>
        <w:rPr>
          <w:rFonts w:ascii="Arial" w:hAnsi="Arial"/>
          <w:b/>
          <w:bCs/>
          <w:i/>
          <w:iCs/>
          <w:sz w:val="22"/>
          <w:u w:val="single"/>
        </w:rPr>
        <w:t xml:space="preserve"> Operational Risk</w:t>
      </w:r>
      <w:r>
        <w:rPr>
          <w:rFonts w:ascii="Arial" w:hAnsi="Arial"/>
          <w:sz w:val="22"/>
        </w:rPr>
        <w:t xml:space="preserve">:  The risk of loss resulting from inadequate or failed internal    </w:t>
      </w:r>
    </w:p>
    <w:p w:rsidR="006D107E" w:rsidRDefault="00747A85">
      <w:pPr>
        <w:ind w:right="95"/>
        <w:jc w:val="both"/>
        <w:rPr>
          <w:rFonts w:ascii="Arial" w:hAnsi="Arial"/>
          <w:sz w:val="22"/>
        </w:rPr>
      </w:pPr>
      <w:r>
        <w:rPr>
          <w:rFonts w:ascii="Arial" w:hAnsi="Arial"/>
          <w:sz w:val="22"/>
        </w:rPr>
        <w:t xml:space="preserve">          processes, people a</w:t>
      </w:r>
      <w:r>
        <w:rPr>
          <w:rFonts w:ascii="Arial" w:hAnsi="Arial"/>
          <w:sz w:val="22"/>
        </w:rPr>
        <w:t xml:space="preserve">nd systems or from external events. The management of  </w:t>
      </w:r>
    </w:p>
    <w:p w:rsidR="006D107E" w:rsidRDefault="00747A85">
      <w:pPr>
        <w:jc w:val="both"/>
        <w:rPr>
          <w:rFonts w:ascii="Arial" w:hAnsi="Arial"/>
          <w:sz w:val="22"/>
        </w:rPr>
      </w:pPr>
      <w:r>
        <w:rPr>
          <w:rFonts w:ascii="Arial" w:hAnsi="Arial"/>
          <w:sz w:val="22"/>
        </w:rPr>
        <w:t xml:space="preserve">          operational risk is executed by a continuous testing of  bank activities, a good </w:t>
      </w:r>
    </w:p>
    <w:p w:rsidR="006D107E" w:rsidRDefault="00747A85">
      <w:pPr>
        <w:jc w:val="both"/>
        <w:rPr>
          <w:rFonts w:ascii="Arial" w:hAnsi="Arial"/>
          <w:sz w:val="22"/>
        </w:rPr>
      </w:pPr>
      <w:r>
        <w:rPr>
          <w:rFonts w:ascii="Arial" w:hAnsi="Arial"/>
          <w:sz w:val="22"/>
        </w:rPr>
        <w:t xml:space="preserve">          management information system and back-up procedures, a strong internal control </w:t>
      </w:r>
    </w:p>
    <w:p w:rsidR="006D107E" w:rsidRDefault="00747A85">
      <w:pPr>
        <w:jc w:val="both"/>
        <w:rPr>
          <w:rFonts w:ascii="Arial" w:hAnsi="Arial"/>
          <w:sz w:val="22"/>
        </w:rPr>
      </w:pPr>
      <w:r>
        <w:rPr>
          <w:rFonts w:ascii="Arial" w:hAnsi="Arial"/>
          <w:sz w:val="22"/>
        </w:rPr>
        <w:t xml:space="preserve">          culture</w:t>
      </w:r>
      <w:r>
        <w:rPr>
          <w:rFonts w:ascii="Arial" w:hAnsi="Arial"/>
          <w:sz w:val="22"/>
        </w:rPr>
        <w:t xml:space="preserve"> and by a contingency planning.”</w:t>
      </w:r>
    </w:p>
    <w:p w:rsidR="006D107E" w:rsidRDefault="006D107E">
      <w:pPr>
        <w:ind w:left="720"/>
        <w:jc w:val="both"/>
        <w:rPr>
          <w:rFonts w:ascii="Arial" w:hAnsi="Arial"/>
          <w:sz w:val="22"/>
        </w:rPr>
      </w:pPr>
    </w:p>
    <w:p w:rsidR="006D107E" w:rsidRDefault="00747A85">
      <w:pPr>
        <w:ind w:left="720"/>
        <w:jc w:val="both"/>
        <w:rPr>
          <w:rFonts w:ascii="Arial" w:hAnsi="Arial"/>
          <w:b/>
          <w:bCs/>
          <w:i/>
          <w:iCs/>
          <w:sz w:val="22"/>
          <w:u w:val="single"/>
        </w:rPr>
      </w:pPr>
      <w:r>
        <w:rPr>
          <w:rFonts w:ascii="Arial" w:hAnsi="Arial"/>
          <w:b/>
          <w:bCs/>
          <w:i/>
          <w:iCs/>
          <w:sz w:val="22"/>
          <w:u w:val="single"/>
        </w:rPr>
        <w:t xml:space="preserve">Credit Risk: </w:t>
      </w:r>
      <w:r>
        <w:rPr>
          <w:rFonts w:ascii="Arial" w:hAnsi="Arial"/>
          <w:sz w:val="22"/>
        </w:rPr>
        <w:t xml:space="preserve"> Conservative credit allocating policy is maintained under the Credit Allocation and Risk Control Group. Credit Risk exposure is closely watched by making use of the rating of the companies, geographical distr</w:t>
      </w:r>
      <w:r>
        <w:rPr>
          <w:rFonts w:ascii="Arial" w:hAnsi="Arial"/>
          <w:sz w:val="22"/>
        </w:rPr>
        <w:t>ibution, sectors, credit limits and collateralization period.</w:t>
      </w:r>
    </w:p>
    <w:p w:rsidR="006D107E" w:rsidRDefault="006D107E">
      <w:pPr>
        <w:ind w:left="720"/>
        <w:jc w:val="both"/>
        <w:rPr>
          <w:rFonts w:ascii="Arial" w:hAnsi="Arial"/>
          <w:sz w:val="22"/>
        </w:rPr>
      </w:pPr>
    </w:p>
    <w:p w:rsidR="006D107E" w:rsidRDefault="006D107E">
      <w:pPr>
        <w:jc w:val="both"/>
        <w:rPr>
          <w:rFonts w:ascii="Arial" w:hAnsi="Arial"/>
          <w:sz w:val="22"/>
        </w:rPr>
      </w:pPr>
    </w:p>
    <w:p w:rsidR="006D107E" w:rsidRDefault="00747A85">
      <w:pPr>
        <w:pStyle w:val="BodyTextIndent"/>
        <w:numPr>
          <w:ilvl w:val="0"/>
          <w:numId w:val="5"/>
        </w:numPr>
      </w:pPr>
      <w:r>
        <w:rPr>
          <w:b/>
        </w:rPr>
        <w:t>The Changes in Accounting Principles:</w:t>
      </w:r>
    </w:p>
    <w:p w:rsidR="006D107E" w:rsidRDefault="006D107E">
      <w:pPr>
        <w:pStyle w:val="BodyTextIndent"/>
        <w:ind w:left="270"/>
      </w:pPr>
    </w:p>
    <w:p w:rsidR="006D107E" w:rsidRDefault="00747A85">
      <w:pPr>
        <w:pStyle w:val="BodyTextIndent"/>
        <w:ind w:left="630"/>
      </w:pPr>
      <w:r>
        <w:t>Repo and reverse repo transactions have been included in the balance sheet items since 01.02.2002 according to the accounting principle substance over fo</w:t>
      </w:r>
      <w:r>
        <w:t xml:space="preserve">rm and the Banking Law 4389, article 2-a. </w:t>
      </w:r>
    </w:p>
    <w:p w:rsidR="006D107E" w:rsidRDefault="006D107E">
      <w:pPr>
        <w:jc w:val="both"/>
        <w:rPr>
          <w:rFonts w:ascii="Arial" w:hAnsi="Arial"/>
          <w:sz w:val="22"/>
        </w:rPr>
      </w:pPr>
    </w:p>
    <w:p w:rsidR="006D107E" w:rsidRDefault="00747A85">
      <w:pPr>
        <w:pStyle w:val="BodyTextIndent"/>
      </w:pPr>
      <w:r>
        <w:t xml:space="preserve">As stated in section a) above, current year financial statements are prepared in accordance with the International Accounting Standard 29 ( IAS 29 ) </w:t>
      </w:r>
    </w:p>
    <w:p w:rsidR="006D107E" w:rsidRDefault="006D107E">
      <w:pPr>
        <w:pStyle w:val="BodyTextIndent"/>
        <w:ind w:hanging="270"/>
      </w:pPr>
    </w:p>
    <w:p w:rsidR="006D107E" w:rsidRDefault="00747A85">
      <w:pPr>
        <w:pStyle w:val="BodyTextIndent3"/>
      </w:pPr>
      <w:r>
        <w:t>(3)</w:t>
      </w:r>
      <w:r>
        <w:tab/>
        <w:t xml:space="preserve">Validity of the basic principles of accounting such as </w:t>
      </w:r>
      <w:r>
        <w:t>going concern, accrual basis of accounting and consistency:</w:t>
      </w:r>
    </w:p>
    <w:p w:rsidR="006D107E" w:rsidRDefault="006D107E">
      <w:pPr>
        <w:ind w:left="540" w:hanging="540"/>
        <w:jc w:val="both"/>
        <w:rPr>
          <w:rFonts w:ascii="Arial" w:hAnsi="Arial"/>
          <w:sz w:val="22"/>
        </w:rPr>
      </w:pPr>
    </w:p>
    <w:p w:rsidR="006D107E" w:rsidRDefault="00747A85">
      <w:pPr>
        <w:pStyle w:val="BodyText2"/>
        <w:ind w:left="540" w:hanging="540"/>
        <w:jc w:val="both"/>
        <w:rPr>
          <w:rFonts w:ascii="Arial" w:hAnsi="Arial"/>
          <w:sz w:val="22"/>
          <w:lang w:val="en-US"/>
        </w:rPr>
      </w:pPr>
      <w:r>
        <w:rPr>
          <w:rFonts w:ascii="Arial" w:hAnsi="Arial"/>
          <w:sz w:val="22"/>
          <w:lang w:val="en-US"/>
        </w:rPr>
        <w:tab/>
        <w:t>Accounting records and financial statements are prepared in line with the basic accounting principles such as going concern, accrual basis of accounting and consistency.</w:t>
      </w:r>
    </w:p>
    <w:p w:rsidR="006D107E" w:rsidRDefault="006D107E">
      <w:pPr>
        <w:pStyle w:val="BodyText2"/>
        <w:ind w:left="540" w:hanging="540"/>
        <w:jc w:val="both"/>
        <w:rPr>
          <w:rFonts w:ascii="Arial" w:hAnsi="Arial"/>
          <w:sz w:val="22"/>
          <w:lang w:val="en-US"/>
        </w:rPr>
      </w:pPr>
    </w:p>
    <w:p w:rsidR="006D107E" w:rsidRDefault="00747A85">
      <w:pPr>
        <w:pStyle w:val="BodyTextIndent2"/>
        <w:rPr>
          <w:b/>
        </w:rPr>
      </w:pPr>
      <w:r>
        <w:rPr>
          <w:b/>
        </w:rPr>
        <w:t>(4)</w:t>
      </w:r>
      <w:r>
        <w:tab/>
      </w:r>
      <w:r>
        <w:rPr>
          <w:b/>
        </w:rPr>
        <w:t>Effects, if any, of</w:t>
      </w:r>
      <w:r>
        <w:rPr>
          <w:b/>
        </w:rPr>
        <w:t xml:space="preserve"> the changes in the valuation methods used by the Bank as of the relevant period/year end:</w:t>
      </w:r>
    </w:p>
    <w:p w:rsidR="006D107E" w:rsidRDefault="006D107E">
      <w:pPr>
        <w:pStyle w:val="BodyTextIndent2"/>
      </w:pPr>
    </w:p>
    <w:p w:rsidR="006D107E" w:rsidRDefault="00747A85">
      <w:pPr>
        <w:pStyle w:val="BodyTextIndent2"/>
      </w:pPr>
      <w:r>
        <w:tab/>
        <w:t>Valuation methods of marketable securities and long-term marketable securities have been changed in accordance with the revisions made by the memorandum of the Ban</w:t>
      </w:r>
      <w:r>
        <w:t>king Regulation Supervision Agency no. BDDK.DZM-2/13 dated May 3, 2001.</w:t>
      </w:r>
    </w:p>
    <w:p w:rsidR="006D107E" w:rsidRDefault="006D107E">
      <w:pPr>
        <w:pStyle w:val="BodyText2"/>
        <w:ind w:left="540" w:hanging="540"/>
        <w:jc w:val="both"/>
        <w:rPr>
          <w:b/>
        </w:rPr>
      </w:pPr>
    </w:p>
    <w:p w:rsidR="006D107E" w:rsidRDefault="006D107E">
      <w:pPr>
        <w:pStyle w:val="BodyText2"/>
        <w:ind w:left="540" w:hanging="540"/>
        <w:jc w:val="both"/>
        <w:rPr>
          <w:b/>
        </w:rPr>
      </w:pPr>
    </w:p>
    <w:p w:rsidR="006D107E" w:rsidRDefault="006D107E">
      <w:pPr>
        <w:pStyle w:val="BodyText2"/>
        <w:ind w:left="540" w:hanging="540"/>
        <w:jc w:val="both"/>
        <w:rPr>
          <w:b/>
        </w:rPr>
      </w:pPr>
    </w:p>
    <w:p w:rsidR="006D107E" w:rsidRDefault="006D107E">
      <w:pPr>
        <w:pStyle w:val="BodyText2"/>
        <w:ind w:left="540" w:hanging="540"/>
        <w:jc w:val="both"/>
        <w:rPr>
          <w:b/>
        </w:rPr>
      </w:pPr>
    </w:p>
    <w:p w:rsidR="006D107E" w:rsidRDefault="006D107E">
      <w:pPr>
        <w:pStyle w:val="BodyText2"/>
        <w:ind w:left="540" w:hanging="540"/>
        <w:jc w:val="both"/>
        <w:rPr>
          <w:b/>
        </w:rPr>
      </w:pPr>
    </w:p>
    <w:p w:rsidR="006D107E" w:rsidRDefault="006D107E">
      <w:pPr>
        <w:pStyle w:val="BodyText2"/>
        <w:ind w:left="540" w:hanging="540"/>
        <w:jc w:val="both"/>
        <w:rPr>
          <w:b/>
        </w:rPr>
      </w:pPr>
    </w:p>
    <w:p w:rsidR="006D107E" w:rsidRDefault="00747A85">
      <w:pPr>
        <w:numPr>
          <w:ilvl w:val="0"/>
          <w:numId w:val="6"/>
        </w:numPr>
        <w:jc w:val="both"/>
        <w:rPr>
          <w:rFonts w:ascii="Arial" w:hAnsi="Arial"/>
          <w:b/>
          <w:sz w:val="22"/>
        </w:rPr>
      </w:pPr>
      <w:r>
        <w:rPr>
          <w:rFonts w:ascii="Arial" w:hAnsi="Arial"/>
          <w:b/>
          <w:sz w:val="22"/>
        </w:rPr>
        <w:t>Detailed explanations of the valuation methods used for Marketable Securities (including Equity Participations, Subsidiaries and Long-Term Marketable 0Securities): (*)</w:t>
      </w:r>
    </w:p>
    <w:p w:rsidR="006D107E" w:rsidRDefault="006D107E">
      <w:pPr>
        <w:tabs>
          <w:tab w:val="left" w:pos="900"/>
          <w:tab w:val="left" w:pos="2160"/>
          <w:tab w:val="left" w:pos="8280"/>
        </w:tabs>
        <w:ind w:left="540" w:right="29"/>
        <w:jc w:val="both"/>
        <w:rPr>
          <w:rFonts w:ascii="Arial" w:hAnsi="Arial"/>
          <w:b/>
          <w:sz w:val="22"/>
          <w:u w:val="single"/>
        </w:rPr>
      </w:pPr>
    </w:p>
    <w:p w:rsidR="006D107E" w:rsidRDefault="00747A85">
      <w:pPr>
        <w:tabs>
          <w:tab w:val="left" w:pos="900"/>
          <w:tab w:val="left" w:pos="2160"/>
          <w:tab w:val="left" w:pos="8280"/>
        </w:tabs>
        <w:ind w:left="540" w:right="29"/>
        <w:jc w:val="both"/>
      </w:pPr>
      <w:r>
        <w:rPr>
          <w:rFonts w:ascii="Arial" w:hAnsi="Arial"/>
          <w:b/>
          <w:sz w:val="22"/>
          <w:u w:val="single"/>
        </w:rPr>
        <w:t>A. Market</w:t>
      </w:r>
      <w:r>
        <w:rPr>
          <w:rFonts w:ascii="Arial" w:hAnsi="Arial"/>
          <w:b/>
          <w:sz w:val="22"/>
          <w:u w:val="single"/>
        </w:rPr>
        <w:t>able Securities:</w:t>
      </w:r>
    </w:p>
    <w:p w:rsidR="006D107E" w:rsidRDefault="006D107E">
      <w:pPr>
        <w:tabs>
          <w:tab w:val="left" w:pos="1260"/>
        </w:tabs>
        <w:rPr>
          <w:b/>
        </w:rPr>
      </w:pPr>
    </w:p>
    <w:p w:rsidR="006D107E" w:rsidRDefault="00747A85">
      <w:pPr>
        <w:tabs>
          <w:tab w:val="left" w:pos="1260"/>
        </w:tabs>
        <w:rPr>
          <w:rFonts w:ascii="Arial" w:hAnsi="Arial"/>
          <w:b/>
          <w:sz w:val="22"/>
        </w:rPr>
      </w:pPr>
      <w:r>
        <w:rPr>
          <w:b/>
        </w:rPr>
        <w:tab/>
      </w:r>
      <w:r>
        <w:rPr>
          <w:rFonts w:ascii="Arial" w:hAnsi="Arial"/>
          <w:b/>
          <w:sz w:val="22"/>
        </w:rPr>
        <w:t>TL Securities</w:t>
      </w:r>
    </w:p>
    <w:p w:rsidR="006D107E" w:rsidRDefault="00747A85">
      <w:pPr>
        <w:numPr>
          <w:ilvl w:val="1"/>
          <w:numId w:val="1"/>
        </w:numPr>
        <w:tabs>
          <w:tab w:val="left" w:pos="1620"/>
          <w:tab w:val="left" w:pos="2160"/>
          <w:tab w:val="left" w:pos="8280"/>
        </w:tabs>
        <w:ind w:left="1620" w:right="29"/>
        <w:jc w:val="both"/>
        <w:rPr>
          <w:rFonts w:ascii="Arial" w:hAnsi="Arial"/>
          <w:sz w:val="22"/>
        </w:rPr>
      </w:pPr>
      <w:r>
        <w:rPr>
          <w:rFonts w:ascii="Arial" w:hAnsi="Arial"/>
          <w:sz w:val="22"/>
        </w:rPr>
        <w:t>Share Certificates:  -</w:t>
      </w:r>
    </w:p>
    <w:p w:rsidR="006D107E" w:rsidRDefault="00747A85">
      <w:pPr>
        <w:numPr>
          <w:ilvl w:val="1"/>
          <w:numId w:val="1"/>
        </w:numPr>
        <w:tabs>
          <w:tab w:val="left" w:pos="1620"/>
          <w:tab w:val="left" w:pos="2160"/>
          <w:tab w:val="left" w:pos="8280"/>
        </w:tabs>
        <w:ind w:left="1620" w:right="29"/>
        <w:jc w:val="both"/>
        <w:rPr>
          <w:rFonts w:ascii="Arial" w:hAnsi="Arial"/>
          <w:sz w:val="22"/>
        </w:rPr>
      </w:pPr>
      <w:r>
        <w:rPr>
          <w:rFonts w:ascii="Arial" w:hAnsi="Arial"/>
          <w:sz w:val="22"/>
        </w:rPr>
        <w:t xml:space="preserve">Other Marketable Securities: </w:t>
      </w:r>
    </w:p>
    <w:p w:rsidR="006D107E" w:rsidRDefault="00747A85">
      <w:pPr>
        <w:numPr>
          <w:ilvl w:val="2"/>
          <w:numId w:val="2"/>
        </w:numPr>
        <w:tabs>
          <w:tab w:val="left" w:pos="2160"/>
          <w:tab w:val="left" w:pos="2520"/>
          <w:tab w:val="left" w:pos="8280"/>
        </w:tabs>
        <w:ind w:left="2520" w:right="29" w:hanging="360"/>
        <w:jc w:val="both"/>
        <w:rPr>
          <w:rFonts w:ascii="Arial" w:hAnsi="Arial"/>
          <w:sz w:val="22"/>
        </w:rPr>
      </w:pPr>
      <w:r>
        <w:rPr>
          <w:rFonts w:ascii="Arial" w:hAnsi="Arial"/>
          <w:sz w:val="22"/>
        </w:rPr>
        <w:t>Indexed to inflation and foreign exchange rates: -</w:t>
      </w:r>
    </w:p>
    <w:p w:rsidR="006D107E" w:rsidRDefault="00747A85">
      <w:pPr>
        <w:numPr>
          <w:ilvl w:val="2"/>
          <w:numId w:val="3"/>
        </w:numPr>
        <w:tabs>
          <w:tab w:val="left" w:pos="2160"/>
          <w:tab w:val="left" w:pos="2520"/>
          <w:tab w:val="left" w:pos="8280"/>
        </w:tabs>
        <w:ind w:left="2520" w:right="29" w:hanging="360"/>
        <w:jc w:val="both"/>
        <w:rPr>
          <w:rFonts w:ascii="Arial" w:hAnsi="Arial"/>
          <w:sz w:val="22"/>
        </w:rPr>
      </w:pPr>
      <w:r>
        <w:rPr>
          <w:rFonts w:ascii="Arial" w:hAnsi="Arial"/>
          <w:sz w:val="22"/>
        </w:rPr>
        <w:t>Fixed Income Securities:  Turkish lira treasury bills and g</w:t>
      </w:r>
      <w:r>
        <w:rPr>
          <w:rFonts w:ascii="Arial" w:hAnsi="Arial"/>
          <w:sz w:val="22"/>
        </w:rPr>
        <w:t xml:space="preserve">overnment bonds are recorded at cost. Such securities, which are held for trading purposes or intended to be sold within one year, are classified in the trading portfolio and stated at market values. The differences between the cost  and the market values </w:t>
      </w:r>
      <w:r>
        <w:rPr>
          <w:rFonts w:ascii="Arial" w:hAnsi="Arial"/>
          <w:sz w:val="22"/>
        </w:rPr>
        <w:t xml:space="preserve">are accounted for as interest and income accruals. </w:t>
      </w:r>
    </w:p>
    <w:p w:rsidR="006D107E" w:rsidRDefault="00747A85">
      <w:pPr>
        <w:tabs>
          <w:tab w:val="left" w:pos="1620"/>
          <w:tab w:val="left" w:pos="2160"/>
          <w:tab w:val="left" w:pos="8280"/>
        </w:tabs>
        <w:ind w:left="720" w:right="29"/>
        <w:jc w:val="both"/>
        <w:rPr>
          <w:rFonts w:ascii="Arial" w:hAnsi="Arial"/>
          <w:sz w:val="22"/>
        </w:rPr>
      </w:pPr>
      <w:r>
        <w:rPr>
          <w:rFonts w:ascii="Arial" w:hAnsi="Arial"/>
          <w:sz w:val="22"/>
        </w:rPr>
        <w:t xml:space="preserve">                        iii. Floating Interest Rate: Stated at market values.</w:t>
      </w:r>
    </w:p>
    <w:p w:rsidR="006D107E" w:rsidRDefault="006D107E">
      <w:pPr>
        <w:numPr>
          <w:ilvl w:val="12"/>
          <w:numId w:val="0"/>
        </w:numPr>
        <w:tabs>
          <w:tab w:val="left" w:pos="2160"/>
          <w:tab w:val="left" w:pos="8280"/>
        </w:tabs>
        <w:ind w:left="2160" w:right="29"/>
        <w:jc w:val="center"/>
        <w:rPr>
          <w:rFonts w:ascii="Arial" w:hAnsi="Arial"/>
          <w:sz w:val="22"/>
        </w:rPr>
      </w:pPr>
    </w:p>
    <w:p w:rsidR="006D107E" w:rsidRDefault="00747A85">
      <w:pPr>
        <w:tabs>
          <w:tab w:val="left" w:pos="1260"/>
        </w:tabs>
        <w:rPr>
          <w:rFonts w:ascii="Arial" w:hAnsi="Arial"/>
          <w:b/>
          <w:sz w:val="22"/>
        </w:rPr>
      </w:pPr>
      <w:r>
        <w:rPr>
          <w:rFonts w:ascii="Arial" w:hAnsi="Arial"/>
          <w:b/>
          <w:sz w:val="22"/>
        </w:rPr>
        <w:tab/>
        <w:t>Foreign Currency Denominated Securities</w:t>
      </w:r>
    </w:p>
    <w:p w:rsidR="006D107E" w:rsidRDefault="00747A85">
      <w:pPr>
        <w:tabs>
          <w:tab w:val="left" w:pos="8280"/>
        </w:tabs>
        <w:ind w:left="1620" w:right="29" w:hanging="360"/>
        <w:jc w:val="both"/>
        <w:rPr>
          <w:rFonts w:ascii="Arial" w:hAnsi="Arial"/>
          <w:sz w:val="22"/>
        </w:rPr>
      </w:pPr>
      <w:r>
        <w:rPr>
          <w:rFonts w:ascii="Arial" w:hAnsi="Arial"/>
          <w:sz w:val="22"/>
        </w:rPr>
        <w:t>a.</w:t>
      </w:r>
      <w:r>
        <w:rPr>
          <w:rFonts w:ascii="Arial" w:hAnsi="Arial"/>
          <w:sz w:val="22"/>
        </w:rPr>
        <w:tab/>
        <w:t>Share Certificates: -</w:t>
      </w:r>
    </w:p>
    <w:p w:rsidR="006D107E" w:rsidRDefault="00747A85">
      <w:pPr>
        <w:tabs>
          <w:tab w:val="left" w:pos="8280"/>
        </w:tabs>
        <w:ind w:left="1620" w:right="29" w:hanging="360"/>
        <w:jc w:val="both"/>
        <w:rPr>
          <w:rFonts w:ascii="Arial" w:hAnsi="Arial"/>
          <w:sz w:val="22"/>
        </w:rPr>
      </w:pPr>
      <w:r>
        <w:rPr>
          <w:rFonts w:ascii="Arial" w:hAnsi="Arial"/>
          <w:sz w:val="22"/>
        </w:rPr>
        <w:t>b.</w:t>
      </w:r>
      <w:r>
        <w:rPr>
          <w:rFonts w:ascii="Arial" w:hAnsi="Arial"/>
          <w:sz w:val="22"/>
        </w:rPr>
        <w:tab/>
        <w:t xml:space="preserve">Other Marketable Securities: </w:t>
      </w:r>
    </w:p>
    <w:p w:rsidR="006D107E" w:rsidRDefault="00747A85">
      <w:pPr>
        <w:numPr>
          <w:ilvl w:val="12"/>
          <w:numId w:val="0"/>
        </w:numPr>
        <w:tabs>
          <w:tab w:val="left" w:pos="8280"/>
        </w:tabs>
        <w:ind w:left="2520" w:right="29" w:hanging="360"/>
        <w:jc w:val="both"/>
        <w:rPr>
          <w:rFonts w:ascii="Arial" w:hAnsi="Arial"/>
          <w:sz w:val="22"/>
        </w:rPr>
      </w:pPr>
      <w:r>
        <w:rPr>
          <w:rFonts w:ascii="Arial" w:hAnsi="Arial"/>
          <w:sz w:val="22"/>
        </w:rPr>
        <w:t>i.</w:t>
      </w:r>
      <w:r>
        <w:rPr>
          <w:rFonts w:ascii="Arial" w:hAnsi="Arial"/>
          <w:sz w:val="22"/>
        </w:rPr>
        <w:tab/>
        <w:t>Indexed to inflation an</w:t>
      </w:r>
      <w:r>
        <w:rPr>
          <w:rFonts w:ascii="Arial" w:hAnsi="Arial"/>
          <w:sz w:val="22"/>
        </w:rPr>
        <w:t>d other foreign exchange rates: -</w:t>
      </w:r>
    </w:p>
    <w:p w:rsidR="006D107E" w:rsidRDefault="00747A85">
      <w:pPr>
        <w:numPr>
          <w:ilvl w:val="12"/>
          <w:numId w:val="0"/>
        </w:numPr>
        <w:tabs>
          <w:tab w:val="left" w:pos="8280"/>
        </w:tabs>
        <w:ind w:left="2520" w:right="29" w:hanging="360"/>
        <w:jc w:val="both"/>
        <w:rPr>
          <w:rFonts w:ascii="Arial" w:hAnsi="Arial"/>
          <w:sz w:val="22"/>
        </w:rPr>
      </w:pPr>
      <w:r>
        <w:rPr>
          <w:rFonts w:ascii="Arial" w:hAnsi="Arial"/>
          <w:sz w:val="22"/>
        </w:rPr>
        <w:t>ii.</w:t>
      </w:r>
      <w:r>
        <w:rPr>
          <w:rFonts w:ascii="Arial" w:hAnsi="Arial"/>
          <w:sz w:val="22"/>
        </w:rPr>
        <w:tab/>
        <w:t>Fixed Income Securities: Foreign currency denominated marketable securities are recorded at cost and translated at the year-end foreign currency rate of exchange. Foreign exchange gains are recorded as income in the pe</w:t>
      </w:r>
      <w:r>
        <w:rPr>
          <w:rFonts w:ascii="Arial" w:hAnsi="Arial"/>
          <w:sz w:val="22"/>
        </w:rPr>
        <w:t xml:space="preserve">riod in which they arise.  Foreign currency denominated government bonds are measured using amortized cost method and the difference between cost and measured value is accounted for as interest and income accruals. </w:t>
      </w:r>
    </w:p>
    <w:p w:rsidR="006D107E" w:rsidRDefault="00747A85">
      <w:pPr>
        <w:numPr>
          <w:ilvl w:val="12"/>
          <w:numId w:val="0"/>
        </w:numPr>
        <w:tabs>
          <w:tab w:val="left" w:pos="8280"/>
        </w:tabs>
        <w:ind w:left="2520" w:right="29" w:hanging="360"/>
        <w:jc w:val="both"/>
        <w:rPr>
          <w:rFonts w:ascii="Arial" w:hAnsi="Arial"/>
          <w:sz w:val="22"/>
        </w:rPr>
      </w:pPr>
      <w:r>
        <w:rPr>
          <w:rFonts w:ascii="Arial" w:hAnsi="Arial"/>
          <w:sz w:val="22"/>
        </w:rPr>
        <w:t>iii.</w:t>
      </w:r>
      <w:r>
        <w:rPr>
          <w:rFonts w:ascii="Arial" w:hAnsi="Arial"/>
          <w:sz w:val="22"/>
        </w:rPr>
        <w:tab/>
        <w:t>Floating Interest Rate: -</w:t>
      </w:r>
    </w:p>
    <w:p w:rsidR="006D107E" w:rsidRDefault="00747A85">
      <w:pPr>
        <w:numPr>
          <w:ilvl w:val="12"/>
          <w:numId w:val="0"/>
        </w:numPr>
        <w:tabs>
          <w:tab w:val="left" w:pos="8280"/>
        </w:tabs>
        <w:ind w:left="2520" w:right="29" w:hanging="360"/>
        <w:jc w:val="both"/>
        <w:rPr>
          <w:rFonts w:ascii="Arial" w:hAnsi="Arial"/>
          <w:sz w:val="22"/>
        </w:rPr>
      </w:pPr>
      <w:r>
        <w:rPr>
          <w:rFonts w:ascii="Arial" w:hAnsi="Arial"/>
          <w:sz w:val="22"/>
        </w:rPr>
        <w:t>iv.  Gold</w:t>
      </w:r>
      <w:r>
        <w:rPr>
          <w:rFonts w:ascii="Arial" w:hAnsi="Arial"/>
          <w:sz w:val="22"/>
        </w:rPr>
        <w:t>: Gold is stated at the market value.</w:t>
      </w:r>
    </w:p>
    <w:p w:rsidR="006D107E" w:rsidRDefault="006D107E">
      <w:pPr>
        <w:tabs>
          <w:tab w:val="left" w:pos="900"/>
          <w:tab w:val="left" w:pos="2160"/>
          <w:tab w:val="left" w:pos="8280"/>
        </w:tabs>
        <w:ind w:left="540" w:right="29"/>
        <w:jc w:val="both"/>
        <w:rPr>
          <w:rFonts w:ascii="Arial" w:hAnsi="Arial"/>
          <w:b/>
          <w:sz w:val="22"/>
          <w:u w:val="single"/>
        </w:rPr>
      </w:pPr>
    </w:p>
    <w:p w:rsidR="006D107E" w:rsidRDefault="00747A85">
      <w:pPr>
        <w:tabs>
          <w:tab w:val="left" w:pos="900"/>
          <w:tab w:val="left" w:pos="2160"/>
          <w:tab w:val="left" w:pos="8280"/>
        </w:tabs>
        <w:ind w:left="540" w:right="29"/>
        <w:jc w:val="both"/>
        <w:rPr>
          <w:rFonts w:ascii="Arial" w:hAnsi="Arial"/>
          <w:b/>
          <w:sz w:val="22"/>
          <w:u w:val="single"/>
        </w:rPr>
      </w:pPr>
      <w:r>
        <w:rPr>
          <w:rFonts w:ascii="Arial" w:hAnsi="Arial"/>
          <w:b/>
          <w:sz w:val="22"/>
          <w:u w:val="single"/>
        </w:rPr>
        <w:t>B. Participations:</w:t>
      </w:r>
    </w:p>
    <w:p w:rsidR="006D107E" w:rsidRDefault="006D107E">
      <w:pPr>
        <w:numPr>
          <w:ilvl w:val="12"/>
          <w:numId w:val="0"/>
        </w:numPr>
        <w:tabs>
          <w:tab w:val="left" w:pos="2160"/>
          <w:tab w:val="left" w:pos="8280"/>
        </w:tabs>
        <w:ind w:left="540" w:right="29"/>
        <w:jc w:val="both"/>
        <w:rPr>
          <w:rFonts w:ascii="Arial" w:hAnsi="Arial"/>
          <w:sz w:val="22"/>
        </w:rPr>
      </w:pPr>
    </w:p>
    <w:p w:rsidR="006D107E" w:rsidRDefault="00747A85">
      <w:pPr>
        <w:numPr>
          <w:ilvl w:val="12"/>
          <w:numId w:val="0"/>
        </w:numPr>
        <w:tabs>
          <w:tab w:val="left" w:pos="2160"/>
          <w:tab w:val="left" w:pos="8280"/>
        </w:tabs>
        <w:ind w:left="1260" w:right="29"/>
        <w:jc w:val="both"/>
        <w:rPr>
          <w:rFonts w:ascii="Arial" w:hAnsi="Arial"/>
          <w:sz w:val="22"/>
        </w:rPr>
      </w:pPr>
      <w:r>
        <w:rPr>
          <w:rFonts w:ascii="Arial" w:hAnsi="Arial"/>
          <w:b/>
          <w:sz w:val="22"/>
        </w:rPr>
        <w:t>TL Securities:</w:t>
      </w:r>
      <w:r>
        <w:rPr>
          <w:rFonts w:ascii="Arial" w:hAnsi="Arial"/>
          <w:sz w:val="22"/>
        </w:rPr>
        <w:t xml:space="preserve"> TL equity participations that are traded in the stock exchange  are reflected with their market values. Other TL equity participations are stated at cost plus bonus shares acquired, </w:t>
      </w:r>
      <w:r>
        <w:rPr>
          <w:rFonts w:ascii="Arial" w:hAnsi="Arial"/>
          <w:sz w:val="22"/>
        </w:rPr>
        <w:t>in relation with the share capital increase through transfers from prior year earnings and are restated to reflect the effects of inflation.</w:t>
      </w:r>
    </w:p>
    <w:p w:rsidR="006D107E" w:rsidRDefault="006D107E">
      <w:pPr>
        <w:numPr>
          <w:ilvl w:val="12"/>
          <w:numId w:val="0"/>
        </w:numPr>
        <w:tabs>
          <w:tab w:val="left" w:pos="2160"/>
          <w:tab w:val="left" w:pos="8280"/>
        </w:tabs>
        <w:ind w:left="1260" w:right="29"/>
        <w:jc w:val="both"/>
        <w:rPr>
          <w:rFonts w:ascii="Arial" w:hAnsi="Arial"/>
          <w:sz w:val="22"/>
        </w:rPr>
      </w:pPr>
    </w:p>
    <w:p w:rsidR="006D107E" w:rsidRDefault="00747A85">
      <w:pPr>
        <w:numPr>
          <w:ilvl w:val="12"/>
          <w:numId w:val="0"/>
        </w:numPr>
        <w:tabs>
          <w:tab w:val="left" w:pos="2160"/>
          <w:tab w:val="left" w:pos="8280"/>
        </w:tabs>
        <w:ind w:left="1260" w:right="29"/>
        <w:jc w:val="both"/>
        <w:rPr>
          <w:rFonts w:ascii="Arial" w:hAnsi="Arial"/>
          <w:b/>
          <w:sz w:val="22"/>
        </w:rPr>
      </w:pPr>
      <w:r>
        <w:rPr>
          <w:rFonts w:ascii="Arial" w:hAnsi="Arial"/>
          <w:b/>
          <w:sz w:val="22"/>
        </w:rPr>
        <w:t>Foreign Currency Denominated Securities: -</w:t>
      </w:r>
    </w:p>
    <w:p w:rsidR="006D107E" w:rsidRDefault="006D107E">
      <w:pPr>
        <w:numPr>
          <w:ilvl w:val="12"/>
          <w:numId w:val="0"/>
        </w:numPr>
        <w:tabs>
          <w:tab w:val="left" w:pos="2160"/>
          <w:tab w:val="left" w:pos="8280"/>
        </w:tabs>
        <w:ind w:left="540" w:right="29"/>
        <w:jc w:val="both"/>
        <w:rPr>
          <w:rFonts w:ascii="Arial" w:hAnsi="Arial"/>
          <w:sz w:val="22"/>
        </w:rPr>
      </w:pPr>
    </w:p>
    <w:p w:rsidR="006D107E" w:rsidRDefault="00747A85">
      <w:pPr>
        <w:numPr>
          <w:ilvl w:val="12"/>
          <w:numId w:val="0"/>
        </w:numPr>
        <w:tabs>
          <w:tab w:val="left" w:pos="2160"/>
          <w:tab w:val="left" w:pos="8280"/>
        </w:tabs>
        <w:ind w:left="540" w:right="29"/>
        <w:jc w:val="both"/>
        <w:rPr>
          <w:rFonts w:ascii="Arial" w:hAnsi="Arial"/>
          <w:b/>
          <w:sz w:val="22"/>
          <w:u w:val="single"/>
        </w:rPr>
      </w:pPr>
      <w:r>
        <w:rPr>
          <w:rFonts w:ascii="Arial" w:hAnsi="Arial"/>
          <w:b/>
          <w:sz w:val="22"/>
          <w:u w:val="single"/>
        </w:rPr>
        <w:t>C. Subsidiaries:</w:t>
      </w:r>
    </w:p>
    <w:p w:rsidR="006D107E" w:rsidRDefault="006D107E">
      <w:pPr>
        <w:numPr>
          <w:ilvl w:val="12"/>
          <w:numId w:val="0"/>
        </w:numPr>
        <w:tabs>
          <w:tab w:val="left" w:pos="2160"/>
          <w:tab w:val="left" w:pos="8280"/>
        </w:tabs>
        <w:ind w:left="540" w:right="29"/>
        <w:jc w:val="both"/>
        <w:rPr>
          <w:rFonts w:ascii="Arial" w:hAnsi="Arial"/>
          <w:sz w:val="22"/>
        </w:rPr>
      </w:pPr>
    </w:p>
    <w:p w:rsidR="006D107E" w:rsidRDefault="00747A85">
      <w:pPr>
        <w:numPr>
          <w:ilvl w:val="12"/>
          <w:numId w:val="0"/>
        </w:numPr>
        <w:tabs>
          <w:tab w:val="left" w:pos="2160"/>
          <w:tab w:val="left" w:pos="8280"/>
        </w:tabs>
        <w:ind w:left="1260" w:right="29"/>
        <w:jc w:val="both"/>
        <w:rPr>
          <w:rFonts w:ascii="Arial" w:hAnsi="Arial"/>
          <w:sz w:val="22"/>
        </w:rPr>
      </w:pPr>
      <w:r>
        <w:rPr>
          <w:rFonts w:ascii="Arial" w:hAnsi="Arial"/>
          <w:b/>
          <w:sz w:val="22"/>
        </w:rPr>
        <w:t>TL Securities:</w:t>
      </w:r>
      <w:r>
        <w:rPr>
          <w:rFonts w:ascii="Arial" w:hAnsi="Arial"/>
          <w:sz w:val="22"/>
        </w:rPr>
        <w:t xml:space="preserve"> TL subsidiaries are stated at cost pl</w:t>
      </w:r>
      <w:r>
        <w:rPr>
          <w:rFonts w:ascii="Arial" w:hAnsi="Arial"/>
          <w:sz w:val="22"/>
        </w:rPr>
        <w:t>us bonus shares acquired, in relation with to share capital increase through transfers from prior year earnings and are restated to reflect the effects of inflation.</w:t>
      </w:r>
    </w:p>
    <w:p w:rsidR="006D107E" w:rsidRDefault="006D107E">
      <w:pPr>
        <w:numPr>
          <w:ilvl w:val="12"/>
          <w:numId w:val="0"/>
        </w:numPr>
        <w:tabs>
          <w:tab w:val="left" w:pos="2160"/>
          <w:tab w:val="left" w:pos="8280"/>
        </w:tabs>
        <w:ind w:left="1260" w:right="29"/>
        <w:jc w:val="both"/>
        <w:rPr>
          <w:rFonts w:ascii="Arial" w:hAnsi="Arial"/>
          <w:b/>
          <w:sz w:val="22"/>
        </w:rPr>
      </w:pPr>
    </w:p>
    <w:p w:rsidR="006D107E" w:rsidRDefault="00747A85">
      <w:pPr>
        <w:numPr>
          <w:ilvl w:val="12"/>
          <w:numId w:val="0"/>
        </w:numPr>
        <w:tabs>
          <w:tab w:val="left" w:pos="2160"/>
          <w:tab w:val="left" w:pos="8280"/>
        </w:tabs>
        <w:ind w:left="1260" w:right="29"/>
        <w:jc w:val="both"/>
        <w:rPr>
          <w:rFonts w:ascii="Arial" w:hAnsi="Arial"/>
          <w:sz w:val="22"/>
        </w:rPr>
      </w:pPr>
      <w:r>
        <w:rPr>
          <w:rFonts w:ascii="Arial" w:hAnsi="Arial"/>
          <w:b/>
          <w:sz w:val="22"/>
        </w:rPr>
        <w:t>Foreign Currency Denominated Securities:</w:t>
      </w:r>
      <w:r>
        <w:rPr>
          <w:rFonts w:ascii="Arial" w:hAnsi="Arial"/>
          <w:sz w:val="22"/>
        </w:rPr>
        <w:t xml:space="preserve"> Foreign currency denominated subsidiaries are st</w:t>
      </w:r>
      <w:r>
        <w:rPr>
          <w:rFonts w:ascii="Arial" w:hAnsi="Arial"/>
          <w:sz w:val="22"/>
        </w:rPr>
        <w:t xml:space="preserve">ated at cost and translated at the year-end foreign currency rate of exchange. </w:t>
      </w:r>
    </w:p>
    <w:p w:rsidR="006D107E" w:rsidRDefault="006D107E">
      <w:pPr>
        <w:numPr>
          <w:ilvl w:val="12"/>
          <w:numId w:val="0"/>
        </w:numPr>
        <w:tabs>
          <w:tab w:val="left" w:pos="2160"/>
          <w:tab w:val="left" w:pos="8280"/>
        </w:tabs>
        <w:ind w:left="540" w:right="29"/>
        <w:jc w:val="both"/>
        <w:rPr>
          <w:rFonts w:ascii="Arial" w:hAnsi="Arial"/>
          <w:sz w:val="22"/>
        </w:rPr>
      </w:pPr>
    </w:p>
    <w:p w:rsidR="006D107E" w:rsidRDefault="00747A85">
      <w:pPr>
        <w:tabs>
          <w:tab w:val="left" w:pos="900"/>
          <w:tab w:val="left" w:pos="2160"/>
          <w:tab w:val="left" w:pos="8280"/>
        </w:tabs>
        <w:ind w:left="540" w:right="29"/>
        <w:jc w:val="both"/>
        <w:rPr>
          <w:rFonts w:ascii="Arial" w:hAnsi="Arial"/>
          <w:b/>
          <w:sz w:val="22"/>
          <w:u w:val="single"/>
        </w:rPr>
      </w:pPr>
      <w:r>
        <w:rPr>
          <w:rFonts w:ascii="Arial" w:hAnsi="Arial"/>
          <w:b/>
          <w:sz w:val="22"/>
          <w:u w:val="single"/>
        </w:rPr>
        <w:t xml:space="preserve">D. Long-term Marketable Securities: </w:t>
      </w:r>
    </w:p>
    <w:p w:rsidR="006D107E" w:rsidRDefault="006D107E">
      <w:pPr>
        <w:tabs>
          <w:tab w:val="left" w:pos="2160"/>
          <w:tab w:val="left" w:pos="8280"/>
        </w:tabs>
        <w:ind w:left="540" w:right="29"/>
        <w:jc w:val="both"/>
        <w:rPr>
          <w:rFonts w:ascii="Arial" w:hAnsi="Arial"/>
          <w:b/>
          <w:sz w:val="22"/>
        </w:rPr>
      </w:pPr>
    </w:p>
    <w:p w:rsidR="006D107E" w:rsidRDefault="00747A85">
      <w:pPr>
        <w:tabs>
          <w:tab w:val="left" w:pos="2160"/>
          <w:tab w:val="left" w:pos="8280"/>
        </w:tabs>
        <w:ind w:left="1260" w:right="29"/>
        <w:jc w:val="both"/>
        <w:rPr>
          <w:rFonts w:ascii="Arial" w:hAnsi="Arial"/>
          <w:b/>
          <w:sz w:val="22"/>
        </w:rPr>
      </w:pPr>
      <w:r>
        <w:rPr>
          <w:rFonts w:ascii="Arial" w:hAnsi="Arial"/>
          <w:b/>
          <w:sz w:val="22"/>
        </w:rPr>
        <w:t xml:space="preserve">TL Marketable Securities:   </w:t>
      </w:r>
    </w:p>
    <w:p w:rsidR="006D107E" w:rsidRDefault="006D107E">
      <w:pPr>
        <w:tabs>
          <w:tab w:val="left" w:pos="2160"/>
          <w:tab w:val="left" w:pos="8280"/>
        </w:tabs>
        <w:ind w:right="29"/>
        <w:jc w:val="both"/>
        <w:rPr>
          <w:rFonts w:ascii="Arial" w:hAnsi="Arial"/>
          <w:sz w:val="22"/>
        </w:rPr>
      </w:pPr>
    </w:p>
    <w:p w:rsidR="006D107E" w:rsidRDefault="00747A85">
      <w:pPr>
        <w:tabs>
          <w:tab w:val="left" w:pos="2160"/>
          <w:tab w:val="left" w:pos="8280"/>
        </w:tabs>
        <w:ind w:left="1620" w:right="29" w:hanging="360"/>
        <w:jc w:val="both"/>
        <w:rPr>
          <w:rFonts w:ascii="Arial" w:hAnsi="Arial"/>
          <w:sz w:val="22"/>
        </w:rPr>
      </w:pPr>
      <w:r>
        <w:rPr>
          <w:rFonts w:ascii="Arial" w:hAnsi="Arial"/>
          <w:sz w:val="22"/>
        </w:rPr>
        <w:t>1-</w:t>
      </w:r>
      <w:r>
        <w:rPr>
          <w:rFonts w:ascii="Arial" w:hAnsi="Arial"/>
          <w:sz w:val="22"/>
        </w:rPr>
        <w:tab/>
        <w:t>Share Certificates</w:t>
      </w:r>
    </w:p>
    <w:p w:rsidR="006D107E" w:rsidRDefault="00747A85">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Stated at cost</w:t>
      </w:r>
    </w:p>
    <w:p w:rsidR="006D107E" w:rsidRDefault="00747A85">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w:t>
      </w:r>
    </w:p>
    <w:p w:rsidR="006D107E" w:rsidRDefault="00747A85">
      <w:pPr>
        <w:tabs>
          <w:tab w:val="left" w:pos="8280"/>
        </w:tabs>
        <w:ind w:left="1980" w:right="29" w:hanging="360"/>
        <w:jc w:val="both"/>
        <w:rPr>
          <w:rFonts w:ascii="Arial" w:hAnsi="Arial"/>
          <w:sz w:val="22"/>
        </w:rPr>
      </w:pPr>
      <w:r>
        <w:rPr>
          <w:rFonts w:ascii="Arial" w:hAnsi="Arial"/>
          <w:sz w:val="22"/>
        </w:rPr>
        <w:t>c.</w:t>
      </w:r>
      <w:r>
        <w:rPr>
          <w:rFonts w:ascii="Arial" w:hAnsi="Arial"/>
          <w:sz w:val="22"/>
        </w:rPr>
        <w:tab/>
        <w:t>Stru</w:t>
      </w:r>
      <w:r>
        <w:rPr>
          <w:rFonts w:ascii="Arial" w:hAnsi="Arial"/>
          <w:sz w:val="22"/>
        </w:rPr>
        <w:t>ctured Transactions: -</w:t>
      </w:r>
    </w:p>
    <w:p w:rsidR="006D107E" w:rsidRDefault="006D107E">
      <w:pPr>
        <w:tabs>
          <w:tab w:val="left" w:pos="2160"/>
          <w:tab w:val="left" w:pos="8280"/>
        </w:tabs>
        <w:ind w:right="29"/>
        <w:jc w:val="both"/>
        <w:rPr>
          <w:rFonts w:ascii="Arial" w:hAnsi="Arial"/>
          <w:sz w:val="22"/>
        </w:rPr>
      </w:pPr>
    </w:p>
    <w:p w:rsidR="006D107E" w:rsidRDefault="00747A85">
      <w:pPr>
        <w:tabs>
          <w:tab w:val="left" w:pos="2160"/>
          <w:tab w:val="left" w:pos="8280"/>
        </w:tabs>
        <w:ind w:left="1620" w:right="29" w:hanging="360"/>
        <w:jc w:val="both"/>
        <w:rPr>
          <w:rFonts w:ascii="Arial" w:hAnsi="Arial"/>
          <w:sz w:val="22"/>
        </w:rPr>
      </w:pPr>
      <w:r>
        <w:rPr>
          <w:rFonts w:ascii="Arial" w:hAnsi="Arial"/>
          <w:sz w:val="22"/>
        </w:rPr>
        <w:t>2-</w:t>
      </w:r>
      <w:r>
        <w:rPr>
          <w:rFonts w:ascii="Arial" w:hAnsi="Arial"/>
          <w:sz w:val="22"/>
        </w:rPr>
        <w:tab/>
        <w:t>Other Marketable Securities</w:t>
      </w:r>
    </w:p>
    <w:p w:rsidR="006D107E" w:rsidRDefault="00747A85">
      <w:pPr>
        <w:tabs>
          <w:tab w:val="left" w:pos="8280"/>
        </w:tabs>
        <w:ind w:left="1260" w:right="29"/>
        <w:jc w:val="both"/>
        <w:rPr>
          <w:rFonts w:ascii="Arial" w:hAnsi="Arial"/>
          <w:sz w:val="22"/>
        </w:rPr>
      </w:pPr>
      <w:r>
        <w:rPr>
          <w:rFonts w:ascii="Arial" w:hAnsi="Arial"/>
          <w:sz w:val="22"/>
        </w:rPr>
        <w:t xml:space="preserve">       a. Long-term Investments: -</w:t>
      </w:r>
    </w:p>
    <w:p w:rsidR="006D107E" w:rsidRDefault="00747A85">
      <w:pPr>
        <w:tabs>
          <w:tab w:val="left" w:pos="8280"/>
        </w:tabs>
        <w:ind w:left="1260" w:right="29"/>
        <w:jc w:val="both"/>
        <w:rPr>
          <w:rFonts w:ascii="Arial" w:hAnsi="Arial"/>
          <w:sz w:val="22"/>
        </w:rPr>
      </w:pPr>
      <w:r>
        <w:rPr>
          <w:rFonts w:ascii="Arial" w:hAnsi="Arial"/>
          <w:sz w:val="22"/>
        </w:rPr>
        <w:t xml:space="preserve">       b. Pledged or Given as Collateral: Securities which are intended to be held until maturity (investment portfolio) and are pledged or given as collateral are st</w:t>
      </w:r>
      <w:r>
        <w:rPr>
          <w:rFonts w:ascii="Arial" w:hAnsi="Arial"/>
          <w:sz w:val="22"/>
        </w:rPr>
        <w:t>ated at cost and their income and expense accruals are computed by amortized cost method and reflected in the books accordingly.</w:t>
      </w:r>
    </w:p>
    <w:p w:rsidR="006D107E" w:rsidRDefault="00747A85">
      <w:pPr>
        <w:tabs>
          <w:tab w:val="left" w:pos="8280"/>
        </w:tabs>
        <w:ind w:right="29"/>
        <w:jc w:val="both"/>
        <w:rPr>
          <w:rFonts w:ascii="Arial" w:hAnsi="Arial"/>
          <w:sz w:val="22"/>
        </w:rPr>
      </w:pPr>
      <w:r>
        <w:rPr>
          <w:rFonts w:ascii="Arial" w:hAnsi="Arial"/>
          <w:sz w:val="22"/>
        </w:rPr>
        <w:t xml:space="preserve">                            c.Structured Transactions: -</w:t>
      </w:r>
    </w:p>
    <w:p w:rsidR="006D107E" w:rsidRDefault="006D107E">
      <w:pPr>
        <w:pStyle w:val="BodyText3"/>
        <w:jc w:val="center"/>
        <w:rPr>
          <w:rFonts w:ascii="Arial" w:hAnsi="Arial"/>
          <w:b w:val="0"/>
          <w:lang w:val="en-US"/>
        </w:rPr>
      </w:pPr>
    </w:p>
    <w:p w:rsidR="006D107E" w:rsidRDefault="006D107E">
      <w:pPr>
        <w:numPr>
          <w:ilvl w:val="12"/>
          <w:numId w:val="0"/>
        </w:numPr>
        <w:tabs>
          <w:tab w:val="left" w:pos="1276"/>
          <w:tab w:val="left" w:pos="8280"/>
        </w:tabs>
        <w:ind w:left="1440" w:right="29"/>
        <w:jc w:val="both"/>
        <w:rPr>
          <w:rFonts w:ascii="Arial" w:hAnsi="Arial"/>
          <w:sz w:val="22"/>
        </w:rPr>
      </w:pPr>
    </w:p>
    <w:p w:rsidR="006D107E" w:rsidRDefault="00747A85">
      <w:pPr>
        <w:tabs>
          <w:tab w:val="left" w:pos="2160"/>
          <w:tab w:val="left" w:pos="8280"/>
        </w:tabs>
        <w:ind w:left="1260" w:right="29"/>
        <w:jc w:val="both"/>
        <w:rPr>
          <w:rFonts w:ascii="Arial" w:hAnsi="Arial"/>
          <w:b/>
          <w:sz w:val="22"/>
        </w:rPr>
      </w:pPr>
      <w:r>
        <w:rPr>
          <w:rFonts w:ascii="Arial" w:hAnsi="Arial"/>
          <w:b/>
          <w:sz w:val="22"/>
        </w:rPr>
        <w:t>Foreign Currency Denominated Marketable Securities</w:t>
      </w:r>
    </w:p>
    <w:p w:rsidR="006D107E" w:rsidRDefault="006D107E">
      <w:pPr>
        <w:tabs>
          <w:tab w:val="left" w:pos="2160"/>
          <w:tab w:val="left" w:pos="8280"/>
        </w:tabs>
        <w:ind w:left="540" w:right="29"/>
        <w:jc w:val="both"/>
        <w:rPr>
          <w:rFonts w:ascii="Arial" w:hAnsi="Arial"/>
          <w:sz w:val="22"/>
        </w:rPr>
      </w:pPr>
    </w:p>
    <w:p w:rsidR="006D107E" w:rsidRDefault="00747A85">
      <w:pPr>
        <w:tabs>
          <w:tab w:val="left" w:pos="2160"/>
          <w:tab w:val="left" w:pos="8280"/>
        </w:tabs>
        <w:ind w:left="1620" w:right="29" w:hanging="360"/>
        <w:jc w:val="both"/>
        <w:rPr>
          <w:rFonts w:ascii="Arial" w:hAnsi="Arial"/>
          <w:sz w:val="22"/>
        </w:rPr>
      </w:pPr>
      <w:r>
        <w:rPr>
          <w:rFonts w:ascii="Arial" w:hAnsi="Arial"/>
          <w:sz w:val="22"/>
        </w:rPr>
        <w:t>1-</w:t>
      </w:r>
      <w:r>
        <w:rPr>
          <w:rFonts w:ascii="Arial" w:hAnsi="Arial"/>
          <w:sz w:val="22"/>
        </w:rPr>
        <w:tab/>
        <w:t>Share Certifi</w:t>
      </w:r>
      <w:r>
        <w:rPr>
          <w:rFonts w:ascii="Arial" w:hAnsi="Arial"/>
          <w:sz w:val="22"/>
        </w:rPr>
        <w:t>cates</w:t>
      </w:r>
    </w:p>
    <w:p w:rsidR="006D107E" w:rsidRDefault="00747A85">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w:t>
      </w:r>
    </w:p>
    <w:p w:rsidR="006D107E" w:rsidRDefault="00747A85">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w:t>
      </w:r>
    </w:p>
    <w:p w:rsidR="006D107E" w:rsidRDefault="00747A85">
      <w:pPr>
        <w:tabs>
          <w:tab w:val="left" w:pos="8280"/>
        </w:tabs>
        <w:ind w:left="1980" w:right="29" w:hanging="360"/>
        <w:jc w:val="both"/>
        <w:rPr>
          <w:rFonts w:ascii="Arial" w:hAnsi="Arial"/>
          <w:sz w:val="22"/>
        </w:rPr>
      </w:pPr>
      <w:r>
        <w:rPr>
          <w:rFonts w:ascii="Arial" w:hAnsi="Arial"/>
          <w:sz w:val="22"/>
        </w:rPr>
        <w:t>c.</w:t>
      </w:r>
      <w:r>
        <w:rPr>
          <w:rFonts w:ascii="Arial" w:hAnsi="Arial"/>
          <w:sz w:val="22"/>
        </w:rPr>
        <w:tab/>
        <w:t>Structured Transactions: -</w:t>
      </w:r>
    </w:p>
    <w:p w:rsidR="006D107E" w:rsidRDefault="006D107E">
      <w:pPr>
        <w:numPr>
          <w:ilvl w:val="12"/>
          <w:numId w:val="0"/>
        </w:numPr>
        <w:tabs>
          <w:tab w:val="left" w:pos="2160"/>
          <w:tab w:val="left" w:pos="8280"/>
        </w:tabs>
        <w:ind w:left="540" w:right="29"/>
        <w:jc w:val="both"/>
        <w:rPr>
          <w:rFonts w:ascii="Arial" w:hAnsi="Arial"/>
          <w:sz w:val="22"/>
        </w:rPr>
      </w:pPr>
    </w:p>
    <w:p w:rsidR="006D107E" w:rsidRDefault="00747A85">
      <w:pPr>
        <w:tabs>
          <w:tab w:val="left" w:pos="2160"/>
          <w:tab w:val="left" w:pos="8280"/>
        </w:tabs>
        <w:ind w:left="1620" w:right="29" w:hanging="360"/>
        <w:jc w:val="both"/>
        <w:rPr>
          <w:rFonts w:ascii="Arial" w:hAnsi="Arial"/>
          <w:sz w:val="22"/>
        </w:rPr>
      </w:pPr>
      <w:r>
        <w:rPr>
          <w:rFonts w:ascii="Arial" w:hAnsi="Arial"/>
          <w:sz w:val="22"/>
        </w:rPr>
        <w:t>2- Other Marketable Securities</w:t>
      </w:r>
    </w:p>
    <w:p w:rsidR="006D107E" w:rsidRDefault="00747A85">
      <w:pPr>
        <w:tabs>
          <w:tab w:val="left" w:pos="8280"/>
        </w:tabs>
        <w:ind w:left="1980" w:right="29" w:hanging="360"/>
        <w:jc w:val="both"/>
        <w:rPr>
          <w:rFonts w:ascii="Arial" w:hAnsi="Arial"/>
          <w:sz w:val="22"/>
        </w:rPr>
      </w:pPr>
      <w:r>
        <w:rPr>
          <w:rFonts w:ascii="Arial" w:hAnsi="Arial"/>
          <w:sz w:val="22"/>
        </w:rPr>
        <w:t>a.</w:t>
      </w:r>
      <w:r>
        <w:rPr>
          <w:rFonts w:ascii="Arial" w:hAnsi="Arial"/>
          <w:sz w:val="22"/>
        </w:rPr>
        <w:tab/>
        <w:t>Long-term Investments: -</w:t>
      </w:r>
    </w:p>
    <w:p w:rsidR="006D107E" w:rsidRDefault="00747A85">
      <w:pPr>
        <w:tabs>
          <w:tab w:val="left" w:pos="8280"/>
        </w:tabs>
        <w:ind w:left="1980" w:right="29" w:hanging="360"/>
        <w:jc w:val="both"/>
        <w:rPr>
          <w:rFonts w:ascii="Arial" w:hAnsi="Arial"/>
          <w:sz w:val="22"/>
        </w:rPr>
      </w:pPr>
      <w:r>
        <w:rPr>
          <w:rFonts w:ascii="Arial" w:hAnsi="Arial"/>
          <w:sz w:val="22"/>
        </w:rPr>
        <w:t>b.</w:t>
      </w:r>
      <w:r>
        <w:rPr>
          <w:rFonts w:ascii="Arial" w:hAnsi="Arial"/>
          <w:sz w:val="22"/>
        </w:rPr>
        <w:tab/>
        <w:t>Pledged or Given as Collateral: Foreign currency denominated marketable securities are state</w:t>
      </w:r>
      <w:r>
        <w:rPr>
          <w:rFonts w:ascii="Arial" w:hAnsi="Arial"/>
          <w:sz w:val="22"/>
        </w:rPr>
        <w:t>d at cost and translated at the year-end foreign currency rate of exchange. Foreign exchange gains are recorded as income in the period in which they arise.  Foreign currency denominated government bonds’ interest accruals or accretion of discounts calcula</w:t>
      </w:r>
      <w:r>
        <w:rPr>
          <w:rFonts w:ascii="Arial" w:hAnsi="Arial"/>
          <w:sz w:val="22"/>
        </w:rPr>
        <w:t xml:space="preserve">ted by amortized cost method are accounted for as interest and income accruals. </w:t>
      </w:r>
    </w:p>
    <w:p w:rsidR="006D107E" w:rsidRDefault="00747A85">
      <w:pPr>
        <w:tabs>
          <w:tab w:val="left" w:pos="8280"/>
        </w:tabs>
        <w:ind w:left="1980" w:right="29" w:hanging="360"/>
        <w:jc w:val="both"/>
        <w:rPr>
          <w:rFonts w:ascii="Arial" w:hAnsi="Arial"/>
          <w:sz w:val="22"/>
        </w:rPr>
      </w:pPr>
      <w:r>
        <w:rPr>
          <w:rFonts w:ascii="Arial" w:hAnsi="Arial"/>
          <w:sz w:val="22"/>
        </w:rPr>
        <w:t>c.</w:t>
      </w:r>
      <w:r>
        <w:rPr>
          <w:rFonts w:ascii="Arial" w:hAnsi="Arial"/>
          <w:sz w:val="22"/>
        </w:rPr>
        <w:tab/>
        <w:t>Structured Transactions: -</w:t>
      </w:r>
    </w:p>
    <w:p w:rsidR="006D107E" w:rsidRDefault="006D107E">
      <w:pPr>
        <w:tabs>
          <w:tab w:val="left" w:pos="2160"/>
          <w:tab w:val="left" w:pos="8280"/>
        </w:tabs>
        <w:ind w:left="540" w:right="29"/>
        <w:jc w:val="both"/>
        <w:rPr>
          <w:rFonts w:ascii="Arial" w:hAnsi="Arial"/>
          <w:sz w:val="22"/>
        </w:rPr>
      </w:pPr>
    </w:p>
    <w:p w:rsidR="006D107E" w:rsidRDefault="00747A85">
      <w:pPr>
        <w:tabs>
          <w:tab w:val="left" w:pos="2160"/>
          <w:tab w:val="left" w:pos="8280"/>
        </w:tabs>
        <w:ind w:left="900" w:right="29" w:hanging="360"/>
        <w:jc w:val="both"/>
        <w:rPr>
          <w:rFonts w:ascii="Arial" w:hAnsi="Arial"/>
          <w:sz w:val="18"/>
        </w:rPr>
      </w:pPr>
      <w:r>
        <w:rPr>
          <w:rFonts w:ascii="Arial" w:hAnsi="Arial"/>
          <w:sz w:val="18"/>
        </w:rPr>
        <w:t>(*)</w:t>
      </w:r>
      <w:r>
        <w:rPr>
          <w:rFonts w:ascii="Arial" w:hAnsi="Arial"/>
          <w:sz w:val="18"/>
        </w:rPr>
        <w:tab/>
        <w:t>There is no need for an explanation of the valuation method of a certain security if such security does not exist in the context of the abov</w:t>
      </w:r>
      <w:r>
        <w:rPr>
          <w:rFonts w:ascii="Arial" w:hAnsi="Arial"/>
          <w:sz w:val="18"/>
        </w:rPr>
        <w:t>e classification for the current and previous period.</w:t>
      </w:r>
    </w:p>
    <w:p w:rsidR="006D107E" w:rsidRDefault="006D107E">
      <w:pPr>
        <w:tabs>
          <w:tab w:val="left" w:pos="2160"/>
          <w:tab w:val="left" w:pos="8280"/>
        </w:tabs>
        <w:ind w:left="900" w:right="29" w:hanging="360"/>
        <w:jc w:val="both"/>
        <w:rPr>
          <w:rFonts w:ascii="Arial" w:hAnsi="Arial"/>
          <w:sz w:val="18"/>
        </w:rPr>
      </w:pPr>
    </w:p>
    <w:p w:rsidR="006D107E" w:rsidRDefault="00747A85">
      <w:pPr>
        <w:pStyle w:val="BlockText"/>
        <w:rPr>
          <w:rFonts w:ascii="Arial" w:hAnsi="Arial"/>
          <w:b/>
          <w:sz w:val="22"/>
          <w:lang w:val="en-US"/>
        </w:rPr>
      </w:pPr>
      <w:r>
        <w:rPr>
          <w:rFonts w:ascii="Arial" w:hAnsi="Arial"/>
          <w:b/>
          <w:sz w:val="22"/>
          <w:lang w:val="en-US"/>
        </w:rPr>
        <w:t>(6)</w:t>
      </w:r>
      <w:r>
        <w:rPr>
          <w:rFonts w:ascii="Arial" w:hAnsi="Arial"/>
          <w:b/>
          <w:sz w:val="22"/>
          <w:lang w:val="en-US"/>
        </w:rPr>
        <w:tab/>
        <w:t>Depreciation method used, any changes in the current period with the present method, and its monetary effect on the financials:</w:t>
      </w:r>
    </w:p>
    <w:p w:rsidR="006D107E" w:rsidRDefault="00747A85">
      <w:pPr>
        <w:tabs>
          <w:tab w:val="left" w:pos="864"/>
          <w:tab w:val="left" w:pos="2160"/>
          <w:tab w:val="left" w:pos="8280"/>
        </w:tabs>
        <w:ind w:left="540" w:right="29" w:hanging="540"/>
        <w:jc w:val="both"/>
        <w:rPr>
          <w:rFonts w:ascii="Arial" w:hAnsi="Arial"/>
          <w:sz w:val="22"/>
        </w:rPr>
      </w:pPr>
      <w:r>
        <w:rPr>
          <w:rFonts w:ascii="Arial" w:hAnsi="Arial"/>
          <w:sz w:val="22"/>
        </w:rPr>
        <w:tab/>
      </w:r>
    </w:p>
    <w:p w:rsidR="006D107E" w:rsidRDefault="00747A85">
      <w:pPr>
        <w:tabs>
          <w:tab w:val="left" w:pos="864"/>
          <w:tab w:val="left" w:pos="2160"/>
          <w:tab w:val="left" w:pos="8280"/>
        </w:tabs>
        <w:ind w:left="540" w:right="29" w:hanging="540"/>
        <w:jc w:val="both"/>
        <w:rPr>
          <w:rFonts w:ascii="Arial" w:hAnsi="Arial"/>
          <w:sz w:val="22"/>
        </w:rPr>
      </w:pPr>
      <w:r>
        <w:rPr>
          <w:rFonts w:ascii="Arial" w:hAnsi="Arial"/>
          <w:sz w:val="22"/>
        </w:rPr>
        <w:tab/>
        <w:t>Straight-line method method is used for fixed assets in accordance</w:t>
      </w:r>
      <w:r>
        <w:rPr>
          <w:rFonts w:ascii="Arial" w:hAnsi="Arial"/>
          <w:sz w:val="22"/>
        </w:rPr>
        <w:t xml:space="preserve"> with the Turkish Tax Code after restatement of the fixed assets to reflect the effects of inflation. No changes have been made in the method used in the current period.</w:t>
      </w:r>
    </w:p>
    <w:p w:rsidR="006D107E" w:rsidRDefault="006D107E">
      <w:pPr>
        <w:tabs>
          <w:tab w:val="left" w:pos="864"/>
          <w:tab w:val="left" w:pos="2160"/>
          <w:tab w:val="left" w:pos="8280"/>
        </w:tabs>
        <w:ind w:left="540" w:right="29" w:hanging="540"/>
        <w:jc w:val="both"/>
        <w:rPr>
          <w:rFonts w:ascii="Arial" w:hAnsi="Arial"/>
          <w:sz w:val="22"/>
        </w:rPr>
      </w:pPr>
    </w:p>
    <w:p w:rsidR="006D107E" w:rsidRDefault="00747A85">
      <w:pPr>
        <w:tabs>
          <w:tab w:val="left" w:pos="864"/>
          <w:tab w:val="left" w:pos="2160"/>
          <w:tab w:val="left" w:pos="8280"/>
        </w:tabs>
        <w:ind w:left="540" w:right="29" w:hanging="540"/>
        <w:jc w:val="both"/>
        <w:rPr>
          <w:rFonts w:ascii="Arial" w:hAnsi="Arial"/>
          <w:b/>
          <w:sz w:val="22"/>
        </w:rPr>
      </w:pPr>
      <w:r>
        <w:rPr>
          <w:rFonts w:ascii="Arial" w:hAnsi="Arial"/>
          <w:b/>
          <w:sz w:val="22"/>
        </w:rPr>
        <w:t>(7)</w:t>
      </w:r>
      <w:r>
        <w:rPr>
          <w:rFonts w:ascii="Arial" w:hAnsi="Arial"/>
          <w:sz w:val="22"/>
        </w:rPr>
        <w:tab/>
      </w:r>
      <w:r>
        <w:rPr>
          <w:rFonts w:ascii="Arial" w:hAnsi="Arial"/>
          <w:b/>
          <w:sz w:val="22"/>
        </w:rPr>
        <w:t>The foreign exchange rates prevailing on the balance sheet date and for the prece</w:t>
      </w:r>
      <w:r>
        <w:rPr>
          <w:rFonts w:ascii="Arial" w:hAnsi="Arial"/>
          <w:b/>
          <w:sz w:val="22"/>
        </w:rPr>
        <w:t>ding 5 working days announced by the Bank are as follows (US$):</w:t>
      </w:r>
    </w:p>
    <w:p w:rsidR="006D107E" w:rsidRDefault="006D107E">
      <w:pPr>
        <w:tabs>
          <w:tab w:val="left" w:pos="864"/>
          <w:tab w:val="left" w:pos="2160"/>
          <w:tab w:val="left" w:pos="8280"/>
        </w:tabs>
        <w:ind w:right="29"/>
        <w:jc w:val="both"/>
        <w:rPr>
          <w:rFonts w:ascii="Arial" w:hAnsi="Arial"/>
          <w:sz w:val="22"/>
        </w:rPr>
      </w:pPr>
    </w:p>
    <w:tbl>
      <w:tblPr>
        <w:tblW w:w="0" w:type="auto"/>
        <w:tblInd w:w="354" w:type="dxa"/>
        <w:tblLayout w:type="fixed"/>
        <w:tblCellMar>
          <w:left w:w="70" w:type="dxa"/>
          <w:right w:w="70" w:type="dxa"/>
        </w:tblCellMar>
        <w:tblLook w:val="0000" w:firstRow="0" w:lastRow="0" w:firstColumn="0" w:lastColumn="0" w:noHBand="0" w:noVBand="0"/>
      </w:tblPr>
      <w:tblGrid>
        <w:gridCol w:w="4985"/>
        <w:gridCol w:w="1595"/>
      </w:tblGrid>
      <w:tr w:rsidR="006D107E">
        <w:tc>
          <w:tcPr>
            <w:tcW w:w="4985" w:type="dxa"/>
          </w:tcPr>
          <w:p w:rsidR="006D107E" w:rsidRDefault="006D107E">
            <w:pPr>
              <w:tabs>
                <w:tab w:val="left" w:pos="864"/>
                <w:tab w:val="left" w:pos="2160"/>
                <w:tab w:val="left" w:pos="8280"/>
              </w:tabs>
              <w:ind w:left="276" w:right="29" w:hanging="276"/>
              <w:jc w:val="both"/>
              <w:rPr>
                <w:rFonts w:ascii="Arial" w:hAnsi="Arial"/>
                <w:sz w:val="22"/>
              </w:rPr>
            </w:pPr>
          </w:p>
        </w:tc>
        <w:tc>
          <w:tcPr>
            <w:tcW w:w="1595" w:type="dxa"/>
          </w:tcPr>
          <w:p w:rsidR="006D107E" w:rsidRDefault="00747A85">
            <w:pPr>
              <w:pStyle w:val="Heading9"/>
              <w:jc w:val="center"/>
            </w:pPr>
            <w:r>
              <w:t>31.03.2002</w:t>
            </w: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 xml:space="preserve">A. Bank’s “Foreign Exchange Evaluation Rate” </w:t>
            </w:r>
          </w:p>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ab/>
              <w:t>(1 USD = ….TL)</w:t>
            </w:r>
          </w:p>
        </w:tc>
        <w:tc>
          <w:tcPr>
            <w:tcW w:w="1595" w:type="dxa"/>
          </w:tcPr>
          <w:p w:rsidR="006D107E" w:rsidRDefault="00747A85">
            <w:pPr>
              <w:tabs>
                <w:tab w:val="left" w:pos="864"/>
                <w:tab w:val="left" w:pos="2160"/>
                <w:tab w:val="left" w:pos="8280"/>
              </w:tabs>
              <w:ind w:right="29"/>
              <w:jc w:val="center"/>
              <w:rPr>
                <w:rFonts w:ascii="Arial" w:hAnsi="Arial"/>
                <w:sz w:val="22"/>
              </w:rPr>
            </w:pPr>
            <w:r>
              <w:rPr>
                <w:rFonts w:ascii="Arial" w:hAnsi="Arial"/>
                <w:sz w:val="22"/>
              </w:rPr>
              <w:t>1,337,794</w:t>
            </w: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B. The foreign exchange rates prevailing on the balance sheet date and for the preceding 5 working days a</w:t>
            </w:r>
            <w:r>
              <w:rPr>
                <w:rFonts w:ascii="Arial" w:hAnsi="Arial"/>
                <w:sz w:val="22"/>
              </w:rPr>
              <w:t>nnounced by the Bank</w:t>
            </w:r>
          </w:p>
        </w:tc>
        <w:tc>
          <w:tcPr>
            <w:tcW w:w="1595" w:type="dxa"/>
          </w:tcPr>
          <w:p w:rsidR="006D107E" w:rsidRDefault="006D107E">
            <w:pPr>
              <w:tabs>
                <w:tab w:val="left" w:pos="864"/>
                <w:tab w:val="left" w:pos="2160"/>
                <w:tab w:val="left" w:pos="8280"/>
              </w:tabs>
              <w:ind w:right="29"/>
              <w:jc w:val="center"/>
              <w:rPr>
                <w:rFonts w:ascii="Arial" w:hAnsi="Arial"/>
                <w:sz w:val="22"/>
              </w:rPr>
            </w:pP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 xml:space="preserve">USD purchase rate at the balance sheet date </w:t>
            </w:r>
          </w:p>
        </w:tc>
        <w:tc>
          <w:tcPr>
            <w:tcW w:w="1595" w:type="dxa"/>
          </w:tcPr>
          <w:p w:rsidR="006D107E" w:rsidRDefault="00747A85">
            <w:pPr>
              <w:tabs>
                <w:tab w:val="left" w:pos="864"/>
                <w:tab w:val="left" w:pos="2160"/>
                <w:tab w:val="left" w:pos="8280"/>
              </w:tabs>
              <w:ind w:right="29"/>
              <w:jc w:val="center"/>
              <w:rPr>
                <w:rFonts w:ascii="Arial" w:hAnsi="Arial"/>
                <w:sz w:val="22"/>
              </w:rPr>
            </w:pPr>
            <w:r>
              <w:rPr>
                <w:rFonts w:ascii="Arial" w:hAnsi="Arial"/>
                <w:sz w:val="22"/>
              </w:rPr>
              <w:t>1,337,794</w:t>
            </w: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u w:val="single"/>
              </w:rPr>
              <w:t>Preceding days:</w:t>
            </w:r>
          </w:p>
        </w:tc>
        <w:tc>
          <w:tcPr>
            <w:tcW w:w="1595" w:type="dxa"/>
          </w:tcPr>
          <w:p w:rsidR="006D107E" w:rsidRDefault="006D107E">
            <w:pPr>
              <w:tabs>
                <w:tab w:val="left" w:pos="864"/>
                <w:tab w:val="left" w:pos="2160"/>
                <w:tab w:val="left" w:pos="8280"/>
              </w:tabs>
              <w:ind w:right="29"/>
              <w:jc w:val="center"/>
              <w:rPr>
                <w:rFonts w:ascii="Arial" w:hAnsi="Arial"/>
                <w:sz w:val="22"/>
              </w:rPr>
            </w:pP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 xml:space="preserve">1. day </w:t>
            </w:r>
          </w:p>
        </w:tc>
        <w:tc>
          <w:tcPr>
            <w:tcW w:w="1595" w:type="dxa"/>
          </w:tcPr>
          <w:p w:rsidR="006D107E" w:rsidRDefault="00747A85">
            <w:pPr>
              <w:tabs>
                <w:tab w:val="left" w:pos="864"/>
                <w:tab w:val="left" w:pos="2160"/>
                <w:tab w:val="left" w:pos="8280"/>
              </w:tabs>
              <w:ind w:right="29"/>
              <w:jc w:val="center"/>
              <w:rPr>
                <w:rFonts w:ascii="Arial" w:hAnsi="Arial"/>
                <w:sz w:val="22"/>
              </w:rPr>
            </w:pPr>
            <w:r>
              <w:rPr>
                <w:rFonts w:ascii="Arial" w:hAnsi="Arial"/>
                <w:sz w:val="22"/>
              </w:rPr>
              <w:t>1,332,489</w:t>
            </w: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2. day</w:t>
            </w:r>
          </w:p>
        </w:tc>
        <w:tc>
          <w:tcPr>
            <w:tcW w:w="1595" w:type="dxa"/>
          </w:tcPr>
          <w:p w:rsidR="006D107E" w:rsidRDefault="00747A85">
            <w:pPr>
              <w:tabs>
                <w:tab w:val="left" w:pos="864"/>
                <w:tab w:val="left" w:pos="2160"/>
                <w:tab w:val="left" w:pos="8280"/>
              </w:tabs>
              <w:ind w:right="29"/>
              <w:jc w:val="center"/>
              <w:rPr>
                <w:rFonts w:ascii="Arial" w:hAnsi="Arial"/>
                <w:sz w:val="22"/>
              </w:rPr>
            </w:pPr>
            <w:r>
              <w:rPr>
                <w:rFonts w:ascii="Arial" w:hAnsi="Arial"/>
                <w:sz w:val="22"/>
              </w:rPr>
              <w:t>1,328,234</w:t>
            </w: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3.day</w:t>
            </w:r>
          </w:p>
        </w:tc>
        <w:tc>
          <w:tcPr>
            <w:tcW w:w="1595" w:type="dxa"/>
          </w:tcPr>
          <w:p w:rsidR="006D107E" w:rsidRDefault="00747A85">
            <w:pPr>
              <w:tabs>
                <w:tab w:val="left" w:pos="864"/>
                <w:tab w:val="left" w:pos="2160"/>
                <w:tab w:val="left" w:pos="8280"/>
              </w:tabs>
              <w:ind w:right="29"/>
              <w:jc w:val="center"/>
              <w:rPr>
                <w:rFonts w:ascii="Arial" w:hAnsi="Arial"/>
                <w:sz w:val="22"/>
              </w:rPr>
            </w:pPr>
            <w:r>
              <w:rPr>
                <w:rFonts w:ascii="Arial" w:hAnsi="Arial"/>
                <w:sz w:val="22"/>
              </w:rPr>
              <w:t>1,336,401</w:t>
            </w: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4.day</w:t>
            </w:r>
          </w:p>
        </w:tc>
        <w:tc>
          <w:tcPr>
            <w:tcW w:w="1595" w:type="dxa"/>
          </w:tcPr>
          <w:p w:rsidR="006D107E" w:rsidRDefault="00747A85">
            <w:pPr>
              <w:tabs>
                <w:tab w:val="left" w:pos="864"/>
                <w:tab w:val="left" w:pos="2160"/>
                <w:tab w:val="left" w:pos="8280"/>
              </w:tabs>
              <w:ind w:right="29"/>
              <w:jc w:val="center"/>
              <w:rPr>
                <w:rFonts w:ascii="Arial" w:hAnsi="Arial"/>
                <w:sz w:val="22"/>
              </w:rPr>
            </w:pPr>
            <w:r>
              <w:rPr>
                <w:rFonts w:ascii="Arial" w:hAnsi="Arial"/>
                <w:sz w:val="22"/>
              </w:rPr>
              <w:t>1,339,654</w:t>
            </w:r>
          </w:p>
        </w:tc>
      </w:tr>
      <w:tr w:rsidR="006D107E">
        <w:tc>
          <w:tcPr>
            <w:tcW w:w="4985" w:type="dxa"/>
          </w:tcPr>
          <w:p w:rsidR="006D107E" w:rsidRDefault="00747A85">
            <w:pPr>
              <w:tabs>
                <w:tab w:val="left" w:pos="864"/>
                <w:tab w:val="left" w:pos="2160"/>
                <w:tab w:val="left" w:pos="8280"/>
              </w:tabs>
              <w:ind w:left="276" w:right="29" w:hanging="276"/>
              <w:jc w:val="both"/>
              <w:rPr>
                <w:rFonts w:ascii="Arial" w:hAnsi="Arial"/>
                <w:sz w:val="22"/>
              </w:rPr>
            </w:pPr>
            <w:r>
              <w:rPr>
                <w:rFonts w:ascii="Arial" w:hAnsi="Arial"/>
                <w:sz w:val="22"/>
              </w:rPr>
              <w:t>5.day</w:t>
            </w:r>
          </w:p>
        </w:tc>
        <w:tc>
          <w:tcPr>
            <w:tcW w:w="1595" w:type="dxa"/>
          </w:tcPr>
          <w:p w:rsidR="006D107E" w:rsidRDefault="00747A85">
            <w:pPr>
              <w:tabs>
                <w:tab w:val="left" w:pos="864"/>
                <w:tab w:val="left" w:pos="2160"/>
                <w:tab w:val="left" w:pos="8280"/>
              </w:tabs>
              <w:ind w:right="29"/>
              <w:jc w:val="center"/>
              <w:rPr>
                <w:rFonts w:ascii="Arial" w:hAnsi="Arial"/>
                <w:sz w:val="22"/>
              </w:rPr>
            </w:pPr>
            <w:r>
              <w:rPr>
                <w:rFonts w:ascii="Arial" w:hAnsi="Arial"/>
                <w:sz w:val="22"/>
              </w:rPr>
              <w:t>1,332,586</w:t>
            </w:r>
          </w:p>
        </w:tc>
      </w:tr>
    </w:tbl>
    <w:p w:rsidR="006D107E" w:rsidRDefault="006D107E">
      <w:pPr>
        <w:tabs>
          <w:tab w:val="left" w:pos="864"/>
          <w:tab w:val="left" w:pos="2160"/>
          <w:tab w:val="left" w:pos="8280"/>
        </w:tabs>
        <w:ind w:left="540" w:right="29" w:hanging="540"/>
        <w:jc w:val="both"/>
        <w:rPr>
          <w:rFonts w:ascii="Arial" w:hAnsi="Arial"/>
          <w:sz w:val="22"/>
        </w:rPr>
      </w:pPr>
    </w:p>
    <w:p w:rsidR="006D107E" w:rsidRDefault="006D107E">
      <w:pPr>
        <w:tabs>
          <w:tab w:val="left" w:pos="864"/>
          <w:tab w:val="left" w:pos="2160"/>
          <w:tab w:val="left" w:pos="8280"/>
        </w:tabs>
        <w:ind w:left="540" w:right="29" w:hanging="540"/>
        <w:jc w:val="both"/>
        <w:rPr>
          <w:rFonts w:ascii="Arial" w:hAnsi="Arial"/>
          <w:sz w:val="22"/>
        </w:rPr>
      </w:pPr>
    </w:p>
    <w:p w:rsidR="006D107E" w:rsidRDefault="00747A85">
      <w:pPr>
        <w:pStyle w:val="BodyText"/>
        <w:tabs>
          <w:tab w:val="clear" w:pos="864"/>
        </w:tabs>
        <w:ind w:left="540" w:right="29" w:hanging="540"/>
        <w:jc w:val="both"/>
        <w:rPr>
          <w:b/>
        </w:rPr>
      </w:pPr>
      <w:r>
        <w:rPr>
          <w:b/>
        </w:rPr>
        <w:t>(8) TL balances and their USD equivalents of the foreign currency ass</w:t>
      </w:r>
      <w:r>
        <w:rPr>
          <w:b/>
        </w:rPr>
        <w:t>ets and liabilities stated in the balance sheet (described in the calculation of “Foreign exchange net position/Capital Adequacy “ ratio) and the foreign currency short position:</w:t>
      </w:r>
    </w:p>
    <w:p w:rsidR="006D107E" w:rsidRDefault="006D107E">
      <w:pPr>
        <w:pStyle w:val="BodyText"/>
        <w:tabs>
          <w:tab w:val="clear" w:pos="864"/>
        </w:tabs>
        <w:ind w:left="540" w:right="29" w:hanging="540"/>
        <w:jc w:val="both"/>
        <w:rPr>
          <w:b/>
        </w:rPr>
      </w:pPr>
    </w:p>
    <w:tbl>
      <w:tblPr>
        <w:tblW w:w="6463"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40"/>
        <w:gridCol w:w="1276"/>
        <w:gridCol w:w="1247"/>
      </w:tblGrid>
      <w:tr w:rsidR="006D107E">
        <w:trPr>
          <w:cantSplit/>
        </w:trPr>
        <w:tc>
          <w:tcPr>
            <w:tcW w:w="3940" w:type="dxa"/>
          </w:tcPr>
          <w:p w:rsidR="006D107E" w:rsidRDefault="006D107E">
            <w:pPr>
              <w:pStyle w:val="BodyText"/>
              <w:tabs>
                <w:tab w:val="clear" w:pos="864"/>
              </w:tabs>
              <w:ind w:left="360" w:right="29" w:hanging="360"/>
              <w:rPr>
                <w:b/>
              </w:rPr>
            </w:pPr>
          </w:p>
        </w:tc>
        <w:tc>
          <w:tcPr>
            <w:tcW w:w="2523" w:type="dxa"/>
            <w:gridSpan w:val="2"/>
          </w:tcPr>
          <w:p w:rsidR="006D107E" w:rsidRDefault="00747A85">
            <w:pPr>
              <w:pStyle w:val="BodyText"/>
              <w:tabs>
                <w:tab w:val="clear" w:pos="864"/>
              </w:tabs>
              <w:ind w:right="29"/>
              <w:jc w:val="center"/>
            </w:pPr>
            <w:r>
              <w:t>31.03.2002</w:t>
            </w:r>
          </w:p>
        </w:tc>
      </w:tr>
      <w:tr w:rsidR="006D107E">
        <w:tc>
          <w:tcPr>
            <w:tcW w:w="3940" w:type="dxa"/>
          </w:tcPr>
          <w:p w:rsidR="006D107E" w:rsidRDefault="006D107E">
            <w:pPr>
              <w:pStyle w:val="BodyText"/>
              <w:tabs>
                <w:tab w:val="clear" w:pos="864"/>
              </w:tabs>
              <w:ind w:left="360" w:right="29" w:hanging="360"/>
              <w:rPr>
                <w:b/>
              </w:rPr>
            </w:pPr>
          </w:p>
        </w:tc>
        <w:tc>
          <w:tcPr>
            <w:tcW w:w="1276" w:type="dxa"/>
          </w:tcPr>
          <w:p w:rsidR="006D107E" w:rsidRDefault="00747A85">
            <w:pPr>
              <w:pStyle w:val="BodyText"/>
              <w:tabs>
                <w:tab w:val="clear" w:pos="864"/>
              </w:tabs>
              <w:ind w:right="29"/>
              <w:jc w:val="center"/>
            </w:pPr>
            <w:r>
              <w:t>TL – bio</w:t>
            </w:r>
          </w:p>
        </w:tc>
        <w:tc>
          <w:tcPr>
            <w:tcW w:w="1247" w:type="dxa"/>
          </w:tcPr>
          <w:p w:rsidR="006D107E" w:rsidRDefault="00747A85">
            <w:pPr>
              <w:pStyle w:val="BodyText"/>
              <w:tabs>
                <w:tab w:val="clear" w:pos="864"/>
              </w:tabs>
              <w:ind w:right="29"/>
              <w:jc w:val="center"/>
            </w:pPr>
            <w:r>
              <w:t>USD- mio</w:t>
            </w:r>
          </w:p>
        </w:tc>
      </w:tr>
      <w:tr w:rsidR="006D107E">
        <w:tc>
          <w:tcPr>
            <w:tcW w:w="3940" w:type="dxa"/>
          </w:tcPr>
          <w:p w:rsidR="006D107E" w:rsidRDefault="00747A85">
            <w:pPr>
              <w:pStyle w:val="BodyText"/>
              <w:tabs>
                <w:tab w:val="clear" w:pos="864"/>
              </w:tabs>
              <w:ind w:left="360" w:right="29" w:hanging="360"/>
              <w:rPr>
                <w:b/>
              </w:rPr>
            </w:pPr>
            <w:r>
              <w:rPr>
                <w:b/>
              </w:rPr>
              <w:t>I. FX ASSETS</w:t>
            </w:r>
          </w:p>
        </w:tc>
        <w:tc>
          <w:tcPr>
            <w:tcW w:w="1276" w:type="dxa"/>
          </w:tcPr>
          <w:p w:rsidR="006D107E" w:rsidRDefault="006D107E">
            <w:pPr>
              <w:pStyle w:val="BodyText"/>
              <w:tabs>
                <w:tab w:val="clear" w:pos="864"/>
              </w:tabs>
              <w:ind w:right="29"/>
              <w:jc w:val="both"/>
              <w:rPr>
                <w:b/>
              </w:rPr>
            </w:pPr>
          </w:p>
        </w:tc>
        <w:tc>
          <w:tcPr>
            <w:tcW w:w="1247" w:type="dxa"/>
          </w:tcPr>
          <w:p w:rsidR="006D107E" w:rsidRDefault="006D107E">
            <w:pPr>
              <w:pStyle w:val="BodyText"/>
              <w:tabs>
                <w:tab w:val="clear" w:pos="864"/>
              </w:tabs>
              <w:ind w:right="29"/>
              <w:jc w:val="both"/>
              <w:rPr>
                <w:b/>
              </w:rPr>
            </w:pPr>
          </w:p>
        </w:tc>
      </w:tr>
      <w:tr w:rsidR="006D107E">
        <w:tc>
          <w:tcPr>
            <w:tcW w:w="3940" w:type="dxa"/>
          </w:tcPr>
          <w:p w:rsidR="006D107E" w:rsidRDefault="00747A85">
            <w:pPr>
              <w:pStyle w:val="BodyText"/>
              <w:tabs>
                <w:tab w:val="clear" w:pos="864"/>
              </w:tabs>
              <w:ind w:left="360" w:right="29" w:hanging="360"/>
            </w:pPr>
            <w:r>
              <w:t>1) Cash</w:t>
            </w:r>
          </w:p>
        </w:tc>
        <w:tc>
          <w:tcPr>
            <w:tcW w:w="1276" w:type="dxa"/>
          </w:tcPr>
          <w:p w:rsidR="006D107E" w:rsidRDefault="00747A85">
            <w:pPr>
              <w:pStyle w:val="BodyText"/>
              <w:tabs>
                <w:tab w:val="clear" w:pos="864"/>
              </w:tabs>
              <w:ind w:right="29"/>
              <w:jc w:val="right"/>
            </w:pPr>
            <w:r>
              <w:t>39,299</w:t>
            </w:r>
          </w:p>
        </w:tc>
        <w:tc>
          <w:tcPr>
            <w:tcW w:w="1247" w:type="dxa"/>
          </w:tcPr>
          <w:p w:rsidR="006D107E" w:rsidRDefault="00747A85">
            <w:pPr>
              <w:pStyle w:val="BodyText"/>
              <w:tabs>
                <w:tab w:val="clear" w:pos="864"/>
              </w:tabs>
              <w:ind w:right="29"/>
              <w:jc w:val="right"/>
            </w:pPr>
            <w:r>
              <w:t>29</w:t>
            </w:r>
          </w:p>
        </w:tc>
      </w:tr>
      <w:tr w:rsidR="006D107E">
        <w:tc>
          <w:tcPr>
            <w:tcW w:w="3940" w:type="dxa"/>
          </w:tcPr>
          <w:p w:rsidR="006D107E" w:rsidRDefault="00747A85">
            <w:pPr>
              <w:pStyle w:val="BodyText"/>
              <w:tabs>
                <w:tab w:val="clear" w:pos="864"/>
              </w:tabs>
              <w:ind w:left="360" w:right="29" w:hanging="360"/>
            </w:pPr>
            <w:r>
              <w:t>2) Centr</w:t>
            </w:r>
            <w:r>
              <w:t>al Bank</w:t>
            </w:r>
          </w:p>
        </w:tc>
        <w:tc>
          <w:tcPr>
            <w:tcW w:w="1276" w:type="dxa"/>
          </w:tcPr>
          <w:p w:rsidR="006D107E" w:rsidRDefault="00747A85">
            <w:pPr>
              <w:pStyle w:val="BodyText"/>
              <w:tabs>
                <w:tab w:val="clear" w:pos="864"/>
              </w:tabs>
              <w:ind w:right="29"/>
              <w:jc w:val="right"/>
            </w:pPr>
            <w:r>
              <w:t>2,495</w:t>
            </w:r>
          </w:p>
        </w:tc>
        <w:tc>
          <w:tcPr>
            <w:tcW w:w="1247" w:type="dxa"/>
          </w:tcPr>
          <w:p w:rsidR="006D107E" w:rsidRDefault="00747A85">
            <w:pPr>
              <w:pStyle w:val="BodyText"/>
              <w:tabs>
                <w:tab w:val="clear" w:pos="864"/>
              </w:tabs>
              <w:ind w:right="29"/>
              <w:jc w:val="right"/>
            </w:pPr>
            <w:r>
              <w:t>2</w:t>
            </w:r>
          </w:p>
        </w:tc>
      </w:tr>
      <w:tr w:rsidR="006D107E">
        <w:tc>
          <w:tcPr>
            <w:tcW w:w="3940" w:type="dxa"/>
          </w:tcPr>
          <w:p w:rsidR="006D107E" w:rsidRDefault="00747A85">
            <w:pPr>
              <w:pStyle w:val="BodyText"/>
              <w:tabs>
                <w:tab w:val="clear" w:pos="864"/>
              </w:tabs>
              <w:ind w:left="360" w:right="29" w:hanging="360"/>
            </w:pPr>
            <w:r>
              <w:t>3) Domestic Banks (excl. Interbank )</w:t>
            </w:r>
          </w:p>
        </w:tc>
        <w:tc>
          <w:tcPr>
            <w:tcW w:w="1276" w:type="dxa"/>
          </w:tcPr>
          <w:p w:rsidR="006D107E" w:rsidRDefault="00747A85">
            <w:pPr>
              <w:pStyle w:val="BodyText"/>
              <w:tabs>
                <w:tab w:val="clear" w:pos="864"/>
              </w:tabs>
              <w:ind w:right="29"/>
              <w:jc w:val="right"/>
            </w:pPr>
            <w:r>
              <w:t>13,249</w:t>
            </w:r>
          </w:p>
        </w:tc>
        <w:tc>
          <w:tcPr>
            <w:tcW w:w="1247" w:type="dxa"/>
          </w:tcPr>
          <w:p w:rsidR="006D107E" w:rsidRDefault="00747A85">
            <w:pPr>
              <w:pStyle w:val="BodyText"/>
              <w:tabs>
                <w:tab w:val="clear" w:pos="864"/>
              </w:tabs>
              <w:ind w:right="29"/>
              <w:jc w:val="right"/>
            </w:pPr>
            <w:r>
              <w:t>10</w:t>
            </w:r>
          </w:p>
        </w:tc>
      </w:tr>
      <w:tr w:rsidR="006D107E">
        <w:tc>
          <w:tcPr>
            <w:tcW w:w="3940" w:type="dxa"/>
          </w:tcPr>
          <w:p w:rsidR="006D107E" w:rsidRDefault="00747A85">
            <w:pPr>
              <w:pStyle w:val="BodyText"/>
              <w:tabs>
                <w:tab w:val="clear" w:pos="864"/>
              </w:tabs>
              <w:ind w:left="360" w:right="29" w:hanging="360"/>
            </w:pPr>
            <w:r>
              <w:t>4) Foreign Banks</w:t>
            </w:r>
          </w:p>
        </w:tc>
        <w:tc>
          <w:tcPr>
            <w:tcW w:w="1276" w:type="dxa"/>
          </w:tcPr>
          <w:p w:rsidR="006D107E" w:rsidRDefault="00747A85">
            <w:pPr>
              <w:pStyle w:val="BodyText"/>
              <w:tabs>
                <w:tab w:val="clear" w:pos="864"/>
              </w:tabs>
              <w:ind w:right="29"/>
              <w:jc w:val="right"/>
            </w:pPr>
            <w:r>
              <w:t>118,444</w:t>
            </w:r>
          </w:p>
        </w:tc>
        <w:tc>
          <w:tcPr>
            <w:tcW w:w="1247" w:type="dxa"/>
          </w:tcPr>
          <w:p w:rsidR="006D107E" w:rsidRDefault="00747A85">
            <w:pPr>
              <w:pStyle w:val="BodyText"/>
              <w:tabs>
                <w:tab w:val="clear" w:pos="864"/>
              </w:tabs>
              <w:ind w:right="29"/>
              <w:jc w:val="right"/>
            </w:pPr>
            <w:r>
              <w:t>89</w:t>
            </w:r>
          </w:p>
        </w:tc>
      </w:tr>
      <w:tr w:rsidR="006D107E">
        <w:tc>
          <w:tcPr>
            <w:tcW w:w="3940" w:type="dxa"/>
          </w:tcPr>
          <w:p w:rsidR="006D107E" w:rsidRDefault="00747A85">
            <w:pPr>
              <w:pStyle w:val="BodyText"/>
              <w:tabs>
                <w:tab w:val="clear" w:pos="864"/>
              </w:tabs>
              <w:ind w:left="360" w:right="29" w:hanging="360"/>
            </w:pPr>
            <w:r>
              <w:t>5) Marketable Securities-net</w:t>
            </w:r>
          </w:p>
        </w:tc>
        <w:tc>
          <w:tcPr>
            <w:tcW w:w="1276" w:type="dxa"/>
          </w:tcPr>
          <w:p w:rsidR="006D107E" w:rsidRDefault="00747A85">
            <w:pPr>
              <w:pStyle w:val="BodyText"/>
              <w:tabs>
                <w:tab w:val="clear" w:pos="864"/>
              </w:tabs>
              <w:ind w:right="29"/>
              <w:jc w:val="right"/>
            </w:pPr>
            <w:r>
              <w:t>44,459</w:t>
            </w:r>
          </w:p>
        </w:tc>
        <w:tc>
          <w:tcPr>
            <w:tcW w:w="1247" w:type="dxa"/>
          </w:tcPr>
          <w:p w:rsidR="006D107E" w:rsidRDefault="00747A85">
            <w:pPr>
              <w:pStyle w:val="BodyText"/>
              <w:tabs>
                <w:tab w:val="clear" w:pos="864"/>
              </w:tabs>
              <w:ind w:right="29"/>
              <w:jc w:val="right"/>
            </w:pPr>
            <w:r>
              <w:t>33</w:t>
            </w:r>
          </w:p>
        </w:tc>
      </w:tr>
      <w:tr w:rsidR="006D107E">
        <w:tc>
          <w:tcPr>
            <w:tcW w:w="3940" w:type="dxa"/>
          </w:tcPr>
          <w:p w:rsidR="006D107E" w:rsidRDefault="00747A85">
            <w:pPr>
              <w:pStyle w:val="BodyText"/>
              <w:tabs>
                <w:tab w:val="clear" w:pos="864"/>
              </w:tabs>
              <w:ind w:left="360" w:right="29" w:hanging="360"/>
            </w:pPr>
            <w:r>
              <w:t>6) Loans</w:t>
            </w:r>
          </w:p>
        </w:tc>
        <w:tc>
          <w:tcPr>
            <w:tcW w:w="1276" w:type="dxa"/>
          </w:tcPr>
          <w:p w:rsidR="006D107E" w:rsidRDefault="00747A85">
            <w:pPr>
              <w:pStyle w:val="BodyText"/>
              <w:tabs>
                <w:tab w:val="clear" w:pos="864"/>
              </w:tabs>
              <w:ind w:right="29"/>
              <w:jc w:val="right"/>
            </w:pPr>
            <w:r>
              <w:t>280,673</w:t>
            </w:r>
          </w:p>
        </w:tc>
        <w:tc>
          <w:tcPr>
            <w:tcW w:w="1247" w:type="dxa"/>
          </w:tcPr>
          <w:p w:rsidR="006D107E" w:rsidRDefault="00747A85">
            <w:pPr>
              <w:pStyle w:val="BodyText"/>
              <w:tabs>
                <w:tab w:val="clear" w:pos="864"/>
              </w:tabs>
              <w:ind w:right="29"/>
              <w:jc w:val="right"/>
            </w:pPr>
            <w:r>
              <w:t>210</w:t>
            </w:r>
          </w:p>
        </w:tc>
      </w:tr>
      <w:tr w:rsidR="006D107E">
        <w:tc>
          <w:tcPr>
            <w:tcW w:w="3940" w:type="dxa"/>
          </w:tcPr>
          <w:p w:rsidR="006D107E" w:rsidRDefault="00747A85">
            <w:pPr>
              <w:pStyle w:val="BodyText"/>
              <w:tabs>
                <w:tab w:val="clear" w:pos="864"/>
              </w:tabs>
              <w:ind w:left="360" w:right="29" w:hanging="360"/>
            </w:pPr>
            <w:r>
              <w:t>7) Reserve Deposits at Central Bank</w:t>
            </w:r>
          </w:p>
        </w:tc>
        <w:tc>
          <w:tcPr>
            <w:tcW w:w="1276" w:type="dxa"/>
          </w:tcPr>
          <w:p w:rsidR="006D107E" w:rsidRDefault="00747A85">
            <w:pPr>
              <w:pStyle w:val="BodyText"/>
              <w:tabs>
                <w:tab w:val="clear" w:pos="864"/>
              </w:tabs>
              <w:ind w:right="29"/>
              <w:jc w:val="right"/>
            </w:pPr>
            <w:r>
              <w:t>84,388</w:t>
            </w:r>
          </w:p>
        </w:tc>
        <w:tc>
          <w:tcPr>
            <w:tcW w:w="1247" w:type="dxa"/>
          </w:tcPr>
          <w:p w:rsidR="006D107E" w:rsidRDefault="00747A85">
            <w:pPr>
              <w:pStyle w:val="BodyText"/>
              <w:tabs>
                <w:tab w:val="clear" w:pos="864"/>
              </w:tabs>
              <w:ind w:right="29"/>
              <w:jc w:val="right"/>
            </w:pPr>
            <w:r>
              <w:t>63</w:t>
            </w:r>
          </w:p>
        </w:tc>
      </w:tr>
      <w:tr w:rsidR="006D107E">
        <w:tc>
          <w:tcPr>
            <w:tcW w:w="3940" w:type="dxa"/>
          </w:tcPr>
          <w:p w:rsidR="006D107E" w:rsidRDefault="00747A85">
            <w:pPr>
              <w:pStyle w:val="BodyText"/>
              <w:tabs>
                <w:tab w:val="clear" w:pos="864"/>
              </w:tabs>
              <w:ind w:left="360" w:right="29" w:hanging="360"/>
            </w:pPr>
            <w:r>
              <w:t>8) FX Indexed Assets</w:t>
            </w:r>
          </w:p>
        </w:tc>
        <w:tc>
          <w:tcPr>
            <w:tcW w:w="1276" w:type="dxa"/>
          </w:tcPr>
          <w:p w:rsidR="006D107E" w:rsidRDefault="00747A85">
            <w:pPr>
              <w:pStyle w:val="BodyText"/>
              <w:tabs>
                <w:tab w:val="clear" w:pos="864"/>
              </w:tabs>
              <w:ind w:right="29"/>
              <w:jc w:val="right"/>
            </w:pPr>
            <w:r>
              <w:t>6,185</w:t>
            </w:r>
          </w:p>
        </w:tc>
        <w:tc>
          <w:tcPr>
            <w:tcW w:w="1247" w:type="dxa"/>
          </w:tcPr>
          <w:p w:rsidR="006D107E" w:rsidRDefault="00747A85">
            <w:pPr>
              <w:pStyle w:val="BodyText"/>
              <w:tabs>
                <w:tab w:val="clear" w:pos="864"/>
              </w:tabs>
              <w:ind w:right="29"/>
              <w:jc w:val="right"/>
            </w:pPr>
            <w:r>
              <w:t>5</w:t>
            </w:r>
          </w:p>
        </w:tc>
      </w:tr>
      <w:tr w:rsidR="006D107E">
        <w:tc>
          <w:tcPr>
            <w:tcW w:w="3940" w:type="dxa"/>
          </w:tcPr>
          <w:p w:rsidR="006D107E" w:rsidRDefault="00747A85">
            <w:pPr>
              <w:pStyle w:val="BodyText"/>
              <w:tabs>
                <w:tab w:val="clear" w:pos="864"/>
              </w:tabs>
              <w:ind w:left="360" w:right="29" w:hanging="360"/>
            </w:pPr>
            <w:r>
              <w:t xml:space="preserve">     a) Loans</w:t>
            </w:r>
          </w:p>
        </w:tc>
        <w:tc>
          <w:tcPr>
            <w:tcW w:w="1276" w:type="dxa"/>
          </w:tcPr>
          <w:p w:rsidR="006D107E" w:rsidRDefault="00747A85">
            <w:pPr>
              <w:pStyle w:val="BodyText"/>
              <w:tabs>
                <w:tab w:val="clear" w:pos="864"/>
              </w:tabs>
              <w:ind w:right="29"/>
              <w:jc w:val="right"/>
            </w:pPr>
            <w:r>
              <w:t>6,185</w:t>
            </w:r>
          </w:p>
        </w:tc>
        <w:tc>
          <w:tcPr>
            <w:tcW w:w="1247" w:type="dxa"/>
          </w:tcPr>
          <w:p w:rsidR="006D107E" w:rsidRDefault="00747A85">
            <w:pPr>
              <w:pStyle w:val="BodyText"/>
              <w:tabs>
                <w:tab w:val="clear" w:pos="864"/>
              </w:tabs>
              <w:ind w:right="29"/>
              <w:jc w:val="right"/>
            </w:pPr>
            <w:r>
              <w:t>5</w:t>
            </w:r>
          </w:p>
        </w:tc>
      </w:tr>
      <w:tr w:rsidR="006D107E">
        <w:tc>
          <w:tcPr>
            <w:tcW w:w="3940" w:type="dxa"/>
          </w:tcPr>
          <w:p w:rsidR="006D107E" w:rsidRDefault="00747A85">
            <w:pPr>
              <w:pStyle w:val="BodyText"/>
              <w:tabs>
                <w:tab w:val="clear" w:pos="864"/>
              </w:tabs>
              <w:ind w:left="360" w:right="29" w:hanging="360"/>
            </w:pPr>
            <w:r>
              <w:t xml:space="preserve">     b) Other</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9) Interest and Income Accruals</w:t>
            </w:r>
          </w:p>
        </w:tc>
        <w:tc>
          <w:tcPr>
            <w:tcW w:w="1276" w:type="dxa"/>
          </w:tcPr>
          <w:p w:rsidR="006D107E" w:rsidRDefault="00747A85">
            <w:pPr>
              <w:pStyle w:val="BodyText"/>
              <w:tabs>
                <w:tab w:val="clear" w:pos="864"/>
              </w:tabs>
              <w:ind w:right="29"/>
              <w:jc w:val="right"/>
            </w:pPr>
            <w:r>
              <w:t>5,086</w:t>
            </w:r>
          </w:p>
        </w:tc>
        <w:tc>
          <w:tcPr>
            <w:tcW w:w="1247" w:type="dxa"/>
          </w:tcPr>
          <w:p w:rsidR="006D107E" w:rsidRDefault="00747A85">
            <w:pPr>
              <w:pStyle w:val="BodyText"/>
              <w:tabs>
                <w:tab w:val="clear" w:pos="864"/>
              </w:tabs>
              <w:ind w:right="29"/>
              <w:jc w:val="right"/>
            </w:pPr>
            <w:r>
              <w:t>4</w:t>
            </w:r>
          </w:p>
        </w:tc>
      </w:tr>
      <w:tr w:rsidR="006D107E">
        <w:tc>
          <w:tcPr>
            <w:tcW w:w="3940" w:type="dxa"/>
          </w:tcPr>
          <w:p w:rsidR="006D107E" w:rsidRDefault="00747A85">
            <w:pPr>
              <w:pStyle w:val="BodyText"/>
              <w:tabs>
                <w:tab w:val="clear" w:pos="864"/>
              </w:tabs>
              <w:ind w:left="360" w:right="29" w:hanging="360"/>
            </w:pPr>
            <w:r>
              <w:t>10) Other assets(*)</w:t>
            </w:r>
          </w:p>
        </w:tc>
        <w:tc>
          <w:tcPr>
            <w:tcW w:w="1276" w:type="dxa"/>
          </w:tcPr>
          <w:p w:rsidR="006D107E" w:rsidRDefault="00747A85">
            <w:pPr>
              <w:pStyle w:val="BodyText"/>
              <w:tabs>
                <w:tab w:val="clear" w:pos="864"/>
              </w:tabs>
              <w:ind w:right="29"/>
              <w:jc w:val="right"/>
            </w:pPr>
            <w:r>
              <w:t>477,882</w:t>
            </w:r>
          </w:p>
        </w:tc>
        <w:tc>
          <w:tcPr>
            <w:tcW w:w="1247" w:type="dxa"/>
          </w:tcPr>
          <w:p w:rsidR="006D107E" w:rsidRDefault="00747A85">
            <w:pPr>
              <w:pStyle w:val="BodyText"/>
              <w:tabs>
                <w:tab w:val="clear" w:pos="864"/>
              </w:tabs>
              <w:ind w:right="29"/>
              <w:jc w:val="right"/>
            </w:pPr>
            <w:r>
              <w:t>357</w:t>
            </w:r>
          </w:p>
        </w:tc>
      </w:tr>
      <w:tr w:rsidR="006D107E">
        <w:tc>
          <w:tcPr>
            <w:tcW w:w="3940" w:type="dxa"/>
          </w:tcPr>
          <w:p w:rsidR="006D107E" w:rsidRDefault="00747A85">
            <w:pPr>
              <w:pStyle w:val="BodyText"/>
              <w:tabs>
                <w:tab w:val="clear" w:pos="864"/>
              </w:tabs>
              <w:ind w:left="360" w:right="29" w:hanging="360"/>
            </w:pPr>
            <w:r>
              <w:t>OFF-BALANCE SHEET ITEMS (11+12)</w:t>
            </w:r>
          </w:p>
        </w:tc>
        <w:tc>
          <w:tcPr>
            <w:tcW w:w="1276" w:type="dxa"/>
          </w:tcPr>
          <w:p w:rsidR="006D107E" w:rsidRDefault="00747A85">
            <w:pPr>
              <w:pStyle w:val="BodyText"/>
              <w:tabs>
                <w:tab w:val="clear" w:pos="864"/>
              </w:tabs>
              <w:ind w:right="29"/>
              <w:jc w:val="right"/>
            </w:pPr>
            <w:r>
              <w:t>156,794</w:t>
            </w:r>
          </w:p>
        </w:tc>
        <w:tc>
          <w:tcPr>
            <w:tcW w:w="1247" w:type="dxa"/>
          </w:tcPr>
          <w:p w:rsidR="006D107E" w:rsidRDefault="00747A85">
            <w:pPr>
              <w:pStyle w:val="BodyText"/>
              <w:tabs>
                <w:tab w:val="clear" w:pos="864"/>
              </w:tabs>
              <w:ind w:right="29"/>
              <w:jc w:val="right"/>
            </w:pPr>
            <w:r>
              <w:t>117</w:t>
            </w:r>
          </w:p>
        </w:tc>
      </w:tr>
      <w:tr w:rsidR="006D107E">
        <w:tc>
          <w:tcPr>
            <w:tcW w:w="3940" w:type="dxa"/>
          </w:tcPr>
          <w:p w:rsidR="006D107E" w:rsidRDefault="00747A85">
            <w:pPr>
              <w:pStyle w:val="BodyText"/>
              <w:tabs>
                <w:tab w:val="clear" w:pos="864"/>
              </w:tabs>
              <w:ind w:left="360" w:right="29" w:hanging="360"/>
            </w:pPr>
            <w:r>
              <w:t>11) Receivables from Repo Transactions</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12) Forwards-buy</w:t>
            </w:r>
          </w:p>
        </w:tc>
        <w:tc>
          <w:tcPr>
            <w:tcW w:w="1276" w:type="dxa"/>
          </w:tcPr>
          <w:p w:rsidR="006D107E" w:rsidRDefault="00747A85">
            <w:pPr>
              <w:pStyle w:val="BodyText"/>
              <w:tabs>
                <w:tab w:val="clear" w:pos="864"/>
              </w:tabs>
              <w:ind w:right="29"/>
              <w:jc w:val="right"/>
            </w:pPr>
            <w:r>
              <w:t>156,794</w:t>
            </w:r>
          </w:p>
        </w:tc>
        <w:tc>
          <w:tcPr>
            <w:tcW w:w="1247" w:type="dxa"/>
          </w:tcPr>
          <w:p w:rsidR="006D107E" w:rsidRDefault="00747A85">
            <w:pPr>
              <w:pStyle w:val="BodyText"/>
              <w:tabs>
                <w:tab w:val="clear" w:pos="864"/>
              </w:tabs>
              <w:ind w:right="29"/>
              <w:jc w:val="right"/>
            </w:pPr>
            <w:r>
              <w:t>117</w:t>
            </w:r>
          </w:p>
        </w:tc>
      </w:tr>
      <w:tr w:rsidR="006D107E">
        <w:tc>
          <w:tcPr>
            <w:tcW w:w="3940" w:type="dxa"/>
          </w:tcPr>
          <w:p w:rsidR="006D107E" w:rsidRDefault="00747A85">
            <w:pPr>
              <w:pStyle w:val="BodyText"/>
              <w:tabs>
                <w:tab w:val="clear" w:pos="864"/>
              </w:tabs>
              <w:ind w:left="360" w:right="29" w:hanging="360"/>
            </w:pPr>
            <w:r>
              <w:t>TOTAL FX ASSETS</w:t>
            </w:r>
          </w:p>
        </w:tc>
        <w:tc>
          <w:tcPr>
            <w:tcW w:w="1276" w:type="dxa"/>
          </w:tcPr>
          <w:p w:rsidR="006D107E" w:rsidRDefault="00747A85">
            <w:pPr>
              <w:pStyle w:val="BodyText"/>
              <w:tabs>
                <w:tab w:val="clear" w:pos="864"/>
              </w:tabs>
              <w:ind w:right="29"/>
              <w:jc w:val="right"/>
              <w:rPr>
                <w:lang w:val="fr-FR"/>
              </w:rPr>
            </w:pPr>
            <w:r>
              <w:rPr>
                <w:lang w:val="fr-FR"/>
              </w:rPr>
              <w:t>1,228,954</w:t>
            </w:r>
          </w:p>
        </w:tc>
        <w:tc>
          <w:tcPr>
            <w:tcW w:w="1247" w:type="dxa"/>
          </w:tcPr>
          <w:p w:rsidR="006D107E" w:rsidRDefault="00747A85">
            <w:pPr>
              <w:pStyle w:val="BodyText"/>
              <w:tabs>
                <w:tab w:val="clear" w:pos="864"/>
              </w:tabs>
              <w:ind w:right="29"/>
              <w:jc w:val="right"/>
              <w:rPr>
                <w:lang w:val="fr-FR"/>
              </w:rPr>
            </w:pPr>
            <w:r>
              <w:rPr>
                <w:lang w:val="fr-FR"/>
              </w:rPr>
              <w:t>919</w:t>
            </w:r>
          </w:p>
        </w:tc>
      </w:tr>
      <w:tr w:rsidR="006D107E">
        <w:tc>
          <w:tcPr>
            <w:tcW w:w="3940" w:type="dxa"/>
          </w:tcPr>
          <w:p w:rsidR="006D107E" w:rsidRDefault="006D107E">
            <w:pPr>
              <w:pStyle w:val="BodyText"/>
              <w:tabs>
                <w:tab w:val="clear" w:pos="864"/>
              </w:tabs>
              <w:ind w:left="360" w:right="29" w:hanging="360"/>
              <w:rPr>
                <w:lang w:val="fr-FR"/>
              </w:rPr>
            </w:pPr>
          </w:p>
        </w:tc>
        <w:tc>
          <w:tcPr>
            <w:tcW w:w="1276" w:type="dxa"/>
          </w:tcPr>
          <w:p w:rsidR="006D107E" w:rsidRDefault="006D107E">
            <w:pPr>
              <w:pStyle w:val="BodyText"/>
              <w:tabs>
                <w:tab w:val="clear" w:pos="864"/>
              </w:tabs>
              <w:ind w:right="29"/>
              <w:jc w:val="right"/>
              <w:rPr>
                <w:lang w:val="fr-FR"/>
              </w:rPr>
            </w:pPr>
          </w:p>
        </w:tc>
        <w:tc>
          <w:tcPr>
            <w:tcW w:w="1247" w:type="dxa"/>
          </w:tcPr>
          <w:p w:rsidR="006D107E" w:rsidRDefault="006D107E">
            <w:pPr>
              <w:pStyle w:val="BodyText"/>
              <w:tabs>
                <w:tab w:val="clear" w:pos="864"/>
              </w:tabs>
              <w:ind w:right="29"/>
              <w:jc w:val="right"/>
              <w:rPr>
                <w:lang w:val="fr-FR"/>
              </w:rPr>
            </w:pPr>
          </w:p>
        </w:tc>
      </w:tr>
      <w:tr w:rsidR="006D107E">
        <w:tc>
          <w:tcPr>
            <w:tcW w:w="3940" w:type="dxa"/>
          </w:tcPr>
          <w:p w:rsidR="006D107E" w:rsidRDefault="00747A85">
            <w:pPr>
              <w:pStyle w:val="BodyText"/>
              <w:tabs>
                <w:tab w:val="clear" w:pos="864"/>
              </w:tabs>
              <w:ind w:left="360" w:right="29" w:hanging="360"/>
              <w:rPr>
                <w:b/>
                <w:bCs/>
                <w:lang w:val="fr-FR"/>
              </w:rPr>
            </w:pPr>
            <w:r>
              <w:rPr>
                <w:b/>
                <w:bCs/>
                <w:lang w:val="fr-FR"/>
              </w:rPr>
              <w:t>II. FX LI</w:t>
            </w:r>
            <w:r>
              <w:rPr>
                <w:b/>
                <w:bCs/>
                <w:lang w:val="fr-FR"/>
              </w:rPr>
              <w:t>ABILITIES</w:t>
            </w:r>
          </w:p>
        </w:tc>
        <w:tc>
          <w:tcPr>
            <w:tcW w:w="1276" w:type="dxa"/>
          </w:tcPr>
          <w:p w:rsidR="006D107E" w:rsidRDefault="006D107E">
            <w:pPr>
              <w:pStyle w:val="BodyText"/>
              <w:tabs>
                <w:tab w:val="clear" w:pos="864"/>
              </w:tabs>
              <w:ind w:right="29"/>
              <w:jc w:val="right"/>
              <w:rPr>
                <w:lang w:val="fr-FR"/>
              </w:rPr>
            </w:pPr>
          </w:p>
        </w:tc>
        <w:tc>
          <w:tcPr>
            <w:tcW w:w="1247" w:type="dxa"/>
          </w:tcPr>
          <w:p w:rsidR="006D107E" w:rsidRDefault="006D107E">
            <w:pPr>
              <w:pStyle w:val="BodyText"/>
              <w:tabs>
                <w:tab w:val="clear" w:pos="864"/>
              </w:tabs>
              <w:ind w:right="29"/>
              <w:jc w:val="right"/>
              <w:rPr>
                <w:lang w:val="fr-FR"/>
              </w:rPr>
            </w:pPr>
          </w:p>
        </w:tc>
      </w:tr>
      <w:tr w:rsidR="006D107E">
        <w:tc>
          <w:tcPr>
            <w:tcW w:w="3940" w:type="dxa"/>
          </w:tcPr>
          <w:p w:rsidR="006D107E" w:rsidRDefault="00747A85">
            <w:pPr>
              <w:pStyle w:val="BodyText"/>
              <w:tabs>
                <w:tab w:val="clear" w:pos="864"/>
              </w:tabs>
              <w:ind w:left="360" w:right="29" w:hanging="360"/>
            </w:pPr>
            <w:r>
              <w:t>1) Deposits</w:t>
            </w:r>
          </w:p>
        </w:tc>
        <w:tc>
          <w:tcPr>
            <w:tcW w:w="1276" w:type="dxa"/>
          </w:tcPr>
          <w:p w:rsidR="006D107E" w:rsidRDefault="00747A85">
            <w:pPr>
              <w:pStyle w:val="BodyText"/>
              <w:tabs>
                <w:tab w:val="clear" w:pos="864"/>
              </w:tabs>
              <w:ind w:right="29"/>
              <w:jc w:val="right"/>
            </w:pPr>
            <w:r>
              <w:t>767,947</w:t>
            </w:r>
          </w:p>
        </w:tc>
        <w:tc>
          <w:tcPr>
            <w:tcW w:w="1247" w:type="dxa"/>
          </w:tcPr>
          <w:p w:rsidR="006D107E" w:rsidRDefault="00747A85">
            <w:pPr>
              <w:pStyle w:val="BodyText"/>
              <w:tabs>
                <w:tab w:val="clear" w:pos="864"/>
              </w:tabs>
              <w:ind w:right="29"/>
              <w:jc w:val="right"/>
            </w:pPr>
            <w:r>
              <w:t>574</w:t>
            </w:r>
          </w:p>
        </w:tc>
      </w:tr>
      <w:tr w:rsidR="006D107E">
        <w:tc>
          <w:tcPr>
            <w:tcW w:w="3940" w:type="dxa"/>
          </w:tcPr>
          <w:p w:rsidR="006D107E" w:rsidRDefault="00747A85">
            <w:pPr>
              <w:pStyle w:val="BodyText"/>
              <w:tabs>
                <w:tab w:val="clear" w:pos="864"/>
              </w:tabs>
              <w:ind w:left="360" w:right="29" w:hanging="360"/>
            </w:pPr>
            <w:r>
              <w:t>2) Gold</w:t>
            </w:r>
          </w:p>
        </w:tc>
        <w:tc>
          <w:tcPr>
            <w:tcW w:w="1276" w:type="dxa"/>
          </w:tcPr>
          <w:p w:rsidR="006D107E" w:rsidRDefault="00747A85">
            <w:pPr>
              <w:pStyle w:val="BodyText"/>
              <w:tabs>
                <w:tab w:val="clear" w:pos="864"/>
              </w:tabs>
              <w:ind w:right="29"/>
              <w:jc w:val="right"/>
            </w:pPr>
            <w:r>
              <w:t>13,322</w:t>
            </w:r>
          </w:p>
        </w:tc>
        <w:tc>
          <w:tcPr>
            <w:tcW w:w="1247" w:type="dxa"/>
          </w:tcPr>
          <w:p w:rsidR="006D107E" w:rsidRDefault="00747A85">
            <w:pPr>
              <w:pStyle w:val="BodyText"/>
              <w:tabs>
                <w:tab w:val="clear" w:pos="864"/>
              </w:tabs>
              <w:ind w:right="29"/>
              <w:jc w:val="right"/>
            </w:pPr>
            <w:r>
              <w:t>10</w:t>
            </w:r>
          </w:p>
        </w:tc>
      </w:tr>
      <w:tr w:rsidR="006D107E">
        <w:tc>
          <w:tcPr>
            <w:tcW w:w="3940" w:type="dxa"/>
          </w:tcPr>
          <w:p w:rsidR="006D107E" w:rsidRDefault="00747A85">
            <w:pPr>
              <w:pStyle w:val="BodyText"/>
              <w:tabs>
                <w:tab w:val="clear" w:pos="864"/>
              </w:tabs>
              <w:ind w:left="360" w:right="29" w:hanging="360"/>
            </w:pPr>
            <w:r>
              <w:t>3) Banking Deposits</w:t>
            </w:r>
          </w:p>
        </w:tc>
        <w:tc>
          <w:tcPr>
            <w:tcW w:w="1276" w:type="dxa"/>
          </w:tcPr>
          <w:p w:rsidR="006D107E" w:rsidRDefault="00747A85">
            <w:pPr>
              <w:pStyle w:val="BodyText"/>
              <w:tabs>
                <w:tab w:val="clear" w:pos="864"/>
              </w:tabs>
              <w:ind w:right="29"/>
              <w:jc w:val="right"/>
            </w:pPr>
            <w:r>
              <w:t>12,068</w:t>
            </w:r>
          </w:p>
        </w:tc>
        <w:tc>
          <w:tcPr>
            <w:tcW w:w="1247" w:type="dxa"/>
          </w:tcPr>
          <w:p w:rsidR="006D107E" w:rsidRDefault="00747A85">
            <w:pPr>
              <w:pStyle w:val="BodyText"/>
              <w:tabs>
                <w:tab w:val="clear" w:pos="864"/>
              </w:tabs>
              <w:ind w:right="29"/>
              <w:jc w:val="right"/>
            </w:pPr>
            <w:r>
              <w:t>9</w:t>
            </w:r>
          </w:p>
        </w:tc>
      </w:tr>
      <w:tr w:rsidR="006D107E">
        <w:tc>
          <w:tcPr>
            <w:tcW w:w="3940" w:type="dxa"/>
          </w:tcPr>
          <w:p w:rsidR="006D107E" w:rsidRDefault="00747A85">
            <w:pPr>
              <w:pStyle w:val="BodyText"/>
              <w:tabs>
                <w:tab w:val="clear" w:pos="864"/>
              </w:tabs>
              <w:ind w:left="360" w:right="29" w:hanging="360"/>
            </w:pPr>
            <w:r>
              <w:t>4) Central Bank Loans</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 xml:space="preserve">5) Domestic bank borrowings (excl. Interbank ) </w:t>
            </w:r>
          </w:p>
        </w:tc>
        <w:tc>
          <w:tcPr>
            <w:tcW w:w="1276" w:type="dxa"/>
          </w:tcPr>
          <w:p w:rsidR="006D107E" w:rsidRDefault="00747A85">
            <w:pPr>
              <w:pStyle w:val="BodyText"/>
              <w:tabs>
                <w:tab w:val="clear" w:pos="864"/>
              </w:tabs>
              <w:ind w:right="29"/>
              <w:jc w:val="right"/>
            </w:pPr>
            <w:r>
              <w:t>3,896</w:t>
            </w:r>
          </w:p>
        </w:tc>
        <w:tc>
          <w:tcPr>
            <w:tcW w:w="1247" w:type="dxa"/>
          </w:tcPr>
          <w:p w:rsidR="006D107E" w:rsidRDefault="00747A85">
            <w:pPr>
              <w:pStyle w:val="BodyText"/>
              <w:tabs>
                <w:tab w:val="clear" w:pos="864"/>
              </w:tabs>
              <w:ind w:right="29"/>
              <w:jc w:val="right"/>
            </w:pPr>
            <w:r>
              <w:t>3</w:t>
            </w:r>
          </w:p>
        </w:tc>
      </w:tr>
      <w:tr w:rsidR="006D107E">
        <w:tc>
          <w:tcPr>
            <w:tcW w:w="3940" w:type="dxa"/>
          </w:tcPr>
          <w:p w:rsidR="006D107E" w:rsidRDefault="00747A85">
            <w:pPr>
              <w:pStyle w:val="BodyText"/>
              <w:tabs>
                <w:tab w:val="clear" w:pos="864"/>
              </w:tabs>
              <w:ind w:left="360" w:right="29" w:hanging="360"/>
            </w:pPr>
            <w:r>
              <w:t>6) Other Borrowings</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7) Foreign Bank Borrowings</w:t>
            </w:r>
          </w:p>
        </w:tc>
        <w:tc>
          <w:tcPr>
            <w:tcW w:w="1276" w:type="dxa"/>
          </w:tcPr>
          <w:p w:rsidR="006D107E" w:rsidRDefault="00747A85">
            <w:pPr>
              <w:pStyle w:val="BodyText"/>
              <w:tabs>
                <w:tab w:val="clear" w:pos="864"/>
              </w:tabs>
              <w:ind w:right="29"/>
              <w:jc w:val="right"/>
            </w:pPr>
            <w:r>
              <w:t>271,495</w:t>
            </w:r>
          </w:p>
        </w:tc>
        <w:tc>
          <w:tcPr>
            <w:tcW w:w="1247" w:type="dxa"/>
          </w:tcPr>
          <w:p w:rsidR="006D107E" w:rsidRDefault="00747A85">
            <w:pPr>
              <w:pStyle w:val="BodyText"/>
              <w:tabs>
                <w:tab w:val="clear" w:pos="864"/>
              </w:tabs>
              <w:ind w:right="29"/>
              <w:jc w:val="right"/>
            </w:pPr>
            <w:r>
              <w:t>203</w:t>
            </w:r>
          </w:p>
        </w:tc>
      </w:tr>
      <w:tr w:rsidR="006D107E">
        <w:tc>
          <w:tcPr>
            <w:tcW w:w="3940" w:type="dxa"/>
          </w:tcPr>
          <w:p w:rsidR="006D107E" w:rsidRDefault="00747A85">
            <w:pPr>
              <w:pStyle w:val="BodyText"/>
              <w:tabs>
                <w:tab w:val="clear" w:pos="864"/>
              </w:tabs>
              <w:ind w:left="360" w:right="29" w:hanging="360"/>
            </w:pPr>
            <w:r>
              <w:t xml:space="preserve">8) Commercial paper </w:t>
            </w:r>
            <w:r>
              <w:t xml:space="preserve">issued – net  </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 xml:space="preserve">9) FX Indexed Liabilities </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 xml:space="preserve">      a) Loans</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 xml:space="preserve">      b) Other</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10) Interest and Expense Accruals</w:t>
            </w:r>
          </w:p>
        </w:tc>
        <w:tc>
          <w:tcPr>
            <w:tcW w:w="1276" w:type="dxa"/>
          </w:tcPr>
          <w:p w:rsidR="006D107E" w:rsidRDefault="00747A85">
            <w:pPr>
              <w:pStyle w:val="BodyText"/>
              <w:tabs>
                <w:tab w:val="clear" w:pos="864"/>
              </w:tabs>
              <w:ind w:right="29"/>
              <w:jc w:val="right"/>
            </w:pPr>
            <w:r>
              <w:t>4,186</w:t>
            </w:r>
          </w:p>
        </w:tc>
        <w:tc>
          <w:tcPr>
            <w:tcW w:w="1247" w:type="dxa"/>
          </w:tcPr>
          <w:p w:rsidR="006D107E" w:rsidRDefault="00747A85">
            <w:pPr>
              <w:pStyle w:val="BodyText"/>
              <w:tabs>
                <w:tab w:val="clear" w:pos="864"/>
              </w:tabs>
              <w:ind w:right="29"/>
              <w:jc w:val="right"/>
            </w:pPr>
            <w:r>
              <w:t>3</w:t>
            </w:r>
          </w:p>
        </w:tc>
      </w:tr>
      <w:tr w:rsidR="006D107E">
        <w:tc>
          <w:tcPr>
            <w:tcW w:w="3940" w:type="dxa"/>
          </w:tcPr>
          <w:p w:rsidR="006D107E" w:rsidRDefault="00747A85">
            <w:pPr>
              <w:pStyle w:val="BodyText"/>
              <w:tabs>
                <w:tab w:val="clear" w:pos="864"/>
              </w:tabs>
              <w:ind w:left="360" w:right="29" w:hanging="360"/>
            </w:pPr>
            <w:r>
              <w:t>11) Other Liabilities(**)</w:t>
            </w:r>
          </w:p>
        </w:tc>
        <w:tc>
          <w:tcPr>
            <w:tcW w:w="1276" w:type="dxa"/>
          </w:tcPr>
          <w:p w:rsidR="006D107E" w:rsidRDefault="00747A85">
            <w:pPr>
              <w:pStyle w:val="BodyText"/>
              <w:tabs>
                <w:tab w:val="clear" w:pos="864"/>
              </w:tabs>
              <w:ind w:right="29"/>
              <w:jc w:val="right"/>
            </w:pPr>
            <w:r>
              <w:t>25,822</w:t>
            </w:r>
          </w:p>
        </w:tc>
        <w:tc>
          <w:tcPr>
            <w:tcW w:w="1247" w:type="dxa"/>
          </w:tcPr>
          <w:p w:rsidR="006D107E" w:rsidRDefault="00747A85">
            <w:pPr>
              <w:pStyle w:val="BodyText"/>
              <w:tabs>
                <w:tab w:val="clear" w:pos="864"/>
              </w:tabs>
              <w:ind w:right="29"/>
              <w:jc w:val="right"/>
            </w:pPr>
            <w:r>
              <w:t>19</w:t>
            </w:r>
          </w:p>
        </w:tc>
      </w:tr>
      <w:tr w:rsidR="006D107E">
        <w:tc>
          <w:tcPr>
            <w:tcW w:w="3940" w:type="dxa"/>
          </w:tcPr>
          <w:p w:rsidR="006D107E" w:rsidRDefault="00747A85">
            <w:pPr>
              <w:pStyle w:val="BodyText"/>
              <w:tabs>
                <w:tab w:val="clear" w:pos="864"/>
              </w:tabs>
              <w:ind w:left="360" w:right="29" w:hanging="360"/>
            </w:pPr>
            <w:r>
              <w:t>OFF-BALANCE SHEET ITEMS (12+13)</w:t>
            </w:r>
          </w:p>
        </w:tc>
        <w:tc>
          <w:tcPr>
            <w:tcW w:w="1276" w:type="dxa"/>
          </w:tcPr>
          <w:p w:rsidR="006D107E" w:rsidRDefault="00747A85">
            <w:pPr>
              <w:pStyle w:val="BodyText"/>
              <w:tabs>
                <w:tab w:val="clear" w:pos="864"/>
              </w:tabs>
              <w:ind w:right="29"/>
              <w:jc w:val="right"/>
            </w:pPr>
            <w:r>
              <w:t>143,169</w:t>
            </w:r>
          </w:p>
        </w:tc>
        <w:tc>
          <w:tcPr>
            <w:tcW w:w="1247" w:type="dxa"/>
          </w:tcPr>
          <w:p w:rsidR="006D107E" w:rsidRDefault="00747A85">
            <w:pPr>
              <w:pStyle w:val="BodyText"/>
              <w:tabs>
                <w:tab w:val="clear" w:pos="864"/>
              </w:tabs>
              <w:ind w:right="29"/>
              <w:jc w:val="right"/>
            </w:pPr>
            <w:r>
              <w:t>107</w:t>
            </w:r>
          </w:p>
        </w:tc>
      </w:tr>
      <w:tr w:rsidR="006D107E">
        <w:tc>
          <w:tcPr>
            <w:tcW w:w="3940" w:type="dxa"/>
          </w:tcPr>
          <w:p w:rsidR="006D107E" w:rsidRDefault="00747A85">
            <w:pPr>
              <w:pStyle w:val="BodyText"/>
              <w:tabs>
                <w:tab w:val="clear" w:pos="864"/>
              </w:tabs>
              <w:ind w:left="360" w:right="29" w:hanging="360"/>
            </w:pPr>
            <w:r>
              <w:t>12) Payables from Repo transactions</w:t>
            </w:r>
          </w:p>
        </w:tc>
        <w:tc>
          <w:tcPr>
            <w:tcW w:w="1276" w:type="dxa"/>
          </w:tcPr>
          <w:p w:rsidR="006D107E" w:rsidRDefault="00747A85">
            <w:pPr>
              <w:pStyle w:val="BodyText"/>
              <w:tabs>
                <w:tab w:val="clear" w:pos="864"/>
              </w:tabs>
              <w:ind w:right="29"/>
              <w:jc w:val="right"/>
            </w:pPr>
            <w:r>
              <w:t>-</w:t>
            </w:r>
          </w:p>
        </w:tc>
        <w:tc>
          <w:tcPr>
            <w:tcW w:w="1247" w:type="dxa"/>
          </w:tcPr>
          <w:p w:rsidR="006D107E" w:rsidRDefault="00747A85">
            <w:pPr>
              <w:pStyle w:val="BodyText"/>
              <w:tabs>
                <w:tab w:val="clear" w:pos="864"/>
              </w:tabs>
              <w:ind w:right="29"/>
              <w:jc w:val="right"/>
            </w:pPr>
            <w:r>
              <w:t>-</w:t>
            </w:r>
          </w:p>
        </w:tc>
      </w:tr>
      <w:tr w:rsidR="006D107E">
        <w:tc>
          <w:tcPr>
            <w:tcW w:w="3940" w:type="dxa"/>
          </w:tcPr>
          <w:p w:rsidR="006D107E" w:rsidRDefault="00747A85">
            <w:pPr>
              <w:pStyle w:val="BodyText"/>
              <w:tabs>
                <w:tab w:val="clear" w:pos="864"/>
              </w:tabs>
              <w:ind w:left="360" w:right="29" w:hanging="360"/>
            </w:pPr>
            <w:r>
              <w:t>13)  Forwards- sale</w:t>
            </w:r>
          </w:p>
        </w:tc>
        <w:tc>
          <w:tcPr>
            <w:tcW w:w="1276" w:type="dxa"/>
          </w:tcPr>
          <w:p w:rsidR="006D107E" w:rsidRDefault="00747A85">
            <w:pPr>
              <w:pStyle w:val="BodyText"/>
              <w:tabs>
                <w:tab w:val="clear" w:pos="864"/>
              </w:tabs>
              <w:ind w:right="29"/>
              <w:jc w:val="right"/>
            </w:pPr>
            <w:r>
              <w:t>143,169</w:t>
            </w:r>
          </w:p>
        </w:tc>
        <w:tc>
          <w:tcPr>
            <w:tcW w:w="1247" w:type="dxa"/>
          </w:tcPr>
          <w:p w:rsidR="006D107E" w:rsidRDefault="00747A85">
            <w:pPr>
              <w:pStyle w:val="BodyText"/>
              <w:tabs>
                <w:tab w:val="clear" w:pos="864"/>
              </w:tabs>
              <w:ind w:right="29"/>
              <w:jc w:val="right"/>
            </w:pPr>
            <w:r>
              <w:t>107</w:t>
            </w:r>
          </w:p>
        </w:tc>
      </w:tr>
      <w:tr w:rsidR="006D107E">
        <w:tc>
          <w:tcPr>
            <w:tcW w:w="3940" w:type="dxa"/>
          </w:tcPr>
          <w:p w:rsidR="006D107E" w:rsidRDefault="00747A85">
            <w:pPr>
              <w:pStyle w:val="BodyText"/>
              <w:tabs>
                <w:tab w:val="clear" w:pos="864"/>
              </w:tabs>
              <w:ind w:left="360" w:right="29" w:hanging="360"/>
            </w:pPr>
            <w:r>
              <w:t>TOTAL FX LIABILITIES</w:t>
            </w:r>
          </w:p>
        </w:tc>
        <w:tc>
          <w:tcPr>
            <w:tcW w:w="1276" w:type="dxa"/>
          </w:tcPr>
          <w:p w:rsidR="006D107E" w:rsidRDefault="00747A85">
            <w:pPr>
              <w:pStyle w:val="BodyText"/>
              <w:tabs>
                <w:tab w:val="clear" w:pos="864"/>
              </w:tabs>
              <w:ind w:right="29"/>
              <w:jc w:val="right"/>
            </w:pPr>
            <w:r>
              <w:t>1,241,905</w:t>
            </w:r>
          </w:p>
        </w:tc>
        <w:tc>
          <w:tcPr>
            <w:tcW w:w="1247" w:type="dxa"/>
          </w:tcPr>
          <w:p w:rsidR="006D107E" w:rsidRDefault="00747A85">
            <w:pPr>
              <w:pStyle w:val="BodyText"/>
              <w:tabs>
                <w:tab w:val="clear" w:pos="864"/>
              </w:tabs>
              <w:ind w:right="29"/>
              <w:jc w:val="right"/>
            </w:pPr>
            <w:r>
              <w:t>928</w:t>
            </w:r>
          </w:p>
        </w:tc>
      </w:tr>
      <w:tr w:rsidR="006D107E">
        <w:tc>
          <w:tcPr>
            <w:tcW w:w="3940" w:type="dxa"/>
          </w:tcPr>
          <w:p w:rsidR="006D107E" w:rsidRDefault="006D107E">
            <w:pPr>
              <w:pStyle w:val="BodyText"/>
              <w:tabs>
                <w:tab w:val="clear" w:pos="864"/>
              </w:tabs>
              <w:ind w:left="360" w:right="29" w:hanging="360"/>
            </w:pPr>
          </w:p>
        </w:tc>
        <w:tc>
          <w:tcPr>
            <w:tcW w:w="1276" w:type="dxa"/>
          </w:tcPr>
          <w:p w:rsidR="006D107E" w:rsidRDefault="006D107E">
            <w:pPr>
              <w:pStyle w:val="BodyText"/>
              <w:tabs>
                <w:tab w:val="clear" w:pos="864"/>
              </w:tabs>
              <w:ind w:right="29"/>
              <w:jc w:val="right"/>
            </w:pPr>
          </w:p>
        </w:tc>
        <w:tc>
          <w:tcPr>
            <w:tcW w:w="1247" w:type="dxa"/>
          </w:tcPr>
          <w:p w:rsidR="006D107E" w:rsidRDefault="006D107E">
            <w:pPr>
              <w:pStyle w:val="BodyText"/>
              <w:tabs>
                <w:tab w:val="clear" w:pos="864"/>
              </w:tabs>
              <w:ind w:right="29"/>
              <w:jc w:val="right"/>
            </w:pPr>
          </w:p>
        </w:tc>
      </w:tr>
      <w:tr w:rsidR="006D107E">
        <w:tc>
          <w:tcPr>
            <w:tcW w:w="3940" w:type="dxa"/>
          </w:tcPr>
          <w:p w:rsidR="006D107E" w:rsidRDefault="00747A85">
            <w:pPr>
              <w:pStyle w:val="BodyText"/>
              <w:tabs>
                <w:tab w:val="clear" w:pos="864"/>
              </w:tabs>
              <w:ind w:left="360" w:right="29" w:hanging="360"/>
            </w:pPr>
            <w:r>
              <w:t xml:space="preserve">FOREIGN EXCHANGE NET GENERAL POSITION ( I – II ) </w:t>
            </w:r>
          </w:p>
        </w:tc>
        <w:tc>
          <w:tcPr>
            <w:tcW w:w="1276" w:type="dxa"/>
          </w:tcPr>
          <w:p w:rsidR="006D107E" w:rsidRDefault="00747A85">
            <w:pPr>
              <w:pStyle w:val="BodyText"/>
              <w:tabs>
                <w:tab w:val="clear" w:pos="864"/>
              </w:tabs>
              <w:ind w:right="29"/>
              <w:jc w:val="right"/>
            </w:pPr>
            <w:r>
              <w:t>(12,951)</w:t>
            </w:r>
          </w:p>
        </w:tc>
        <w:tc>
          <w:tcPr>
            <w:tcW w:w="1247" w:type="dxa"/>
          </w:tcPr>
          <w:p w:rsidR="006D107E" w:rsidRDefault="00747A85">
            <w:pPr>
              <w:pStyle w:val="BodyText"/>
              <w:tabs>
                <w:tab w:val="clear" w:pos="864"/>
              </w:tabs>
              <w:ind w:right="29"/>
              <w:jc w:val="right"/>
            </w:pPr>
            <w:r>
              <w:t>(9)</w:t>
            </w:r>
          </w:p>
        </w:tc>
      </w:tr>
    </w:tbl>
    <w:p w:rsidR="006D107E" w:rsidRDefault="00747A85">
      <w:pPr>
        <w:pStyle w:val="BodyText"/>
        <w:tabs>
          <w:tab w:val="clear" w:pos="864"/>
        </w:tabs>
        <w:ind w:left="540" w:right="29" w:hanging="540"/>
        <w:jc w:val="both"/>
        <w:rPr>
          <w:sz w:val="18"/>
          <w:lang w:val="fr-FR"/>
        </w:rPr>
      </w:pPr>
      <w:r>
        <w:rPr>
          <w:sz w:val="18"/>
          <w:lang w:val="fr-FR"/>
        </w:rPr>
        <w:t>(*) Includes interbank, other receivables, subsidiaries, long-term marketable securities and other assets</w:t>
      </w:r>
    </w:p>
    <w:p w:rsidR="006D107E" w:rsidRDefault="00747A85">
      <w:pPr>
        <w:pStyle w:val="BodyText"/>
        <w:tabs>
          <w:tab w:val="clear" w:pos="864"/>
        </w:tabs>
        <w:ind w:left="540" w:right="29" w:hanging="540"/>
        <w:jc w:val="both"/>
        <w:rPr>
          <w:sz w:val="18"/>
        </w:rPr>
      </w:pPr>
      <w:r>
        <w:rPr>
          <w:sz w:val="18"/>
          <w:lang w:val="fr-FR"/>
        </w:rPr>
        <w:t>(**) Includ</w:t>
      </w:r>
      <w:r>
        <w:rPr>
          <w:sz w:val="18"/>
          <w:lang w:val="fr-FR"/>
        </w:rPr>
        <w:t>es interbank, other payables and other liabilities.</w:t>
      </w:r>
    </w:p>
    <w:p w:rsidR="006D107E" w:rsidRDefault="006D107E">
      <w:pPr>
        <w:pStyle w:val="BodyText"/>
        <w:tabs>
          <w:tab w:val="clear" w:pos="864"/>
        </w:tabs>
        <w:ind w:left="540" w:right="29" w:hanging="540"/>
        <w:jc w:val="both"/>
      </w:pPr>
    </w:p>
    <w:p w:rsidR="006D107E" w:rsidRDefault="006D107E">
      <w:pPr>
        <w:pStyle w:val="BodyText"/>
        <w:tabs>
          <w:tab w:val="clear" w:pos="864"/>
        </w:tabs>
        <w:ind w:left="540" w:right="29" w:hanging="540"/>
        <w:jc w:val="both"/>
      </w:pPr>
    </w:p>
    <w:p w:rsidR="006D107E" w:rsidRDefault="006D107E">
      <w:pPr>
        <w:pStyle w:val="BodyText"/>
        <w:tabs>
          <w:tab w:val="clear" w:pos="864"/>
        </w:tabs>
        <w:ind w:left="540" w:right="29" w:hanging="540"/>
        <w:jc w:val="both"/>
      </w:pPr>
    </w:p>
    <w:p w:rsidR="006D107E" w:rsidRDefault="006D107E">
      <w:pPr>
        <w:pStyle w:val="BodyText"/>
        <w:tabs>
          <w:tab w:val="clear" w:pos="864"/>
        </w:tabs>
        <w:ind w:left="540" w:right="29" w:hanging="540"/>
        <w:jc w:val="both"/>
      </w:pPr>
    </w:p>
    <w:p w:rsidR="006D107E" w:rsidRDefault="006D107E">
      <w:pPr>
        <w:pStyle w:val="BodyText"/>
        <w:tabs>
          <w:tab w:val="clear" w:pos="864"/>
        </w:tabs>
        <w:ind w:left="540" w:right="29" w:hanging="540"/>
        <w:jc w:val="both"/>
      </w:pPr>
    </w:p>
    <w:p w:rsidR="006D107E" w:rsidRDefault="006D107E">
      <w:pPr>
        <w:pStyle w:val="BodyText"/>
        <w:tabs>
          <w:tab w:val="clear" w:pos="864"/>
        </w:tabs>
        <w:ind w:left="540" w:right="29" w:hanging="540"/>
        <w:jc w:val="both"/>
      </w:pPr>
    </w:p>
    <w:p w:rsidR="006D107E" w:rsidRDefault="00747A85">
      <w:pPr>
        <w:pStyle w:val="BodyTextIndent2"/>
        <w:rPr>
          <w:b/>
        </w:rPr>
      </w:pPr>
      <w:r>
        <w:rPr>
          <w:b/>
        </w:rPr>
        <w:t>Explanation of the Bank in relation to exchange management:</w:t>
      </w:r>
    </w:p>
    <w:p w:rsidR="006D107E" w:rsidRDefault="006D107E">
      <w:pPr>
        <w:pStyle w:val="BodyTextIndent2"/>
      </w:pPr>
    </w:p>
    <w:p w:rsidR="006D107E" w:rsidRDefault="00747A85">
      <w:pPr>
        <w:pStyle w:val="BodyTextIndent"/>
        <w:tabs>
          <w:tab w:val="left" w:pos="6912"/>
          <w:tab w:val="left" w:pos="8064"/>
          <w:tab w:val="right" w:pos="8640"/>
        </w:tabs>
        <w:ind w:left="0"/>
      </w:pPr>
      <w:r>
        <w:t xml:space="preserve">The Board of Directors of the Bank sets a limit for the size of the Bank’s net short position, in compliance with the legal requirements </w:t>
      </w:r>
      <w:r>
        <w:t>in effect.  The Bank’s Treasury Department is responsible managing foreign exchange and Turkish lira money market price, liquidity and availability risks arising in both local and international markets.  The Treasury Department’s Risk Control Unit, continu</w:t>
      </w:r>
      <w:r>
        <w:t>ously monitors foreign exchange and money market risks arising from trading operations and provides weekly updates to ALCO.  The Risk Management Unit also monitors the activities of the financial subsidiaries.  Risk Management policies are established by t</w:t>
      </w:r>
      <w:r>
        <w:t>he Board of Directors and executed by ALCO.  Country and counterparty limits are set by the Credit Committee.  Limits on both maturity profile of foreign currency transactions are set by ALCO.</w:t>
      </w:r>
    </w:p>
    <w:p w:rsidR="006D107E" w:rsidRDefault="00747A85">
      <w:pPr>
        <w:pStyle w:val="BodyTextIndent2"/>
        <w:rPr>
          <w:sz w:val="18"/>
        </w:rPr>
      </w:pPr>
      <w:r>
        <w:rPr>
          <w:sz w:val="18"/>
        </w:rPr>
        <w:tab/>
      </w:r>
    </w:p>
    <w:tbl>
      <w:tblPr>
        <w:tblW w:w="948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71"/>
        <w:gridCol w:w="965"/>
        <w:gridCol w:w="1276"/>
        <w:gridCol w:w="896"/>
        <w:gridCol w:w="1067"/>
        <w:gridCol w:w="695"/>
        <w:gridCol w:w="695"/>
        <w:gridCol w:w="721"/>
      </w:tblGrid>
      <w:tr w:rsidR="006D107E">
        <w:trPr>
          <w:jc w:val="center"/>
        </w:trPr>
        <w:tc>
          <w:tcPr>
            <w:tcW w:w="3171" w:type="dxa"/>
          </w:tcPr>
          <w:p w:rsidR="006D107E" w:rsidRDefault="00747A85">
            <w:pPr>
              <w:pStyle w:val="BodyTextIndent2"/>
              <w:ind w:left="0" w:firstLine="0"/>
              <w:rPr>
                <w:b/>
                <w:sz w:val="18"/>
              </w:rPr>
            </w:pPr>
            <w:r>
              <w:rPr>
                <w:b/>
                <w:sz w:val="18"/>
              </w:rPr>
              <w:t>31.03.2002</w:t>
            </w:r>
          </w:p>
        </w:tc>
        <w:tc>
          <w:tcPr>
            <w:tcW w:w="965" w:type="dxa"/>
          </w:tcPr>
          <w:p w:rsidR="006D107E" w:rsidRDefault="006D107E">
            <w:pPr>
              <w:pStyle w:val="BodyTextIndent2"/>
              <w:ind w:left="0" w:firstLine="0"/>
              <w:rPr>
                <w:sz w:val="18"/>
              </w:rPr>
            </w:pPr>
          </w:p>
        </w:tc>
        <w:tc>
          <w:tcPr>
            <w:tcW w:w="1276" w:type="dxa"/>
          </w:tcPr>
          <w:p w:rsidR="006D107E" w:rsidRDefault="006D107E">
            <w:pPr>
              <w:pStyle w:val="BodyTextIndent2"/>
              <w:ind w:left="0" w:firstLine="0"/>
              <w:rPr>
                <w:sz w:val="18"/>
              </w:rPr>
            </w:pPr>
          </w:p>
        </w:tc>
        <w:tc>
          <w:tcPr>
            <w:tcW w:w="896" w:type="dxa"/>
          </w:tcPr>
          <w:p w:rsidR="006D107E" w:rsidRDefault="006D107E">
            <w:pPr>
              <w:pStyle w:val="BodyTextIndent2"/>
              <w:ind w:left="0" w:firstLine="0"/>
              <w:rPr>
                <w:sz w:val="18"/>
              </w:rPr>
            </w:pPr>
          </w:p>
        </w:tc>
        <w:tc>
          <w:tcPr>
            <w:tcW w:w="1067" w:type="dxa"/>
          </w:tcPr>
          <w:p w:rsidR="006D107E" w:rsidRDefault="006D107E">
            <w:pPr>
              <w:pStyle w:val="BodyTextIndent2"/>
              <w:ind w:left="0" w:firstLine="0"/>
              <w:rPr>
                <w:sz w:val="18"/>
              </w:rPr>
            </w:pPr>
          </w:p>
        </w:tc>
        <w:tc>
          <w:tcPr>
            <w:tcW w:w="695" w:type="dxa"/>
          </w:tcPr>
          <w:p w:rsidR="006D107E" w:rsidRDefault="006D107E">
            <w:pPr>
              <w:pStyle w:val="BodyTextIndent2"/>
              <w:ind w:left="0" w:firstLine="0"/>
              <w:rPr>
                <w:sz w:val="18"/>
              </w:rPr>
            </w:pPr>
          </w:p>
        </w:tc>
        <w:tc>
          <w:tcPr>
            <w:tcW w:w="695" w:type="dxa"/>
          </w:tcPr>
          <w:p w:rsidR="006D107E" w:rsidRDefault="006D107E">
            <w:pPr>
              <w:pStyle w:val="BodyTextIndent2"/>
              <w:ind w:left="0" w:firstLine="0"/>
              <w:rPr>
                <w:sz w:val="18"/>
              </w:rPr>
            </w:pPr>
          </w:p>
        </w:tc>
        <w:tc>
          <w:tcPr>
            <w:tcW w:w="721" w:type="dxa"/>
          </w:tcPr>
          <w:p w:rsidR="006D107E" w:rsidRDefault="006D107E">
            <w:pPr>
              <w:pStyle w:val="BodyTextIndent2"/>
              <w:ind w:left="0" w:firstLine="0"/>
              <w:rPr>
                <w:sz w:val="18"/>
              </w:rPr>
            </w:pPr>
          </w:p>
        </w:tc>
      </w:tr>
      <w:tr w:rsidR="006D107E">
        <w:trPr>
          <w:jc w:val="center"/>
        </w:trPr>
        <w:tc>
          <w:tcPr>
            <w:tcW w:w="3171" w:type="dxa"/>
          </w:tcPr>
          <w:p w:rsidR="006D107E" w:rsidRDefault="00747A85">
            <w:pPr>
              <w:pStyle w:val="BodyTextIndent2"/>
              <w:ind w:left="0" w:firstLine="0"/>
              <w:jc w:val="center"/>
              <w:rPr>
                <w:sz w:val="18"/>
              </w:rPr>
            </w:pPr>
            <w:r>
              <w:rPr>
                <w:sz w:val="18"/>
              </w:rPr>
              <w:t>(‘000)</w:t>
            </w:r>
          </w:p>
        </w:tc>
        <w:tc>
          <w:tcPr>
            <w:tcW w:w="965" w:type="dxa"/>
          </w:tcPr>
          <w:p w:rsidR="006D107E" w:rsidRDefault="006D107E">
            <w:pPr>
              <w:pStyle w:val="BodyTextIndent2"/>
              <w:ind w:left="0" w:firstLine="0"/>
              <w:jc w:val="center"/>
              <w:rPr>
                <w:b/>
                <w:sz w:val="18"/>
              </w:rPr>
            </w:pPr>
          </w:p>
          <w:p w:rsidR="006D107E" w:rsidRDefault="00747A85">
            <w:pPr>
              <w:pStyle w:val="BodyTextIndent2"/>
              <w:ind w:left="0" w:firstLine="0"/>
              <w:jc w:val="center"/>
              <w:rPr>
                <w:b/>
                <w:sz w:val="18"/>
              </w:rPr>
            </w:pPr>
            <w:r>
              <w:rPr>
                <w:b/>
                <w:sz w:val="18"/>
              </w:rPr>
              <w:t>USD</w:t>
            </w:r>
          </w:p>
        </w:tc>
        <w:tc>
          <w:tcPr>
            <w:tcW w:w="1276" w:type="dxa"/>
          </w:tcPr>
          <w:p w:rsidR="006D107E" w:rsidRDefault="006D107E">
            <w:pPr>
              <w:pStyle w:val="BodyTextIndent2"/>
              <w:ind w:left="0" w:firstLine="0"/>
              <w:jc w:val="center"/>
              <w:rPr>
                <w:b/>
                <w:sz w:val="18"/>
              </w:rPr>
            </w:pPr>
          </w:p>
          <w:p w:rsidR="006D107E" w:rsidRDefault="00747A85">
            <w:pPr>
              <w:pStyle w:val="BodyTextIndent2"/>
              <w:ind w:left="0" w:firstLine="0"/>
              <w:jc w:val="center"/>
              <w:rPr>
                <w:b/>
                <w:sz w:val="18"/>
              </w:rPr>
            </w:pPr>
            <w:r>
              <w:rPr>
                <w:b/>
                <w:sz w:val="18"/>
              </w:rPr>
              <w:t>Euro Group</w:t>
            </w:r>
          </w:p>
        </w:tc>
        <w:tc>
          <w:tcPr>
            <w:tcW w:w="896" w:type="dxa"/>
          </w:tcPr>
          <w:p w:rsidR="006D107E" w:rsidRDefault="006D107E">
            <w:pPr>
              <w:pStyle w:val="BodyTextIndent2"/>
              <w:ind w:left="0" w:firstLine="0"/>
              <w:jc w:val="center"/>
              <w:rPr>
                <w:b/>
                <w:sz w:val="18"/>
              </w:rPr>
            </w:pPr>
          </w:p>
          <w:p w:rsidR="006D107E" w:rsidRDefault="00747A85">
            <w:pPr>
              <w:pStyle w:val="BodyTextIndent2"/>
              <w:ind w:left="0" w:firstLine="0"/>
              <w:jc w:val="center"/>
              <w:rPr>
                <w:b/>
                <w:sz w:val="18"/>
              </w:rPr>
            </w:pPr>
            <w:r>
              <w:rPr>
                <w:b/>
                <w:sz w:val="18"/>
              </w:rPr>
              <w:t>Euro</w:t>
            </w:r>
          </w:p>
        </w:tc>
        <w:tc>
          <w:tcPr>
            <w:tcW w:w="1067" w:type="dxa"/>
          </w:tcPr>
          <w:p w:rsidR="006D107E" w:rsidRDefault="00747A85">
            <w:pPr>
              <w:pStyle w:val="BodyTextIndent2"/>
              <w:ind w:left="0" w:firstLine="0"/>
              <w:jc w:val="center"/>
              <w:rPr>
                <w:b/>
                <w:sz w:val="18"/>
              </w:rPr>
            </w:pPr>
            <w:r>
              <w:rPr>
                <w:b/>
                <w:sz w:val="18"/>
              </w:rPr>
              <w:t>Japanese</w:t>
            </w:r>
          </w:p>
          <w:p w:rsidR="006D107E" w:rsidRDefault="00747A85">
            <w:pPr>
              <w:pStyle w:val="BodyTextIndent2"/>
              <w:ind w:left="0" w:firstLine="0"/>
              <w:jc w:val="center"/>
              <w:rPr>
                <w:b/>
                <w:sz w:val="18"/>
              </w:rPr>
            </w:pPr>
            <w:r>
              <w:rPr>
                <w:b/>
                <w:sz w:val="18"/>
              </w:rPr>
              <w:t>Yen</w:t>
            </w:r>
          </w:p>
        </w:tc>
        <w:tc>
          <w:tcPr>
            <w:tcW w:w="695" w:type="dxa"/>
          </w:tcPr>
          <w:p w:rsidR="006D107E" w:rsidRDefault="006D107E">
            <w:pPr>
              <w:pStyle w:val="BodyTextIndent2"/>
              <w:ind w:left="0" w:firstLine="0"/>
              <w:jc w:val="center"/>
              <w:rPr>
                <w:b/>
                <w:sz w:val="18"/>
              </w:rPr>
            </w:pPr>
          </w:p>
          <w:p w:rsidR="006D107E" w:rsidRDefault="00747A85">
            <w:pPr>
              <w:pStyle w:val="BodyTextIndent2"/>
              <w:ind w:left="0" w:firstLine="0"/>
              <w:jc w:val="center"/>
              <w:rPr>
                <w:b/>
                <w:sz w:val="18"/>
              </w:rPr>
            </w:pPr>
            <w:r>
              <w:rPr>
                <w:b/>
                <w:sz w:val="18"/>
              </w:rPr>
              <w:t>CHF</w:t>
            </w:r>
          </w:p>
        </w:tc>
        <w:tc>
          <w:tcPr>
            <w:tcW w:w="695" w:type="dxa"/>
          </w:tcPr>
          <w:p w:rsidR="006D107E" w:rsidRDefault="006D107E">
            <w:pPr>
              <w:pStyle w:val="BodyTextIndent2"/>
              <w:ind w:left="0" w:firstLine="0"/>
              <w:jc w:val="center"/>
              <w:rPr>
                <w:b/>
                <w:sz w:val="18"/>
              </w:rPr>
            </w:pPr>
          </w:p>
          <w:p w:rsidR="006D107E" w:rsidRDefault="00747A85">
            <w:pPr>
              <w:pStyle w:val="BodyTextIndent2"/>
              <w:ind w:left="0" w:firstLine="0"/>
              <w:jc w:val="center"/>
              <w:rPr>
                <w:b/>
                <w:sz w:val="18"/>
              </w:rPr>
            </w:pPr>
            <w:r>
              <w:rPr>
                <w:b/>
                <w:sz w:val="18"/>
              </w:rPr>
              <w:t>GBP</w:t>
            </w:r>
          </w:p>
        </w:tc>
        <w:tc>
          <w:tcPr>
            <w:tcW w:w="721" w:type="dxa"/>
          </w:tcPr>
          <w:p w:rsidR="006D107E" w:rsidRDefault="006D107E">
            <w:pPr>
              <w:pStyle w:val="BodyTextIndent2"/>
              <w:ind w:left="0" w:firstLine="0"/>
              <w:jc w:val="center"/>
              <w:rPr>
                <w:b/>
                <w:sz w:val="18"/>
              </w:rPr>
            </w:pPr>
          </w:p>
          <w:p w:rsidR="006D107E" w:rsidRDefault="00747A85">
            <w:pPr>
              <w:pStyle w:val="BodyTextIndent2"/>
              <w:ind w:left="0" w:firstLine="0"/>
              <w:jc w:val="center"/>
              <w:rPr>
                <w:b/>
                <w:sz w:val="18"/>
              </w:rPr>
            </w:pPr>
            <w:r>
              <w:rPr>
                <w:b/>
                <w:sz w:val="18"/>
              </w:rPr>
              <w:t>Other</w:t>
            </w:r>
          </w:p>
          <w:p w:rsidR="006D107E" w:rsidRDefault="006D107E">
            <w:pPr>
              <w:pStyle w:val="BodyTextIndent2"/>
              <w:ind w:left="0" w:firstLine="0"/>
              <w:jc w:val="center"/>
              <w:rPr>
                <w:b/>
                <w:sz w:val="18"/>
              </w:rPr>
            </w:pPr>
          </w:p>
        </w:tc>
      </w:tr>
      <w:tr w:rsidR="006D107E">
        <w:trPr>
          <w:jc w:val="center"/>
        </w:trPr>
        <w:tc>
          <w:tcPr>
            <w:tcW w:w="3171" w:type="dxa"/>
          </w:tcPr>
          <w:p w:rsidR="006D107E" w:rsidRDefault="00747A85">
            <w:pPr>
              <w:pStyle w:val="BodyText"/>
              <w:tabs>
                <w:tab w:val="clear" w:pos="864"/>
              </w:tabs>
              <w:ind w:right="29"/>
              <w:jc w:val="both"/>
              <w:rPr>
                <w:b/>
                <w:sz w:val="18"/>
                <w:lang w:val="fr-FR"/>
              </w:rPr>
            </w:pPr>
            <w:r>
              <w:rPr>
                <w:b/>
                <w:sz w:val="18"/>
                <w:lang w:val="fr-FR"/>
              </w:rPr>
              <w:t>I. FX ASSETS</w:t>
            </w:r>
          </w:p>
        </w:tc>
        <w:tc>
          <w:tcPr>
            <w:tcW w:w="965" w:type="dxa"/>
          </w:tcPr>
          <w:p w:rsidR="006D107E" w:rsidRDefault="006D107E">
            <w:pPr>
              <w:pStyle w:val="BodyTextIndent2"/>
              <w:ind w:left="0" w:firstLine="0"/>
              <w:rPr>
                <w:sz w:val="18"/>
                <w:lang w:val="fr-FR"/>
              </w:rPr>
            </w:pPr>
          </w:p>
        </w:tc>
        <w:tc>
          <w:tcPr>
            <w:tcW w:w="1276" w:type="dxa"/>
          </w:tcPr>
          <w:p w:rsidR="006D107E" w:rsidRDefault="006D107E">
            <w:pPr>
              <w:pStyle w:val="BodyTextIndent2"/>
              <w:ind w:left="0" w:firstLine="0"/>
              <w:rPr>
                <w:sz w:val="18"/>
                <w:lang w:val="fr-FR"/>
              </w:rPr>
            </w:pPr>
          </w:p>
        </w:tc>
        <w:tc>
          <w:tcPr>
            <w:tcW w:w="896" w:type="dxa"/>
          </w:tcPr>
          <w:p w:rsidR="006D107E" w:rsidRDefault="006D107E">
            <w:pPr>
              <w:pStyle w:val="BodyTextIndent2"/>
              <w:ind w:left="0" w:firstLine="0"/>
              <w:rPr>
                <w:sz w:val="18"/>
                <w:lang w:val="fr-FR"/>
              </w:rPr>
            </w:pPr>
          </w:p>
        </w:tc>
        <w:tc>
          <w:tcPr>
            <w:tcW w:w="1067" w:type="dxa"/>
          </w:tcPr>
          <w:p w:rsidR="006D107E" w:rsidRDefault="006D107E">
            <w:pPr>
              <w:pStyle w:val="BodyTextIndent2"/>
              <w:ind w:left="0" w:firstLine="0"/>
              <w:rPr>
                <w:sz w:val="18"/>
                <w:lang w:val="fr-FR"/>
              </w:rPr>
            </w:pPr>
          </w:p>
        </w:tc>
        <w:tc>
          <w:tcPr>
            <w:tcW w:w="695" w:type="dxa"/>
          </w:tcPr>
          <w:p w:rsidR="006D107E" w:rsidRDefault="006D107E">
            <w:pPr>
              <w:pStyle w:val="BodyTextIndent2"/>
              <w:ind w:left="0" w:firstLine="0"/>
              <w:rPr>
                <w:sz w:val="18"/>
                <w:lang w:val="fr-FR"/>
              </w:rPr>
            </w:pPr>
          </w:p>
        </w:tc>
        <w:tc>
          <w:tcPr>
            <w:tcW w:w="695" w:type="dxa"/>
          </w:tcPr>
          <w:p w:rsidR="006D107E" w:rsidRDefault="006D107E">
            <w:pPr>
              <w:pStyle w:val="BodyTextIndent2"/>
              <w:ind w:left="0" w:firstLine="0"/>
              <w:rPr>
                <w:sz w:val="18"/>
                <w:lang w:val="fr-FR"/>
              </w:rPr>
            </w:pPr>
          </w:p>
        </w:tc>
        <w:tc>
          <w:tcPr>
            <w:tcW w:w="721" w:type="dxa"/>
          </w:tcPr>
          <w:p w:rsidR="006D107E" w:rsidRDefault="006D107E">
            <w:pPr>
              <w:pStyle w:val="BodyTextIndent2"/>
              <w:ind w:left="0" w:firstLine="0"/>
              <w:rPr>
                <w:sz w:val="18"/>
                <w:lang w:val="fr-FR"/>
              </w:rPr>
            </w:pPr>
          </w:p>
        </w:tc>
      </w:tr>
      <w:tr w:rsidR="006D107E">
        <w:trPr>
          <w:jc w:val="center"/>
        </w:trPr>
        <w:tc>
          <w:tcPr>
            <w:tcW w:w="3171" w:type="dxa"/>
          </w:tcPr>
          <w:p w:rsidR="006D107E" w:rsidRDefault="00747A85">
            <w:pPr>
              <w:pStyle w:val="BodyText"/>
              <w:tabs>
                <w:tab w:val="clear" w:pos="864"/>
              </w:tabs>
              <w:ind w:right="29"/>
              <w:jc w:val="both"/>
              <w:rPr>
                <w:sz w:val="18"/>
              </w:rPr>
            </w:pPr>
            <w:r>
              <w:rPr>
                <w:sz w:val="18"/>
              </w:rPr>
              <w:t>Cash</w:t>
            </w:r>
          </w:p>
        </w:tc>
        <w:tc>
          <w:tcPr>
            <w:tcW w:w="965" w:type="dxa"/>
          </w:tcPr>
          <w:p w:rsidR="006D107E" w:rsidRDefault="00747A85">
            <w:pPr>
              <w:pStyle w:val="BodyTextIndent2"/>
              <w:ind w:left="0" w:firstLine="0"/>
              <w:jc w:val="right"/>
              <w:rPr>
                <w:sz w:val="18"/>
              </w:rPr>
            </w:pPr>
            <w:r>
              <w:rPr>
                <w:sz w:val="18"/>
              </w:rPr>
              <w:t>18,464</w:t>
            </w:r>
          </w:p>
        </w:tc>
        <w:tc>
          <w:tcPr>
            <w:tcW w:w="1276" w:type="dxa"/>
          </w:tcPr>
          <w:p w:rsidR="006D107E" w:rsidRDefault="00747A85">
            <w:pPr>
              <w:pStyle w:val="BodyTextIndent2"/>
              <w:ind w:left="0" w:firstLine="0"/>
              <w:jc w:val="right"/>
              <w:rPr>
                <w:sz w:val="18"/>
              </w:rPr>
            </w:pPr>
            <w:r>
              <w:rPr>
                <w:sz w:val="18"/>
              </w:rPr>
              <w:t>424</w:t>
            </w:r>
          </w:p>
        </w:tc>
        <w:tc>
          <w:tcPr>
            <w:tcW w:w="896" w:type="dxa"/>
          </w:tcPr>
          <w:p w:rsidR="006D107E" w:rsidRDefault="00747A85">
            <w:pPr>
              <w:pStyle w:val="BodyTextIndent2"/>
              <w:ind w:left="0" w:firstLine="0"/>
              <w:jc w:val="right"/>
              <w:rPr>
                <w:sz w:val="18"/>
              </w:rPr>
            </w:pPr>
            <w:r>
              <w:rPr>
                <w:sz w:val="18"/>
              </w:rPr>
              <w:t>8,828</w:t>
            </w:r>
          </w:p>
        </w:tc>
        <w:tc>
          <w:tcPr>
            <w:tcW w:w="1067" w:type="dxa"/>
          </w:tcPr>
          <w:p w:rsidR="006D107E" w:rsidRDefault="00747A85">
            <w:pPr>
              <w:pStyle w:val="BodyTextIndent2"/>
              <w:ind w:left="0" w:firstLine="0"/>
              <w:jc w:val="right"/>
              <w:rPr>
                <w:sz w:val="18"/>
              </w:rPr>
            </w:pPr>
            <w:r>
              <w:rPr>
                <w:sz w:val="18"/>
              </w:rPr>
              <w:t>1,931</w:t>
            </w:r>
          </w:p>
        </w:tc>
        <w:tc>
          <w:tcPr>
            <w:tcW w:w="695" w:type="dxa"/>
          </w:tcPr>
          <w:p w:rsidR="006D107E" w:rsidRDefault="00747A85">
            <w:pPr>
              <w:pStyle w:val="BodyTextIndent2"/>
              <w:ind w:left="0" w:firstLine="0"/>
              <w:jc w:val="right"/>
              <w:rPr>
                <w:sz w:val="18"/>
              </w:rPr>
            </w:pPr>
            <w:r>
              <w:rPr>
                <w:sz w:val="18"/>
              </w:rPr>
              <w:t>905</w:t>
            </w:r>
          </w:p>
        </w:tc>
        <w:tc>
          <w:tcPr>
            <w:tcW w:w="695" w:type="dxa"/>
          </w:tcPr>
          <w:p w:rsidR="006D107E" w:rsidRDefault="00747A85">
            <w:pPr>
              <w:pStyle w:val="BodyTextIndent2"/>
              <w:ind w:left="0" w:firstLine="0"/>
              <w:jc w:val="right"/>
              <w:rPr>
                <w:sz w:val="18"/>
              </w:rPr>
            </w:pPr>
            <w:r>
              <w:rPr>
                <w:sz w:val="18"/>
              </w:rPr>
              <w:t>533</w:t>
            </w:r>
          </w:p>
        </w:tc>
        <w:tc>
          <w:tcPr>
            <w:tcW w:w="721" w:type="dxa"/>
          </w:tcPr>
          <w:p w:rsidR="006D107E" w:rsidRDefault="00747A85">
            <w:pPr>
              <w:pStyle w:val="BodyTextIndent2"/>
              <w:ind w:left="0" w:firstLine="0"/>
              <w:jc w:val="right"/>
              <w:rPr>
                <w:sz w:val="18"/>
              </w:rPr>
            </w:pPr>
            <w:r>
              <w:rPr>
                <w:sz w:val="18"/>
              </w:rPr>
              <w:t>352</w:t>
            </w:r>
          </w:p>
        </w:tc>
      </w:tr>
      <w:tr w:rsidR="006D107E">
        <w:trPr>
          <w:jc w:val="center"/>
        </w:trPr>
        <w:tc>
          <w:tcPr>
            <w:tcW w:w="3171" w:type="dxa"/>
          </w:tcPr>
          <w:p w:rsidR="006D107E" w:rsidRDefault="00747A85">
            <w:pPr>
              <w:pStyle w:val="BodyText"/>
              <w:tabs>
                <w:tab w:val="clear" w:pos="864"/>
              </w:tabs>
              <w:ind w:right="29"/>
              <w:jc w:val="both"/>
              <w:rPr>
                <w:sz w:val="18"/>
              </w:rPr>
            </w:pPr>
            <w:r>
              <w:rPr>
                <w:sz w:val="18"/>
              </w:rPr>
              <w:t>Banks</w:t>
            </w:r>
          </w:p>
        </w:tc>
        <w:tc>
          <w:tcPr>
            <w:tcW w:w="965" w:type="dxa"/>
          </w:tcPr>
          <w:p w:rsidR="006D107E" w:rsidRDefault="00747A85">
            <w:pPr>
              <w:pStyle w:val="BodyTextIndent2"/>
              <w:ind w:left="0" w:firstLine="0"/>
              <w:jc w:val="right"/>
              <w:rPr>
                <w:sz w:val="18"/>
              </w:rPr>
            </w:pPr>
            <w:r>
              <w:rPr>
                <w:sz w:val="18"/>
              </w:rPr>
              <w:t>61,552</w:t>
            </w:r>
          </w:p>
        </w:tc>
        <w:tc>
          <w:tcPr>
            <w:tcW w:w="1276" w:type="dxa"/>
          </w:tcPr>
          <w:p w:rsidR="006D107E" w:rsidRDefault="00747A85">
            <w:pPr>
              <w:pStyle w:val="BodyTextIndent2"/>
              <w:ind w:left="0" w:firstLine="0"/>
              <w:jc w:val="right"/>
              <w:rPr>
                <w:sz w:val="18"/>
              </w:rPr>
            </w:pPr>
            <w:r>
              <w:rPr>
                <w:sz w:val="18"/>
              </w:rPr>
              <w:t>-</w:t>
            </w:r>
          </w:p>
        </w:tc>
        <w:tc>
          <w:tcPr>
            <w:tcW w:w="896" w:type="dxa"/>
          </w:tcPr>
          <w:p w:rsidR="006D107E" w:rsidRDefault="00747A85">
            <w:pPr>
              <w:pStyle w:val="BodyTextIndent2"/>
              <w:ind w:left="0" w:firstLine="0"/>
              <w:jc w:val="right"/>
              <w:rPr>
                <w:sz w:val="18"/>
              </w:rPr>
            </w:pPr>
            <w:r>
              <w:rPr>
                <w:sz w:val="18"/>
              </w:rPr>
              <w:t>21,920</w:t>
            </w:r>
          </w:p>
        </w:tc>
        <w:tc>
          <w:tcPr>
            <w:tcW w:w="1067" w:type="dxa"/>
          </w:tcPr>
          <w:p w:rsidR="006D107E" w:rsidRDefault="00747A85">
            <w:pPr>
              <w:pStyle w:val="BodyTextIndent2"/>
              <w:ind w:left="0" w:firstLine="0"/>
              <w:jc w:val="right"/>
              <w:rPr>
                <w:sz w:val="18"/>
              </w:rPr>
            </w:pPr>
            <w:r>
              <w:rPr>
                <w:sz w:val="18"/>
              </w:rPr>
              <w:t>19,512</w:t>
            </w:r>
          </w:p>
        </w:tc>
        <w:tc>
          <w:tcPr>
            <w:tcW w:w="695" w:type="dxa"/>
          </w:tcPr>
          <w:p w:rsidR="006D107E" w:rsidRDefault="00747A85">
            <w:pPr>
              <w:pStyle w:val="BodyTextIndent2"/>
              <w:ind w:left="0" w:firstLine="0"/>
              <w:jc w:val="right"/>
              <w:rPr>
                <w:sz w:val="18"/>
              </w:rPr>
            </w:pPr>
            <w:r>
              <w:rPr>
                <w:sz w:val="18"/>
              </w:rPr>
              <w:t>1,810</w:t>
            </w:r>
          </w:p>
        </w:tc>
        <w:tc>
          <w:tcPr>
            <w:tcW w:w="695" w:type="dxa"/>
          </w:tcPr>
          <w:p w:rsidR="006D107E" w:rsidRDefault="00747A85">
            <w:pPr>
              <w:pStyle w:val="BodyTextIndent2"/>
              <w:ind w:left="0" w:firstLine="0"/>
              <w:jc w:val="right"/>
              <w:rPr>
                <w:sz w:val="18"/>
              </w:rPr>
            </w:pPr>
            <w:r>
              <w:rPr>
                <w:sz w:val="18"/>
              </w:rPr>
              <w:t>12,471</w:t>
            </w:r>
          </w:p>
        </w:tc>
        <w:tc>
          <w:tcPr>
            <w:tcW w:w="721" w:type="dxa"/>
          </w:tcPr>
          <w:p w:rsidR="006D107E" w:rsidRDefault="00747A85">
            <w:pPr>
              <w:pStyle w:val="BodyTextIndent2"/>
              <w:ind w:left="0" w:firstLine="0"/>
              <w:jc w:val="right"/>
              <w:rPr>
                <w:sz w:val="18"/>
              </w:rPr>
            </w:pPr>
            <w:r>
              <w:rPr>
                <w:sz w:val="18"/>
              </w:rPr>
              <w:t>637</w:t>
            </w:r>
          </w:p>
        </w:tc>
      </w:tr>
      <w:tr w:rsidR="006D107E">
        <w:trPr>
          <w:jc w:val="center"/>
        </w:trPr>
        <w:tc>
          <w:tcPr>
            <w:tcW w:w="3171" w:type="dxa"/>
          </w:tcPr>
          <w:p w:rsidR="006D107E" w:rsidRDefault="00747A85">
            <w:pPr>
              <w:pStyle w:val="BodyText"/>
              <w:tabs>
                <w:tab w:val="clear" w:pos="864"/>
              </w:tabs>
              <w:ind w:right="29"/>
              <w:jc w:val="both"/>
              <w:rPr>
                <w:sz w:val="18"/>
              </w:rPr>
            </w:pPr>
            <w:r>
              <w:rPr>
                <w:sz w:val="18"/>
              </w:rPr>
              <w:t>Marketable Securities-net</w:t>
            </w:r>
          </w:p>
        </w:tc>
        <w:tc>
          <w:tcPr>
            <w:tcW w:w="965" w:type="dxa"/>
          </w:tcPr>
          <w:p w:rsidR="006D107E" w:rsidRDefault="00747A85">
            <w:pPr>
              <w:pStyle w:val="BodyTextIndent2"/>
              <w:ind w:left="0" w:firstLine="0"/>
              <w:jc w:val="right"/>
              <w:rPr>
                <w:sz w:val="18"/>
              </w:rPr>
            </w:pPr>
            <w:r>
              <w:rPr>
                <w:sz w:val="18"/>
              </w:rPr>
              <w:t>10,030</w:t>
            </w:r>
          </w:p>
        </w:tc>
        <w:tc>
          <w:tcPr>
            <w:tcW w:w="1276" w:type="dxa"/>
          </w:tcPr>
          <w:p w:rsidR="006D107E" w:rsidRDefault="00747A85">
            <w:pPr>
              <w:pStyle w:val="BodyTextIndent2"/>
              <w:ind w:left="0" w:firstLine="0"/>
              <w:jc w:val="right"/>
              <w:rPr>
                <w:sz w:val="18"/>
              </w:rPr>
            </w:pPr>
            <w:r>
              <w:rPr>
                <w:sz w:val="18"/>
              </w:rPr>
              <w:t>-</w:t>
            </w:r>
          </w:p>
        </w:tc>
        <w:tc>
          <w:tcPr>
            <w:tcW w:w="896" w:type="dxa"/>
          </w:tcPr>
          <w:p w:rsidR="006D107E" w:rsidRDefault="00747A85">
            <w:pPr>
              <w:pStyle w:val="BodyTextIndent2"/>
              <w:ind w:left="0" w:firstLine="0"/>
              <w:jc w:val="right"/>
              <w:rPr>
                <w:sz w:val="18"/>
              </w:rPr>
            </w:pPr>
            <w:r>
              <w:rPr>
                <w:sz w:val="18"/>
              </w:rPr>
              <w:t>-</w:t>
            </w:r>
          </w:p>
        </w:tc>
        <w:tc>
          <w:tcPr>
            <w:tcW w:w="1067" w:type="dxa"/>
          </w:tcPr>
          <w:p w:rsidR="006D107E" w:rsidRDefault="00747A85">
            <w:pPr>
              <w:pStyle w:val="BodyTextIndent2"/>
              <w:ind w:left="0" w:firstLine="0"/>
              <w:jc w:val="right"/>
              <w:rPr>
                <w:sz w:val="18"/>
              </w:rPr>
            </w:pPr>
            <w:r>
              <w:rPr>
                <w:sz w:val="18"/>
              </w:rPr>
              <w:t>397,915</w:t>
            </w:r>
          </w:p>
        </w:tc>
        <w:tc>
          <w:tcPr>
            <w:tcW w:w="695"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w:t>
            </w:r>
          </w:p>
        </w:tc>
        <w:tc>
          <w:tcPr>
            <w:tcW w:w="721" w:type="dxa"/>
          </w:tcPr>
          <w:p w:rsidR="006D107E" w:rsidRDefault="00747A85">
            <w:pPr>
              <w:pStyle w:val="BodyTextIndent2"/>
              <w:ind w:left="0" w:firstLine="0"/>
              <w:jc w:val="right"/>
              <w:rPr>
                <w:sz w:val="18"/>
              </w:rPr>
            </w:pPr>
            <w:r>
              <w:rPr>
                <w:sz w:val="18"/>
              </w:rPr>
              <w:t>136</w:t>
            </w:r>
          </w:p>
        </w:tc>
      </w:tr>
      <w:tr w:rsidR="006D107E">
        <w:trPr>
          <w:jc w:val="center"/>
        </w:trPr>
        <w:tc>
          <w:tcPr>
            <w:tcW w:w="3171" w:type="dxa"/>
          </w:tcPr>
          <w:p w:rsidR="006D107E" w:rsidRDefault="00747A85">
            <w:pPr>
              <w:pStyle w:val="BodyText"/>
              <w:tabs>
                <w:tab w:val="clear" w:pos="864"/>
              </w:tabs>
              <w:ind w:right="29"/>
              <w:jc w:val="both"/>
              <w:rPr>
                <w:sz w:val="18"/>
              </w:rPr>
            </w:pPr>
            <w:r>
              <w:rPr>
                <w:sz w:val="18"/>
              </w:rPr>
              <w:t xml:space="preserve">Loans </w:t>
            </w:r>
          </w:p>
        </w:tc>
        <w:tc>
          <w:tcPr>
            <w:tcW w:w="965" w:type="dxa"/>
          </w:tcPr>
          <w:p w:rsidR="006D107E" w:rsidRDefault="00747A85">
            <w:pPr>
              <w:pStyle w:val="BodyTextIndent2"/>
              <w:ind w:left="0" w:firstLine="0"/>
              <w:jc w:val="right"/>
              <w:rPr>
                <w:sz w:val="18"/>
              </w:rPr>
            </w:pPr>
            <w:r>
              <w:rPr>
                <w:sz w:val="18"/>
              </w:rPr>
              <w:t>123,449</w:t>
            </w:r>
          </w:p>
        </w:tc>
        <w:tc>
          <w:tcPr>
            <w:tcW w:w="1276" w:type="dxa"/>
          </w:tcPr>
          <w:p w:rsidR="006D107E" w:rsidRDefault="00747A85">
            <w:pPr>
              <w:pStyle w:val="BodyTextIndent2"/>
              <w:ind w:left="0" w:firstLine="0"/>
              <w:jc w:val="right"/>
              <w:rPr>
                <w:sz w:val="18"/>
              </w:rPr>
            </w:pPr>
            <w:r>
              <w:rPr>
                <w:sz w:val="18"/>
              </w:rPr>
              <w:t>-</w:t>
            </w:r>
          </w:p>
        </w:tc>
        <w:tc>
          <w:tcPr>
            <w:tcW w:w="896" w:type="dxa"/>
          </w:tcPr>
          <w:p w:rsidR="006D107E" w:rsidRDefault="00747A85">
            <w:pPr>
              <w:pStyle w:val="BodyTextIndent2"/>
              <w:ind w:left="0" w:firstLine="0"/>
              <w:jc w:val="right"/>
              <w:rPr>
                <w:sz w:val="18"/>
              </w:rPr>
            </w:pPr>
            <w:r>
              <w:rPr>
                <w:sz w:val="18"/>
              </w:rPr>
              <w:t>79,758</w:t>
            </w:r>
          </w:p>
        </w:tc>
        <w:tc>
          <w:tcPr>
            <w:tcW w:w="1067"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237</w:t>
            </w:r>
          </w:p>
        </w:tc>
        <w:tc>
          <w:tcPr>
            <w:tcW w:w="721" w:type="dxa"/>
          </w:tcPr>
          <w:p w:rsidR="006D107E" w:rsidRDefault="00747A85">
            <w:pPr>
              <w:pStyle w:val="BodyTextIndent2"/>
              <w:ind w:left="0" w:firstLine="0"/>
              <w:jc w:val="right"/>
              <w:rPr>
                <w:sz w:val="18"/>
              </w:rPr>
            </w:pPr>
            <w:r>
              <w:rPr>
                <w:sz w:val="18"/>
              </w:rPr>
              <w:t>9,443</w:t>
            </w:r>
          </w:p>
        </w:tc>
      </w:tr>
      <w:tr w:rsidR="006D107E">
        <w:trPr>
          <w:jc w:val="center"/>
        </w:trPr>
        <w:tc>
          <w:tcPr>
            <w:tcW w:w="3171" w:type="dxa"/>
          </w:tcPr>
          <w:p w:rsidR="006D107E" w:rsidRDefault="00747A85">
            <w:pPr>
              <w:pStyle w:val="BodyText"/>
              <w:tabs>
                <w:tab w:val="clear" w:pos="864"/>
              </w:tabs>
              <w:ind w:right="29"/>
              <w:jc w:val="both"/>
              <w:rPr>
                <w:sz w:val="18"/>
              </w:rPr>
            </w:pPr>
            <w:r>
              <w:rPr>
                <w:sz w:val="18"/>
              </w:rPr>
              <w:t>Long-term Marketable Securities-ne</w:t>
            </w:r>
            <w:r>
              <w:rPr>
                <w:sz w:val="18"/>
              </w:rPr>
              <w:t>t</w:t>
            </w:r>
          </w:p>
        </w:tc>
        <w:tc>
          <w:tcPr>
            <w:tcW w:w="965" w:type="dxa"/>
          </w:tcPr>
          <w:p w:rsidR="006D107E" w:rsidRDefault="00747A85">
            <w:pPr>
              <w:pStyle w:val="BodyTextIndent2"/>
              <w:ind w:left="0" w:firstLine="0"/>
              <w:jc w:val="right"/>
              <w:rPr>
                <w:sz w:val="18"/>
              </w:rPr>
            </w:pPr>
            <w:r>
              <w:rPr>
                <w:sz w:val="18"/>
              </w:rPr>
              <w:t>-</w:t>
            </w:r>
          </w:p>
        </w:tc>
        <w:tc>
          <w:tcPr>
            <w:tcW w:w="1276" w:type="dxa"/>
          </w:tcPr>
          <w:p w:rsidR="006D107E" w:rsidRDefault="00747A85">
            <w:pPr>
              <w:pStyle w:val="BodyTextIndent2"/>
              <w:ind w:left="0" w:firstLine="0"/>
              <w:jc w:val="right"/>
              <w:rPr>
                <w:sz w:val="18"/>
              </w:rPr>
            </w:pPr>
            <w:r>
              <w:rPr>
                <w:sz w:val="18"/>
              </w:rPr>
              <w:t>-</w:t>
            </w:r>
          </w:p>
        </w:tc>
        <w:tc>
          <w:tcPr>
            <w:tcW w:w="896" w:type="dxa"/>
          </w:tcPr>
          <w:p w:rsidR="006D107E" w:rsidRDefault="00747A85">
            <w:pPr>
              <w:pStyle w:val="BodyTextIndent2"/>
              <w:ind w:left="0" w:firstLine="0"/>
              <w:jc w:val="right"/>
              <w:rPr>
                <w:sz w:val="18"/>
              </w:rPr>
            </w:pPr>
            <w:r>
              <w:rPr>
                <w:sz w:val="18"/>
              </w:rPr>
              <w:t>23,008</w:t>
            </w:r>
          </w:p>
        </w:tc>
        <w:tc>
          <w:tcPr>
            <w:tcW w:w="1067"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w:t>
            </w:r>
          </w:p>
        </w:tc>
        <w:tc>
          <w:tcPr>
            <w:tcW w:w="721" w:type="dxa"/>
          </w:tcPr>
          <w:p w:rsidR="006D107E" w:rsidRDefault="00747A85">
            <w:pPr>
              <w:pStyle w:val="BodyTextIndent2"/>
              <w:ind w:left="0" w:firstLine="0"/>
              <w:jc w:val="right"/>
              <w:rPr>
                <w:sz w:val="18"/>
              </w:rPr>
            </w:pPr>
            <w:r>
              <w:rPr>
                <w:sz w:val="18"/>
              </w:rPr>
              <w:t>-</w:t>
            </w:r>
          </w:p>
        </w:tc>
      </w:tr>
      <w:tr w:rsidR="006D107E">
        <w:trPr>
          <w:jc w:val="center"/>
        </w:trPr>
        <w:tc>
          <w:tcPr>
            <w:tcW w:w="3171" w:type="dxa"/>
          </w:tcPr>
          <w:p w:rsidR="006D107E" w:rsidRDefault="00747A85">
            <w:pPr>
              <w:pStyle w:val="BodyText"/>
              <w:tabs>
                <w:tab w:val="clear" w:pos="864"/>
              </w:tabs>
              <w:ind w:right="29"/>
              <w:jc w:val="both"/>
              <w:rPr>
                <w:sz w:val="18"/>
              </w:rPr>
            </w:pPr>
            <w:r>
              <w:rPr>
                <w:sz w:val="18"/>
              </w:rPr>
              <w:t xml:space="preserve">Other fx assets </w:t>
            </w:r>
          </w:p>
        </w:tc>
        <w:tc>
          <w:tcPr>
            <w:tcW w:w="965" w:type="dxa"/>
          </w:tcPr>
          <w:p w:rsidR="006D107E" w:rsidRDefault="00747A85">
            <w:pPr>
              <w:pStyle w:val="BodyTextIndent2"/>
              <w:ind w:left="0" w:firstLine="0"/>
              <w:jc w:val="right"/>
              <w:rPr>
                <w:sz w:val="18"/>
                <w:lang w:val="fr-FR"/>
              </w:rPr>
            </w:pPr>
            <w:r>
              <w:rPr>
                <w:sz w:val="18"/>
                <w:lang w:val="fr-FR"/>
              </w:rPr>
              <w:t>468,062</w:t>
            </w:r>
          </w:p>
        </w:tc>
        <w:tc>
          <w:tcPr>
            <w:tcW w:w="1276" w:type="dxa"/>
          </w:tcPr>
          <w:p w:rsidR="006D107E" w:rsidRDefault="00747A85">
            <w:pPr>
              <w:pStyle w:val="BodyTextIndent2"/>
              <w:ind w:left="0" w:firstLine="0"/>
              <w:jc w:val="right"/>
              <w:rPr>
                <w:sz w:val="18"/>
                <w:lang w:val="fr-FR"/>
              </w:rPr>
            </w:pPr>
            <w:r>
              <w:rPr>
                <w:sz w:val="18"/>
                <w:lang w:val="fr-FR"/>
              </w:rPr>
              <w:t>-</w:t>
            </w:r>
          </w:p>
        </w:tc>
        <w:tc>
          <w:tcPr>
            <w:tcW w:w="896" w:type="dxa"/>
          </w:tcPr>
          <w:p w:rsidR="006D107E" w:rsidRDefault="00747A85">
            <w:pPr>
              <w:pStyle w:val="BodyTextIndent2"/>
              <w:ind w:left="0" w:firstLine="0"/>
              <w:jc w:val="right"/>
              <w:rPr>
                <w:sz w:val="18"/>
                <w:lang w:val="fr-FR"/>
              </w:rPr>
            </w:pPr>
            <w:r>
              <w:rPr>
                <w:sz w:val="18"/>
                <w:lang w:val="fr-FR"/>
              </w:rPr>
              <w:t>83,048</w:t>
            </w:r>
          </w:p>
        </w:tc>
        <w:tc>
          <w:tcPr>
            <w:tcW w:w="1067" w:type="dxa"/>
          </w:tcPr>
          <w:p w:rsidR="006D107E" w:rsidRDefault="00747A85">
            <w:pPr>
              <w:pStyle w:val="BodyTextIndent2"/>
              <w:ind w:left="0" w:firstLine="0"/>
              <w:jc w:val="right"/>
              <w:rPr>
                <w:sz w:val="18"/>
                <w:lang w:val="fr-FR"/>
              </w:rPr>
            </w:pPr>
            <w:r>
              <w:rPr>
                <w:sz w:val="18"/>
                <w:lang w:val="fr-FR"/>
              </w:rPr>
              <w:t>2,525</w:t>
            </w:r>
          </w:p>
        </w:tc>
        <w:tc>
          <w:tcPr>
            <w:tcW w:w="695" w:type="dxa"/>
          </w:tcPr>
          <w:p w:rsidR="006D107E" w:rsidRDefault="00747A85">
            <w:pPr>
              <w:pStyle w:val="BodyTextIndent2"/>
              <w:ind w:left="0" w:firstLine="0"/>
              <w:jc w:val="right"/>
              <w:rPr>
                <w:sz w:val="18"/>
                <w:lang w:val="fr-FR"/>
              </w:rPr>
            </w:pPr>
            <w:r>
              <w:rPr>
                <w:sz w:val="18"/>
                <w:lang w:val="fr-FR"/>
              </w:rPr>
              <w:t>444</w:t>
            </w:r>
          </w:p>
        </w:tc>
        <w:tc>
          <w:tcPr>
            <w:tcW w:w="695" w:type="dxa"/>
          </w:tcPr>
          <w:p w:rsidR="006D107E" w:rsidRDefault="00747A85">
            <w:pPr>
              <w:pStyle w:val="BodyTextIndent2"/>
              <w:ind w:left="0" w:firstLine="0"/>
              <w:jc w:val="right"/>
              <w:rPr>
                <w:sz w:val="18"/>
                <w:lang w:val="fr-FR"/>
              </w:rPr>
            </w:pPr>
            <w:r>
              <w:rPr>
                <w:sz w:val="18"/>
                <w:lang w:val="fr-FR"/>
              </w:rPr>
              <w:t>605</w:t>
            </w:r>
          </w:p>
        </w:tc>
        <w:tc>
          <w:tcPr>
            <w:tcW w:w="721" w:type="dxa"/>
          </w:tcPr>
          <w:p w:rsidR="006D107E" w:rsidRDefault="00747A85">
            <w:pPr>
              <w:pStyle w:val="BodyTextIndent2"/>
              <w:ind w:left="0" w:firstLine="0"/>
              <w:jc w:val="right"/>
              <w:rPr>
                <w:sz w:val="18"/>
                <w:lang w:val="fr-FR"/>
              </w:rPr>
            </w:pPr>
            <w:r>
              <w:rPr>
                <w:sz w:val="18"/>
                <w:lang w:val="fr-FR"/>
              </w:rPr>
              <w:t>828</w:t>
            </w:r>
          </w:p>
        </w:tc>
      </w:tr>
      <w:tr w:rsidR="006D107E">
        <w:trPr>
          <w:jc w:val="center"/>
        </w:trPr>
        <w:tc>
          <w:tcPr>
            <w:tcW w:w="3171" w:type="dxa"/>
          </w:tcPr>
          <w:p w:rsidR="006D107E" w:rsidRDefault="00747A85">
            <w:pPr>
              <w:pStyle w:val="BodyText"/>
              <w:tabs>
                <w:tab w:val="clear" w:pos="864"/>
              </w:tabs>
              <w:ind w:right="29"/>
              <w:jc w:val="both"/>
              <w:rPr>
                <w:b/>
                <w:sz w:val="18"/>
                <w:lang w:val="fr-FR"/>
              </w:rPr>
            </w:pPr>
            <w:r>
              <w:rPr>
                <w:b/>
                <w:sz w:val="18"/>
                <w:lang w:val="fr-FR"/>
              </w:rPr>
              <w:t>Total FX Assets</w:t>
            </w:r>
          </w:p>
        </w:tc>
        <w:tc>
          <w:tcPr>
            <w:tcW w:w="965" w:type="dxa"/>
          </w:tcPr>
          <w:p w:rsidR="006D107E" w:rsidRDefault="00747A85">
            <w:pPr>
              <w:pStyle w:val="BodyTextIndent2"/>
              <w:ind w:left="0" w:firstLine="0"/>
              <w:jc w:val="right"/>
              <w:rPr>
                <w:sz w:val="18"/>
                <w:lang w:val="fr-FR"/>
              </w:rPr>
            </w:pPr>
            <w:r>
              <w:rPr>
                <w:sz w:val="18"/>
                <w:lang w:val="fr-FR"/>
              </w:rPr>
              <w:t>681,557</w:t>
            </w:r>
          </w:p>
        </w:tc>
        <w:tc>
          <w:tcPr>
            <w:tcW w:w="1276" w:type="dxa"/>
          </w:tcPr>
          <w:p w:rsidR="006D107E" w:rsidRDefault="00747A85">
            <w:pPr>
              <w:pStyle w:val="BodyTextIndent2"/>
              <w:ind w:left="0" w:firstLine="0"/>
              <w:jc w:val="right"/>
              <w:rPr>
                <w:sz w:val="18"/>
                <w:lang w:val="fr-FR"/>
              </w:rPr>
            </w:pPr>
            <w:r>
              <w:rPr>
                <w:sz w:val="18"/>
                <w:lang w:val="fr-FR"/>
              </w:rPr>
              <w:t>424</w:t>
            </w:r>
          </w:p>
        </w:tc>
        <w:tc>
          <w:tcPr>
            <w:tcW w:w="896" w:type="dxa"/>
          </w:tcPr>
          <w:p w:rsidR="006D107E" w:rsidRDefault="00747A85">
            <w:pPr>
              <w:pStyle w:val="BodyTextIndent2"/>
              <w:ind w:left="0" w:firstLine="0"/>
              <w:jc w:val="right"/>
              <w:rPr>
                <w:sz w:val="18"/>
                <w:lang w:val="fr-FR"/>
              </w:rPr>
            </w:pPr>
            <w:r>
              <w:rPr>
                <w:sz w:val="18"/>
                <w:lang w:val="fr-FR"/>
              </w:rPr>
              <w:t>216,562</w:t>
            </w:r>
          </w:p>
        </w:tc>
        <w:tc>
          <w:tcPr>
            <w:tcW w:w="1067" w:type="dxa"/>
          </w:tcPr>
          <w:p w:rsidR="006D107E" w:rsidRDefault="00747A85">
            <w:pPr>
              <w:pStyle w:val="BodyTextIndent2"/>
              <w:ind w:left="0" w:firstLine="0"/>
              <w:jc w:val="right"/>
              <w:rPr>
                <w:sz w:val="18"/>
                <w:lang w:val="fr-FR"/>
              </w:rPr>
            </w:pPr>
            <w:r>
              <w:rPr>
                <w:sz w:val="18"/>
                <w:lang w:val="fr-FR"/>
              </w:rPr>
              <w:t>421,883</w:t>
            </w:r>
          </w:p>
        </w:tc>
        <w:tc>
          <w:tcPr>
            <w:tcW w:w="695" w:type="dxa"/>
          </w:tcPr>
          <w:p w:rsidR="006D107E" w:rsidRDefault="00747A85">
            <w:pPr>
              <w:pStyle w:val="BodyTextIndent2"/>
              <w:ind w:left="0" w:firstLine="0"/>
              <w:jc w:val="right"/>
              <w:rPr>
                <w:sz w:val="18"/>
                <w:lang w:val="fr-FR"/>
              </w:rPr>
            </w:pPr>
            <w:r>
              <w:rPr>
                <w:sz w:val="18"/>
                <w:lang w:val="fr-FR"/>
              </w:rPr>
              <w:t>3,159</w:t>
            </w:r>
          </w:p>
        </w:tc>
        <w:tc>
          <w:tcPr>
            <w:tcW w:w="695" w:type="dxa"/>
          </w:tcPr>
          <w:p w:rsidR="006D107E" w:rsidRDefault="00747A85">
            <w:pPr>
              <w:pStyle w:val="BodyTextIndent2"/>
              <w:ind w:left="0" w:firstLine="0"/>
              <w:jc w:val="right"/>
              <w:rPr>
                <w:sz w:val="18"/>
                <w:lang w:val="fr-FR"/>
              </w:rPr>
            </w:pPr>
            <w:r>
              <w:rPr>
                <w:sz w:val="18"/>
                <w:lang w:val="fr-FR"/>
              </w:rPr>
              <w:t>13,846</w:t>
            </w:r>
          </w:p>
        </w:tc>
        <w:tc>
          <w:tcPr>
            <w:tcW w:w="721" w:type="dxa"/>
          </w:tcPr>
          <w:p w:rsidR="006D107E" w:rsidRDefault="00747A85">
            <w:pPr>
              <w:pStyle w:val="BodyTextIndent2"/>
              <w:ind w:left="0" w:firstLine="0"/>
              <w:jc w:val="right"/>
              <w:rPr>
                <w:sz w:val="18"/>
                <w:lang w:val="fr-FR"/>
              </w:rPr>
            </w:pPr>
            <w:r>
              <w:rPr>
                <w:sz w:val="18"/>
                <w:lang w:val="fr-FR"/>
              </w:rPr>
              <w:t>11,396</w:t>
            </w:r>
          </w:p>
        </w:tc>
      </w:tr>
      <w:tr w:rsidR="006D107E">
        <w:trPr>
          <w:jc w:val="center"/>
        </w:trPr>
        <w:tc>
          <w:tcPr>
            <w:tcW w:w="3171" w:type="dxa"/>
          </w:tcPr>
          <w:p w:rsidR="006D107E" w:rsidRDefault="006D107E">
            <w:pPr>
              <w:pStyle w:val="BodyText"/>
              <w:tabs>
                <w:tab w:val="clear" w:pos="864"/>
              </w:tabs>
              <w:ind w:right="29"/>
              <w:jc w:val="both"/>
              <w:rPr>
                <w:sz w:val="18"/>
                <w:lang w:val="fr-FR"/>
              </w:rPr>
            </w:pPr>
          </w:p>
        </w:tc>
        <w:tc>
          <w:tcPr>
            <w:tcW w:w="965" w:type="dxa"/>
          </w:tcPr>
          <w:p w:rsidR="006D107E" w:rsidRDefault="006D107E">
            <w:pPr>
              <w:pStyle w:val="BodyTextIndent2"/>
              <w:ind w:left="0" w:firstLine="0"/>
              <w:jc w:val="right"/>
              <w:rPr>
                <w:sz w:val="18"/>
                <w:lang w:val="fr-FR"/>
              </w:rPr>
            </w:pPr>
          </w:p>
        </w:tc>
        <w:tc>
          <w:tcPr>
            <w:tcW w:w="1276" w:type="dxa"/>
          </w:tcPr>
          <w:p w:rsidR="006D107E" w:rsidRDefault="006D107E">
            <w:pPr>
              <w:pStyle w:val="BodyTextIndent2"/>
              <w:ind w:left="0" w:firstLine="0"/>
              <w:jc w:val="right"/>
              <w:rPr>
                <w:sz w:val="18"/>
                <w:lang w:val="fr-FR"/>
              </w:rPr>
            </w:pPr>
          </w:p>
        </w:tc>
        <w:tc>
          <w:tcPr>
            <w:tcW w:w="896" w:type="dxa"/>
          </w:tcPr>
          <w:p w:rsidR="006D107E" w:rsidRDefault="006D107E">
            <w:pPr>
              <w:pStyle w:val="BodyTextIndent2"/>
              <w:ind w:left="0" w:firstLine="0"/>
              <w:jc w:val="right"/>
              <w:rPr>
                <w:sz w:val="18"/>
                <w:lang w:val="fr-FR"/>
              </w:rPr>
            </w:pPr>
          </w:p>
        </w:tc>
        <w:tc>
          <w:tcPr>
            <w:tcW w:w="1067" w:type="dxa"/>
          </w:tcPr>
          <w:p w:rsidR="006D107E" w:rsidRDefault="006D107E">
            <w:pPr>
              <w:pStyle w:val="BodyTextIndent2"/>
              <w:ind w:left="0" w:firstLine="0"/>
              <w:jc w:val="right"/>
              <w:rPr>
                <w:sz w:val="18"/>
                <w:lang w:val="fr-FR"/>
              </w:rPr>
            </w:pPr>
          </w:p>
        </w:tc>
        <w:tc>
          <w:tcPr>
            <w:tcW w:w="695" w:type="dxa"/>
          </w:tcPr>
          <w:p w:rsidR="006D107E" w:rsidRDefault="006D107E">
            <w:pPr>
              <w:pStyle w:val="BodyTextIndent2"/>
              <w:ind w:left="0" w:firstLine="0"/>
              <w:jc w:val="right"/>
              <w:rPr>
                <w:sz w:val="18"/>
                <w:lang w:val="fr-FR"/>
              </w:rPr>
            </w:pPr>
          </w:p>
        </w:tc>
        <w:tc>
          <w:tcPr>
            <w:tcW w:w="695" w:type="dxa"/>
          </w:tcPr>
          <w:p w:rsidR="006D107E" w:rsidRDefault="006D107E">
            <w:pPr>
              <w:pStyle w:val="BodyTextIndent2"/>
              <w:ind w:left="0" w:firstLine="0"/>
              <w:jc w:val="right"/>
              <w:rPr>
                <w:sz w:val="18"/>
                <w:lang w:val="fr-FR"/>
              </w:rPr>
            </w:pPr>
          </w:p>
        </w:tc>
        <w:tc>
          <w:tcPr>
            <w:tcW w:w="721" w:type="dxa"/>
          </w:tcPr>
          <w:p w:rsidR="006D107E" w:rsidRDefault="006D107E">
            <w:pPr>
              <w:pStyle w:val="BodyTextIndent2"/>
              <w:ind w:left="0" w:firstLine="0"/>
              <w:jc w:val="right"/>
              <w:rPr>
                <w:sz w:val="18"/>
                <w:lang w:val="fr-FR"/>
              </w:rPr>
            </w:pPr>
          </w:p>
        </w:tc>
      </w:tr>
      <w:tr w:rsidR="006D107E">
        <w:trPr>
          <w:jc w:val="center"/>
        </w:trPr>
        <w:tc>
          <w:tcPr>
            <w:tcW w:w="3171" w:type="dxa"/>
          </w:tcPr>
          <w:p w:rsidR="006D107E" w:rsidRDefault="00747A85">
            <w:pPr>
              <w:pStyle w:val="BodyText"/>
              <w:tabs>
                <w:tab w:val="clear" w:pos="864"/>
              </w:tabs>
              <w:ind w:right="29"/>
              <w:jc w:val="both"/>
              <w:rPr>
                <w:b/>
                <w:sz w:val="18"/>
                <w:lang w:val="fr-FR"/>
              </w:rPr>
            </w:pPr>
            <w:r>
              <w:rPr>
                <w:b/>
                <w:sz w:val="18"/>
                <w:lang w:val="fr-FR"/>
              </w:rPr>
              <w:t>II. FX LIABILITIES</w:t>
            </w:r>
          </w:p>
        </w:tc>
        <w:tc>
          <w:tcPr>
            <w:tcW w:w="965" w:type="dxa"/>
          </w:tcPr>
          <w:p w:rsidR="006D107E" w:rsidRDefault="006D107E">
            <w:pPr>
              <w:pStyle w:val="BodyTextIndent2"/>
              <w:ind w:left="0" w:firstLine="0"/>
              <w:jc w:val="right"/>
              <w:rPr>
                <w:sz w:val="18"/>
                <w:lang w:val="fr-FR"/>
              </w:rPr>
            </w:pPr>
          </w:p>
        </w:tc>
        <w:tc>
          <w:tcPr>
            <w:tcW w:w="1276" w:type="dxa"/>
          </w:tcPr>
          <w:p w:rsidR="006D107E" w:rsidRDefault="006D107E">
            <w:pPr>
              <w:pStyle w:val="BodyTextIndent2"/>
              <w:ind w:left="0" w:firstLine="0"/>
              <w:jc w:val="right"/>
              <w:rPr>
                <w:sz w:val="18"/>
                <w:lang w:val="fr-FR"/>
              </w:rPr>
            </w:pPr>
          </w:p>
        </w:tc>
        <w:tc>
          <w:tcPr>
            <w:tcW w:w="896" w:type="dxa"/>
          </w:tcPr>
          <w:p w:rsidR="006D107E" w:rsidRDefault="006D107E">
            <w:pPr>
              <w:pStyle w:val="BodyTextIndent2"/>
              <w:ind w:left="0" w:firstLine="0"/>
              <w:jc w:val="right"/>
              <w:rPr>
                <w:sz w:val="18"/>
                <w:lang w:val="fr-FR"/>
              </w:rPr>
            </w:pPr>
          </w:p>
        </w:tc>
        <w:tc>
          <w:tcPr>
            <w:tcW w:w="1067" w:type="dxa"/>
          </w:tcPr>
          <w:p w:rsidR="006D107E" w:rsidRDefault="006D107E">
            <w:pPr>
              <w:pStyle w:val="BodyTextIndent2"/>
              <w:ind w:left="0" w:firstLine="0"/>
              <w:jc w:val="right"/>
              <w:rPr>
                <w:sz w:val="18"/>
                <w:lang w:val="fr-FR"/>
              </w:rPr>
            </w:pPr>
          </w:p>
        </w:tc>
        <w:tc>
          <w:tcPr>
            <w:tcW w:w="695" w:type="dxa"/>
          </w:tcPr>
          <w:p w:rsidR="006D107E" w:rsidRDefault="006D107E">
            <w:pPr>
              <w:pStyle w:val="BodyTextIndent2"/>
              <w:ind w:left="0" w:firstLine="0"/>
              <w:jc w:val="right"/>
              <w:rPr>
                <w:sz w:val="18"/>
                <w:lang w:val="fr-FR"/>
              </w:rPr>
            </w:pPr>
          </w:p>
        </w:tc>
        <w:tc>
          <w:tcPr>
            <w:tcW w:w="695" w:type="dxa"/>
          </w:tcPr>
          <w:p w:rsidR="006D107E" w:rsidRDefault="006D107E">
            <w:pPr>
              <w:pStyle w:val="BodyTextIndent2"/>
              <w:ind w:left="0" w:firstLine="0"/>
              <w:jc w:val="right"/>
              <w:rPr>
                <w:sz w:val="18"/>
                <w:lang w:val="fr-FR"/>
              </w:rPr>
            </w:pPr>
          </w:p>
        </w:tc>
        <w:tc>
          <w:tcPr>
            <w:tcW w:w="721" w:type="dxa"/>
          </w:tcPr>
          <w:p w:rsidR="006D107E" w:rsidRDefault="006D107E">
            <w:pPr>
              <w:pStyle w:val="BodyTextIndent2"/>
              <w:ind w:left="0" w:firstLine="0"/>
              <w:jc w:val="right"/>
              <w:rPr>
                <w:sz w:val="18"/>
                <w:lang w:val="fr-FR"/>
              </w:rPr>
            </w:pPr>
          </w:p>
        </w:tc>
      </w:tr>
      <w:tr w:rsidR="006D107E">
        <w:trPr>
          <w:jc w:val="center"/>
        </w:trPr>
        <w:tc>
          <w:tcPr>
            <w:tcW w:w="3171" w:type="dxa"/>
          </w:tcPr>
          <w:p w:rsidR="006D107E" w:rsidRDefault="00747A85">
            <w:pPr>
              <w:pStyle w:val="BodyText"/>
              <w:tabs>
                <w:tab w:val="clear" w:pos="864"/>
              </w:tabs>
              <w:ind w:right="29"/>
              <w:jc w:val="both"/>
              <w:rPr>
                <w:sz w:val="18"/>
              </w:rPr>
            </w:pPr>
            <w:r>
              <w:rPr>
                <w:sz w:val="18"/>
              </w:rPr>
              <w:t>Deposits</w:t>
            </w:r>
          </w:p>
        </w:tc>
        <w:tc>
          <w:tcPr>
            <w:tcW w:w="965" w:type="dxa"/>
          </w:tcPr>
          <w:p w:rsidR="006D107E" w:rsidRDefault="00747A85">
            <w:pPr>
              <w:pStyle w:val="BodyTextIndent2"/>
              <w:ind w:left="0" w:firstLine="0"/>
              <w:jc w:val="right"/>
              <w:rPr>
                <w:sz w:val="18"/>
              </w:rPr>
            </w:pPr>
            <w:r>
              <w:rPr>
                <w:sz w:val="18"/>
              </w:rPr>
              <w:t>467,072</w:t>
            </w:r>
          </w:p>
        </w:tc>
        <w:tc>
          <w:tcPr>
            <w:tcW w:w="1276" w:type="dxa"/>
          </w:tcPr>
          <w:p w:rsidR="006D107E" w:rsidRDefault="00747A85">
            <w:pPr>
              <w:pStyle w:val="BodyTextIndent2"/>
              <w:ind w:left="0" w:firstLine="0"/>
              <w:jc w:val="right"/>
              <w:rPr>
                <w:sz w:val="18"/>
              </w:rPr>
            </w:pPr>
            <w:r>
              <w:rPr>
                <w:sz w:val="18"/>
              </w:rPr>
              <w:t>-</w:t>
            </w:r>
          </w:p>
        </w:tc>
        <w:tc>
          <w:tcPr>
            <w:tcW w:w="896" w:type="dxa"/>
          </w:tcPr>
          <w:p w:rsidR="006D107E" w:rsidRDefault="00747A85">
            <w:pPr>
              <w:pStyle w:val="BodyTextIndent2"/>
              <w:ind w:left="0" w:firstLine="0"/>
              <w:jc w:val="right"/>
              <w:rPr>
                <w:sz w:val="18"/>
              </w:rPr>
            </w:pPr>
            <w:r>
              <w:rPr>
                <w:sz w:val="18"/>
              </w:rPr>
              <w:t>111,794</w:t>
            </w:r>
          </w:p>
        </w:tc>
        <w:tc>
          <w:tcPr>
            <w:tcW w:w="1067" w:type="dxa"/>
          </w:tcPr>
          <w:p w:rsidR="006D107E" w:rsidRDefault="00747A85">
            <w:pPr>
              <w:pStyle w:val="BodyTextIndent2"/>
              <w:ind w:left="0" w:firstLine="0"/>
              <w:jc w:val="right"/>
              <w:rPr>
                <w:sz w:val="18"/>
              </w:rPr>
            </w:pPr>
            <w:r>
              <w:rPr>
                <w:sz w:val="18"/>
              </w:rPr>
              <w:t>2,695</w:t>
            </w:r>
          </w:p>
        </w:tc>
        <w:tc>
          <w:tcPr>
            <w:tcW w:w="695" w:type="dxa"/>
          </w:tcPr>
          <w:p w:rsidR="006D107E" w:rsidRDefault="00747A85">
            <w:pPr>
              <w:pStyle w:val="BodyTextIndent2"/>
              <w:ind w:left="0" w:firstLine="0"/>
              <w:jc w:val="right"/>
              <w:rPr>
                <w:sz w:val="18"/>
              </w:rPr>
            </w:pPr>
            <w:r>
              <w:rPr>
                <w:sz w:val="18"/>
              </w:rPr>
              <w:t>3,322</w:t>
            </w:r>
          </w:p>
        </w:tc>
        <w:tc>
          <w:tcPr>
            <w:tcW w:w="695" w:type="dxa"/>
          </w:tcPr>
          <w:p w:rsidR="006D107E" w:rsidRDefault="00747A85">
            <w:pPr>
              <w:pStyle w:val="BodyTextIndent2"/>
              <w:ind w:left="0" w:firstLine="0"/>
              <w:jc w:val="right"/>
              <w:rPr>
                <w:sz w:val="18"/>
              </w:rPr>
            </w:pPr>
            <w:r>
              <w:rPr>
                <w:sz w:val="18"/>
              </w:rPr>
              <w:t>11,169</w:t>
            </w:r>
          </w:p>
        </w:tc>
        <w:tc>
          <w:tcPr>
            <w:tcW w:w="721" w:type="dxa"/>
          </w:tcPr>
          <w:p w:rsidR="006D107E" w:rsidRDefault="00747A85">
            <w:pPr>
              <w:pStyle w:val="BodyTextIndent2"/>
              <w:ind w:left="0" w:firstLine="0"/>
              <w:jc w:val="right"/>
              <w:rPr>
                <w:sz w:val="18"/>
              </w:rPr>
            </w:pPr>
            <w:r>
              <w:rPr>
                <w:sz w:val="18"/>
              </w:rPr>
              <w:t>10,514</w:t>
            </w:r>
          </w:p>
        </w:tc>
      </w:tr>
      <w:tr w:rsidR="006D107E">
        <w:trPr>
          <w:jc w:val="center"/>
        </w:trPr>
        <w:tc>
          <w:tcPr>
            <w:tcW w:w="3171" w:type="dxa"/>
          </w:tcPr>
          <w:p w:rsidR="006D107E" w:rsidRDefault="00747A85">
            <w:pPr>
              <w:pStyle w:val="BodyText"/>
              <w:tabs>
                <w:tab w:val="clear" w:pos="864"/>
              </w:tabs>
              <w:ind w:right="29"/>
              <w:jc w:val="both"/>
              <w:rPr>
                <w:sz w:val="18"/>
              </w:rPr>
            </w:pPr>
            <w:r>
              <w:rPr>
                <w:sz w:val="18"/>
              </w:rPr>
              <w:t>Funds Borrowed</w:t>
            </w:r>
          </w:p>
        </w:tc>
        <w:tc>
          <w:tcPr>
            <w:tcW w:w="965" w:type="dxa"/>
          </w:tcPr>
          <w:p w:rsidR="006D107E" w:rsidRDefault="00747A85">
            <w:pPr>
              <w:pStyle w:val="BodyTextIndent2"/>
              <w:ind w:left="0" w:firstLine="0"/>
              <w:jc w:val="right"/>
              <w:rPr>
                <w:sz w:val="18"/>
              </w:rPr>
            </w:pPr>
            <w:r>
              <w:rPr>
                <w:sz w:val="18"/>
              </w:rPr>
              <w:t>182,327</w:t>
            </w:r>
          </w:p>
        </w:tc>
        <w:tc>
          <w:tcPr>
            <w:tcW w:w="1276" w:type="dxa"/>
          </w:tcPr>
          <w:p w:rsidR="006D107E" w:rsidRDefault="00747A85">
            <w:pPr>
              <w:pStyle w:val="BodyTextIndent2"/>
              <w:ind w:left="0" w:firstLine="0"/>
              <w:jc w:val="right"/>
              <w:rPr>
                <w:sz w:val="18"/>
              </w:rPr>
            </w:pPr>
            <w:r>
              <w:rPr>
                <w:sz w:val="18"/>
              </w:rPr>
              <w:t>-</w:t>
            </w:r>
          </w:p>
        </w:tc>
        <w:tc>
          <w:tcPr>
            <w:tcW w:w="896" w:type="dxa"/>
          </w:tcPr>
          <w:p w:rsidR="006D107E" w:rsidRDefault="00747A85">
            <w:pPr>
              <w:pStyle w:val="BodyTextIndent2"/>
              <w:ind w:left="0" w:firstLine="0"/>
              <w:jc w:val="right"/>
              <w:rPr>
                <w:sz w:val="18"/>
              </w:rPr>
            </w:pPr>
            <w:r>
              <w:rPr>
                <w:sz w:val="18"/>
              </w:rPr>
              <w:t>2</w:t>
            </w:r>
            <w:r>
              <w:rPr>
                <w:sz w:val="18"/>
              </w:rPr>
              <w:t>5,977</w:t>
            </w:r>
          </w:p>
        </w:tc>
        <w:tc>
          <w:tcPr>
            <w:tcW w:w="1067"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609</w:t>
            </w:r>
          </w:p>
        </w:tc>
        <w:tc>
          <w:tcPr>
            <w:tcW w:w="721" w:type="dxa"/>
          </w:tcPr>
          <w:p w:rsidR="006D107E" w:rsidRDefault="00747A85">
            <w:pPr>
              <w:pStyle w:val="BodyTextIndent2"/>
              <w:ind w:left="0" w:firstLine="0"/>
              <w:jc w:val="right"/>
              <w:rPr>
                <w:sz w:val="18"/>
              </w:rPr>
            </w:pPr>
            <w:r>
              <w:rPr>
                <w:sz w:val="18"/>
              </w:rPr>
              <w:t>-</w:t>
            </w:r>
          </w:p>
        </w:tc>
      </w:tr>
      <w:tr w:rsidR="006D107E">
        <w:trPr>
          <w:jc w:val="center"/>
        </w:trPr>
        <w:tc>
          <w:tcPr>
            <w:tcW w:w="3171" w:type="dxa"/>
          </w:tcPr>
          <w:p w:rsidR="006D107E" w:rsidRDefault="00747A85">
            <w:pPr>
              <w:pStyle w:val="BodyText"/>
              <w:tabs>
                <w:tab w:val="clear" w:pos="864"/>
              </w:tabs>
              <w:ind w:right="29"/>
              <w:jc w:val="both"/>
              <w:rPr>
                <w:sz w:val="18"/>
              </w:rPr>
            </w:pPr>
            <w:r>
              <w:rPr>
                <w:sz w:val="18"/>
              </w:rPr>
              <w:t>Commercial Paper Issued-net</w:t>
            </w:r>
          </w:p>
        </w:tc>
        <w:tc>
          <w:tcPr>
            <w:tcW w:w="965" w:type="dxa"/>
          </w:tcPr>
          <w:p w:rsidR="006D107E" w:rsidRDefault="00747A85">
            <w:pPr>
              <w:pStyle w:val="BodyTextIndent2"/>
              <w:ind w:left="0" w:firstLine="0"/>
              <w:jc w:val="right"/>
              <w:rPr>
                <w:sz w:val="18"/>
              </w:rPr>
            </w:pPr>
            <w:r>
              <w:rPr>
                <w:sz w:val="18"/>
              </w:rPr>
              <w:t>-</w:t>
            </w:r>
          </w:p>
        </w:tc>
        <w:tc>
          <w:tcPr>
            <w:tcW w:w="1276" w:type="dxa"/>
          </w:tcPr>
          <w:p w:rsidR="006D107E" w:rsidRDefault="00747A85">
            <w:pPr>
              <w:pStyle w:val="BodyTextIndent2"/>
              <w:ind w:left="0" w:firstLine="0"/>
              <w:jc w:val="right"/>
              <w:rPr>
                <w:sz w:val="18"/>
              </w:rPr>
            </w:pPr>
            <w:r>
              <w:rPr>
                <w:sz w:val="18"/>
              </w:rPr>
              <w:t>-</w:t>
            </w:r>
          </w:p>
        </w:tc>
        <w:tc>
          <w:tcPr>
            <w:tcW w:w="896" w:type="dxa"/>
          </w:tcPr>
          <w:p w:rsidR="006D107E" w:rsidRDefault="00747A85">
            <w:pPr>
              <w:pStyle w:val="BodyTextIndent2"/>
              <w:ind w:left="0" w:firstLine="0"/>
              <w:jc w:val="right"/>
              <w:rPr>
                <w:sz w:val="18"/>
              </w:rPr>
            </w:pPr>
            <w:r>
              <w:rPr>
                <w:sz w:val="18"/>
              </w:rPr>
              <w:t>-</w:t>
            </w:r>
          </w:p>
        </w:tc>
        <w:tc>
          <w:tcPr>
            <w:tcW w:w="1067"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w:t>
            </w:r>
          </w:p>
        </w:tc>
        <w:tc>
          <w:tcPr>
            <w:tcW w:w="695" w:type="dxa"/>
          </w:tcPr>
          <w:p w:rsidR="006D107E" w:rsidRDefault="00747A85">
            <w:pPr>
              <w:pStyle w:val="BodyTextIndent2"/>
              <w:ind w:left="0" w:firstLine="0"/>
              <w:jc w:val="right"/>
              <w:rPr>
                <w:sz w:val="18"/>
              </w:rPr>
            </w:pPr>
            <w:r>
              <w:rPr>
                <w:sz w:val="18"/>
              </w:rPr>
              <w:t>-</w:t>
            </w:r>
          </w:p>
        </w:tc>
        <w:tc>
          <w:tcPr>
            <w:tcW w:w="721" w:type="dxa"/>
          </w:tcPr>
          <w:p w:rsidR="006D107E" w:rsidRDefault="00747A85">
            <w:pPr>
              <w:pStyle w:val="BodyTextIndent2"/>
              <w:ind w:left="0" w:firstLine="0"/>
              <w:jc w:val="right"/>
              <w:rPr>
                <w:sz w:val="18"/>
              </w:rPr>
            </w:pPr>
            <w:r>
              <w:rPr>
                <w:sz w:val="18"/>
              </w:rPr>
              <w:t>-</w:t>
            </w:r>
          </w:p>
        </w:tc>
      </w:tr>
      <w:tr w:rsidR="006D107E">
        <w:trPr>
          <w:jc w:val="center"/>
        </w:trPr>
        <w:tc>
          <w:tcPr>
            <w:tcW w:w="3171" w:type="dxa"/>
          </w:tcPr>
          <w:p w:rsidR="006D107E" w:rsidRDefault="00747A85">
            <w:pPr>
              <w:pStyle w:val="BodyTextIndent2"/>
              <w:ind w:left="0" w:firstLine="0"/>
              <w:rPr>
                <w:sz w:val="18"/>
              </w:rPr>
            </w:pPr>
            <w:r>
              <w:rPr>
                <w:sz w:val="18"/>
              </w:rPr>
              <w:t>Other FX Liabilities</w:t>
            </w:r>
          </w:p>
        </w:tc>
        <w:tc>
          <w:tcPr>
            <w:tcW w:w="965" w:type="dxa"/>
          </w:tcPr>
          <w:p w:rsidR="006D107E" w:rsidRDefault="00747A85">
            <w:pPr>
              <w:pStyle w:val="BodyTextIndent2"/>
              <w:ind w:left="0" w:firstLine="0"/>
              <w:jc w:val="right"/>
              <w:rPr>
                <w:sz w:val="18"/>
                <w:lang w:val="fr-FR"/>
              </w:rPr>
            </w:pPr>
            <w:r>
              <w:rPr>
                <w:sz w:val="18"/>
                <w:lang w:val="fr-FR"/>
              </w:rPr>
              <w:t>51,536</w:t>
            </w:r>
          </w:p>
        </w:tc>
        <w:tc>
          <w:tcPr>
            <w:tcW w:w="1276" w:type="dxa"/>
          </w:tcPr>
          <w:p w:rsidR="006D107E" w:rsidRDefault="00747A85">
            <w:pPr>
              <w:pStyle w:val="BodyTextIndent2"/>
              <w:ind w:left="0" w:firstLine="0"/>
              <w:jc w:val="right"/>
              <w:rPr>
                <w:sz w:val="18"/>
                <w:lang w:val="fr-FR"/>
              </w:rPr>
            </w:pPr>
            <w:r>
              <w:rPr>
                <w:sz w:val="18"/>
                <w:lang w:val="fr-FR"/>
              </w:rPr>
              <w:t>-</w:t>
            </w:r>
          </w:p>
        </w:tc>
        <w:tc>
          <w:tcPr>
            <w:tcW w:w="896" w:type="dxa"/>
          </w:tcPr>
          <w:p w:rsidR="006D107E" w:rsidRDefault="00747A85">
            <w:pPr>
              <w:pStyle w:val="BodyTextIndent2"/>
              <w:ind w:left="0" w:firstLine="0"/>
              <w:jc w:val="right"/>
              <w:rPr>
                <w:sz w:val="18"/>
                <w:lang w:val="fr-FR"/>
              </w:rPr>
            </w:pPr>
            <w:r>
              <w:rPr>
                <w:sz w:val="18"/>
                <w:lang w:val="fr-FR"/>
              </w:rPr>
              <w:t>81,911</w:t>
            </w:r>
          </w:p>
        </w:tc>
        <w:tc>
          <w:tcPr>
            <w:tcW w:w="1067" w:type="dxa"/>
          </w:tcPr>
          <w:p w:rsidR="006D107E" w:rsidRDefault="00747A85">
            <w:pPr>
              <w:pStyle w:val="BodyTextIndent2"/>
              <w:ind w:left="0" w:firstLine="0"/>
              <w:jc w:val="right"/>
              <w:rPr>
                <w:sz w:val="18"/>
                <w:lang w:val="fr-FR"/>
              </w:rPr>
            </w:pPr>
            <w:r>
              <w:rPr>
                <w:sz w:val="18"/>
                <w:lang w:val="fr-FR"/>
              </w:rPr>
              <w:t>408,731</w:t>
            </w:r>
          </w:p>
        </w:tc>
        <w:tc>
          <w:tcPr>
            <w:tcW w:w="695" w:type="dxa"/>
          </w:tcPr>
          <w:p w:rsidR="006D107E" w:rsidRDefault="00747A85">
            <w:pPr>
              <w:pStyle w:val="BodyTextIndent2"/>
              <w:ind w:left="0" w:firstLine="0"/>
              <w:jc w:val="right"/>
              <w:rPr>
                <w:sz w:val="18"/>
                <w:lang w:val="fr-FR"/>
              </w:rPr>
            </w:pPr>
            <w:r>
              <w:rPr>
                <w:sz w:val="18"/>
                <w:lang w:val="fr-FR"/>
              </w:rPr>
              <w:t>38</w:t>
            </w:r>
          </w:p>
        </w:tc>
        <w:tc>
          <w:tcPr>
            <w:tcW w:w="695" w:type="dxa"/>
          </w:tcPr>
          <w:p w:rsidR="006D107E" w:rsidRDefault="00747A85">
            <w:pPr>
              <w:pStyle w:val="BodyTextIndent2"/>
              <w:ind w:left="0" w:firstLine="0"/>
              <w:jc w:val="right"/>
              <w:rPr>
                <w:sz w:val="18"/>
                <w:lang w:val="fr-FR"/>
              </w:rPr>
            </w:pPr>
            <w:r>
              <w:rPr>
                <w:sz w:val="18"/>
                <w:lang w:val="fr-FR"/>
              </w:rPr>
              <w:t>1,730</w:t>
            </w:r>
          </w:p>
        </w:tc>
        <w:tc>
          <w:tcPr>
            <w:tcW w:w="721" w:type="dxa"/>
          </w:tcPr>
          <w:p w:rsidR="006D107E" w:rsidRDefault="00747A85">
            <w:pPr>
              <w:pStyle w:val="BodyTextIndent2"/>
              <w:ind w:left="0" w:firstLine="0"/>
              <w:jc w:val="right"/>
              <w:rPr>
                <w:sz w:val="18"/>
                <w:lang w:val="fr-FR"/>
              </w:rPr>
            </w:pPr>
            <w:r>
              <w:rPr>
                <w:sz w:val="18"/>
                <w:lang w:val="fr-FR"/>
              </w:rPr>
              <w:t>897</w:t>
            </w:r>
          </w:p>
        </w:tc>
      </w:tr>
      <w:tr w:rsidR="006D107E">
        <w:trPr>
          <w:jc w:val="center"/>
        </w:trPr>
        <w:tc>
          <w:tcPr>
            <w:tcW w:w="3171" w:type="dxa"/>
          </w:tcPr>
          <w:p w:rsidR="006D107E" w:rsidRDefault="00747A85">
            <w:pPr>
              <w:pStyle w:val="BodyTextIndent2"/>
              <w:ind w:left="0" w:firstLine="0"/>
              <w:rPr>
                <w:b/>
                <w:sz w:val="18"/>
                <w:lang w:val="fr-FR"/>
              </w:rPr>
            </w:pPr>
            <w:r>
              <w:rPr>
                <w:b/>
                <w:sz w:val="18"/>
                <w:lang w:val="fr-FR"/>
              </w:rPr>
              <w:t>Total FX Liabilities</w:t>
            </w:r>
          </w:p>
        </w:tc>
        <w:tc>
          <w:tcPr>
            <w:tcW w:w="965" w:type="dxa"/>
          </w:tcPr>
          <w:p w:rsidR="006D107E" w:rsidRDefault="00747A85">
            <w:pPr>
              <w:pStyle w:val="BodyTextIndent2"/>
              <w:ind w:left="0" w:firstLine="0"/>
              <w:jc w:val="right"/>
              <w:rPr>
                <w:sz w:val="18"/>
              </w:rPr>
            </w:pPr>
            <w:r>
              <w:rPr>
                <w:sz w:val="18"/>
              </w:rPr>
              <w:t>700,935</w:t>
            </w:r>
          </w:p>
        </w:tc>
        <w:tc>
          <w:tcPr>
            <w:tcW w:w="1276" w:type="dxa"/>
          </w:tcPr>
          <w:p w:rsidR="006D107E" w:rsidRDefault="00747A85">
            <w:pPr>
              <w:pStyle w:val="BodyTextIndent2"/>
              <w:ind w:left="0" w:firstLine="0"/>
              <w:jc w:val="right"/>
              <w:rPr>
                <w:sz w:val="18"/>
              </w:rPr>
            </w:pPr>
            <w:r>
              <w:rPr>
                <w:sz w:val="18"/>
              </w:rPr>
              <w:t>-</w:t>
            </w:r>
          </w:p>
        </w:tc>
        <w:tc>
          <w:tcPr>
            <w:tcW w:w="896" w:type="dxa"/>
          </w:tcPr>
          <w:p w:rsidR="006D107E" w:rsidRDefault="00747A85">
            <w:pPr>
              <w:pStyle w:val="BodyTextIndent2"/>
              <w:ind w:left="0" w:firstLine="0"/>
              <w:jc w:val="right"/>
              <w:rPr>
                <w:sz w:val="18"/>
              </w:rPr>
            </w:pPr>
            <w:r>
              <w:rPr>
                <w:sz w:val="18"/>
              </w:rPr>
              <w:t>219,682</w:t>
            </w:r>
          </w:p>
        </w:tc>
        <w:tc>
          <w:tcPr>
            <w:tcW w:w="1067" w:type="dxa"/>
          </w:tcPr>
          <w:p w:rsidR="006D107E" w:rsidRDefault="00747A85">
            <w:pPr>
              <w:pStyle w:val="BodyTextIndent2"/>
              <w:ind w:left="0" w:firstLine="0"/>
              <w:jc w:val="right"/>
              <w:rPr>
                <w:sz w:val="18"/>
              </w:rPr>
            </w:pPr>
            <w:r>
              <w:rPr>
                <w:sz w:val="18"/>
              </w:rPr>
              <w:t>411,426</w:t>
            </w:r>
          </w:p>
        </w:tc>
        <w:tc>
          <w:tcPr>
            <w:tcW w:w="695" w:type="dxa"/>
          </w:tcPr>
          <w:p w:rsidR="006D107E" w:rsidRDefault="00747A85">
            <w:pPr>
              <w:pStyle w:val="BodyTextIndent2"/>
              <w:ind w:left="0" w:firstLine="0"/>
              <w:jc w:val="right"/>
              <w:rPr>
                <w:sz w:val="18"/>
              </w:rPr>
            </w:pPr>
            <w:r>
              <w:rPr>
                <w:sz w:val="18"/>
              </w:rPr>
              <w:t>3,360</w:t>
            </w:r>
          </w:p>
        </w:tc>
        <w:tc>
          <w:tcPr>
            <w:tcW w:w="695" w:type="dxa"/>
          </w:tcPr>
          <w:p w:rsidR="006D107E" w:rsidRDefault="00747A85">
            <w:pPr>
              <w:pStyle w:val="BodyTextIndent2"/>
              <w:ind w:left="0" w:firstLine="0"/>
              <w:jc w:val="right"/>
              <w:rPr>
                <w:sz w:val="18"/>
              </w:rPr>
            </w:pPr>
            <w:r>
              <w:rPr>
                <w:sz w:val="18"/>
              </w:rPr>
              <w:t>13,508</w:t>
            </w:r>
          </w:p>
        </w:tc>
        <w:tc>
          <w:tcPr>
            <w:tcW w:w="721" w:type="dxa"/>
          </w:tcPr>
          <w:p w:rsidR="006D107E" w:rsidRDefault="00747A85">
            <w:pPr>
              <w:pStyle w:val="BodyTextIndent2"/>
              <w:ind w:left="0" w:firstLine="0"/>
              <w:jc w:val="right"/>
              <w:rPr>
                <w:sz w:val="18"/>
              </w:rPr>
            </w:pPr>
            <w:r>
              <w:rPr>
                <w:sz w:val="18"/>
              </w:rPr>
              <w:t>11,411</w:t>
            </w:r>
          </w:p>
        </w:tc>
      </w:tr>
      <w:tr w:rsidR="006D107E">
        <w:trPr>
          <w:jc w:val="center"/>
        </w:trPr>
        <w:tc>
          <w:tcPr>
            <w:tcW w:w="3171" w:type="dxa"/>
          </w:tcPr>
          <w:p w:rsidR="006D107E" w:rsidRDefault="006D107E">
            <w:pPr>
              <w:pStyle w:val="BodyTextIndent2"/>
              <w:ind w:left="0" w:firstLine="0"/>
              <w:rPr>
                <w:b/>
                <w:sz w:val="18"/>
              </w:rPr>
            </w:pPr>
          </w:p>
        </w:tc>
        <w:tc>
          <w:tcPr>
            <w:tcW w:w="965" w:type="dxa"/>
          </w:tcPr>
          <w:p w:rsidR="006D107E" w:rsidRDefault="006D107E">
            <w:pPr>
              <w:pStyle w:val="BodyTextIndent2"/>
              <w:ind w:left="0" w:firstLine="0"/>
              <w:jc w:val="right"/>
              <w:rPr>
                <w:sz w:val="18"/>
              </w:rPr>
            </w:pPr>
          </w:p>
        </w:tc>
        <w:tc>
          <w:tcPr>
            <w:tcW w:w="1276" w:type="dxa"/>
          </w:tcPr>
          <w:p w:rsidR="006D107E" w:rsidRDefault="006D107E">
            <w:pPr>
              <w:pStyle w:val="BodyTextIndent2"/>
              <w:ind w:left="0" w:firstLine="0"/>
              <w:jc w:val="right"/>
              <w:rPr>
                <w:sz w:val="18"/>
              </w:rPr>
            </w:pPr>
          </w:p>
        </w:tc>
        <w:tc>
          <w:tcPr>
            <w:tcW w:w="896" w:type="dxa"/>
          </w:tcPr>
          <w:p w:rsidR="006D107E" w:rsidRDefault="006D107E">
            <w:pPr>
              <w:pStyle w:val="BodyTextIndent2"/>
              <w:ind w:left="0" w:firstLine="0"/>
              <w:jc w:val="right"/>
              <w:rPr>
                <w:sz w:val="18"/>
              </w:rPr>
            </w:pPr>
          </w:p>
        </w:tc>
        <w:tc>
          <w:tcPr>
            <w:tcW w:w="1067" w:type="dxa"/>
          </w:tcPr>
          <w:p w:rsidR="006D107E" w:rsidRDefault="006D107E">
            <w:pPr>
              <w:pStyle w:val="BodyTextIndent2"/>
              <w:ind w:left="0" w:firstLine="0"/>
              <w:jc w:val="right"/>
              <w:rPr>
                <w:sz w:val="18"/>
              </w:rPr>
            </w:pPr>
          </w:p>
        </w:tc>
        <w:tc>
          <w:tcPr>
            <w:tcW w:w="695" w:type="dxa"/>
          </w:tcPr>
          <w:p w:rsidR="006D107E" w:rsidRDefault="006D107E">
            <w:pPr>
              <w:pStyle w:val="BodyTextIndent2"/>
              <w:ind w:left="0" w:firstLine="0"/>
              <w:jc w:val="right"/>
              <w:rPr>
                <w:sz w:val="18"/>
              </w:rPr>
            </w:pPr>
          </w:p>
        </w:tc>
        <w:tc>
          <w:tcPr>
            <w:tcW w:w="695" w:type="dxa"/>
          </w:tcPr>
          <w:p w:rsidR="006D107E" w:rsidRDefault="006D107E">
            <w:pPr>
              <w:pStyle w:val="BodyTextIndent2"/>
              <w:ind w:left="0" w:firstLine="0"/>
              <w:jc w:val="right"/>
              <w:rPr>
                <w:sz w:val="18"/>
              </w:rPr>
            </w:pPr>
          </w:p>
        </w:tc>
        <w:tc>
          <w:tcPr>
            <w:tcW w:w="721" w:type="dxa"/>
          </w:tcPr>
          <w:p w:rsidR="006D107E" w:rsidRDefault="006D107E">
            <w:pPr>
              <w:pStyle w:val="BodyTextIndent2"/>
              <w:ind w:left="0" w:firstLine="0"/>
              <w:jc w:val="right"/>
              <w:rPr>
                <w:sz w:val="18"/>
              </w:rPr>
            </w:pPr>
          </w:p>
        </w:tc>
      </w:tr>
      <w:tr w:rsidR="006D107E">
        <w:trPr>
          <w:jc w:val="center"/>
        </w:trPr>
        <w:tc>
          <w:tcPr>
            <w:tcW w:w="3171" w:type="dxa"/>
          </w:tcPr>
          <w:p w:rsidR="006D107E" w:rsidRDefault="00747A85">
            <w:pPr>
              <w:pStyle w:val="BodyTextIndent2"/>
              <w:ind w:left="0" w:firstLine="0"/>
              <w:rPr>
                <w:b/>
                <w:sz w:val="18"/>
              </w:rPr>
            </w:pPr>
            <w:r>
              <w:rPr>
                <w:b/>
                <w:sz w:val="18"/>
              </w:rPr>
              <w:t xml:space="preserve">Difference ( I – II ) </w:t>
            </w:r>
          </w:p>
        </w:tc>
        <w:tc>
          <w:tcPr>
            <w:tcW w:w="965" w:type="dxa"/>
          </w:tcPr>
          <w:p w:rsidR="006D107E" w:rsidRDefault="00747A85">
            <w:pPr>
              <w:pStyle w:val="BodyTextIndent2"/>
              <w:ind w:left="0" w:firstLine="0"/>
              <w:jc w:val="right"/>
              <w:rPr>
                <w:b/>
                <w:bCs/>
                <w:sz w:val="18"/>
              </w:rPr>
            </w:pPr>
            <w:r>
              <w:rPr>
                <w:b/>
                <w:bCs/>
                <w:sz w:val="18"/>
              </w:rPr>
              <w:t>(19,378)</w:t>
            </w:r>
          </w:p>
        </w:tc>
        <w:tc>
          <w:tcPr>
            <w:tcW w:w="1276" w:type="dxa"/>
          </w:tcPr>
          <w:p w:rsidR="006D107E" w:rsidRDefault="00747A85">
            <w:pPr>
              <w:pStyle w:val="BodyTextIndent2"/>
              <w:ind w:left="0" w:firstLine="0"/>
              <w:jc w:val="right"/>
              <w:rPr>
                <w:b/>
                <w:bCs/>
                <w:sz w:val="18"/>
              </w:rPr>
            </w:pPr>
            <w:r>
              <w:rPr>
                <w:b/>
                <w:bCs/>
                <w:sz w:val="18"/>
              </w:rPr>
              <w:t>424</w:t>
            </w:r>
          </w:p>
        </w:tc>
        <w:tc>
          <w:tcPr>
            <w:tcW w:w="896" w:type="dxa"/>
          </w:tcPr>
          <w:p w:rsidR="006D107E" w:rsidRDefault="00747A85">
            <w:pPr>
              <w:pStyle w:val="BodyTextIndent2"/>
              <w:ind w:left="0" w:firstLine="0"/>
              <w:jc w:val="right"/>
              <w:rPr>
                <w:b/>
                <w:bCs/>
                <w:sz w:val="18"/>
              </w:rPr>
            </w:pPr>
            <w:r>
              <w:rPr>
                <w:b/>
                <w:bCs/>
                <w:sz w:val="18"/>
              </w:rPr>
              <w:t>(3,120)</w:t>
            </w:r>
          </w:p>
        </w:tc>
        <w:tc>
          <w:tcPr>
            <w:tcW w:w="1067" w:type="dxa"/>
          </w:tcPr>
          <w:p w:rsidR="006D107E" w:rsidRDefault="00747A85">
            <w:pPr>
              <w:pStyle w:val="BodyTextIndent2"/>
              <w:ind w:left="0" w:firstLine="0"/>
              <w:jc w:val="right"/>
              <w:rPr>
                <w:b/>
                <w:bCs/>
                <w:sz w:val="18"/>
              </w:rPr>
            </w:pPr>
            <w:r>
              <w:rPr>
                <w:b/>
                <w:bCs/>
                <w:sz w:val="18"/>
              </w:rPr>
              <w:t>10,457</w:t>
            </w:r>
          </w:p>
        </w:tc>
        <w:tc>
          <w:tcPr>
            <w:tcW w:w="695" w:type="dxa"/>
          </w:tcPr>
          <w:p w:rsidR="006D107E" w:rsidRDefault="00747A85">
            <w:pPr>
              <w:pStyle w:val="BodyTextIndent2"/>
              <w:ind w:left="0" w:firstLine="0"/>
              <w:jc w:val="right"/>
              <w:rPr>
                <w:b/>
                <w:bCs/>
                <w:sz w:val="18"/>
              </w:rPr>
            </w:pPr>
            <w:r>
              <w:rPr>
                <w:b/>
                <w:bCs/>
                <w:sz w:val="18"/>
              </w:rPr>
              <w:t>(201)</w:t>
            </w:r>
          </w:p>
        </w:tc>
        <w:tc>
          <w:tcPr>
            <w:tcW w:w="695" w:type="dxa"/>
          </w:tcPr>
          <w:p w:rsidR="006D107E" w:rsidRDefault="00747A85">
            <w:pPr>
              <w:pStyle w:val="BodyTextIndent2"/>
              <w:ind w:left="0" w:firstLine="0"/>
              <w:jc w:val="right"/>
              <w:rPr>
                <w:b/>
                <w:bCs/>
                <w:sz w:val="18"/>
              </w:rPr>
            </w:pPr>
            <w:r>
              <w:rPr>
                <w:b/>
                <w:bCs/>
                <w:sz w:val="18"/>
              </w:rPr>
              <w:t>338</w:t>
            </w:r>
          </w:p>
        </w:tc>
        <w:tc>
          <w:tcPr>
            <w:tcW w:w="721" w:type="dxa"/>
          </w:tcPr>
          <w:p w:rsidR="006D107E" w:rsidRDefault="00747A85">
            <w:pPr>
              <w:pStyle w:val="BodyTextIndent2"/>
              <w:ind w:left="0" w:firstLine="0"/>
              <w:jc w:val="right"/>
              <w:rPr>
                <w:b/>
                <w:bCs/>
                <w:sz w:val="18"/>
              </w:rPr>
            </w:pPr>
            <w:r>
              <w:rPr>
                <w:b/>
                <w:bCs/>
                <w:sz w:val="18"/>
              </w:rPr>
              <w:t>(15)</w:t>
            </w:r>
          </w:p>
        </w:tc>
      </w:tr>
      <w:tr w:rsidR="006D107E">
        <w:trPr>
          <w:jc w:val="center"/>
        </w:trPr>
        <w:tc>
          <w:tcPr>
            <w:tcW w:w="3171" w:type="dxa"/>
          </w:tcPr>
          <w:p w:rsidR="006D107E" w:rsidRDefault="006D107E">
            <w:pPr>
              <w:pStyle w:val="BodyTextIndent2"/>
              <w:ind w:left="0" w:firstLine="0"/>
              <w:rPr>
                <w:b/>
                <w:sz w:val="18"/>
              </w:rPr>
            </w:pPr>
          </w:p>
        </w:tc>
        <w:tc>
          <w:tcPr>
            <w:tcW w:w="965" w:type="dxa"/>
          </w:tcPr>
          <w:p w:rsidR="006D107E" w:rsidRDefault="006D107E">
            <w:pPr>
              <w:pStyle w:val="BodyTextIndent2"/>
              <w:ind w:left="0" w:firstLine="0"/>
              <w:jc w:val="right"/>
              <w:rPr>
                <w:sz w:val="18"/>
              </w:rPr>
            </w:pPr>
          </w:p>
        </w:tc>
        <w:tc>
          <w:tcPr>
            <w:tcW w:w="1276" w:type="dxa"/>
          </w:tcPr>
          <w:p w:rsidR="006D107E" w:rsidRDefault="006D107E">
            <w:pPr>
              <w:pStyle w:val="BodyTextIndent2"/>
              <w:ind w:left="0" w:firstLine="0"/>
              <w:jc w:val="right"/>
              <w:rPr>
                <w:sz w:val="18"/>
              </w:rPr>
            </w:pPr>
          </w:p>
        </w:tc>
        <w:tc>
          <w:tcPr>
            <w:tcW w:w="896" w:type="dxa"/>
          </w:tcPr>
          <w:p w:rsidR="006D107E" w:rsidRDefault="006D107E">
            <w:pPr>
              <w:pStyle w:val="BodyTextIndent2"/>
              <w:ind w:left="0" w:firstLine="0"/>
              <w:jc w:val="right"/>
              <w:rPr>
                <w:sz w:val="18"/>
              </w:rPr>
            </w:pPr>
          </w:p>
        </w:tc>
        <w:tc>
          <w:tcPr>
            <w:tcW w:w="1067" w:type="dxa"/>
          </w:tcPr>
          <w:p w:rsidR="006D107E" w:rsidRDefault="006D107E">
            <w:pPr>
              <w:pStyle w:val="BodyTextIndent2"/>
              <w:ind w:left="0" w:firstLine="0"/>
              <w:jc w:val="right"/>
              <w:rPr>
                <w:sz w:val="18"/>
              </w:rPr>
            </w:pPr>
          </w:p>
        </w:tc>
        <w:tc>
          <w:tcPr>
            <w:tcW w:w="695" w:type="dxa"/>
          </w:tcPr>
          <w:p w:rsidR="006D107E" w:rsidRDefault="006D107E">
            <w:pPr>
              <w:pStyle w:val="BodyTextIndent2"/>
              <w:ind w:left="0" w:firstLine="0"/>
              <w:jc w:val="right"/>
              <w:rPr>
                <w:sz w:val="18"/>
              </w:rPr>
            </w:pPr>
          </w:p>
        </w:tc>
        <w:tc>
          <w:tcPr>
            <w:tcW w:w="695" w:type="dxa"/>
          </w:tcPr>
          <w:p w:rsidR="006D107E" w:rsidRDefault="006D107E">
            <w:pPr>
              <w:pStyle w:val="BodyTextIndent2"/>
              <w:ind w:left="0" w:firstLine="0"/>
              <w:jc w:val="right"/>
              <w:rPr>
                <w:sz w:val="18"/>
              </w:rPr>
            </w:pPr>
          </w:p>
        </w:tc>
        <w:tc>
          <w:tcPr>
            <w:tcW w:w="721" w:type="dxa"/>
          </w:tcPr>
          <w:p w:rsidR="006D107E" w:rsidRDefault="006D107E">
            <w:pPr>
              <w:pStyle w:val="BodyTextIndent2"/>
              <w:ind w:left="0" w:firstLine="0"/>
              <w:jc w:val="right"/>
              <w:rPr>
                <w:sz w:val="18"/>
              </w:rPr>
            </w:pPr>
          </w:p>
        </w:tc>
      </w:tr>
    </w:tbl>
    <w:p w:rsidR="006D107E" w:rsidRDefault="00747A85">
      <w:pPr>
        <w:pStyle w:val="BodyTextIndent2"/>
      </w:pPr>
      <w:r>
        <w:rPr>
          <w:sz w:val="18"/>
        </w:rPr>
        <w:tab/>
      </w:r>
    </w:p>
    <w:p w:rsidR="006D107E" w:rsidRDefault="006D107E">
      <w:pPr>
        <w:pStyle w:val="BodyTextIndent2"/>
        <w:rPr>
          <w:b/>
        </w:rPr>
      </w:pPr>
    </w:p>
    <w:p w:rsidR="006D107E" w:rsidRDefault="00747A85">
      <w:pPr>
        <w:pStyle w:val="BodyTextIndent2"/>
        <w:rPr>
          <w:b/>
        </w:rPr>
      </w:pPr>
      <w:r>
        <w:rPr>
          <w:b/>
        </w:rPr>
        <w:t xml:space="preserve"> (9)</w:t>
      </w:r>
      <w:r>
        <w:tab/>
      </w:r>
      <w:r>
        <w:rPr>
          <w:b/>
        </w:rPr>
        <w:t>Book value, depreciation and insurance coverage amounts of the fixed assets:</w:t>
      </w:r>
    </w:p>
    <w:p w:rsidR="006D107E" w:rsidRDefault="006D107E">
      <w:pPr>
        <w:pStyle w:val="BodyTextIndent2"/>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216"/>
        <w:gridCol w:w="1075"/>
        <w:gridCol w:w="1618"/>
        <w:gridCol w:w="1396"/>
      </w:tblGrid>
      <w:tr w:rsidR="006D107E">
        <w:tc>
          <w:tcPr>
            <w:tcW w:w="3216" w:type="dxa"/>
          </w:tcPr>
          <w:p w:rsidR="006D107E" w:rsidRDefault="00747A85">
            <w:pPr>
              <w:pStyle w:val="BodyText2"/>
              <w:jc w:val="both"/>
              <w:rPr>
                <w:rFonts w:ascii="Arial" w:hAnsi="Arial"/>
                <w:b/>
                <w:sz w:val="22"/>
              </w:rPr>
            </w:pPr>
            <w:r>
              <w:rPr>
                <w:rFonts w:ascii="Arial" w:hAnsi="Arial"/>
                <w:b/>
                <w:sz w:val="22"/>
              </w:rPr>
              <w:t>Current period : 31.03.2002</w:t>
            </w:r>
          </w:p>
        </w:tc>
        <w:tc>
          <w:tcPr>
            <w:tcW w:w="1075" w:type="dxa"/>
          </w:tcPr>
          <w:p w:rsidR="006D107E" w:rsidRDefault="006D107E">
            <w:pPr>
              <w:pStyle w:val="BodyText2"/>
              <w:jc w:val="both"/>
              <w:rPr>
                <w:rFonts w:ascii="Arial" w:hAnsi="Arial"/>
                <w:b/>
                <w:sz w:val="22"/>
              </w:rPr>
            </w:pPr>
          </w:p>
        </w:tc>
        <w:tc>
          <w:tcPr>
            <w:tcW w:w="1618" w:type="dxa"/>
          </w:tcPr>
          <w:p w:rsidR="006D107E" w:rsidRDefault="006D107E">
            <w:pPr>
              <w:pStyle w:val="BodyText2"/>
              <w:jc w:val="both"/>
              <w:rPr>
                <w:rFonts w:ascii="Arial" w:hAnsi="Arial"/>
                <w:b/>
                <w:sz w:val="22"/>
              </w:rPr>
            </w:pPr>
          </w:p>
        </w:tc>
        <w:tc>
          <w:tcPr>
            <w:tcW w:w="1396" w:type="dxa"/>
          </w:tcPr>
          <w:p w:rsidR="006D107E" w:rsidRDefault="006D107E">
            <w:pPr>
              <w:pStyle w:val="BodyText2"/>
              <w:jc w:val="both"/>
              <w:rPr>
                <w:rFonts w:ascii="Arial" w:hAnsi="Arial"/>
                <w:b/>
                <w:sz w:val="22"/>
              </w:rPr>
            </w:pPr>
          </w:p>
        </w:tc>
      </w:tr>
      <w:tr w:rsidR="006D107E">
        <w:tc>
          <w:tcPr>
            <w:tcW w:w="3216" w:type="dxa"/>
          </w:tcPr>
          <w:p w:rsidR="006D107E" w:rsidRDefault="006D107E">
            <w:pPr>
              <w:pStyle w:val="BodyText2"/>
              <w:jc w:val="both"/>
              <w:rPr>
                <w:rFonts w:ascii="Arial" w:hAnsi="Arial"/>
                <w:b/>
                <w:sz w:val="22"/>
              </w:rPr>
            </w:pPr>
          </w:p>
        </w:tc>
        <w:tc>
          <w:tcPr>
            <w:tcW w:w="1075" w:type="dxa"/>
          </w:tcPr>
          <w:p w:rsidR="006D107E" w:rsidRDefault="00747A85">
            <w:pPr>
              <w:pStyle w:val="BodyText2"/>
              <w:jc w:val="center"/>
              <w:rPr>
                <w:rFonts w:ascii="Arial" w:hAnsi="Arial"/>
                <w:b/>
                <w:sz w:val="22"/>
              </w:rPr>
            </w:pPr>
            <w:r>
              <w:rPr>
                <w:rFonts w:ascii="Arial" w:hAnsi="Arial"/>
                <w:b/>
                <w:sz w:val="22"/>
              </w:rPr>
              <w:t xml:space="preserve">Book Value </w:t>
            </w:r>
          </w:p>
        </w:tc>
        <w:tc>
          <w:tcPr>
            <w:tcW w:w="1618" w:type="dxa"/>
          </w:tcPr>
          <w:p w:rsidR="006D107E" w:rsidRDefault="00747A85">
            <w:pPr>
              <w:pStyle w:val="BodyText2"/>
              <w:jc w:val="center"/>
              <w:rPr>
                <w:rFonts w:ascii="Arial" w:hAnsi="Arial"/>
                <w:b/>
                <w:sz w:val="22"/>
              </w:rPr>
            </w:pPr>
            <w:r>
              <w:rPr>
                <w:rFonts w:ascii="Arial" w:hAnsi="Arial"/>
                <w:b/>
                <w:sz w:val="22"/>
              </w:rPr>
              <w:t>Accumulated Depreciation</w:t>
            </w:r>
          </w:p>
        </w:tc>
        <w:tc>
          <w:tcPr>
            <w:tcW w:w="1396" w:type="dxa"/>
          </w:tcPr>
          <w:p w:rsidR="006D107E" w:rsidRDefault="00747A85">
            <w:pPr>
              <w:pStyle w:val="BodyText2"/>
              <w:jc w:val="center"/>
              <w:rPr>
                <w:rFonts w:ascii="Arial" w:hAnsi="Arial"/>
                <w:b/>
                <w:sz w:val="22"/>
              </w:rPr>
            </w:pPr>
            <w:r>
              <w:rPr>
                <w:rFonts w:ascii="Arial" w:hAnsi="Arial"/>
                <w:b/>
                <w:sz w:val="22"/>
              </w:rPr>
              <w:t xml:space="preserve">Insurance </w:t>
            </w:r>
          </w:p>
          <w:p w:rsidR="006D107E" w:rsidRDefault="00747A85">
            <w:pPr>
              <w:pStyle w:val="BodyText2"/>
              <w:jc w:val="center"/>
              <w:rPr>
                <w:rFonts w:ascii="Arial" w:hAnsi="Arial"/>
                <w:b/>
                <w:sz w:val="22"/>
              </w:rPr>
            </w:pPr>
            <w:r>
              <w:rPr>
                <w:rFonts w:ascii="Arial" w:hAnsi="Arial"/>
                <w:b/>
                <w:sz w:val="22"/>
              </w:rPr>
              <w:t>Coverage</w:t>
            </w:r>
          </w:p>
        </w:tc>
      </w:tr>
      <w:tr w:rsidR="006D107E">
        <w:tc>
          <w:tcPr>
            <w:tcW w:w="3216" w:type="dxa"/>
          </w:tcPr>
          <w:p w:rsidR="006D107E" w:rsidRDefault="00747A85">
            <w:pPr>
              <w:pStyle w:val="BodyText2"/>
              <w:jc w:val="both"/>
              <w:rPr>
                <w:rFonts w:ascii="Arial" w:hAnsi="Arial"/>
                <w:b/>
                <w:sz w:val="22"/>
              </w:rPr>
            </w:pPr>
            <w:r>
              <w:rPr>
                <w:rFonts w:ascii="Arial" w:hAnsi="Arial"/>
                <w:b/>
                <w:sz w:val="22"/>
              </w:rPr>
              <w:t>Movables</w:t>
            </w:r>
          </w:p>
        </w:tc>
        <w:tc>
          <w:tcPr>
            <w:tcW w:w="1075" w:type="dxa"/>
          </w:tcPr>
          <w:p w:rsidR="006D107E" w:rsidRDefault="00747A85">
            <w:pPr>
              <w:pStyle w:val="BodyText2"/>
              <w:jc w:val="right"/>
              <w:rPr>
                <w:rFonts w:ascii="Arial" w:hAnsi="Arial"/>
                <w:sz w:val="22"/>
              </w:rPr>
            </w:pPr>
            <w:r>
              <w:rPr>
                <w:rFonts w:ascii="Arial" w:hAnsi="Arial"/>
                <w:sz w:val="22"/>
              </w:rPr>
              <w:t>28,193</w:t>
            </w:r>
          </w:p>
        </w:tc>
        <w:tc>
          <w:tcPr>
            <w:tcW w:w="1618" w:type="dxa"/>
          </w:tcPr>
          <w:p w:rsidR="006D107E" w:rsidRDefault="00747A85">
            <w:pPr>
              <w:pStyle w:val="BodyText2"/>
              <w:jc w:val="right"/>
              <w:rPr>
                <w:rFonts w:ascii="Arial" w:hAnsi="Arial"/>
                <w:sz w:val="22"/>
              </w:rPr>
            </w:pPr>
            <w:r>
              <w:rPr>
                <w:rFonts w:ascii="Arial" w:hAnsi="Arial"/>
                <w:sz w:val="22"/>
              </w:rPr>
              <w:t>19,123</w:t>
            </w:r>
          </w:p>
        </w:tc>
        <w:tc>
          <w:tcPr>
            <w:tcW w:w="1396" w:type="dxa"/>
          </w:tcPr>
          <w:p w:rsidR="006D107E" w:rsidRDefault="00747A85">
            <w:pPr>
              <w:pStyle w:val="BodyText2"/>
              <w:jc w:val="right"/>
              <w:rPr>
                <w:rFonts w:ascii="Arial" w:hAnsi="Arial"/>
                <w:sz w:val="22"/>
              </w:rPr>
            </w:pPr>
            <w:r>
              <w:rPr>
                <w:rFonts w:ascii="Arial" w:hAnsi="Arial"/>
                <w:sz w:val="22"/>
              </w:rPr>
              <w:t>15,397</w:t>
            </w:r>
          </w:p>
        </w:tc>
      </w:tr>
      <w:tr w:rsidR="006D107E">
        <w:tc>
          <w:tcPr>
            <w:tcW w:w="3216" w:type="dxa"/>
          </w:tcPr>
          <w:p w:rsidR="006D107E" w:rsidRDefault="00747A85">
            <w:pPr>
              <w:pStyle w:val="BodyText2"/>
              <w:jc w:val="both"/>
              <w:rPr>
                <w:rFonts w:ascii="Arial" w:hAnsi="Arial"/>
                <w:b/>
                <w:sz w:val="22"/>
              </w:rPr>
            </w:pPr>
            <w:r>
              <w:rPr>
                <w:rFonts w:ascii="Arial" w:hAnsi="Arial"/>
                <w:b/>
                <w:sz w:val="22"/>
              </w:rPr>
              <w:t>Property</w:t>
            </w:r>
          </w:p>
        </w:tc>
        <w:tc>
          <w:tcPr>
            <w:tcW w:w="1075" w:type="dxa"/>
          </w:tcPr>
          <w:p w:rsidR="006D107E" w:rsidRDefault="00747A85">
            <w:pPr>
              <w:pStyle w:val="BodyText2"/>
              <w:jc w:val="right"/>
              <w:rPr>
                <w:rFonts w:ascii="Arial" w:hAnsi="Arial"/>
                <w:sz w:val="22"/>
              </w:rPr>
            </w:pPr>
            <w:r>
              <w:rPr>
                <w:rFonts w:ascii="Arial" w:hAnsi="Arial"/>
                <w:sz w:val="22"/>
              </w:rPr>
              <w:t>9,130</w:t>
            </w:r>
          </w:p>
        </w:tc>
        <w:tc>
          <w:tcPr>
            <w:tcW w:w="1618" w:type="dxa"/>
          </w:tcPr>
          <w:p w:rsidR="006D107E" w:rsidRDefault="00747A85">
            <w:pPr>
              <w:pStyle w:val="BodyText2"/>
              <w:jc w:val="right"/>
              <w:rPr>
                <w:rFonts w:ascii="Arial" w:hAnsi="Arial"/>
                <w:sz w:val="22"/>
              </w:rPr>
            </w:pPr>
            <w:r>
              <w:rPr>
                <w:rFonts w:ascii="Arial" w:hAnsi="Arial"/>
                <w:sz w:val="22"/>
              </w:rPr>
              <w:t>2,214</w:t>
            </w:r>
          </w:p>
        </w:tc>
        <w:tc>
          <w:tcPr>
            <w:tcW w:w="1396" w:type="dxa"/>
          </w:tcPr>
          <w:p w:rsidR="006D107E" w:rsidRDefault="00747A85">
            <w:pPr>
              <w:pStyle w:val="BodyText2"/>
              <w:jc w:val="right"/>
              <w:rPr>
                <w:rFonts w:ascii="Arial" w:hAnsi="Arial"/>
                <w:sz w:val="22"/>
              </w:rPr>
            </w:pPr>
            <w:r>
              <w:rPr>
                <w:rFonts w:ascii="Arial" w:hAnsi="Arial"/>
                <w:sz w:val="22"/>
              </w:rPr>
              <w:t>4,500</w:t>
            </w:r>
          </w:p>
        </w:tc>
      </w:tr>
      <w:tr w:rsidR="006D107E">
        <w:tc>
          <w:tcPr>
            <w:tcW w:w="3216" w:type="dxa"/>
          </w:tcPr>
          <w:p w:rsidR="006D107E" w:rsidRDefault="00747A85">
            <w:pPr>
              <w:pStyle w:val="BodyText2"/>
              <w:jc w:val="both"/>
              <w:rPr>
                <w:rFonts w:ascii="Arial" w:hAnsi="Arial"/>
                <w:sz w:val="22"/>
              </w:rPr>
            </w:pPr>
            <w:r>
              <w:rPr>
                <w:rFonts w:ascii="Arial" w:hAnsi="Arial"/>
                <w:sz w:val="22"/>
              </w:rPr>
              <w:t>1- F</w:t>
            </w:r>
            <w:r>
              <w:rPr>
                <w:rFonts w:ascii="Arial" w:hAnsi="Arial"/>
                <w:sz w:val="22"/>
              </w:rPr>
              <w:t>ixed assets Bank’s usage</w:t>
            </w:r>
          </w:p>
        </w:tc>
        <w:tc>
          <w:tcPr>
            <w:tcW w:w="1075" w:type="dxa"/>
          </w:tcPr>
          <w:p w:rsidR="006D107E" w:rsidRDefault="00747A85">
            <w:pPr>
              <w:pStyle w:val="BodyText2"/>
              <w:jc w:val="right"/>
              <w:rPr>
                <w:rFonts w:ascii="Arial" w:hAnsi="Arial"/>
                <w:sz w:val="22"/>
              </w:rPr>
            </w:pPr>
            <w:r>
              <w:rPr>
                <w:rFonts w:ascii="Arial" w:hAnsi="Arial"/>
                <w:sz w:val="22"/>
              </w:rPr>
              <w:t>9,130</w:t>
            </w:r>
          </w:p>
        </w:tc>
        <w:tc>
          <w:tcPr>
            <w:tcW w:w="1618" w:type="dxa"/>
          </w:tcPr>
          <w:p w:rsidR="006D107E" w:rsidRDefault="00747A85">
            <w:pPr>
              <w:pStyle w:val="BodyText2"/>
              <w:jc w:val="right"/>
              <w:rPr>
                <w:rFonts w:ascii="Arial" w:hAnsi="Arial"/>
                <w:sz w:val="22"/>
              </w:rPr>
            </w:pPr>
            <w:r>
              <w:rPr>
                <w:rFonts w:ascii="Arial" w:hAnsi="Arial"/>
                <w:sz w:val="22"/>
              </w:rPr>
              <w:t>2,214</w:t>
            </w:r>
          </w:p>
        </w:tc>
        <w:tc>
          <w:tcPr>
            <w:tcW w:w="1396" w:type="dxa"/>
          </w:tcPr>
          <w:p w:rsidR="006D107E" w:rsidRDefault="00747A85">
            <w:pPr>
              <w:pStyle w:val="BodyText2"/>
              <w:jc w:val="right"/>
              <w:rPr>
                <w:rFonts w:ascii="Arial" w:hAnsi="Arial"/>
                <w:sz w:val="22"/>
              </w:rPr>
            </w:pPr>
            <w:r>
              <w:rPr>
                <w:rFonts w:ascii="Arial" w:hAnsi="Arial"/>
                <w:sz w:val="22"/>
              </w:rPr>
              <w:t>4,500</w:t>
            </w:r>
          </w:p>
        </w:tc>
      </w:tr>
      <w:tr w:rsidR="006D107E">
        <w:tc>
          <w:tcPr>
            <w:tcW w:w="3216" w:type="dxa"/>
          </w:tcPr>
          <w:p w:rsidR="006D107E" w:rsidRDefault="00747A85">
            <w:pPr>
              <w:pStyle w:val="BodyText2"/>
              <w:jc w:val="both"/>
              <w:rPr>
                <w:rFonts w:ascii="Arial" w:hAnsi="Arial"/>
                <w:sz w:val="22"/>
              </w:rPr>
            </w:pPr>
            <w:r>
              <w:rPr>
                <w:rFonts w:ascii="Arial" w:hAnsi="Arial"/>
                <w:sz w:val="22"/>
              </w:rPr>
              <w:t>2- Other fixed assets</w:t>
            </w:r>
          </w:p>
        </w:tc>
        <w:tc>
          <w:tcPr>
            <w:tcW w:w="1075" w:type="dxa"/>
          </w:tcPr>
          <w:p w:rsidR="006D107E" w:rsidRDefault="00747A85">
            <w:pPr>
              <w:pStyle w:val="BodyText2"/>
              <w:jc w:val="right"/>
              <w:rPr>
                <w:rFonts w:ascii="Arial" w:hAnsi="Arial"/>
                <w:sz w:val="22"/>
              </w:rPr>
            </w:pPr>
            <w:r>
              <w:rPr>
                <w:rFonts w:ascii="Arial" w:hAnsi="Arial"/>
                <w:sz w:val="22"/>
              </w:rPr>
              <w:t>-</w:t>
            </w:r>
          </w:p>
        </w:tc>
        <w:tc>
          <w:tcPr>
            <w:tcW w:w="1618" w:type="dxa"/>
          </w:tcPr>
          <w:p w:rsidR="006D107E" w:rsidRDefault="00747A85">
            <w:pPr>
              <w:pStyle w:val="BodyText2"/>
              <w:jc w:val="right"/>
              <w:rPr>
                <w:rFonts w:ascii="Arial" w:hAnsi="Arial"/>
                <w:sz w:val="22"/>
              </w:rPr>
            </w:pPr>
            <w:r>
              <w:rPr>
                <w:rFonts w:ascii="Arial" w:hAnsi="Arial"/>
                <w:sz w:val="22"/>
              </w:rPr>
              <w:t>-</w:t>
            </w:r>
          </w:p>
        </w:tc>
        <w:tc>
          <w:tcPr>
            <w:tcW w:w="1396" w:type="dxa"/>
          </w:tcPr>
          <w:p w:rsidR="006D107E" w:rsidRDefault="00747A85">
            <w:pPr>
              <w:pStyle w:val="BodyText2"/>
              <w:jc w:val="right"/>
              <w:rPr>
                <w:rFonts w:ascii="Arial" w:hAnsi="Arial"/>
                <w:sz w:val="22"/>
              </w:rPr>
            </w:pPr>
            <w:r>
              <w:rPr>
                <w:rFonts w:ascii="Arial" w:hAnsi="Arial"/>
                <w:sz w:val="22"/>
              </w:rPr>
              <w:t>-</w:t>
            </w:r>
          </w:p>
        </w:tc>
      </w:tr>
      <w:tr w:rsidR="006D107E">
        <w:tc>
          <w:tcPr>
            <w:tcW w:w="3216" w:type="dxa"/>
          </w:tcPr>
          <w:p w:rsidR="006D107E" w:rsidRDefault="006D107E">
            <w:pPr>
              <w:pStyle w:val="BodyText2"/>
              <w:jc w:val="both"/>
              <w:rPr>
                <w:rFonts w:ascii="Arial" w:hAnsi="Arial"/>
                <w:sz w:val="22"/>
              </w:rPr>
            </w:pPr>
          </w:p>
        </w:tc>
        <w:tc>
          <w:tcPr>
            <w:tcW w:w="1075" w:type="dxa"/>
          </w:tcPr>
          <w:p w:rsidR="006D107E" w:rsidRDefault="006D107E">
            <w:pPr>
              <w:pStyle w:val="BodyText2"/>
              <w:jc w:val="right"/>
              <w:rPr>
                <w:rFonts w:ascii="Arial" w:hAnsi="Arial"/>
                <w:sz w:val="22"/>
              </w:rPr>
            </w:pPr>
          </w:p>
        </w:tc>
        <w:tc>
          <w:tcPr>
            <w:tcW w:w="1618" w:type="dxa"/>
          </w:tcPr>
          <w:p w:rsidR="006D107E" w:rsidRDefault="006D107E">
            <w:pPr>
              <w:pStyle w:val="BodyText2"/>
              <w:jc w:val="right"/>
              <w:rPr>
                <w:rFonts w:ascii="Arial" w:hAnsi="Arial"/>
                <w:sz w:val="22"/>
              </w:rPr>
            </w:pPr>
          </w:p>
        </w:tc>
        <w:tc>
          <w:tcPr>
            <w:tcW w:w="1396" w:type="dxa"/>
          </w:tcPr>
          <w:p w:rsidR="006D107E" w:rsidRDefault="006D107E">
            <w:pPr>
              <w:pStyle w:val="BodyText2"/>
              <w:jc w:val="right"/>
              <w:rPr>
                <w:rFonts w:ascii="Arial" w:hAnsi="Arial"/>
                <w:sz w:val="22"/>
              </w:rPr>
            </w:pPr>
          </w:p>
        </w:tc>
      </w:tr>
      <w:tr w:rsidR="006D107E">
        <w:tc>
          <w:tcPr>
            <w:tcW w:w="3216" w:type="dxa"/>
          </w:tcPr>
          <w:p w:rsidR="006D107E" w:rsidRDefault="00747A85">
            <w:pPr>
              <w:pStyle w:val="BodyText2"/>
              <w:jc w:val="both"/>
              <w:rPr>
                <w:rFonts w:ascii="Arial" w:hAnsi="Arial"/>
                <w:b/>
                <w:sz w:val="22"/>
              </w:rPr>
            </w:pPr>
            <w:r>
              <w:rPr>
                <w:rFonts w:ascii="Arial" w:hAnsi="Arial"/>
                <w:b/>
                <w:sz w:val="22"/>
              </w:rPr>
              <w:t>Assets held for disposal</w:t>
            </w:r>
          </w:p>
        </w:tc>
        <w:tc>
          <w:tcPr>
            <w:tcW w:w="1075" w:type="dxa"/>
          </w:tcPr>
          <w:p w:rsidR="006D107E" w:rsidRDefault="00747A85">
            <w:pPr>
              <w:pStyle w:val="BodyText2"/>
              <w:jc w:val="right"/>
              <w:rPr>
                <w:rFonts w:ascii="Arial" w:hAnsi="Arial"/>
                <w:sz w:val="22"/>
              </w:rPr>
            </w:pPr>
            <w:r>
              <w:rPr>
                <w:rFonts w:ascii="Arial" w:hAnsi="Arial"/>
                <w:sz w:val="22"/>
              </w:rPr>
              <w:t>-</w:t>
            </w:r>
          </w:p>
        </w:tc>
        <w:tc>
          <w:tcPr>
            <w:tcW w:w="1618" w:type="dxa"/>
          </w:tcPr>
          <w:p w:rsidR="006D107E" w:rsidRDefault="00747A85">
            <w:pPr>
              <w:pStyle w:val="BodyText2"/>
              <w:jc w:val="right"/>
              <w:rPr>
                <w:rFonts w:ascii="Arial" w:hAnsi="Arial"/>
                <w:sz w:val="22"/>
              </w:rPr>
            </w:pPr>
            <w:r>
              <w:rPr>
                <w:rFonts w:ascii="Arial" w:hAnsi="Arial"/>
                <w:sz w:val="22"/>
              </w:rPr>
              <w:t>-</w:t>
            </w:r>
          </w:p>
        </w:tc>
        <w:tc>
          <w:tcPr>
            <w:tcW w:w="1396" w:type="dxa"/>
          </w:tcPr>
          <w:p w:rsidR="006D107E" w:rsidRDefault="00747A85">
            <w:pPr>
              <w:pStyle w:val="BodyText2"/>
              <w:jc w:val="right"/>
              <w:rPr>
                <w:rFonts w:ascii="Arial" w:hAnsi="Arial"/>
                <w:sz w:val="22"/>
              </w:rPr>
            </w:pPr>
            <w:r>
              <w:rPr>
                <w:rFonts w:ascii="Arial" w:hAnsi="Arial"/>
                <w:sz w:val="22"/>
              </w:rPr>
              <w:t>-</w:t>
            </w:r>
          </w:p>
        </w:tc>
      </w:tr>
      <w:tr w:rsidR="006D107E">
        <w:tc>
          <w:tcPr>
            <w:tcW w:w="3216" w:type="dxa"/>
          </w:tcPr>
          <w:p w:rsidR="006D107E" w:rsidRDefault="00747A85">
            <w:pPr>
              <w:pStyle w:val="BodyText2"/>
              <w:jc w:val="both"/>
              <w:rPr>
                <w:rFonts w:ascii="Arial" w:hAnsi="Arial"/>
                <w:sz w:val="22"/>
              </w:rPr>
            </w:pPr>
            <w:r>
              <w:rPr>
                <w:rFonts w:ascii="Arial" w:hAnsi="Arial"/>
                <w:sz w:val="22"/>
              </w:rPr>
              <w:t>1- Inventory</w:t>
            </w:r>
          </w:p>
        </w:tc>
        <w:tc>
          <w:tcPr>
            <w:tcW w:w="1075" w:type="dxa"/>
          </w:tcPr>
          <w:p w:rsidR="006D107E" w:rsidRDefault="00747A85">
            <w:pPr>
              <w:pStyle w:val="BodyText2"/>
              <w:jc w:val="right"/>
              <w:rPr>
                <w:rFonts w:ascii="Arial" w:hAnsi="Arial"/>
                <w:sz w:val="22"/>
              </w:rPr>
            </w:pPr>
            <w:r>
              <w:rPr>
                <w:rFonts w:ascii="Arial" w:hAnsi="Arial"/>
                <w:sz w:val="22"/>
              </w:rPr>
              <w:t>-</w:t>
            </w:r>
          </w:p>
        </w:tc>
        <w:tc>
          <w:tcPr>
            <w:tcW w:w="1618" w:type="dxa"/>
          </w:tcPr>
          <w:p w:rsidR="006D107E" w:rsidRDefault="00747A85">
            <w:pPr>
              <w:pStyle w:val="BodyText2"/>
              <w:jc w:val="right"/>
              <w:rPr>
                <w:rFonts w:ascii="Arial" w:hAnsi="Arial"/>
                <w:sz w:val="22"/>
              </w:rPr>
            </w:pPr>
            <w:r>
              <w:rPr>
                <w:rFonts w:ascii="Arial" w:hAnsi="Arial"/>
                <w:sz w:val="22"/>
              </w:rPr>
              <w:t>-</w:t>
            </w:r>
          </w:p>
        </w:tc>
        <w:tc>
          <w:tcPr>
            <w:tcW w:w="1396" w:type="dxa"/>
          </w:tcPr>
          <w:p w:rsidR="006D107E" w:rsidRDefault="00747A85">
            <w:pPr>
              <w:pStyle w:val="BodyText2"/>
              <w:jc w:val="right"/>
              <w:rPr>
                <w:rFonts w:ascii="Arial" w:hAnsi="Arial"/>
                <w:sz w:val="22"/>
              </w:rPr>
            </w:pPr>
            <w:r>
              <w:rPr>
                <w:rFonts w:ascii="Arial" w:hAnsi="Arial"/>
                <w:sz w:val="22"/>
              </w:rPr>
              <w:t>-</w:t>
            </w:r>
          </w:p>
        </w:tc>
      </w:tr>
      <w:tr w:rsidR="006D107E">
        <w:tc>
          <w:tcPr>
            <w:tcW w:w="3216" w:type="dxa"/>
          </w:tcPr>
          <w:p w:rsidR="006D107E" w:rsidRDefault="00747A85">
            <w:pPr>
              <w:pStyle w:val="BodyText2"/>
              <w:jc w:val="both"/>
              <w:rPr>
                <w:rFonts w:ascii="Arial" w:hAnsi="Arial"/>
                <w:sz w:val="22"/>
              </w:rPr>
            </w:pPr>
            <w:r>
              <w:rPr>
                <w:rFonts w:ascii="Arial" w:hAnsi="Arial"/>
                <w:sz w:val="22"/>
              </w:rPr>
              <w:t>2- Fixed assets</w:t>
            </w:r>
          </w:p>
        </w:tc>
        <w:tc>
          <w:tcPr>
            <w:tcW w:w="1075" w:type="dxa"/>
          </w:tcPr>
          <w:p w:rsidR="006D107E" w:rsidRDefault="00747A85">
            <w:pPr>
              <w:pStyle w:val="BodyText2"/>
              <w:jc w:val="right"/>
              <w:rPr>
                <w:rFonts w:ascii="Arial" w:hAnsi="Arial"/>
                <w:sz w:val="22"/>
              </w:rPr>
            </w:pPr>
            <w:r>
              <w:rPr>
                <w:rFonts w:ascii="Arial" w:hAnsi="Arial"/>
                <w:sz w:val="22"/>
              </w:rPr>
              <w:t>-</w:t>
            </w:r>
          </w:p>
        </w:tc>
        <w:tc>
          <w:tcPr>
            <w:tcW w:w="1618" w:type="dxa"/>
          </w:tcPr>
          <w:p w:rsidR="006D107E" w:rsidRDefault="00747A85">
            <w:pPr>
              <w:pStyle w:val="BodyText2"/>
              <w:jc w:val="right"/>
              <w:rPr>
                <w:rFonts w:ascii="Arial" w:hAnsi="Arial"/>
                <w:sz w:val="22"/>
              </w:rPr>
            </w:pPr>
            <w:r>
              <w:rPr>
                <w:rFonts w:ascii="Arial" w:hAnsi="Arial"/>
                <w:sz w:val="22"/>
              </w:rPr>
              <w:t>-</w:t>
            </w:r>
          </w:p>
        </w:tc>
        <w:tc>
          <w:tcPr>
            <w:tcW w:w="1396" w:type="dxa"/>
          </w:tcPr>
          <w:p w:rsidR="006D107E" w:rsidRDefault="00747A85">
            <w:pPr>
              <w:pStyle w:val="BodyText2"/>
              <w:jc w:val="right"/>
              <w:rPr>
                <w:rFonts w:ascii="Arial" w:hAnsi="Arial"/>
                <w:sz w:val="22"/>
              </w:rPr>
            </w:pPr>
            <w:r>
              <w:rPr>
                <w:rFonts w:ascii="Arial" w:hAnsi="Arial"/>
                <w:sz w:val="22"/>
              </w:rPr>
              <w:t>-</w:t>
            </w:r>
          </w:p>
        </w:tc>
      </w:tr>
      <w:tr w:rsidR="006D107E">
        <w:tc>
          <w:tcPr>
            <w:tcW w:w="3216" w:type="dxa"/>
          </w:tcPr>
          <w:p w:rsidR="006D107E" w:rsidRDefault="00747A85">
            <w:pPr>
              <w:pStyle w:val="BodyText2"/>
              <w:jc w:val="both"/>
              <w:rPr>
                <w:rFonts w:ascii="Arial" w:hAnsi="Arial"/>
                <w:b/>
                <w:sz w:val="22"/>
              </w:rPr>
            </w:pPr>
            <w:r>
              <w:rPr>
                <w:rFonts w:ascii="Arial" w:hAnsi="Arial"/>
                <w:b/>
                <w:sz w:val="22"/>
              </w:rPr>
              <w:t>Leasehold Improvements</w:t>
            </w:r>
          </w:p>
        </w:tc>
        <w:tc>
          <w:tcPr>
            <w:tcW w:w="1075" w:type="dxa"/>
          </w:tcPr>
          <w:p w:rsidR="006D107E" w:rsidRDefault="00747A85">
            <w:pPr>
              <w:pStyle w:val="BodyText2"/>
              <w:jc w:val="right"/>
              <w:rPr>
                <w:rFonts w:ascii="Arial" w:hAnsi="Arial"/>
                <w:sz w:val="22"/>
              </w:rPr>
            </w:pPr>
            <w:r>
              <w:rPr>
                <w:rFonts w:ascii="Arial" w:hAnsi="Arial"/>
                <w:sz w:val="22"/>
              </w:rPr>
              <w:t>10,341</w:t>
            </w:r>
          </w:p>
        </w:tc>
        <w:tc>
          <w:tcPr>
            <w:tcW w:w="1618" w:type="dxa"/>
          </w:tcPr>
          <w:p w:rsidR="006D107E" w:rsidRDefault="00747A85">
            <w:pPr>
              <w:pStyle w:val="BodyText2"/>
              <w:jc w:val="right"/>
              <w:rPr>
                <w:rFonts w:ascii="Arial" w:hAnsi="Arial"/>
                <w:sz w:val="22"/>
              </w:rPr>
            </w:pPr>
            <w:r>
              <w:rPr>
                <w:rFonts w:ascii="Arial" w:hAnsi="Arial"/>
                <w:sz w:val="22"/>
              </w:rPr>
              <w:t>5,321</w:t>
            </w:r>
          </w:p>
        </w:tc>
        <w:tc>
          <w:tcPr>
            <w:tcW w:w="1396" w:type="dxa"/>
          </w:tcPr>
          <w:p w:rsidR="006D107E" w:rsidRDefault="00747A85">
            <w:pPr>
              <w:pStyle w:val="BodyText2"/>
              <w:jc w:val="right"/>
              <w:rPr>
                <w:rFonts w:ascii="Arial" w:hAnsi="Arial"/>
                <w:sz w:val="22"/>
              </w:rPr>
            </w:pPr>
            <w:r>
              <w:rPr>
                <w:rFonts w:ascii="Arial" w:hAnsi="Arial"/>
                <w:sz w:val="22"/>
              </w:rPr>
              <w:t>-</w:t>
            </w:r>
          </w:p>
        </w:tc>
      </w:tr>
      <w:tr w:rsidR="006D107E">
        <w:tc>
          <w:tcPr>
            <w:tcW w:w="3216" w:type="dxa"/>
          </w:tcPr>
          <w:p w:rsidR="006D107E" w:rsidRDefault="00747A85">
            <w:pPr>
              <w:pStyle w:val="BodyText2"/>
              <w:jc w:val="both"/>
              <w:rPr>
                <w:rFonts w:ascii="Arial" w:hAnsi="Arial"/>
                <w:b/>
                <w:sz w:val="22"/>
              </w:rPr>
            </w:pPr>
            <w:r>
              <w:rPr>
                <w:rFonts w:ascii="Arial" w:hAnsi="Arial"/>
                <w:b/>
                <w:sz w:val="22"/>
              </w:rPr>
              <w:t>Financial Leased Assets</w:t>
            </w:r>
          </w:p>
        </w:tc>
        <w:tc>
          <w:tcPr>
            <w:tcW w:w="1075" w:type="dxa"/>
          </w:tcPr>
          <w:p w:rsidR="006D107E" w:rsidRDefault="00747A85">
            <w:pPr>
              <w:pStyle w:val="BodyText2"/>
              <w:jc w:val="right"/>
              <w:rPr>
                <w:rFonts w:ascii="Arial" w:hAnsi="Arial"/>
                <w:sz w:val="22"/>
              </w:rPr>
            </w:pPr>
            <w:r>
              <w:rPr>
                <w:rFonts w:ascii="Arial" w:hAnsi="Arial"/>
                <w:sz w:val="22"/>
              </w:rPr>
              <w:t>18,940</w:t>
            </w:r>
          </w:p>
        </w:tc>
        <w:tc>
          <w:tcPr>
            <w:tcW w:w="1618" w:type="dxa"/>
          </w:tcPr>
          <w:p w:rsidR="006D107E" w:rsidRDefault="00747A85">
            <w:pPr>
              <w:pStyle w:val="BodyText2"/>
              <w:jc w:val="right"/>
              <w:rPr>
                <w:rFonts w:ascii="Arial" w:hAnsi="Arial"/>
                <w:sz w:val="22"/>
              </w:rPr>
            </w:pPr>
            <w:r>
              <w:rPr>
                <w:rFonts w:ascii="Arial" w:hAnsi="Arial"/>
                <w:sz w:val="22"/>
              </w:rPr>
              <w:t>10,177</w:t>
            </w:r>
          </w:p>
        </w:tc>
        <w:tc>
          <w:tcPr>
            <w:tcW w:w="1396" w:type="dxa"/>
          </w:tcPr>
          <w:p w:rsidR="006D107E" w:rsidRDefault="00747A85">
            <w:pPr>
              <w:pStyle w:val="BodyText2"/>
              <w:jc w:val="right"/>
              <w:rPr>
                <w:rFonts w:ascii="Arial" w:hAnsi="Arial"/>
                <w:sz w:val="22"/>
              </w:rPr>
            </w:pPr>
            <w:r>
              <w:rPr>
                <w:rFonts w:ascii="Arial" w:hAnsi="Arial"/>
                <w:sz w:val="22"/>
              </w:rPr>
              <w:t>-</w:t>
            </w:r>
          </w:p>
        </w:tc>
      </w:tr>
    </w:tbl>
    <w:p w:rsidR="006D107E" w:rsidRDefault="006D107E">
      <w:pPr>
        <w:pStyle w:val="Header"/>
        <w:tabs>
          <w:tab w:val="clear" w:pos="4536"/>
          <w:tab w:val="clear" w:pos="9072"/>
        </w:tabs>
      </w:pPr>
    </w:p>
    <w:p w:rsidR="006D107E" w:rsidRDefault="006D107E">
      <w:pPr>
        <w:pStyle w:val="BodyText2"/>
        <w:ind w:left="540" w:hanging="540"/>
        <w:jc w:val="both"/>
        <w:rPr>
          <w:rFonts w:ascii="Arial" w:hAnsi="Arial"/>
          <w:sz w:val="22"/>
        </w:rPr>
      </w:pPr>
    </w:p>
    <w:p w:rsidR="006D107E" w:rsidRDefault="00747A85">
      <w:pPr>
        <w:pStyle w:val="BodyText2"/>
        <w:numPr>
          <w:ilvl w:val="0"/>
          <w:numId w:val="9"/>
        </w:numPr>
        <w:jc w:val="both"/>
        <w:rPr>
          <w:rFonts w:ascii="Arial" w:hAnsi="Arial"/>
          <w:b/>
          <w:sz w:val="22"/>
        </w:rPr>
      </w:pPr>
      <w:r>
        <w:rPr>
          <w:rFonts w:ascii="Arial" w:hAnsi="Arial"/>
          <w:b/>
          <w:sz w:val="22"/>
        </w:rPr>
        <w:t>There are no continge</w:t>
      </w:r>
      <w:r>
        <w:rPr>
          <w:rFonts w:ascii="Arial" w:hAnsi="Arial"/>
          <w:b/>
          <w:sz w:val="22"/>
        </w:rPr>
        <w:t>nt gains and losses that can not be estimated and which have a significant impact on the financial statements.</w:t>
      </w: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747A85">
      <w:pPr>
        <w:tabs>
          <w:tab w:val="left" w:pos="864"/>
          <w:tab w:val="left" w:pos="2160"/>
          <w:tab w:val="left" w:pos="8280"/>
        </w:tabs>
        <w:ind w:left="540" w:right="29" w:hanging="540"/>
        <w:jc w:val="both"/>
        <w:rPr>
          <w:rFonts w:ascii="Arial" w:hAnsi="Arial"/>
          <w:b/>
          <w:sz w:val="22"/>
        </w:rPr>
      </w:pPr>
      <w:r>
        <w:rPr>
          <w:rFonts w:ascii="Arial" w:hAnsi="Arial"/>
          <w:b/>
          <w:sz w:val="22"/>
        </w:rPr>
        <w:t xml:space="preserve">      (11)</w:t>
      </w:r>
      <w:r>
        <w:rPr>
          <w:rFonts w:ascii="Arial" w:hAnsi="Arial"/>
          <w:sz w:val="22"/>
        </w:rPr>
        <w:tab/>
      </w:r>
      <w:r>
        <w:rPr>
          <w:rFonts w:ascii="Arial" w:hAnsi="Arial"/>
          <w:b/>
          <w:sz w:val="22"/>
        </w:rPr>
        <w:t>Matters that need to be disclosed due to having a significant effect on the financial statements or for the purpose of clarification</w:t>
      </w:r>
      <w:r>
        <w:rPr>
          <w:rFonts w:ascii="Arial" w:hAnsi="Arial"/>
          <w:b/>
          <w:sz w:val="22"/>
        </w:rPr>
        <w:t xml:space="preserve"> of the balance sheet:</w:t>
      </w:r>
    </w:p>
    <w:p w:rsidR="006D107E" w:rsidRDefault="006D107E">
      <w:pPr>
        <w:tabs>
          <w:tab w:val="left" w:pos="864"/>
          <w:tab w:val="left" w:pos="2160"/>
          <w:tab w:val="left" w:pos="8280"/>
        </w:tabs>
        <w:ind w:right="29"/>
        <w:jc w:val="both"/>
        <w:rPr>
          <w:rFonts w:ascii="Arial" w:hAnsi="Arial"/>
          <w:sz w:val="22"/>
        </w:rPr>
      </w:pPr>
    </w:p>
    <w:p w:rsidR="006D107E" w:rsidRDefault="00747A85">
      <w:pPr>
        <w:tabs>
          <w:tab w:val="left" w:pos="900"/>
          <w:tab w:val="left" w:pos="2160"/>
          <w:tab w:val="left" w:pos="8280"/>
        </w:tabs>
        <w:ind w:left="540" w:right="29"/>
        <w:jc w:val="both"/>
        <w:rPr>
          <w:rFonts w:ascii="Arial" w:hAnsi="Arial"/>
          <w:sz w:val="22"/>
        </w:rPr>
      </w:pPr>
      <w:r>
        <w:rPr>
          <w:rFonts w:ascii="Arial" w:hAnsi="Arial"/>
          <w:sz w:val="22"/>
        </w:rPr>
        <w:t>According to the “triple audit” results performed in line with the Banking Law 4389 as revised by Law no.4743 article 4 which was announced in the Official Gazette dated 01.02.2002, Banking Regulation and Supervision Agency has anno</w:t>
      </w:r>
      <w:r>
        <w:rPr>
          <w:rFonts w:ascii="Arial" w:hAnsi="Arial"/>
          <w:sz w:val="22"/>
        </w:rPr>
        <w:t xml:space="preserve">unced with its letter dated 12.06.2002  that  the Bank does not require any capital injection. </w:t>
      </w:r>
    </w:p>
    <w:p w:rsidR="006D107E" w:rsidRDefault="006D107E">
      <w:pPr>
        <w:tabs>
          <w:tab w:val="left" w:pos="2160"/>
          <w:tab w:val="left" w:pos="8280"/>
        </w:tabs>
        <w:ind w:right="29"/>
        <w:jc w:val="both"/>
        <w:rPr>
          <w:rFonts w:ascii="Arial" w:hAnsi="Arial"/>
          <w:sz w:val="22"/>
        </w:rPr>
      </w:pPr>
    </w:p>
    <w:p w:rsidR="006D107E" w:rsidRDefault="00747A85">
      <w:pPr>
        <w:tabs>
          <w:tab w:val="left" w:pos="2160"/>
          <w:tab w:val="left" w:pos="8280"/>
        </w:tabs>
        <w:ind w:left="540" w:right="29"/>
        <w:jc w:val="both"/>
        <w:rPr>
          <w:rFonts w:ascii="Arial" w:hAnsi="Arial"/>
          <w:sz w:val="22"/>
        </w:rPr>
      </w:pPr>
      <w:r>
        <w:rPr>
          <w:rFonts w:ascii="Arial" w:hAnsi="Arial"/>
          <w:sz w:val="22"/>
        </w:rPr>
        <w:t>TL26,850 of long-term marketable securities are held as collateral against the funds borrowed from foreign banks.</w:t>
      </w:r>
    </w:p>
    <w:p w:rsidR="006D107E" w:rsidRDefault="006D107E">
      <w:pPr>
        <w:tabs>
          <w:tab w:val="left" w:pos="2160"/>
          <w:tab w:val="left" w:pos="8280"/>
        </w:tabs>
        <w:ind w:left="540" w:right="29"/>
        <w:jc w:val="both"/>
        <w:rPr>
          <w:rFonts w:ascii="Arial" w:hAnsi="Arial"/>
          <w:sz w:val="22"/>
        </w:rPr>
      </w:pPr>
    </w:p>
    <w:p w:rsidR="006D107E" w:rsidRDefault="00747A85">
      <w:pPr>
        <w:tabs>
          <w:tab w:val="left" w:pos="2160"/>
          <w:tab w:val="left" w:pos="8280"/>
        </w:tabs>
        <w:ind w:left="540" w:right="29"/>
        <w:jc w:val="both"/>
        <w:rPr>
          <w:rFonts w:ascii="Arial" w:hAnsi="Arial"/>
          <w:sz w:val="22"/>
        </w:rPr>
      </w:pPr>
      <w:r>
        <w:rPr>
          <w:rFonts w:ascii="Arial" w:hAnsi="Arial"/>
          <w:sz w:val="22"/>
        </w:rPr>
        <w:t>According to the new tax law enacted on Nove</w:t>
      </w:r>
      <w:r>
        <w:rPr>
          <w:rFonts w:ascii="Arial" w:hAnsi="Arial"/>
          <w:sz w:val="22"/>
        </w:rPr>
        <w:t>mber 26, 1999; as of 31.03.2002, TL286 of tax liability is provided over the interest income from the government bonds that will mature in 2002.</w:t>
      </w:r>
    </w:p>
    <w:p w:rsidR="006D107E" w:rsidRDefault="006D107E">
      <w:pPr>
        <w:pStyle w:val="BodyText3"/>
        <w:jc w:val="center"/>
        <w:rPr>
          <w:rFonts w:ascii="Arial" w:hAnsi="Arial"/>
          <w:b w:val="0"/>
          <w:lang w:val="en-US"/>
        </w:rPr>
      </w:pPr>
    </w:p>
    <w:p w:rsidR="006D107E" w:rsidRDefault="006D107E">
      <w:pPr>
        <w:tabs>
          <w:tab w:val="left" w:pos="864"/>
          <w:tab w:val="left" w:pos="2160"/>
          <w:tab w:val="left" w:pos="8280"/>
        </w:tabs>
        <w:ind w:right="29"/>
        <w:jc w:val="both"/>
        <w:rPr>
          <w:rFonts w:ascii="Arial" w:hAnsi="Arial"/>
          <w:sz w:val="22"/>
        </w:rPr>
      </w:pPr>
    </w:p>
    <w:p w:rsidR="006D107E" w:rsidRDefault="00747A85">
      <w:pPr>
        <w:tabs>
          <w:tab w:val="left" w:pos="864"/>
          <w:tab w:val="left" w:pos="2160"/>
          <w:tab w:val="left" w:pos="8280"/>
        </w:tabs>
        <w:ind w:right="29"/>
        <w:jc w:val="both"/>
        <w:rPr>
          <w:rFonts w:ascii="Arial" w:hAnsi="Arial"/>
          <w:b/>
          <w:sz w:val="22"/>
          <w:u w:val="single"/>
        </w:rPr>
      </w:pPr>
      <w:r>
        <w:rPr>
          <w:rFonts w:ascii="Arial" w:hAnsi="Arial"/>
          <w:b/>
          <w:sz w:val="22"/>
          <w:u w:val="single"/>
        </w:rPr>
        <w:t>B. Other footnotes and explanations;</w:t>
      </w:r>
    </w:p>
    <w:p w:rsidR="006D107E" w:rsidRDefault="006D107E">
      <w:pPr>
        <w:tabs>
          <w:tab w:val="left" w:pos="750"/>
          <w:tab w:val="left" w:pos="870"/>
          <w:tab w:val="left" w:pos="2160"/>
          <w:tab w:val="left" w:pos="8280"/>
        </w:tabs>
        <w:ind w:left="360" w:right="29"/>
        <w:jc w:val="both"/>
        <w:rPr>
          <w:rFonts w:ascii="Arial" w:hAnsi="Arial"/>
          <w:sz w:val="22"/>
          <w:u w:val="single"/>
        </w:rPr>
      </w:pPr>
    </w:p>
    <w:p w:rsidR="006D107E" w:rsidRDefault="00747A85">
      <w:pPr>
        <w:numPr>
          <w:ilvl w:val="0"/>
          <w:numId w:val="10"/>
        </w:numPr>
        <w:tabs>
          <w:tab w:val="left" w:pos="864"/>
          <w:tab w:val="left" w:pos="2160"/>
          <w:tab w:val="left" w:pos="8280"/>
        </w:tabs>
        <w:ind w:right="29"/>
        <w:jc w:val="both"/>
        <w:rPr>
          <w:rFonts w:ascii="Arial" w:hAnsi="Arial"/>
          <w:b/>
          <w:sz w:val="22"/>
        </w:rPr>
      </w:pPr>
      <w:r>
        <w:rPr>
          <w:rFonts w:ascii="Arial" w:hAnsi="Arial"/>
          <w:b/>
          <w:sz w:val="22"/>
        </w:rPr>
        <w:t>Matters that need to be disclosed due to having a significant effect on</w:t>
      </w:r>
      <w:r>
        <w:rPr>
          <w:rFonts w:ascii="Arial" w:hAnsi="Arial"/>
          <w:b/>
          <w:sz w:val="22"/>
        </w:rPr>
        <w:t xml:space="preserve"> the financial statements or for the purpose of clarification of the balance sheet that occurred after the balance sheet date:  </w:t>
      </w:r>
    </w:p>
    <w:p w:rsidR="006D107E" w:rsidRDefault="00747A85">
      <w:pPr>
        <w:tabs>
          <w:tab w:val="left" w:pos="864"/>
          <w:tab w:val="left" w:pos="2160"/>
          <w:tab w:val="left" w:pos="8280"/>
        </w:tabs>
        <w:ind w:left="540" w:right="29" w:hanging="540"/>
        <w:rPr>
          <w:rFonts w:ascii="Arial" w:hAnsi="Arial" w:cs="Arial"/>
          <w:sz w:val="22"/>
        </w:rPr>
      </w:pPr>
      <w:r>
        <w:rPr>
          <w:rFonts w:ascii="Arial" w:hAnsi="Arial" w:cs="Arial"/>
          <w:sz w:val="24"/>
        </w:rPr>
        <w:t xml:space="preserve">            </w:t>
      </w:r>
      <w:r>
        <w:rPr>
          <w:rFonts w:ascii="Arial" w:hAnsi="Arial" w:cs="Arial"/>
          <w:sz w:val="22"/>
        </w:rPr>
        <w:t xml:space="preserve">Effective January 1, 2002, the retirement pay ceiling has been increased to      </w:t>
      </w:r>
    </w:p>
    <w:p w:rsidR="006D107E" w:rsidRDefault="00747A85">
      <w:pPr>
        <w:tabs>
          <w:tab w:val="left" w:pos="864"/>
          <w:tab w:val="left" w:pos="2160"/>
          <w:tab w:val="left" w:pos="8280"/>
        </w:tabs>
        <w:ind w:left="540" w:right="29" w:hanging="540"/>
        <w:rPr>
          <w:rFonts w:ascii="Arial" w:hAnsi="Arial" w:cs="Arial"/>
          <w:sz w:val="22"/>
        </w:rPr>
      </w:pPr>
      <w:r>
        <w:rPr>
          <w:rFonts w:ascii="Arial" w:hAnsi="Arial" w:cs="Arial"/>
          <w:sz w:val="22"/>
        </w:rPr>
        <w:t xml:space="preserve">            TL1,076 million . The</w:t>
      </w:r>
      <w:r>
        <w:rPr>
          <w:rFonts w:ascii="Arial" w:hAnsi="Arial" w:cs="Arial"/>
          <w:sz w:val="22"/>
        </w:rPr>
        <w:t xml:space="preserve"> Bank also rescheduled TL 2,340 of its loans on March, 2002.       </w:t>
      </w:r>
    </w:p>
    <w:p w:rsidR="006D107E" w:rsidRDefault="00747A85">
      <w:pPr>
        <w:tabs>
          <w:tab w:val="left" w:pos="864"/>
          <w:tab w:val="left" w:pos="2160"/>
          <w:tab w:val="left" w:pos="8280"/>
        </w:tabs>
        <w:ind w:left="540" w:right="29" w:hanging="540"/>
        <w:rPr>
          <w:rFonts w:ascii="Arial" w:hAnsi="Arial" w:cs="Arial"/>
          <w:sz w:val="22"/>
        </w:rPr>
      </w:pPr>
      <w:r>
        <w:rPr>
          <w:rFonts w:ascii="Arial" w:hAnsi="Arial" w:cs="Arial"/>
          <w:sz w:val="22"/>
        </w:rPr>
        <w:t xml:space="preserve">     </w:t>
      </w:r>
    </w:p>
    <w:p w:rsidR="006D107E" w:rsidRDefault="00747A85">
      <w:pPr>
        <w:tabs>
          <w:tab w:val="left" w:pos="864"/>
          <w:tab w:val="left" w:pos="2160"/>
          <w:tab w:val="left" w:pos="8280"/>
        </w:tabs>
        <w:ind w:left="540" w:right="29" w:hanging="540"/>
        <w:rPr>
          <w:rFonts w:ascii="Arial" w:hAnsi="Arial" w:cs="Arial"/>
          <w:sz w:val="22"/>
        </w:rPr>
      </w:pPr>
      <w:r>
        <w:rPr>
          <w:rFonts w:ascii="Arial" w:hAnsi="Arial" w:cs="Arial"/>
          <w:sz w:val="22"/>
        </w:rPr>
        <w:t xml:space="preserve">            As announced in the Official Gazette with no.24791 dated 20.06.2002, the Bank     </w:t>
      </w:r>
    </w:p>
    <w:p w:rsidR="006D107E" w:rsidRDefault="00747A85">
      <w:pPr>
        <w:tabs>
          <w:tab w:val="left" w:pos="864"/>
          <w:tab w:val="left" w:pos="2160"/>
          <w:tab w:val="left" w:pos="8280"/>
        </w:tabs>
        <w:ind w:left="540" w:right="29" w:hanging="540"/>
        <w:rPr>
          <w:rFonts w:ascii="Arial" w:hAnsi="Arial"/>
          <w:sz w:val="22"/>
        </w:rPr>
      </w:pPr>
      <w:r>
        <w:rPr>
          <w:rFonts w:ascii="Arial" w:hAnsi="Arial" w:cs="Arial"/>
          <w:sz w:val="22"/>
        </w:rPr>
        <w:t xml:space="preserve">            pre</w:t>
      </w:r>
      <w:r>
        <w:rPr>
          <w:rFonts w:ascii="Arial" w:hAnsi="Arial"/>
          <w:sz w:val="22"/>
        </w:rPr>
        <w:t>pared its financial statements as of March 31, 2002 in line with the Int</w:t>
      </w:r>
      <w:r>
        <w:rPr>
          <w:rFonts w:ascii="Arial" w:hAnsi="Arial"/>
          <w:sz w:val="22"/>
        </w:rPr>
        <w:t xml:space="preserve">ernational </w:t>
      </w:r>
    </w:p>
    <w:p w:rsidR="006D107E" w:rsidRDefault="00747A85">
      <w:pPr>
        <w:tabs>
          <w:tab w:val="left" w:pos="864"/>
          <w:tab w:val="left" w:pos="2160"/>
          <w:tab w:val="left" w:pos="8280"/>
        </w:tabs>
        <w:ind w:left="540" w:right="29" w:hanging="540"/>
        <w:rPr>
          <w:rFonts w:ascii="Arial" w:hAnsi="Arial" w:cs="Arial"/>
          <w:sz w:val="22"/>
        </w:rPr>
      </w:pPr>
      <w:r>
        <w:rPr>
          <w:rFonts w:ascii="Arial" w:hAnsi="Arial"/>
          <w:sz w:val="22"/>
        </w:rPr>
        <w:t xml:space="preserve">            Accounting Standard 29  (IAS 29 ) reflecting t</w:t>
      </w:r>
      <w:r>
        <w:rPr>
          <w:rFonts w:ascii="Arial" w:hAnsi="Arial" w:cs="Arial"/>
          <w:sz w:val="22"/>
        </w:rPr>
        <w:t xml:space="preserve">he restatement for the changes in the </w:t>
      </w:r>
    </w:p>
    <w:p w:rsidR="006D107E" w:rsidRDefault="00747A85">
      <w:pPr>
        <w:tabs>
          <w:tab w:val="left" w:pos="864"/>
          <w:tab w:val="left" w:pos="2160"/>
          <w:tab w:val="left" w:pos="8280"/>
        </w:tabs>
        <w:ind w:left="540" w:right="29" w:hanging="540"/>
        <w:rPr>
          <w:rFonts w:ascii="Arial" w:hAnsi="Arial" w:cs="Arial"/>
          <w:sz w:val="22"/>
        </w:rPr>
      </w:pPr>
      <w:r>
        <w:rPr>
          <w:rFonts w:ascii="Arial" w:hAnsi="Arial" w:cs="Arial"/>
          <w:sz w:val="22"/>
        </w:rPr>
        <w:t xml:space="preserve">            general purchasing power of the Turkish lira. </w:t>
      </w:r>
    </w:p>
    <w:p w:rsidR="006D107E" w:rsidRDefault="006D107E">
      <w:pPr>
        <w:tabs>
          <w:tab w:val="left" w:pos="864"/>
          <w:tab w:val="left" w:pos="2160"/>
          <w:tab w:val="left" w:pos="8280"/>
        </w:tabs>
        <w:ind w:left="540" w:right="29" w:hanging="540"/>
        <w:jc w:val="both"/>
        <w:rPr>
          <w:rFonts w:ascii="Arial" w:hAnsi="Arial"/>
          <w:b/>
          <w:sz w:val="22"/>
        </w:rPr>
      </w:pPr>
    </w:p>
    <w:p w:rsidR="006D107E" w:rsidRDefault="00747A85">
      <w:pPr>
        <w:tabs>
          <w:tab w:val="left" w:pos="864"/>
          <w:tab w:val="left" w:pos="2160"/>
          <w:tab w:val="left" w:pos="8280"/>
        </w:tabs>
        <w:ind w:left="540" w:right="29" w:hanging="540"/>
        <w:jc w:val="both"/>
        <w:rPr>
          <w:rFonts w:ascii="Arial" w:hAnsi="Arial"/>
          <w:b/>
          <w:sz w:val="22"/>
        </w:rPr>
      </w:pPr>
      <w:r>
        <w:rPr>
          <w:rFonts w:ascii="Arial" w:hAnsi="Arial"/>
          <w:b/>
          <w:sz w:val="22"/>
        </w:rPr>
        <w:t xml:space="preserve"> </w:t>
      </w:r>
    </w:p>
    <w:p w:rsidR="006D107E" w:rsidRDefault="00747A85">
      <w:pPr>
        <w:numPr>
          <w:ilvl w:val="0"/>
          <w:numId w:val="10"/>
        </w:numPr>
        <w:tabs>
          <w:tab w:val="left" w:pos="864"/>
          <w:tab w:val="left" w:pos="2160"/>
          <w:tab w:val="left" w:pos="8280"/>
        </w:tabs>
        <w:ind w:right="29"/>
        <w:jc w:val="both"/>
        <w:rPr>
          <w:rFonts w:ascii="Arial" w:hAnsi="Arial"/>
          <w:b/>
          <w:sz w:val="22"/>
        </w:rPr>
      </w:pPr>
      <w:r>
        <w:rPr>
          <w:rFonts w:ascii="Arial" w:hAnsi="Arial"/>
          <w:b/>
          <w:sz w:val="22"/>
        </w:rPr>
        <w:t xml:space="preserve">Information on The Bank’s branches in other countries: </w:t>
      </w:r>
    </w:p>
    <w:p w:rsidR="006D107E" w:rsidRDefault="00747A85">
      <w:pPr>
        <w:tabs>
          <w:tab w:val="left" w:pos="864"/>
          <w:tab w:val="left" w:pos="2160"/>
          <w:tab w:val="left" w:pos="8280"/>
        </w:tabs>
        <w:ind w:right="29"/>
        <w:jc w:val="both"/>
        <w:rPr>
          <w:rFonts w:ascii="Arial" w:hAnsi="Arial"/>
          <w:sz w:val="22"/>
        </w:rPr>
      </w:pPr>
      <w:r>
        <w:rPr>
          <w:rFonts w:ascii="Arial" w:hAnsi="Arial"/>
          <w:b/>
          <w:sz w:val="22"/>
        </w:rPr>
        <w:t xml:space="preserve">              </w:t>
      </w:r>
      <w:r>
        <w:rPr>
          <w:rFonts w:ascii="Arial" w:hAnsi="Arial"/>
          <w:sz w:val="22"/>
        </w:rPr>
        <w:t>There are no su</w:t>
      </w:r>
      <w:r>
        <w:rPr>
          <w:rFonts w:ascii="Arial" w:hAnsi="Arial"/>
          <w:sz w:val="22"/>
        </w:rPr>
        <w:t xml:space="preserve">ch branches. </w:t>
      </w:r>
    </w:p>
    <w:p w:rsidR="006D107E" w:rsidRDefault="006D107E">
      <w:pPr>
        <w:tabs>
          <w:tab w:val="left" w:pos="864"/>
          <w:tab w:val="left" w:pos="2160"/>
          <w:tab w:val="left" w:pos="8280"/>
        </w:tabs>
        <w:ind w:left="540" w:right="29" w:hanging="540"/>
        <w:jc w:val="both"/>
        <w:rPr>
          <w:rFonts w:ascii="Arial" w:hAnsi="Arial"/>
          <w:sz w:val="22"/>
        </w:rPr>
      </w:pPr>
    </w:p>
    <w:p w:rsidR="006D107E" w:rsidRDefault="006D107E">
      <w:pPr>
        <w:tabs>
          <w:tab w:val="left" w:pos="864"/>
          <w:tab w:val="left" w:pos="2160"/>
          <w:tab w:val="left" w:pos="8280"/>
        </w:tabs>
        <w:ind w:left="360" w:right="29" w:hanging="360"/>
        <w:jc w:val="both"/>
        <w:rPr>
          <w:rFonts w:ascii="Arial" w:hAnsi="Arial"/>
          <w:sz w:val="22"/>
        </w:rPr>
      </w:pPr>
    </w:p>
    <w:p w:rsidR="006D107E" w:rsidRDefault="006D107E">
      <w:pPr>
        <w:tabs>
          <w:tab w:val="left" w:pos="864"/>
          <w:tab w:val="left" w:pos="2160"/>
          <w:tab w:val="left" w:pos="8280"/>
        </w:tabs>
        <w:ind w:left="360" w:right="29" w:hanging="360"/>
        <w:jc w:val="both"/>
        <w:rPr>
          <w:rFonts w:ascii="Arial" w:hAnsi="Arial"/>
          <w:sz w:val="22"/>
        </w:rPr>
      </w:pPr>
    </w:p>
    <w:p w:rsidR="006D107E" w:rsidRDefault="00747A85">
      <w:pPr>
        <w:tabs>
          <w:tab w:val="left" w:pos="864"/>
          <w:tab w:val="left" w:pos="2160"/>
          <w:tab w:val="left" w:pos="8280"/>
        </w:tabs>
        <w:ind w:right="29"/>
        <w:jc w:val="both"/>
        <w:rPr>
          <w:rFonts w:ascii="Arial" w:hAnsi="Arial"/>
          <w:b/>
          <w:sz w:val="22"/>
        </w:rPr>
      </w:pPr>
      <w:r>
        <w:rPr>
          <w:rFonts w:ascii="Arial" w:hAnsi="Arial"/>
          <w:b/>
          <w:sz w:val="22"/>
        </w:rPr>
        <w:t xml:space="preserve">II.  FOOTNOTES AND EXPLANATIONS FOR THE BALANCE SHEET AND </w:t>
      </w:r>
    </w:p>
    <w:p w:rsidR="006D107E" w:rsidRDefault="00747A85">
      <w:pPr>
        <w:tabs>
          <w:tab w:val="left" w:pos="864"/>
          <w:tab w:val="left" w:pos="2160"/>
          <w:tab w:val="left" w:pos="8280"/>
        </w:tabs>
        <w:ind w:right="29"/>
        <w:jc w:val="both"/>
        <w:rPr>
          <w:rFonts w:ascii="Arial" w:hAnsi="Arial"/>
          <w:b/>
          <w:sz w:val="22"/>
          <w:u w:val="single"/>
        </w:rPr>
      </w:pPr>
      <w:r>
        <w:rPr>
          <w:rFonts w:ascii="Arial" w:hAnsi="Arial"/>
          <w:b/>
          <w:sz w:val="22"/>
          <w:u w:val="single"/>
        </w:rPr>
        <w:t xml:space="preserve">          MEMORANDUM ACCOUNTS                                                                :</w:t>
      </w:r>
    </w:p>
    <w:p w:rsidR="006D107E" w:rsidRDefault="006D107E">
      <w:pPr>
        <w:tabs>
          <w:tab w:val="left" w:pos="864"/>
          <w:tab w:val="left" w:pos="2160"/>
          <w:tab w:val="left" w:pos="8280"/>
        </w:tabs>
        <w:ind w:right="29"/>
        <w:jc w:val="both"/>
        <w:rPr>
          <w:rFonts w:ascii="Arial" w:hAnsi="Arial"/>
          <w:sz w:val="22"/>
        </w:rPr>
      </w:pPr>
    </w:p>
    <w:p w:rsidR="006D107E" w:rsidRDefault="00747A85">
      <w:pPr>
        <w:tabs>
          <w:tab w:val="left" w:pos="864"/>
          <w:tab w:val="left" w:pos="2160"/>
          <w:tab w:val="left" w:pos="8280"/>
        </w:tabs>
        <w:ind w:left="540" w:right="29" w:hanging="540"/>
        <w:jc w:val="both"/>
        <w:rPr>
          <w:rFonts w:ascii="Arial" w:hAnsi="Arial"/>
          <w:b/>
          <w:sz w:val="22"/>
        </w:rPr>
      </w:pPr>
      <w:r>
        <w:rPr>
          <w:rFonts w:ascii="Arial" w:hAnsi="Arial"/>
          <w:b/>
          <w:sz w:val="22"/>
        </w:rPr>
        <w:t>(1)</w:t>
      </w:r>
      <w:r>
        <w:rPr>
          <w:rFonts w:ascii="Arial" w:hAnsi="Arial"/>
          <w:b/>
          <w:sz w:val="22"/>
        </w:rPr>
        <w:tab/>
        <w:t>There are no blocked deposits at the Central Bank.</w:t>
      </w:r>
    </w:p>
    <w:p w:rsidR="006D107E" w:rsidRDefault="006D107E">
      <w:pPr>
        <w:tabs>
          <w:tab w:val="left" w:pos="864"/>
          <w:tab w:val="left" w:pos="2160"/>
          <w:tab w:val="left" w:pos="8280"/>
        </w:tabs>
        <w:ind w:left="540" w:right="29" w:hanging="540"/>
        <w:jc w:val="both"/>
        <w:rPr>
          <w:rFonts w:ascii="Arial" w:hAnsi="Arial"/>
          <w:sz w:val="22"/>
        </w:rPr>
      </w:pPr>
    </w:p>
    <w:p w:rsidR="006D107E" w:rsidRDefault="00747A85">
      <w:pPr>
        <w:tabs>
          <w:tab w:val="left" w:pos="864"/>
          <w:tab w:val="left" w:pos="2160"/>
          <w:tab w:val="left" w:pos="8280"/>
        </w:tabs>
        <w:ind w:left="540" w:right="29" w:hanging="540"/>
        <w:jc w:val="both"/>
        <w:rPr>
          <w:rFonts w:ascii="Arial" w:hAnsi="Arial"/>
          <w:b/>
          <w:sz w:val="22"/>
        </w:rPr>
      </w:pPr>
      <w:r>
        <w:rPr>
          <w:rFonts w:ascii="Arial" w:hAnsi="Arial"/>
          <w:b/>
          <w:sz w:val="22"/>
        </w:rPr>
        <w:t>(2)</w:t>
      </w:r>
      <w:r>
        <w:rPr>
          <w:rFonts w:ascii="Arial" w:hAnsi="Arial"/>
          <w:b/>
          <w:sz w:val="22"/>
        </w:rPr>
        <w:tab/>
        <w:t>a-</w:t>
      </w:r>
      <w:r>
        <w:rPr>
          <w:rFonts w:ascii="Arial" w:hAnsi="Arial"/>
          <w:b/>
          <w:sz w:val="22"/>
        </w:rPr>
        <w:tab/>
        <w:t>Information on accoun</w:t>
      </w:r>
      <w:r>
        <w:rPr>
          <w:rFonts w:ascii="Arial" w:hAnsi="Arial"/>
          <w:b/>
          <w:sz w:val="22"/>
        </w:rPr>
        <w:t>ts at foreign banks:</w:t>
      </w:r>
    </w:p>
    <w:p w:rsidR="006D107E" w:rsidRDefault="006D107E">
      <w:pPr>
        <w:tabs>
          <w:tab w:val="left" w:pos="864"/>
          <w:tab w:val="left" w:pos="2160"/>
          <w:tab w:val="left" w:pos="8280"/>
        </w:tabs>
        <w:ind w:left="540" w:right="29" w:hanging="540"/>
        <w:jc w:val="both"/>
        <w:rPr>
          <w:rFonts w:ascii="Arial" w:hAnsi="Arial"/>
          <w:b/>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25"/>
        <w:gridCol w:w="1091"/>
        <w:gridCol w:w="1713"/>
      </w:tblGrid>
      <w:tr w:rsidR="006D107E">
        <w:trPr>
          <w:cantSplit/>
        </w:trPr>
        <w:tc>
          <w:tcPr>
            <w:tcW w:w="1725" w:type="dxa"/>
          </w:tcPr>
          <w:p w:rsidR="006D107E" w:rsidRDefault="006D107E">
            <w:pPr>
              <w:tabs>
                <w:tab w:val="left" w:pos="864"/>
                <w:tab w:val="left" w:pos="2160"/>
                <w:tab w:val="left" w:pos="8280"/>
              </w:tabs>
              <w:ind w:right="29"/>
              <w:jc w:val="both"/>
              <w:rPr>
                <w:rFonts w:ascii="Arial" w:hAnsi="Arial"/>
                <w:sz w:val="22"/>
              </w:rPr>
            </w:pPr>
          </w:p>
        </w:tc>
        <w:tc>
          <w:tcPr>
            <w:tcW w:w="2804" w:type="dxa"/>
            <w:gridSpan w:val="2"/>
          </w:tcPr>
          <w:p w:rsidR="006D107E" w:rsidRDefault="00747A85">
            <w:pPr>
              <w:tabs>
                <w:tab w:val="left" w:pos="864"/>
                <w:tab w:val="left" w:pos="2160"/>
                <w:tab w:val="left" w:pos="8280"/>
              </w:tabs>
              <w:ind w:right="29"/>
              <w:jc w:val="center"/>
              <w:rPr>
                <w:rFonts w:ascii="Arial" w:hAnsi="Arial"/>
                <w:sz w:val="22"/>
              </w:rPr>
            </w:pPr>
            <w:r>
              <w:rPr>
                <w:rFonts w:ascii="Arial" w:hAnsi="Arial"/>
                <w:sz w:val="22"/>
              </w:rPr>
              <w:t>31.03.2002</w:t>
            </w:r>
          </w:p>
        </w:tc>
      </w:tr>
      <w:tr w:rsidR="006D107E">
        <w:tc>
          <w:tcPr>
            <w:tcW w:w="1725" w:type="dxa"/>
          </w:tcPr>
          <w:p w:rsidR="006D107E" w:rsidRDefault="006D107E">
            <w:pPr>
              <w:tabs>
                <w:tab w:val="left" w:pos="864"/>
                <w:tab w:val="left" w:pos="2160"/>
                <w:tab w:val="left" w:pos="8280"/>
              </w:tabs>
              <w:ind w:right="29"/>
              <w:jc w:val="both"/>
              <w:rPr>
                <w:rFonts w:ascii="Arial" w:hAnsi="Arial"/>
                <w:sz w:val="22"/>
              </w:rPr>
            </w:pPr>
          </w:p>
        </w:tc>
        <w:tc>
          <w:tcPr>
            <w:tcW w:w="1091" w:type="dxa"/>
          </w:tcPr>
          <w:p w:rsidR="006D107E" w:rsidRDefault="006D107E">
            <w:pPr>
              <w:tabs>
                <w:tab w:val="left" w:pos="864"/>
                <w:tab w:val="left" w:pos="2160"/>
                <w:tab w:val="left" w:pos="8280"/>
              </w:tabs>
              <w:ind w:right="29"/>
              <w:jc w:val="center"/>
              <w:rPr>
                <w:rFonts w:ascii="Arial" w:hAnsi="Arial"/>
                <w:sz w:val="22"/>
              </w:rPr>
            </w:pPr>
          </w:p>
          <w:p w:rsidR="006D107E" w:rsidRDefault="00747A85">
            <w:pPr>
              <w:tabs>
                <w:tab w:val="left" w:pos="864"/>
                <w:tab w:val="left" w:pos="2160"/>
                <w:tab w:val="left" w:pos="8280"/>
              </w:tabs>
              <w:ind w:right="29"/>
              <w:jc w:val="center"/>
              <w:rPr>
                <w:rFonts w:ascii="Arial" w:hAnsi="Arial"/>
                <w:sz w:val="22"/>
              </w:rPr>
            </w:pPr>
            <w:r>
              <w:rPr>
                <w:rFonts w:ascii="Arial" w:hAnsi="Arial"/>
                <w:sz w:val="22"/>
              </w:rPr>
              <w:t>TL – bio</w:t>
            </w:r>
          </w:p>
        </w:tc>
        <w:tc>
          <w:tcPr>
            <w:tcW w:w="1713" w:type="dxa"/>
          </w:tcPr>
          <w:p w:rsidR="006D107E" w:rsidRDefault="00747A85">
            <w:pPr>
              <w:tabs>
                <w:tab w:val="left" w:pos="864"/>
                <w:tab w:val="left" w:pos="2160"/>
                <w:tab w:val="left" w:pos="8280"/>
              </w:tabs>
              <w:ind w:right="29"/>
              <w:jc w:val="center"/>
              <w:rPr>
                <w:rFonts w:ascii="Arial" w:hAnsi="Arial"/>
                <w:sz w:val="22"/>
              </w:rPr>
            </w:pPr>
            <w:r>
              <w:rPr>
                <w:rFonts w:ascii="Arial" w:hAnsi="Arial"/>
                <w:sz w:val="22"/>
              </w:rPr>
              <w:t>USD – mio</w:t>
            </w:r>
          </w:p>
          <w:p w:rsidR="006D107E" w:rsidRDefault="00747A85">
            <w:pPr>
              <w:tabs>
                <w:tab w:val="left" w:pos="864"/>
                <w:tab w:val="left" w:pos="2160"/>
                <w:tab w:val="left" w:pos="8280"/>
              </w:tabs>
              <w:ind w:right="29"/>
              <w:jc w:val="center"/>
              <w:rPr>
                <w:rFonts w:ascii="Arial" w:hAnsi="Arial"/>
                <w:sz w:val="22"/>
              </w:rPr>
            </w:pPr>
            <w:r>
              <w:rPr>
                <w:rFonts w:ascii="Arial" w:hAnsi="Arial"/>
                <w:sz w:val="22"/>
              </w:rPr>
              <w:t>equivalent</w:t>
            </w:r>
          </w:p>
        </w:tc>
      </w:tr>
      <w:tr w:rsidR="006D107E">
        <w:tc>
          <w:tcPr>
            <w:tcW w:w="1725" w:type="dxa"/>
          </w:tcPr>
          <w:p w:rsidR="006D107E" w:rsidRDefault="00747A85">
            <w:pPr>
              <w:tabs>
                <w:tab w:val="left" w:pos="864"/>
                <w:tab w:val="left" w:pos="2160"/>
                <w:tab w:val="left" w:pos="8280"/>
              </w:tabs>
              <w:ind w:right="29"/>
              <w:jc w:val="both"/>
              <w:rPr>
                <w:rFonts w:ascii="Arial" w:hAnsi="Arial"/>
                <w:sz w:val="22"/>
              </w:rPr>
            </w:pPr>
            <w:r>
              <w:rPr>
                <w:rFonts w:ascii="Arial" w:hAnsi="Arial"/>
                <w:sz w:val="22"/>
              </w:rPr>
              <w:t>Free</w:t>
            </w:r>
          </w:p>
        </w:tc>
        <w:tc>
          <w:tcPr>
            <w:tcW w:w="1091"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118,444</w:t>
            </w:r>
          </w:p>
        </w:tc>
        <w:tc>
          <w:tcPr>
            <w:tcW w:w="1713"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89</w:t>
            </w:r>
          </w:p>
        </w:tc>
      </w:tr>
      <w:tr w:rsidR="006D107E">
        <w:tc>
          <w:tcPr>
            <w:tcW w:w="1725" w:type="dxa"/>
          </w:tcPr>
          <w:p w:rsidR="006D107E" w:rsidRDefault="00747A85">
            <w:pPr>
              <w:tabs>
                <w:tab w:val="left" w:pos="864"/>
                <w:tab w:val="left" w:pos="2160"/>
                <w:tab w:val="left" w:pos="8280"/>
              </w:tabs>
              <w:ind w:right="29"/>
              <w:jc w:val="both"/>
              <w:rPr>
                <w:rFonts w:ascii="Arial" w:hAnsi="Arial"/>
                <w:sz w:val="22"/>
              </w:rPr>
            </w:pPr>
            <w:r>
              <w:rPr>
                <w:rFonts w:ascii="Arial" w:hAnsi="Arial"/>
                <w:sz w:val="22"/>
              </w:rPr>
              <w:t>Blocked</w:t>
            </w:r>
          </w:p>
        </w:tc>
        <w:tc>
          <w:tcPr>
            <w:tcW w:w="1091"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713"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1725" w:type="dxa"/>
          </w:tcPr>
          <w:p w:rsidR="006D107E" w:rsidRDefault="00747A85">
            <w:pPr>
              <w:tabs>
                <w:tab w:val="left" w:pos="864"/>
                <w:tab w:val="left" w:pos="2160"/>
                <w:tab w:val="left" w:pos="8280"/>
              </w:tabs>
              <w:ind w:right="29"/>
              <w:jc w:val="both"/>
              <w:rPr>
                <w:rFonts w:ascii="Arial" w:hAnsi="Arial"/>
                <w:sz w:val="22"/>
              </w:rPr>
            </w:pPr>
            <w:r>
              <w:rPr>
                <w:rFonts w:ascii="Arial" w:hAnsi="Arial"/>
                <w:sz w:val="22"/>
              </w:rPr>
              <w:t>Total</w:t>
            </w:r>
          </w:p>
        </w:tc>
        <w:tc>
          <w:tcPr>
            <w:tcW w:w="1091"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118,444</w:t>
            </w:r>
          </w:p>
        </w:tc>
        <w:tc>
          <w:tcPr>
            <w:tcW w:w="1713"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89</w:t>
            </w:r>
          </w:p>
        </w:tc>
      </w:tr>
    </w:tbl>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6D107E">
      <w:pPr>
        <w:tabs>
          <w:tab w:val="left" w:pos="864"/>
          <w:tab w:val="left" w:pos="2160"/>
          <w:tab w:val="left" w:pos="8280"/>
        </w:tabs>
        <w:ind w:left="540" w:right="29" w:hanging="540"/>
        <w:jc w:val="both"/>
        <w:rPr>
          <w:rFonts w:ascii="Arial" w:hAnsi="Arial"/>
          <w:b/>
          <w:sz w:val="22"/>
        </w:rPr>
      </w:pPr>
    </w:p>
    <w:p w:rsidR="006D107E" w:rsidRDefault="00747A85">
      <w:pPr>
        <w:tabs>
          <w:tab w:val="left" w:pos="864"/>
          <w:tab w:val="left" w:pos="2160"/>
          <w:tab w:val="left" w:pos="8280"/>
        </w:tabs>
        <w:ind w:left="900" w:right="29" w:hanging="360"/>
        <w:jc w:val="both"/>
        <w:rPr>
          <w:rFonts w:ascii="Arial" w:hAnsi="Arial"/>
          <w:b/>
          <w:sz w:val="22"/>
        </w:rPr>
      </w:pPr>
      <w:r>
        <w:rPr>
          <w:rFonts w:ascii="Arial" w:hAnsi="Arial"/>
          <w:b/>
          <w:sz w:val="22"/>
        </w:rPr>
        <w:t>b-</w:t>
      </w:r>
      <w:r>
        <w:rPr>
          <w:rFonts w:ascii="Arial" w:hAnsi="Arial"/>
          <w:b/>
          <w:sz w:val="22"/>
        </w:rPr>
        <w:tab/>
        <w:t>Information on accounts at foreign banks and their respective countries:</w:t>
      </w:r>
    </w:p>
    <w:p w:rsidR="006D107E" w:rsidRDefault="006D107E">
      <w:pPr>
        <w:tabs>
          <w:tab w:val="left" w:pos="864"/>
          <w:tab w:val="left" w:pos="2160"/>
          <w:tab w:val="left" w:pos="8280"/>
        </w:tabs>
        <w:ind w:left="540" w:right="29" w:hanging="540"/>
        <w:jc w:val="both"/>
        <w:rPr>
          <w:rFonts w:ascii="Arial" w:hAnsi="Arial"/>
          <w:sz w:val="22"/>
        </w:rPr>
      </w:pPr>
    </w:p>
    <w:tbl>
      <w:tblPr>
        <w:tblW w:w="9028"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40"/>
        <w:gridCol w:w="1559"/>
        <w:gridCol w:w="4395"/>
        <w:gridCol w:w="1134"/>
      </w:tblGrid>
      <w:tr w:rsidR="006D107E">
        <w:tc>
          <w:tcPr>
            <w:tcW w:w="1940"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OECD Countries</w:t>
            </w:r>
          </w:p>
        </w:tc>
        <w:tc>
          <w:tcPr>
            <w:tcW w:w="1559" w:type="dxa"/>
          </w:tcPr>
          <w:p w:rsidR="006D107E" w:rsidRDefault="006D107E">
            <w:pPr>
              <w:tabs>
                <w:tab w:val="left" w:pos="864"/>
                <w:tab w:val="left" w:pos="2160"/>
                <w:tab w:val="left" w:pos="8280"/>
              </w:tabs>
              <w:ind w:right="29"/>
              <w:jc w:val="both"/>
              <w:rPr>
                <w:rFonts w:ascii="Arial" w:hAnsi="Arial"/>
                <w:b/>
                <w:sz w:val="22"/>
              </w:rPr>
            </w:pPr>
          </w:p>
        </w:tc>
        <w:tc>
          <w:tcPr>
            <w:tcW w:w="4395"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Other Countries</w:t>
            </w:r>
          </w:p>
        </w:tc>
        <w:tc>
          <w:tcPr>
            <w:tcW w:w="1134" w:type="dxa"/>
          </w:tcPr>
          <w:p w:rsidR="006D107E" w:rsidRDefault="006D107E">
            <w:pPr>
              <w:tabs>
                <w:tab w:val="left" w:pos="864"/>
                <w:tab w:val="left" w:pos="2160"/>
                <w:tab w:val="left" w:pos="8280"/>
              </w:tabs>
              <w:ind w:right="29"/>
              <w:jc w:val="both"/>
              <w:rPr>
                <w:rFonts w:ascii="Arial" w:hAnsi="Arial"/>
                <w:b/>
                <w:sz w:val="22"/>
              </w:rPr>
            </w:pPr>
          </w:p>
        </w:tc>
      </w:tr>
      <w:tr w:rsidR="006D107E">
        <w:tc>
          <w:tcPr>
            <w:tcW w:w="1940"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31.03.2002</w:t>
            </w:r>
          </w:p>
        </w:tc>
        <w:tc>
          <w:tcPr>
            <w:tcW w:w="1559" w:type="dxa"/>
          </w:tcPr>
          <w:p w:rsidR="006D107E" w:rsidRDefault="006D107E">
            <w:pPr>
              <w:tabs>
                <w:tab w:val="left" w:pos="864"/>
                <w:tab w:val="left" w:pos="2160"/>
                <w:tab w:val="left" w:pos="8280"/>
              </w:tabs>
              <w:ind w:right="29"/>
              <w:jc w:val="both"/>
              <w:rPr>
                <w:rFonts w:ascii="Arial" w:hAnsi="Arial"/>
                <w:b/>
                <w:sz w:val="22"/>
              </w:rPr>
            </w:pPr>
          </w:p>
        </w:tc>
        <w:tc>
          <w:tcPr>
            <w:tcW w:w="4395" w:type="dxa"/>
          </w:tcPr>
          <w:p w:rsidR="006D107E" w:rsidRDefault="006D107E">
            <w:pPr>
              <w:tabs>
                <w:tab w:val="left" w:pos="864"/>
                <w:tab w:val="left" w:pos="2160"/>
                <w:tab w:val="left" w:pos="8280"/>
              </w:tabs>
              <w:ind w:right="29"/>
              <w:jc w:val="both"/>
              <w:rPr>
                <w:rFonts w:ascii="Arial" w:hAnsi="Arial"/>
                <w:b/>
                <w:sz w:val="22"/>
              </w:rPr>
            </w:pPr>
          </w:p>
        </w:tc>
        <w:tc>
          <w:tcPr>
            <w:tcW w:w="1134" w:type="dxa"/>
          </w:tcPr>
          <w:p w:rsidR="006D107E" w:rsidRDefault="006D107E">
            <w:pPr>
              <w:tabs>
                <w:tab w:val="left" w:pos="864"/>
                <w:tab w:val="left" w:pos="2160"/>
                <w:tab w:val="left" w:pos="8280"/>
              </w:tabs>
              <w:ind w:right="29"/>
              <w:jc w:val="both"/>
              <w:rPr>
                <w:rFonts w:ascii="Arial" w:hAnsi="Arial"/>
                <w:b/>
                <w:sz w:val="22"/>
              </w:rPr>
            </w:pPr>
          </w:p>
        </w:tc>
      </w:tr>
      <w:tr w:rsidR="006D107E">
        <w:tc>
          <w:tcPr>
            <w:tcW w:w="1940"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Nam</w:t>
            </w:r>
            <w:r>
              <w:rPr>
                <w:rFonts w:ascii="Arial" w:hAnsi="Arial"/>
                <w:b/>
                <w:sz w:val="22"/>
              </w:rPr>
              <w:t>e</w:t>
            </w:r>
          </w:p>
        </w:tc>
        <w:tc>
          <w:tcPr>
            <w:tcW w:w="1559"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Amount</w:t>
            </w:r>
          </w:p>
        </w:tc>
        <w:tc>
          <w:tcPr>
            <w:tcW w:w="4395"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 xml:space="preserve">Name </w:t>
            </w:r>
          </w:p>
        </w:tc>
        <w:tc>
          <w:tcPr>
            <w:tcW w:w="1134"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Amount</w:t>
            </w:r>
          </w:p>
        </w:tc>
      </w:tr>
      <w:tr w:rsidR="006D107E">
        <w:tc>
          <w:tcPr>
            <w:tcW w:w="1940" w:type="dxa"/>
          </w:tcPr>
          <w:p w:rsidR="006D107E" w:rsidRDefault="00747A85">
            <w:pPr>
              <w:tabs>
                <w:tab w:val="left" w:pos="864"/>
                <w:tab w:val="left" w:pos="2160"/>
                <w:tab w:val="left" w:pos="8280"/>
              </w:tabs>
              <w:ind w:left="360" w:right="29" w:hanging="360"/>
              <w:jc w:val="both"/>
              <w:rPr>
                <w:rFonts w:ascii="Arial" w:hAnsi="Arial"/>
                <w:b/>
                <w:sz w:val="22"/>
              </w:rPr>
            </w:pPr>
            <w:r>
              <w:rPr>
                <w:rFonts w:ascii="Arial" w:hAnsi="Arial"/>
                <w:b/>
                <w:sz w:val="22"/>
              </w:rPr>
              <w:t xml:space="preserve">1. </w:t>
            </w:r>
            <w:r>
              <w:rPr>
                <w:rFonts w:ascii="Arial" w:hAnsi="Arial"/>
                <w:b/>
                <w:sz w:val="22"/>
              </w:rPr>
              <w:tab/>
              <w:t>USA</w:t>
            </w:r>
          </w:p>
        </w:tc>
        <w:tc>
          <w:tcPr>
            <w:tcW w:w="1559"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66,926</w:t>
            </w:r>
          </w:p>
        </w:tc>
        <w:tc>
          <w:tcPr>
            <w:tcW w:w="4395"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Saudi Arabia</w:t>
            </w:r>
          </w:p>
        </w:tc>
        <w:tc>
          <w:tcPr>
            <w:tcW w:w="1134"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98</w:t>
            </w:r>
          </w:p>
        </w:tc>
      </w:tr>
      <w:tr w:rsidR="006D107E">
        <w:tc>
          <w:tcPr>
            <w:tcW w:w="1940" w:type="dxa"/>
          </w:tcPr>
          <w:p w:rsidR="006D107E" w:rsidRDefault="00747A85">
            <w:pPr>
              <w:tabs>
                <w:tab w:val="left" w:pos="864"/>
                <w:tab w:val="left" w:pos="2160"/>
                <w:tab w:val="left" w:pos="8280"/>
              </w:tabs>
              <w:ind w:left="360" w:right="29" w:hanging="360"/>
              <w:jc w:val="both"/>
              <w:rPr>
                <w:rFonts w:ascii="Arial" w:hAnsi="Arial"/>
                <w:b/>
                <w:sz w:val="22"/>
              </w:rPr>
            </w:pPr>
            <w:r>
              <w:rPr>
                <w:rFonts w:ascii="Arial" w:hAnsi="Arial"/>
                <w:b/>
                <w:sz w:val="22"/>
              </w:rPr>
              <w:t xml:space="preserve">2. </w:t>
            </w:r>
            <w:r>
              <w:rPr>
                <w:rFonts w:ascii="Arial" w:hAnsi="Arial"/>
                <w:b/>
                <w:sz w:val="22"/>
              </w:rPr>
              <w:tab/>
              <w:t>England</w:t>
            </w:r>
          </w:p>
        </w:tc>
        <w:tc>
          <w:tcPr>
            <w:tcW w:w="1559"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41,793</w:t>
            </w:r>
          </w:p>
        </w:tc>
        <w:tc>
          <w:tcPr>
            <w:tcW w:w="4395"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Republic of China</w:t>
            </w:r>
          </w:p>
        </w:tc>
        <w:tc>
          <w:tcPr>
            <w:tcW w:w="1134"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93</w:t>
            </w:r>
          </w:p>
        </w:tc>
      </w:tr>
      <w:tr w:rsidR="006D107E">
        <w:tc>
          <w:tcPr>
            <w:tcW w:w="1940" w:type="dxa"/>
          </w:tcPr>
          <w:p w:rsidR="006D107E" w:rsidRDefault="00747A85">
            <w:pPr>
              <w:tabs>
                <w:tab w:val="left" w:pos="864"/>
                <w:tab w:val="left" w:pos="2160"/>
                <w:tab w:val="left" w:pos="8280"/>
              </w:tabs>
              <w:ind w:left="360" w:right="29" w:hanging="360"/>
              <w:jc w:val="both"/>
              <w:rPr>
                <w:rFonts w:ascii="Arial" w:hAnsi="Arial"/>
                <w:b/>
                <w:sz w:val="22"/>
              </w:rPr>
            </w:pPr>
            <w:r>
              <w:rPr>
                <w:rFonts w:ascii="Arial" w:hAnsi="Arial"/>
                <w:b/>
                <w:sz w:val="22"/>
              </w:rPr>
              <w:t>3.</w:t>
            </w:r>
            <w:r>
              <w:rPr>
                <w:rFonts w:ascii="Arial" w:hAnsi="Arial"/>
                <w:b/>
                <w:sz w:val="22"/>
              </w:rPr>
              <w:tab/>
              <w:t>Germany</w:t>
            </w:r>
          </w:p>
        </w:tc>
        <w:tc>
          <w:tcPr>
            <w:tcW w:w="1559"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5,181</w:t>
            </w:r>
          </w:p>
        </w:tc>
        <w:tc>
          <w:tcPr>
            <w:tcW w:w="4395" w:type="dxa"/>
          </w:tcPr>
          <w:p w:rsidR="006D107E" w:rsidRDefault="006D107E">
            <w:pPr>
              <w:tabs>
                <w:tab w:val="left" w:pos="864"/>
                <w:tab w:val="left" w:pos="2160"/>
                <w:tab w:val="left" w:pos="8280"/>
              </w:tabs>
              <w:ind w:right="29"/>
              <w:jc w:val="both"/>
              <w:rPr>
                <w:rFonts w:ascii="Arial" w:hAnsi="Arial"/>
                <w:b/>
                <w:sz w:val="22"/>
              </w:rPr>
            </w:pPr>
          </w:p>
        </w:tc>
        <w:tc>
          <w:tcPr>
            <w:tcW w:w="1134" w:type="dxa"/>
          </w:tcPr>
          <w:p w:rsidR="006D107E" w:rsidRDefault="006D107E">
            <w:pPr>
              <w:tabs>
                <w:tab w:val="left" w:pos="864"/>
                <w:tab w:val="left" w:pos="2160"/>
                <w:tab w:val="left" w:pos="8280"/>
              </w:tabs>
              <w:ind w:right="29"/>
              <w:jc w:val="right"/>
              <w:rPr>
                <w:rFonts w:ascii="Arial" w:hAnsi="Arial"/>
                <w:sz w:val="22"/>
              </w:rPr>
            </w:pPr>
          </w:p>
        </w:tc>
      </w:tr>
      <w:tr w:rsidR="006D107E">
        <w:tc>
          <w:tcPr>
            <w:tcW w:w="1940" w:type="dxa"/>
          </w:tcPr>
          <w:p w:rsidR="006D107E" w:rsidRDefault="00747A85">
            <w:pPr>
              <w:tabs>
                <w:tab w:val="left" w:pos="864"/>
                <w:tab w:val="left" w:pos="2160"/>
                <w:tab w:val="left" w:pos="8280"/>
              </w:tabs>
              <w:ind w:left="360" w:right="29" w:hanging="360"/>
              <w:jc w:val="both"/>
              <w:rPr>
                <w:rFonts w:ascii="Arial" w:hAnsi="Arial"/>
                <w:b/>
                <w:sz w:val="22"/>
              </w:rPr>
            </w:pPr>
            <w:r>
              <w:rPr>
                <w:rFonts w:ascii="Arial" w:hAnsi="Arial"/>
                <w:b/>
                <w:sz w:val="22"/>
              </w:rPr>
              <w:t xml:space="preserve">4. </w:t>
            </w:r>
            <w:r>
              <w:rPr>
                <w:rFonts w:ascii="Arial" w:hAnsi="Arial"/>
                <w:b/>
                <w:sz w:val="22"/>
              </w:rPr>
              <w:tab/>
              <w:t>Switzerland</w:t>
            </w:r>
          </w:p>
        </w:tc>
        <w:tc>
          <w:tcPr>
            <w:tcW w:w="1559"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1,464</w:t>
            </w:r>
          </w:p>
        </w:tc>
        <w:tc>
          <w:tcPr>
            <w:tcW w:w="4395" w:type="dxa"/>
          </w:tcPr>
          <w:p w:rsidR="006D107E" w:rsidRDefault="006D107E">
            <w:pPr>
              <w:tabs>
                <w:tab w:val="left" w:pos="864"/>
                <w:tab w:val="left" w:pos="2160"/>
                <w:tab w:val="left" w:pos="8280"/>
              </w:tabs>
              <w:ind w:right="29"/>
              <w:jc w:val="both"/>
              <w:rPr>
                <w:rFonts w:ascii="Arial" w:hAnsi="Arial"/>
                <w:b/>
                <w:sz w:val="22"/>
              </w:rPr>
            </w:pPr>
          </w:p>
        </w:tc>
        <w:tc>
          <w:tcPr>
            <w:tcW w:w="1134" w:type="dxa"/>
          </w:tcPr>
          <w:p w:rsidR="006D107E" w:rsidRDefault="006D107E">
            <w:pPr>
              <w:tabs>
                <w:tab w:val="left" w:pos="864"/>
                <w:tab w:val="left" w:pos="2160"/>
                <w:tab w:val="left" w:pos="8280"/>
              </w:tabs>
              <w:ind w:right="29"/>
              <w:jc w:val="right"/>
              <w:rPr>
                <w:rFonts w:ascii="Arial" w:hAnsi="Arial"/>
                <w:sz w:val="22"/>
              </w:rPr>
            </w:pPr>
          </w:p>
        </w:tc>
      </w:tr>
      <w:tr w:rsidR="006D107E">
        <w:tc>
          <w:tcPr>
            <w:tcW w:w="1940" w:type="dxa"/>
          </w:tcPr>
          <w:p w:rsidR="006D107E" w:rsidRDefault="00747A85">
            <w:pPr>
              <w:tabs>
                <w:tab w:val="left" w:pos="864"/>
                <w:tab w:val="left" w:pos="2160"/>
                <w:tab w:val="left" w:pos="8280"/>
              </w:tabs>
              <w:ind w:left="360" w:right="29" w:hanging="360"/>
              <w:jc w:val="both"/>
              <w:rPr>
                <w:rFonts w:ascii="Arial" w:hAnsi="Arial"/>
                <w:b/>
                <w:sz w:val="22"/>
              </w:rPr>
            </w:pPr>
            <w:r>
              <w:rPr>
                <w:rFonts w:ascii="Arial" w:hAnsi="Arial"/>
                <w:b/>
                <w:sz w:val="22"/>
              </w:rPr>
              <w:t xml:space="preserve">5. </w:t>
            </w:r>
            <w:r>
              <w:rPr>
                <w:rFonts w:ascii="Arial" w:hAnsi="Arial"/>
                <w:b/>
                <w:sz w:val="22"/>
              </w:rPr>
              <w:tab/>
              <w:t>Belgium</w:t>
            </w:r>
          </w:p>
        </w:tc>
        <w:tc>
          <w:tcPr>
            <w:tcW w:w="1559"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848</w:t>
            </w:r>
          </w:p>
        </w:tc>
        <w:tc>
          <w:tcPr>
            <w:tcW w:w="4395" w:type="dxa"/>
          </w:tcPr>
          <w:p w:rsidR="006D107E" w:rsidRDefault="006D107E">
            <w:pPr>
              <w:tabs>
                <w:tab w:val="left" w:pos="864"/>
                <w:tab w:val="left" w:pos="2160"/>
                <w:tab w:val="left" w:pos="8280"/>
              </w:tabs>
              <w:ind w:right="29"/>
              <w:jc w:val="both"/>
              <w:rPr>
                <w:rFonts w:ascii="Arial" w:hAnsi="Arial"/>
                <w:b/>
                <w:sz w:val="22"/>
              </w:rPr>
            </w:pPr>
          </w:p>
        </w:tc>
        <w:tc>
          <w:tcPr>
            <w:tcW w:w="1134" w:type="dxa"/>
          </w:tcPr>
          <w:p w:rsidR="006D107E" w:rsidRDefault="006D107E">
            <w:pPr>
              <w:tabs>
                <w:tab w:val="left" w:pos="864"/>
                <w:tab w:val="left" w:pos="2160"/>
                <w:tab w:val="left" w:pos="8280"/>
              </w:tabs>
              <w:ind w:right="29"/>
              <w:jc w:val="right"/>
              <w:rPr>
                <w:rFonts w:ascii="Arial" w:hAnsi="Arial"/>
                <w:sz w:val="22"/>
              </w:rPr>
            </w:pPr>
          </w:p>
        </w:tc>
      </w:tr>
      <w:tr w:rsidR="006D107E">
        <w:tc>
          <w:tcPr>
            <w:tcW w:w="1940" w:type="dxa"/>
          </w:tcPr>
          <w:p w:rsidR="006D107E" w:rsidRDefault="00747A85">
            <w:pPr>
              <w:tabs>
                <w:tab w:val="left" w:pos="864"/>
                <w:tab w:val="left" w:pos="2160"/>
                <w:tab w:val="left" w:pos="8280"/>
              </w:tabs>
              <w:ind w:left="360" w:right="29" w:hanging="360"/>
              <w:jc w:val="both"/>
              <w:rPr>
                <w:rFonts w:ascii="Arial" w:hAnsi="Arial"/>
                <w:b/>
                <w:sz w:val="22"/>
              </w:rPr>
            </w:pPr>
            <w:r>
              <w:rPr>
                <w:rFonts w:ascii="Arial" w:hAnsi="Arial"/>
                <w:b/>
                <w:sz w:val="22"/>
              </w:rPr>
              <w:t xml:space="preserve">6. </w:t>
            </w:r>
            <w:r>
              <w:rPr>
                <w:rFonts w:ascii="Arial" w:hAnsi="Arial"/>
                <w:b/>
                <w:sz w:val="22"/>
              </w:rPr>
              <w:tab/>
              <w:t>Sweden</w:t>
            </w:r>
          </w:p>
        </w:tc>
        <w:tc>
          <w:tcPr>
            <w:tcW w:w="1559"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560</w:t>
            </w:r>
          </w:p>
        </w:tc>
        <w:tc>
          <w:tcPr>
            <w:tcW w:w="4395" w:type="dxa"/>
          </w:tcPr>
          <w:p w:rsidR="006D107E" w:rsidRDefault="006D107E">
            <w:pPr>
              <w:tabs>
                <w:tab w:val="left" w:pos="864"/>
                <w:tab w:val="left" w:pos="2160"/>
                <w:tab w:val="left" w:pos="8280"/>
              </w:tabs>
              <w:ind w:right="29"/>
              <w:jc w:val="both"/>
              <w:rPr>
                <w:rFonts w:ascii="Arial" w:hAnsi="Arial"/>
                <w:b/>
                <w:sz w:val="22"/>
              </w:rPr>
            </w:pPr>
          </w:p>
        </w:tc>
        <w:tc>
          <w:tcPr>
            <w:tcW w:w="1134" w:type="dxa"/>
          </w:tcPr>
          <w:p w:rsidR="006D107E" w:rsidRDefault="006D107E">
            <w:pPr>
              <w:tabs>
                <w:tab w:val="left" w:pos="864"/>
                <w:tab w:val="left" w:pos="2160"/>
                <w:tab w:val="left" w:pos="8280"/>
              </w:tabs>
              <w:ind w:right="29"/>
              <w:jc w:val="right"/>
              <w:rPr>
                <w:rFonts w:ascii="Arial" w:hAnsi="Arial"/>
                <w:sz w:val="22"/>
              </w:rPr>
            </w:pPr>
          </w:p>
        </w:tc>
      </w:tr>
      <w:tr w:rsidR="006D107E">
        <w:tc>
          <w:tcPr>
            <w:tcW w:w="1940" w:type="dxa"/>
          </w:tcPr>
          <w:p w:rsidR="006D107E" w:rsidRDefault="00747A85">
            <w:pPr>
              <w:tabs>
                <w:tab w:val="left" w:pos="864"/>
                <w:tab w:val="left" w:pos="2160"/>
                <w:tab w:val="left" w:pos="8280"/>
              </w:tabs>
              <w:ind w:left="360" w:right="29" w:hanging="360"/>
              <w:jc w:val="both"/>
              <w:rPr>
                <w:rFonts w:ascii="Arial" w:hAnsi="Arial"/>
                <w:b/>
                <w:sz w:val="22"/>
              </w:rPr>
            </w:pPr>
            <w:r>
              <w:rPr>
                <w:rFonts w:ascii="Arial" w:hAnsi="Arial"/>
                <w:b/>
                <w:sz w:val="22"/>
              </w:rPr>
              <w:t>7.</w:t>
            </w:r>
            <w:r>
              <w:rPr>
                <w:rFonts w:ascii="Arial" w:hAnsi="Arial"/>
                <w:b/>
                <w:sz w:val="22"/>
              </w:rPr>
              <w:tab/>
              <w:t>Other</w:t>
            </w:r>
          </w:p>
        </w:tc>
        <w:tc>
          <w:tcPr>
            <w:tcW w:w="1559"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1,481</w:t>
            </w:r>
          </w:p>
        </w:tc>
        <w:tc>
          <w:tcPr>
            <w:tcW w:w="4395" w:type="dxa"/>
          </w:tcPr>
          <w:p w:rsidR="006D107E" w:rsidRDefault="006D107E">
            <w:pPr>
              <w:tabs>
                <w:tab w:val="left" w:pos="864"/>
                <w:tab w:val="left" w:pos="2160"/>
                <w:tab w:val="left" w:pos="8280"/>
              </w:tabs>
              <w:ind w:right="29"/>
              <w:jc w:val="both"/>
              <w:rPr>
                <w:rFonts w:ascii="Arial" w:hAnsi="Arial"/>
                <w:b/>
                <w:sz w:val="22"/>
              </w:rPr>
            </w:pPr>
          </w:p>
        </w:tc>
        <w:tc>
          <w:tcPr>
            <w:tcW w:w="1134" w:type="dxa"/>
          </w:tcPr>
          <w:p w:rsidR="006D107E" w:rsidRDefault="006D107E">
            <w:pPr>
              <w:tabs>
                <w:tab w:val="left" w:pos="864"/>
                <w:tab w:val="left" w:pos="2160"/>
                <w:tab w:val="left" w:pos="8280"/>
              </w:tabs>
              <w:ind w:right="29"/>
              <w:jc w:val="right"/>
              <w:rPr>
                <w:rFonts w:ascii="Arial" w:hAnsi="Arial"/>
                <w:sz w:val="22"/>
              </w:rPr>
            </w:pPr>
          </w:p>
        </w:tc>
      </w:tr>
      <w:tr w:rsidR="006D107E">
        <w:tc>
          <w:tcPr>
            <w:tcW w:w="1940"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Total</w:t>
            </w:r>
          </w:p>
        </w:tc>
        <w:tc>
          <w:tcPr>
            <w:tcW w:w="1559" w:type="dxa"/>
          </w:tcPr>
          <w:p w:rsidR="006D107E" w:rsidRDefault="00747A85">
            <w:pPr>
              <w:tabs>
                <w:tab w:val="left" w:pos="864"/>
                <w:tab w:val="left" w:pos="2160"/>
                <w:tab w:val="left" w:pos="8280"/>
              </w:tabs>
              <w:ind w:right="29"/>
              <w:jc w:val="right"/>
              <w:rPr>
                <w:rFonts w:ascii="Arial" w:hAnsi="Arial"/>
                <w:b/>
                <w:bCs/>
                <w:sz w:val="22"/>
              </w:rPr>
            </w:pPr>
            <w:r>
              <w:rPr>
                <w:rFonts w:ascii="Arial" w:hAnsi="Arial"/>
                <w:b/>
                <w:bCs/>
                <w:sz w:val="22"/>
              </w:rPr>
              <w:t>118,253</w:t>
            </w:r>
          </w:p>
        </w:tc>
        <w:tc>
          <w:tcPr>
            <w:tcW w:w="4395" w:type="dxa"/>
          </w:tcPr>
          <w:p w:rsidR="006D107E" w:rsidRDefault="00747A85">
            <w:pPr>
              <w:tabs>
                <w:tab w:val="left" w:pos="864"/>
                <w:tab w:val="left" w:pos="2160"/>
                <w:tab w:val="left" w:pos="8280"/>
              </w:tabs>
              <w:ind w:right="29"/>
              <w:jc w:val="both"/>
              <w:rPr>
                <w:rFonts w:ascii="Arial" w:hAnsi="Arial"/>
                <w:b/>
                <w:sz w:val="22"/>
              </w:rPr>
            </w:pPr>
            <w:r>
              <w:rPr>
                <w:rFonts w:ascii="Arial" w:hAnsi="Arial"/>
                <w:b/>
                <w:sz w:val="22"/>
              </w:rPr>
              <w:t>Total</w:t>
            </w:r>
          </w:p>
        </w:tc>
        <w:tc>
          <w:tcPr>
            <w:tcW w:w="1134" w:type="dxa"/>
          </w:tcPr>
          <w:p w:rsidR="006D107E" w:rsidRDefault="00747A85">
            <w:pPr>
              <w:tabs>
                <w:tab w:val="left" w:pos="864"/>
                <w:tab w:val="left" w:pos="2160"/>
                <w:tab w:val="left" w:pos="8280"/>
              </w:tabs>
              <w:ind w:right="29"/>
              <w:jc w:val="right"/>
              <w:rPr>
                <w:rFonts w:ascii="Arial" w:hAnsi="Arial"/>
                <w:b/>
                <w:bCs/>
                <w:sz w:val="22"/>
              </w:rPr>
            </w:pPr>
            <w:r>
              <w:rPr>
                <w:rFonts w:ascii="Arial" w:hAnsi="Arial"/>
                <w:b/>
                <w:bCs/>
                <w:sz w:val="22"/>
              </w:rPr>
              <w:t>191</w:t>
            </w:r>
          </w:p>
        </w:tc>
      </w:tr>
    </w:tbl>
    <w:p w:rsidR="006D107E" w:rsidRDefault="006D107E">
      <w:pPr>
        <w:tabs>
          <w:tab w:val="left" w:pos="864"/>
          <w:tab w:val="left" w:pos="2160"/>
          <w:tab w:val="left" w:pos="8280"/>
        </w:tabs>
        <w:ind w:left="540" w:right="29" w:hanging="540"/>
        <w:jc w:val="both"/>
        <w:rPr>
          <w:rFonts w:ascii="Arial" w:hAnsi="Arial"/>
          <w:sz w:val="22"/>
        </w:rPr>
      </w:pPr>
    </w:p>
    <w:p w:rsidR="006D107E" w:rsidRDefault="006D107E">
      <w:pPr>
        <w:tabs>
          <w:tab w:val="left" w:pos="864"/>
          <w:tab w:val="left" w:pos="2160"/>
          <w:tab w:val="left" w:pos="8280"/>
        </w:tabs>
        <w:ind w:left="540" w:right="29" w:hanging="540"/>
        <w:jc w:val="both"/>
        <w:rPr>
          <w:rFonts w:ascii="Arial" w:hAnsi="Arial"/>
          <w:sz w:val="22"/>
        </w:rPr>
      </w:pPr>
    </w:p>
    <w:p w:rsidR="006D107E" w:rsidRDefault="00747A85">
      <w:pPr>
        <w:tabs>
          <w:tab w:val="left" w:pos="2160"/>
          <w:tab w:val="left" w:pos="8280"/>
        </w:tabs>
        <w:ind w:left="900" w:right="29" w:hanging="900"/>
        <w:jc w:val="both"/>
        <w:rPr>
          <w:rFonts w:ascii="Arial" w:hAnsi="Arial"/>
          <w:b/>
          <w:sz w:val="22"/>
        </w:rPr>
      </w:pPr>
      <w:r>
        <w:rPr>
          <w:rFonts w:ascii="Arial" w:hAnsi="Arial"/>
          <w:b/>
          <w:sz w:val="22"/>
        </w:rPr>
        <w:t>(3)   a- Marketable securities po</w:t>
      </w:r>
      <w:r>
        <w:rPr>
          <w:rFonts w:ascii="Arial" w:hAnsi="Arial"/>
          <w:b/>
          <w:sz w:val="22"/>
        </w:rPr>
        <w:t>rtfolio does not include any amounts relating to valuation increase.</w:t>
      </w:r>
    </w:p>
    <w:p w:rsidR="006D107E" w:rsidRDefault="006D107E">
      <w:pPr>
        <w:tabs>
          <w:tab w:val="left" w:pos="576"/>
          <w:tab w:val="left" w:pos="1584"/>
          <w:tab w:val="left" w:pos="2016"/>
          <w:tab w:val="left" w:pos="4032"/>
        </w:tabs>
        <w:ind w:left="900" w:right="29" w:hanging="360"/>
        <w:jc w:val="center"/>
        <w:rPr>
          <w:rFonts w:ascii="Arial" w:hAnsi="Arial"/>
          <w:sz w:val="22"/>
        </w:rPr>
      </w:pPr>
    </w:p>
    <w:p w:rsidR="006D107E" w:rsidRDefault="00747A85">
      <w:pPr>
        <w:tabs>
          <w:tab w:val="left" w:pos="900"/>
          <w:tab w:val="left" w:pos="2160"/>
          <w:tab w:val="left" w:pos="8280"/>
        </w:tabs>
        <w:ind w:left="900" w:right="29" w:hanging="360"/>
        <w:jc w:val="both"/>
        <w:rPr>
          <w:rFonts w:ascii="Arial" w:hAnsi="Arial"/>
          <w:b/>
          <w:sz w:val="22"/>
        </w:rPr>
      </w:pPr>
      <w:r>
        <w:rPr>
          <w:rFonts w:ascii="Arial" w:hAnsi="Arial"/>
          <w:b/>
          <w:sz w:val="22"/>
        </w:rPr>
        <w:t>b- There are no share certificates reflected at cost in the balance sheet which have market values higher than their costs.</w:t>
      </w:r>
    </w:p>
    <w:p w:rsidR="006D107E" w:rsidRDefault="006D107E">
      <w:pPr>
        <w:tabs>
          <w:tab w:val="left" w:pos="2160"/>
          <w:tab w:val="left" w:pos="8280"/>
        </w:tabs>
        <w:ind w:left="900" w:right="29" w:hanging="360"/>
        <w:jc w:val="both"/>
        <w:rPr>
          <w:rFonts w:ascii="Arial" w:hAnsi="Arial"/>
          <w:sz w:val="22"/>
        </w:rPr>
      </w:pPr>
    </w:p>
    <w:p w:rsidR="006D107E" w:rsidRDefault="00747A85">
      <w:pPr>
        <w:tabs>
          <w:tab w:val="left" w:pos="2160"/>
          <w:tab w:val="left" w:pos="8280"/>
        </w:tabs>
        <w:ind w:left="900" w:right="29" w:hanging="360"/>
        <w:jc w:val="both"/>
        <w:rPr>
          <w:rFonts w:ascii="Arial" w:hAnsi="Arial"/>
          <w:b/>
          <w:sz w:val="22"/>
        </w:rPr>
      </w:pPr>
      <w:r>
        <w:rPr>
          <w:rFonts w:ascii="Arial" w:hAnsi="Arial"/>
          <w:b/>
          <w:sz w:val="22"/>
        </w:rPr>
        <w:t>c -</w:t>
      </w:r>
      <w:r>
        <w:rPr>
          <w:rFonts w:ascii="Arial" w:hAnsi="Arial"/>
          <w:b/>
          <w:sz w:val="22"/>
        </w:rPr>
        <w:tab/>
        <w:t>TL 37,428 of marketable securities and long-term marketab</w:t>
      </w:r>
      <w:r>
        <w:rPr>
          <w:rFonts w:ascii="Arial" w:hAnsi="Arial"/>
          <w:b/>
          <w:sz w:val="22"/>
        </w:rPr>
        <w:t xml:space="preserve">le securities comprise securities held for regulatory requirements. </w:t>
      </w:r>
    </w:p>
    <w:p w:rsidR="006D107E" w:rsidRDefault="006D107E">
      <w:pPr>
        <w:tabs>
          <w:tab w:val="left" w:pos="2160"/>
          <w:tab w:val="left" w:pos="8280"/>
        </w:tabs>
        <w:ind w:left="900" w:right="29" w:hanging="360"/>
        <w:jc w:val="both"/>
        <w:rPr>
          <w:rFonts w:ascii="Arial" w:hAnsi="Arial"/>
          <w:b/>
          <w:sz w:val="22"/>
        </w:rPr>
      </w:pPr>
    </w:p>
    <w:p w:rsidR="006D107E" w:rsidRDefault="006D107E">
      <w:pPr>
        <w:tabs>
          <w:tab w:val="left" w:pos="2160"/>
          <w:tab w:val="left" w:pos="8280"/>
        </w:tabs>
        <w:ind w:left="900" w:right="29" w:hanging="360"/>
        <w:jc w:val="both"/>
        <w:rPr>
          <w:rFonts w:ascii="Arial" w:hAnsi="Arial"/>
          <w:b/>
          <w:sz w:val="22"/>
        </w:rPr>
      </w:pPr>
    </w:p>
    <w:p w:rsidR="006D107E" w:rsidRDefault="00747A85">
      <w:pPr>
        <w:tabs>
          <w:tab w:val="left" w:pos="2160"/>
          <w:tab w:val="left" w:pos="8280"/>
        </w:tabs>
        <w:ind w:left="900" w:right="29" w:hanging="360"/>
        <w:jc w:val="both"/>
        <w:rPr>
          <w:rFonts w:ascii="Arial" w:hAnsi="Arial"/>
          <w:b/>
          <w:sz w:val="22"/>
        </w:rPr>
      </w:pPr>
      <w:r>
        <w:rPr>
          <w:rFonts w:ascii="Arial" w:hAnsi="Arial"/>
          <w:b/>
          <w:sz w:val="22"/>
        </w:rPr>
        <w:t xml:space="preserve">d- Structure of the Marketable Securities Portfolio in the Current Period: </w:t>
      </w:r>
    </w:p>
    <w:p w:rsidR="006D107E" w:rsidRDefault="006D107E">
      <w:pPr>
        <w:tabs>
          <w:tab w:val="left" w:pos="2160"/>
          <w:tab w:val="left" w:pos="8280"/>
        </w:tabs>
        <w:ind w:left="900" w:right="29" w:hanging="360"/>
        <w:jc w:val="both"/>
        <w:rPr>
          <w:rFonts w:ascii="Arial" w:hAnsi="Arial"/>
          <w:b/>
          <w:sz w:val="16"/>
        </w:rPr>
      </w:pPr>
    </w:p>
    <w:tbl>
      <w:tblPr>
        <w:tblW w:w="9072" w:type="dxa"/>
        <w:tblInd w:w="6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19"/>
        <w:gridCol w:w="850"/>
        <w:gridCol w:w="993"/>
        <w:gridCol w:w="1816"/>
        <w:gridCol w:w="2294"/>
      </w:tblGrid>
      <w:tr w:rsidR="006D107E">
        <w:tc>
          <w:tcPr>
            <w:tcW w:w="3119" w:type="dxa"/>
          </w:tcPr>
          <w:p w:rsidR="006D107E" w:rsidRDefault="00747A85">
            <w:pPr>
              <w:tabs>
                <w:tab w:val="left" w:pos="2160"/>
                <w:tab w:val="left" w:pos="8280"/>
              </w:tabs>
              <w:ind w:right="29"/>
              <w:jc w:val="center"/>
              <w:rPr>
                <w:rFonts w:ascii="Arial" w:hAnsi="Arial"/>
                <w:b/>
                <w:sz w:val="16"/>
              </w:rPr>
            </w:pPr>
            <w:r>
              <w:rPr>
                <w:rFonts w:ascii="Arial" w:hAnsi="Arial"/>
                <w:b/>
                <w:sz w:val="16"/>
              </w:rPr>
              <w:t>31.03.2002</w:t>
            </w:r>
          </w:p>
        </w:tc>
        <w:tc>
          <w:tcPr>
            <w:tcW w:w="850" w:type="dxa"/>
          </w:tcPr>
          <w:p w:rsidR="006D107E" w:rsidRDefault="00747A85">
            <w:pPr>
              <w:tabs>
                <w:tab w:val="left" w:pos="2160"/>
                <w:tab w:val="left" w:pos="8280"/>
              </w:tabs>
              <w:ind w:right="29"/>
              <w:jc w:val="center"/>
              <w:rPr>
                <w:rFonts w:ascii="Arial" w:hAnsi="Arial"/>
                <w:b/>
                <w:sz w:val="16"/>
              </w:rPr>
            </w:pPr>
            <w:r>
              <w:rPr>
                <w:rFonts w:ascii="Arial" w:hAnsi="Arial"/>
                <w:b/>
                <w:sz w:val="16"/>
              </w:rPr>
              <w:t>Cost</w:t>
            </w:r>
          </w:p>
        </w:tc>
        <w:tc>
          <w:tcPr>
            <w:tcW w:w="993" w:type="dxa"/>
          </w:tcPr>
          <w:p w:rsidR="006D107E" w:rsidRDefault="00747A85">
            <w:pPr>
              <w:tabs>
                <w:tab w:val="left" w:pos="2160"/>
                <w:tab w:val="left" w:pos="8280"/>
              </w:tabs>
              <w:ind w:right="29"/>
              <w:jc w:val="center"/>
              <w:rPr>
                <w:rFonts w:ascii="Arial" w:hAnsi="Arial"/>
                <w:b/>
                <w:sz w:val="16"/>
              </w:rPr>
            </w:pPr>
            <w:r>
              <w:rPr>
                <w:rFonts w:ascii="Arial" w:hAnsi="Arial"/>
                <w:b/>
                <w:sz w:val="16"/>
              </w:rPr>
              <w:t>Market Value</w:t>
            </w:r>
          </w:p>
        </w:tc>
        <w:tc>
          <w:tcPr>
            <w:tcW w:w="1816" w:type="dxa"/>
          </w:tcPr>
          <w:p w:rsidR="006D107E" w:rsidRDefault="00747A85">
            <w:pPr>
              <w:tabs>
                <w:tab w:val="left" w:pos="2160"/>
                <w:tab w:val="left" w:pos="8280"/>
              </w:tabs>
              <w:ind w:right="29"/>
              <w:jc w:val="center"/>
              <w:rPr>
                <w:rFonts w:ascii="Arial" w:hAnsi="Arial"/>
                <w:b/>
                <w:sz w:val="16"/>
              </w:rPr>
            </w:pPr>
            <w:r>
              <w:rPr>
                <w:rFonts w:ascii="Arial" w:hAnsi="Arial"/>
                <w:b/>
                <w:sz w:val="16"/>
              </w:rPr>
              <w:t>Central Bank’s value(*)</w:t>
            </w:r>
          </w:p>
        </w:tc>
        <w:tc>
          <w:tcPr>
            <w:tcW w:w="2294" w:type="dxa"/>
          </w:tcPr>
          <w:p w:rsidR="006D107E" w:rsidRDefault="00747A85">
            <w:pPr>
              <w:tabs>
                <w:tab w:val="left" w:pos="2160"/>
                <w:tab w:val="left" w:pos="8280"/>
              </w:tabs>
              <w:ind w:right="29"/>
              <w:jc w:val="center"/>
              <w:rPr>
                <w:rFonts w:ascii="Arial" w:hAnsi="Arial"/>
                <w:b/>
                <w:sz w:val="16"/>
              </w:rPr>
            </w:pPr>
            <w:r>
              <w:rPr>
                <w:rFonts w:ascii="Arial" w:hAnsi="Arial"/>
                <w:b/>
                <w:sz w:val="16"/>
              </w:rPr>
              <w:t>Reserve for Impairment in value</w:t>
            </w: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Treasury Bills and Gov</w:t>
            </w:r>
            <w:r>
              <w:rPr>
                <w:rFonts w:ascii="Arial" w:hAnsi="Arial"/>
                <w:b/>
                <w:sz w:val="16"/>
              </w:rPr>
              <w:t>ernment Bonds</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1- Fixed Income</w:t>
            </w:r>
          </w:p>
        </w:tc>
        <w:tc>
          <w:tcPr>
            <w:tcW w:w="850" w:type="dxa"/>
          </w:tcPr>
          <w:p w:rsidR="006D107E" w:rsidRDefault="00747A85">
            <w:pPr>
              <w:tabs>
                <w:tab w:val="left" w:pos="2160"/>
                <w:tab w:val="left" w:pos="8280"/>
              </w:tabs>
              <w:ind w:right="29"/>
              <w:jc w:val="center"/>
              <w:rPr>
                <w:rFonts w:ascii="Arial" w:hAnsi="Arial"/>
                <w:sz w:val="16"/>
              </w:rPr>
            </w:pPr>
            <w:r>
              <w:rPr>
                <w:rFonts w:ascii="Arial" w:hAnsi="Arial"/>
                <w:sz w:val="16"/>
              </w:rPr>
              <w:t>14</w:t>
            </w:r>
          </w:p>
        </w:tc>
        <w:tc>
          <w:tcPr>
            <w:tcW w:w="993" w:type="dxa"/>
          </w:tcPr>
          <w:p w:rsidR="006D107E" w:rsidRDefault="00747A85">
            <w:pPr>
              <w:tabs>
                <w:tab w:val="left" w:pos="2160"/>
                <w:tab w:val="left" w:pos="8280"/>
              </w:tabs>
              <w:ind w:right="29"/>
              <w:jc w:val="center"/>
              <w:rPr>
                <w:rFonts w:ascii="Arial" w:hAnsi="Arial"/>
                <w:sz w:val="16"/>
              </w:rPr>
            </w:pPr>
            <w:r>
              <w:rPr>
                <w:rFonts w:ascii="Arial" w:hAnsi="Arial"/>
                <w:sz w:val="16"/>
              </w:rPr>
              <w:t>20</w:t>
            </w:r>
          </w:p>
        </w:tc>
        <w:tc>
          <w:tcPr>
            <w:tcW w:w="1816" w:type="dxa"/>
          </w:tcPr>
          <w:p w:rsidR="006D107E" w:rsidRDefault="00747A85">
            <w:pPr>
              <w:tabs>
                <w:tab w:val="left" w:pos="2160"/>
                <w:tab w:val="left" w:pos="8280"/>
              </w:tabs>
              <w:ind w:right="29"/>
              <w:jc w:val="center"/>
              <w:rPr>
                <w:rFonts w:ascii="Arial" w:hAnsi="Arial"/>
                <w:sz w:val="16"/>
              </w:rPr>
            </w:pPr>
            <w:r>
              <w:rPr>
                <w:rFonts w:ascii="Arial" w:hAnsi="Arial"/>
                <w:sz w:val="16"/>
              </w:rPr>
              <w:t>20</w:t>
            </w: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2- Inflation Indexed</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3- FX Indexed</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4- In Foreign Currency</w:t>
            </w:r>
          </w:p>
        </w:tc>
        <w:tc>
          <w:tcPr>
            <w:tcW w:w="850" w:type="dxa"/>
          </w:tcPr>
          <w:p w:rsidR="006D107E" w:rsidRDefault="00747A85">
            <w:pPr>
              <w:tabs>
                <w:tab w:val="left" w:pos="2160"/>
                <w:tab w:val="left" w:pos="8280"/>
              </w:tabs>
              <w:ind w:right="29"/>
              <w:jc w:val="center"/>
              <w:rPr>
                <w:rFonts w:ascii="Arial" w:hAnsi="Arial"/>
                <w:sz w:val="16"/>
              </w:rPr>
            </w:pPr>
            <w:r>
              <w:rPr>
                <w:rFonts w:ascii="Arial" w:hAnsi="Arial"/>
                <w:sz w:val="16"/>
              </w:rPr>
              <w:t>17,432</w:t>
            </w:r>
          </w:p>
        </w:tc>
        <w:tc>
          <w:tcPr>
            <w:tcW w:w="993" w:type="dxa"/>
          </w:tcPr>
          <w:p w:rsidR="006D107E" w:rsidRDefault="00747A85">
            <w:pPr>
              <w:tabs>
                <w:tab w:val="left" w:pos="2160"/>
                <w:tab w:val="left" w:pos="8280"/>
              </w:tabs>
              <w:ind w:right="29"/>
              <w:jc w:val="center"/>
              <w:rPr>
                <w:rFonts w:ascii="Arial" w:hAnsi="Arial"/>
                <w:sz w:val="16"/>
              </w:rPr>
            </w:pPr>
            <w:r>
              <w:rPr>
                <w:rFonts w:ascii="Arial" w:hAnsi="Arial"/>
                <w:sz w:val="16"/>
              </w:rPr>
              <w:t>(**)</w:t>
            </w:r>
          </w:p>
        </w:tc>
        <w:tc>
          <w:tcPr>
            <w:tcW w:w="1816" w:type="dxa"/>
          </w:tcPr>
          <w:p w:rsidR="006D107E" w:rsidRDefault="00747A85">
            <w:pPr>
              <w:tabs>
                <w:tab w:val="left" w:pos="2160"/>
                <w:tab w:val="left" w:pos="8280"/>
              </w:tabs>
              <w:ind w:right="29"/>
              <w:jc w:val="center"/>
              <w:rPr>
                <w:rFonts w:ascii="Arial" w:hAnsi="Arial"/>
                <w:sz w:val="16"/>
              </w:rPr>
            </w:pPr>
            <w:r>
              <w:rPr>
                <w:rFonts w:ascii="Arial" w:hAnsi="Arial"/>
                <w:sz w:val="16"/>
              </w:rPr>
              <w:t>(**)</w:t>
            </w:r>
          </w:p>
        </w:tc>
        <w:tc>
          <w:tcPr>
            <w:tcW w:w="2294" w:type="dxa"/>
          </w:tcPr>
          <w:p w:rsidR="006D107E" w:rsidRDefault="00747A85">
            <w:pPr>
              <w:tabs>
                <w:tab w:val="left" w:pos="2160"/>
                <w:tab w:val="left" w:pos="8280"/>
              </w:tabs>
              <w:ind w:right="29"/>
              <w:jc w:val="center"/>
              <w:rPr>
                <w:rFonts w:ascii="Arial" w:hAnsi="Arial"/>
                <w:sz w:val="16"/>
              </w:rPr>
            </w:pPr>
            <w:r>
              <w:rPr>
                <w:rFonts w:ascii="Arial" w:hAnsi="Arial"/>
                <w:sz w:val="16"/>
              </w:rPr>
              <w:t>5</w:t>
            </w: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Income Sharing Certificates</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Investment Fund Participation Certificates</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Other</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1- Fixed Income</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2- Inflat</w:t>
            </w:r>
            <w:r>
              <w:rPr>
                <w:rFonts w:ascii="Arial" w:hAnsi="Arial"/>
                <w:sz w:val="16"/>
              </w:rPr>
              <w:t>ion Indexed</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3- FX Indexed</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4- In Foreign Currency</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Gold</w:t>
            </w:r>
          </w:p>
        </w:tc>
        <w:tc>
          <w:tcPr>
            <w:tcW w:w="850" w:type="dxa"/>
          </w:tcPr>
          <w:p w:rsidR="006D107E" w:rsidRDefault="00747A85">
            <w:pPr>
              <w:tabs>
                <w:tab w:val="left" w:pos="2160"/>
                <w:tab w:val="left" w:pos="8280"/>
              </w:tabs>
              <w:ind w:right="29"/>
              <w:jc w:val="center"/>
              <w:rPr>
                <w:rFonts w:ascii="Arial" w:hAnsi="Arial"/>
                <w:sz w:val="16"/>
              </w:rPr>
            </w:pPr>
            <w:r>
              <w:rPr>
                <w:rFonts w:ascii="Arial" w:hAnsi="Arial"/>
                <w:sz w:val="16"/>
              </w:rPr>
              <w:t>182</w:t>
            </w: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Share Certificates</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1- Quoted</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sz w:val="16"/>
              </w:rPr>
            </w:pPr>
            <w:r>
              <w:rPr>
                <w:rFonts w:ascii="Arial" w:hAnsi="Arial"/>
                <w:sz w:val="16"/>
              </w:rPr>
              <w:t>2- Non-quoted</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center"/>
              <w:rPr>
                <w:rFonts w:ascii="Arial" w:hAnsi="Arial"/>
                <w:sz w:val="16"/>
              </w:rPr>
            </w:pPr>
          </w:p>
        </w:tc>
        <w:tc>
          <w:tcPr>
            <w:tcW w:w="1816" w:type="dxa"/>
          </w:tcPr>
          <w:p w:rsidR="006D107E" w:rsidRDefault="006D107E">
            <w:pPr>
              <w:tabs>
                <w:tab w:val="left" w:pos="2160"/>
                <w:tab w:val="left" w:pos="8280"/>
              </w:tabs>
              <w:ind w:right="29"/>
              <w:jc w:val="center"/>
              <w:rPr>
                <w:rFonts w:ascii="Arial" w:hAnsi="Arial"/>
                <w:sz w:val="16"/>
              </w:rPr>
            </w:pPr>
          </w:p>
        </w:tc>
        <w:tc>
          <w:tcPr>
            <w:tcW w:w="2294" w:type="dxa"/>
          </w:tcPr>
          <w:p w:rsidR="006D107E" w:rsidRDefault="006D107E">
            <w:pPr>
              <w:tabs>
                <w:tab w:val="left" w:pos="2160"/>
                <w:tab w:val="left" w:pos="8280"/>
              </w:tabs>
              <w:ind w:right="29"/>
              <w:jc w:val="center"/>
              <w:rPr>
                <w:rFonts w:ascii="Arial" w:hAnsi="Arial"/>
                <w:sz w:val="16"/>
              </w:rPr>
            </w:pP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Other Marketable Securities</w:t>
            </w:r>
          </w:p>
        </w:tc>
        <w:tc>
          <w:tcPr>
            <w:tcW w:w="850" w:type="dxa"/>
          </w:tcPr>
          <w:p w:rsidR="006D107E" w:rsidRDefault="006D107E">
            <w:pPr>
              <w:tabs>
                <w:tab w:val="left" w:pos="2160"/>
                <w:tab w:val="left" w:pos="8280"/>
              </w:tabs>
              <w:ind w:right="29"/>
              <w:jc w:val="both"/>
              <w:rPr>
                <w:rFonts w:ascii="Arial" w:hAnsi="Arial"/>
                <w:b/>
                <w:sz w:val="16"/>
              </w:rPr>
            </w:pPr>
          </w:p>
        </w:tc>
        <w:tc>
          <w:tcPr>
            <w:tcW w:w="993" w:type="dxa"/>
          </w:tcPr>
          <w:p w:rsidR="006D107E" w:rsidRDefault="006D107E">
            <w:pPr>
              <w:tabs>
                <w:tab w:val="left" w:pos="2160"/>
                <w:tab w:val="left" w:pos="8280"/>
              </w:tabs>
              <w:ind w:right="29"/>
              <w:jc w:val="both"/>
              <w:rPr>
                <w:rFonts w:ascii="Arial" w:hAnsi="Arial"/>
                <w:b/>
                <w:sz w:val="16"/>
              </w:rPr>
            </w:pPr>
          </w:p>
        </w:tc>
        <w:tc>
          <w:tcPr>
            <w:tcW w:w="1816" w:type="dxa"/>
          </w:tcPr>
          <w:p w:rsidR="006D107E" w:rsidRDefault="006D107E">
            <w:pPr>
              <w:tabs>
                <w:tab w:val="left" w:pos="2160"/>
                <w:tab w:val="left" w:pos="8280"/>
              </w:tabs>
              <w:ind w:right="29"/>
              <w:jc w:val="both"/>
              <w:rPr>
                <w:rFonts w:ascii="Arial" w:hAnsi="Arial"/>
                <w:b/>
                <w:sz w:val="16"/>
              </w:rPr>
            </w:pPr>
          </w:p>
        </w:tc>
        <w:tc>
          <w:tcPr>
            <w:tcW w:w="2294" w:type="dxa"/>
          </w:tcPr>
          <w:p w:rsidR="006D107E" w:rsidRDefault="006D107E">
            <w:pPr>
              <w:tabs>
                <w:tab w:val="left" w:pos="2160"/>
                <w:tab w:val="left" w:pos="8280"/>
              </w:tabs>
              <w:ind w:right="29"/>
              <w:jc w:val="both"/>
              <w:rPr>
                <w:rFonts w:ascii="Arial" w:hAnsi="Arial"/>
                <w:b/>
                <w:sz w:val="16"/>
              </w:rPr>
            </w:pP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1- Other</w:t>
            </w:r>
          </w:p>
        </w:tc>
        <w:tc>
          <w:tcPr>
            <w:tcW w:w="850" w:type="dxa"/>
          </w:tcPr>
          <w:p w:rsidR="006D107E" w:rsidRDefault="006D107E">
            <w:pPr>
              <w:tabs>
                <w:tab w:val="left" w:pos="2160"/>
                <w:tab w:val="left" w:pos="8280"/>
              </w:tabs>
              <w:ind w:right="29"/>
              <w:jc w:val="center"/>
              <w:rPr>
                <w:rFonts w:ascii="Arial" w:hAnsi="Arial"/>
                <w:sz w:val="16"/>
              </w:rPr>
            </w:pPr>
          </w:p>
        </w:tc>
        <w:tc>
          <w:tcPr>
            <w:tcW w:w="993" w:type="dxa"/>
          </w:tcPr>
          <w:p w:rsidR="006D107E" w:rsidRDefault="006D107E">
            <w:pPr>
              <w:tabs>
                <w:tab w:val="left" w:pos="2160"/>
                <w:tab w:val="left" w:pos="8280"/>
              </w:tabs>
              <w:ind w:right="29"/>
              <w:jc w:val="both"/>
              <w:rPr>
                <w:rFonts w:ascii="Arial" w:hAnsi="Arial"/>
                <w:b/>
                <w:sz w:val="16"/>
              </w:rPr>
            </w:pPr>
          </w:p>
        </w:tc>
        <w:tc>
          <w:tcPr>
            <w:tcW w:w="1816" w:type="dxa"/>
          </w:tcPr>
          <w:p w:rsidR="006D107E" w:rsidRDefault="006D107E">
            <w:pPr>
              <w:tabs>
                <w:tab w:val="left" w:pos="2160"/>
                <w:tab w:val="left" w:pos="8280"/>
              </w:tabs>
              <w:ind w:right="29"/>
              <w:jc w:val="both"/>
              <w:rPr>
                <w:rFonts w:ascii="Arial" w:hAnsi="Arial"/>
                <w:b/>
                <w:sz w:val="16"/>
              </w:rPr>
            </w:pPr>
          </w:p>
        </w:tc>
        <w:tc>
          <w:tcPr>
            <w:tcW w:w="2294" w:type="dxa"/>
          </w:tcPr>
          <w:p w:rsidR="006D107E" w:rsidRDefault="006D107E">
            <w:pPr>
              <w:tabs>
                <w:tab w:val="left" w:pos="2160"/>
                <w:tab w:val="left" w:pos="8280"/>
              </w:tabs>
              <w:ind w:right="29"/>
              <w:jc w:val="both"/>
              <w:rPr>
                <w:rFonts w:ascii="Arial" w:hAnsi="Arial"/>
                <w:b/>
                <w:sz w:val="16"/>
              </w:rPr>
            </w:pPr>
          </w:p>
        </w:tc>
      </w:tr>
      <w:tr w:rsidR="006D107E">
        <w:tc>
          <w:tcPr>
            <w:tcW w:w="3119" w:type="dxa"/>
          </w:tcPr>
          <w:p w:rsidR="006D107E" w:rsidRDefault="00747A85">
            <w:pPr>
              <w:tabs>
                <w:tab w:val="left" w:pos="2160"/>
                <w:tab w:val="left" w:pos="8280"/>
              </w:tabs>
              <w:ind w:right="29"/>
              <w:rPr>
                <w:rFonts w:ascii="Arial" w:hAnsi="Arial"/>
                <w:b/>
                <w:sz w:val="16"/>
              </w:rPr>
            </w:pPr>
            <w:r>
              <w:rPr>
                <w:rFonts w:ascii="Arial" w:hAnsi="Arial"/>
                <w:b/>
                <w:sz w:val="16"/>
              </w:rPr>
              <w:t>TOTAL</w:t>
            </w:r>
          </w:p>
        </w:tc>
        <w:tc>
          <w:tcPr>
            <w:tcW w:w="850" w:type="dxa"/>
          </w:tcPr>
          <w:p w:rsidR="006D107E" w:rsidRDefault="00747A85">
            <w:pPr>
              <w:tabs>
                <w:tab w:val="left" w:pos="2160"/>
                <w:tab w:val="left" w:pos="8280"/>
              </w:tabs>
              <w:ind w:right="29"/>
              <w:jc w:val="center"/>
              <w:rPr>
                <w:rFonts w:ascii="Arial" w:hAnsi="Arial"/>
                <w:sz w:val="16"/>
              </w:rPr>
            </w:pPr>
            <w:r>
              <w:rPr>
                <w:rFonts w:ascii="Arial" w:hAnsi="Arial"/>
                <w:sz w:val="16"/>
              </w:rPr>
              <w:t>17,628</w:t>
            </w:r>
          </w:p>
        </w:tc>
        <w:tc>
          <w:tcPr>
            <w:tcW w:w="993" w:type="dxa"/>
          </w:tcPr>
          <w:p w:rsidR="006D107E" w:rsidRDefault="00747A85">
            <w:pPr>
              <w:tabs>
                <w:tab w:val="left" w:pos="2160"/>
                <w:tab w:val="left" w:pos="8280"/>
              </w:tabs>
              <w:ind w:right="29"/>
              <w:jc w:val="center"/>
              <w:rPr>
                <w:rFonts w:ascii="Arial" w:hAnsi="Arial"/>
                <w:sz w:val="16"/>
              </w:rPr>
            </w:pPr>
            <w:r>
              <w:rPr>
                <w:rFonts w:ascii="Arial" w:hAnsi="Arial"/>
                <w:sz w:val="16"/>
              </w:rPr>
              <w:t>20</w:t>
            </w:r>
          </w:p>
        </w:tc>
        <w:tc>
          <w:tcPr>
            <w:tcW w:w="1816" w:type="dxa"/>
          </w:tcPr>
          <w:p w:rsidR="006D107E" w:rsidRDefault="00747A85">
            <w:pPr>
              <w:tabs>
                <w:tab w:val="left" w:pos="2160"/>
                <w:tab w:val="left" w:pos="8280"/>
              </w:tabs>
              <w:ind w:right="29"/>
              <w:jc w:val="center"/>
              <w:rPr>
                <w:rFonts w:ascii="Arial" w:hAnsi="Arial"/>
                <w:sz w:val="16"/>
              </w:rPr>
            </w:pPr>
            <w:r>
              <w:rPr>
                <w:rFonts w:ascii="Arial" w:hAnsi="Arial"/>
                <w:sz w:val="16"/>
              </w:rPr>
              <w:t>20</w:t>
            </w:r>
          </w:p>
        </w:tc>
        <w:tc>
          <w:tcPr>
            <w:tcW w:w="2294" w:type="dxa"/>
          </w:tcPr>
          <w:p w:rsidR="006D107E" w:rsidRDefault="00747A85">
            <w:pPr>
              <w:tabs>
                <w:tab w:val="left" w:pos="2160"/>
                <w:tab w:val="left" w:pos="8280"/>
              </w:tabs>
              <w:ind w:right="29"/>
              <w:jc w:val="center"/>
              <w:rPr>
                <w:rFonts w:ascii="Arial" w:hAnsi="Arial"/>
                <w:sz w:val="16"/>
              </w:rPr>
            </w:pPr>
            <w:r>
              <w:rPr>
                <w:rFonts w:ascii="Arial" w:hAnsi="Arial"/>
                <w:sz w:val="16"/>
              </w:rPr>
              <w:t>5</w:t>
            </w:r>
          </w:p>
        </w:tc>
      </w:tr>
    </w:tbl>
    <w:p w:rsidR="006D107E" w:rsidRDefault="006D107E"/>
    <w:p w:rsidR="006D107E" w:rsidRDefault="00747A85">
      <w:pPr>
        <w:tabs>
          <w:tab w:val="left" w:pos="2160"/>
          <w:tab w:val="left" w:pos="8280"/>
        </w:tabs>
        <w:ind w:left="1080" w:right="29" w:hanging="540"/>
        <w:jc w:val="both"/>
        <w:rPr>
          <w:rFonts w:ascii="Arial" w:hAnsi="Arial"/>
          <w:sz w:val="18"/>
        </w:rPr>
      </w:pPr>
      <w:r>
        <w:rPr>
          <w:rFonts w:ascii="Arial" w:hAnsi="Arial"/>
          <w:sz w:val="18"/>
        </w:rPr>
        <w:t>(*)   Values computed according to the prices annou</w:t>
      </w:r>
      <w:r>
        <w:rPr>
          <w:rFonts w:ascii="Arial" w:hAnsi="Arial"/>
          <w:sz w:val="18"/>
        </w:rPr>
        <w:t>nced in the daily Official Gazette by the Central Bank of the Republic of Turkey.</w:t>
      </w:r>
    </w:p>
    <w:p w:rsidR="006D107E" w:rsidRDefault="00747A85">
      <w:pPr>
        <w:tabs>
          <w:tab w:val="left" w:pos="2160"/>
          <w:tab w:val="left" w:pos="8280"/>
        </w:tabs>
        <w:ind w:left="900" w:right="29" w:hanging="360"/>
        <w:jc w:val="both"/>
        <w:rPr>
          <w:rFonts w:ascii="Arial" w:hAnsi="Arial"/>
          <w:sz w:val="18"/>
        </w:rPr>
      </w:pPr>
      <w:r>
        <w:rPr>
          <w:rFonts w:ascii="Arial" w:hAnsi="Arial"/>
          <w:sz w:val="18"/>
        </w:rPr>
        <w:t>(**)</w:t>
      </w:r>
      <w:r>
        <w:rPr>
          <w:rFonts w:ascii="Arial" w:hAnsi="Arial"/>
          <w:sz w:val="18"/>
        </w:rPr>
        <w:tab/>
        <w:t>The Central Bank of the Republic of Turkey does not announce values for the Eurobonds of USD13,035,548 in the marketable securities portfolio.</w:t>
      </w: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6D107E">
      <w:pPr>
        <w:tabs>
          <w:tab w:val="left" w:pos="2160"/>
          <w:tab w:val="left" w:pos="8280"/>
        </w:tabs>
        <w:ind w:left="900" w:right="29" w:hanging="360"/>
        <w:jc w:val="both"/>
        <w:rPr>
          <w:rFonts w:ascii="Arial" w:hAnsi="Arial"/>
          <w:sz w:val="18"/>
        </w:rPr>
      </w:pPr>
    </w:p>
    <w:p w:rsidR="006D107E" w:rsidRDefault="00747A85">
      <w:pPr>
        <w:tabs>
          <w:tab w:val="left" w:pos="2160"/>
          <w:tab w:val="left" w:pos="8280"/>
        </w:tabs>
        <w:ind w:left="720" w:right="29" w:hanging="720"/>
        <w:jc w:val="both"/>
        <w:rPr>
          <w:rFonts w:ascii="Arial" w:hAnsi="Arial"/>
          <w:b/>
          <w:sz w:val="22"/>
        </w:rPr>
      </w:pPr>
      <w:r>
        <w:rPr>
          <w:rFonts w:ascii="Arial" w:hAnsi="Arial"/>
          <w:b/>
          <w:sz w:val="22"/>
        </w:rPr>
        <w:t xml:space="preserve"> (4) a-</w:t>
      </w:r>
      <w:r>
        <w:rPr>
          <w:rFonts w:ascii="Arial" w:hAnsi="Arial"/>
          <w:b/>
          <w:sz w:val="22"/>
        </w:rPr>
        <w:tab/>
        <w:t>The t</w:t>
      </w:r>
      <w:r>
        <w:rPr>
          <w:rFonts w:ascii="Arial" w:hAnsi="Arial"/>
          <w:b/>
          <w:sz w:val="22"/>
        </w:rPr>
        <w:t>otal amount of salary advances and loans given to the Bank’s shareholders  and employees.</w:t>
      </w:r>
    </w:p>
    <w:p w:rsidR="006D107E" w:rsidRDefault="006D107E">
      <w:pPr>
        <w:tabs>
          <w:tab w:val="left" w:pos="2160"/>
          <w:tab w:val="left" w:pos="8280"/>
        </w:tabs>
        <w:ind w:left="900" w:right="29" w:hanging="900"/>
        <w:jc w:val="both"/>
        <w:rPr>
          <w:rFonts w:ascii="Arial" w:hAnsi="Arial"/>
          <w:b/>
          <w:sz w:val="22"/>
        </w:rPr>
      </w:pPr>
    </w:p>
    <w:tbl>
      <w:tblPr>
        <w:tblW w:w="0" w:type="auto"/>
        <w:tblInd w:w="7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45"/>
        <w:gridCol w:w="829"/>
        <w:gridCol w:w="1295"/>
      </w:tblGrid>
      <w:tr w:rsidR="006D107E">
        <w:trPr>
          <w:cantSplit/>
        </w:trPr>
        <w:tc>
          <w:tcPr>
            <w:tcW w:w="4245" w:type="dxa"/>
          </w:tcPr>
          <w:p w:rsidR="006D107E" w:rsidRDefault="006D107E">
            <w:pPr>
              <w:tabs>
                <w:tab w:val="left" w:pos="420"/>
                <w:tab w:val="left" w:pos="2160"/>
                <w:tab w:val="left" w:pos="8280"/>
              </w:tabs>
              <w:ind w:left="300" w:right="29" w:hanging="300"/>
              <w:jc w:val="both"/>
              <w:rPr>
                <w:rFonts w:ascii="Arial" w:hAnsi="Arial"/>
                <w:b/>
                <w:sz w:val="22"/>
              </w:rPr>
            </w:pPr>
          </w:p>
        </w:tc>
        <w:tc>
          <w:tcPr>
            <w:tcW w:w="2124" w:type="dxa"/>
            <w:gridSpan w:val="2"/>
          </w:tcPr>
          <w:p w:rsidR="006D107E" w:rsidRDefault="00747A85">
            <w:pPr>
              <w:tabs>
                <w:tab w:val="left" w:pos="420"/>
                <w:tab w:val="left" w:pos="2160"/>
                <w:tab w:val="left" w:pos="8280"/>
              </w:tabs>
              <w:ind w:right="29"/>
              <w:jc w:val="center"/>
              <w:rPr>
                <w:rFonts w:ascii="Arial" w:hAnsi="Arial"/>
                <w:b/>
                <w:sz w:val="22"/>
              </w:rPr>
            </w:pPr>
            <w:r>
              <w:rPr>
                <w:rFonts w:ascii="Arial" w:hAnsi="Arial"/>
                <w:b/>
                <w:sz w:val="22"/>
              </w:rPr>
              <w:t>31.03.2002</w:t>
            </w:r>
          </w:p>
        </w:tc>
      </w:tr>
      <w:tr w:rsidR="006D107E">
        <w:tc>
          <w:tcPr>
            <w:tcW w:w="4245" w:type="dxa"/>
          </w:tcPr>
          <w:p w:rsidR="006D107E" w:rsidRDefault="006D107E">
            <w:pPr>
              <w:tabs>
                <w:tab w:val="left" w:pos="420"/>
                <w:tab w:val="left" w:pos="2160"/>
                <w:tab w:val="left" w:pos="8280"/>
              </w:tabs>
              <w:ind w:left="300" w:right="29" w:hanging="300"/>
              <w:jc w:val="both"/>
              <w:rPr>
                <w:rFonts w:ascii="Arial" w:hAnsi="Arial"/>
                <w:b/>
                <w:sz w:val="22"/>
              </w:rPr>
            </w:pPr>
          </w:p>
        </w:tc>
        <w:tc>
          <w:tcPr>
            <w:tcW w:w="829" w:type="dxa"/>
          </w:tcPr>
          <w:p w:rsidR="006D107E" w:rsidRDefault="00747A85">
            <w:pPr>
              <w:tabs>
                <w:tab w:val="left" w:pos="420"/>
                <w:tab w:val="left" w:pos="2160"/>
                <w:tab w:val="left" w:pos="8280"/>
              </w:tabs>
              <w:ind w:right="29"/>
              <w:jc w:val="both"/>
              <w:rPr>
                <w:rFonts w:ascii="Arial" w:hAnsi="Arial"/>
                <w:b/>
                <w:sz w:val="22"/>
              </w:rPr>
            </w:pPr>
            <w:r>
              <w:rPr>
                <w:rFonts w:ascii="Arial" w:hAnsi="Arial"/>
                <w:b/>
                <w:sz w:val="22"/>
              </w:rPr>
              <w:t>Cash</w:t>
            </w:r>
          </w:p>
        </w:tc>
        <w:tc>
          <w:tcPr>
            <w:tcW w:w="1295" w:type="dxa"/>
          </w:tcPr>
          <w:p w:rsidR="006D107E" w:rsidRDefault="00747A85">
            <w:pPr>
              <w:tabs>
                <w:tab w:val="left" w:pos="420"/>
                <w:tab w:val="left" w:pos="2160"/>
                <w:tab w:val="left" w:pos="8280"/>
              </w:tabs>
              <w:ind w:right="29"/>
              <w:jc w:val="both"/>
              <w:rPr>
                <w:rFonts w:ascii="Arial" w:hAnsi="Arial"/>
                <w:b/>
                <w:sz w:val="22"/>
              </w:rPr>
            </w:pPr>
            <w:r>
              <w:rPr>
                <w:rFonts w:ascii="Arial" w:hAnsi="Arial"/>
                <w:b/>
                <w:sz w:val="22"/>
              </w:rPr>
              <w:t>Non-cash</w:t>
            </w:r>
          </w:p>
        </w:tc>
      </w:tr>
      <w:tr w:rsidR="006D107E">
        <w:tc>
          <w:tcPr>
            <w:tcW w:w="4245" w:type="dxa"/>
          </w:tcPr>
          <w:p w:rsidR="006D107E" w:rsidRDefault="00747A85">
            <w:pPr>
              <w:tabs>
                <w:tab w:val="left" w:pos="420"/>
                <w:tab w:val="left" w:pos="2160"/>
                <w:tab w:val="left" w:pos="8280"/>
              </w:tabs>
              <w:ind w:left="300" w:right="29" w:hanging="300"/>
              <w:rPr>
                <w:rFonts w:ascii="Arial" w:hAnsi="Arial"/>
                <w:b/>
                <w:sz w:val="22"/>
              </w:rPr>
            </w:pPr>
            <w:r>
              <w:rPr>
                <w:rFonts w:ascii="Arial" w:hAnsi="Arial"/>
                <w:b/>
                <w:sz w:val="22"/>
              </w:rPr>
              <w:t>1- Loans to Bank’s shareholders</w:t>
            </w:r>
          </w:p>
        </w:tc>
        <w:tc>
          <w:tcPr>
            <w:tcW w:w="829" w:type="dxa"/>
          </w:tcPr>
          <w:p w:rsidR="006D107E" w:rsidRDefault="00747A85">
            <w:pPr>
              <w:tabs>
                <w:tab w:val="left" w:pos="420"/>
                <w:tab w:val="left" w:pos="2160"/>
                <w:tab w:val="left" w:pos="8280"/>
              </w:tabs>
              <w:ind w:right="29"/>
              <w:jc w:val="right"/>
              <w:rPr>
                <w:rFonts w:ascii="Arial" w:hAnsi="Arial"/>
                <w:b/>
                <w:sz w:val="22"/>
              </w:rPr>
            </w:pPr>
            <w:r>
              <w:rPr>
                <w:rFonts w:ascii="Arial" w:hAnsi="Arial"/>
                <w:b/>
                <w:sz w:val="22"/>
              </w:rPr>
              <w:t>87</w:t>
            </w:r>
          </w:p>
        </w:tc>
        <w:tc>
          <w:tcPr>
            <w:tcW w:w="1295" w:type="dxa"/>
          </w:tcPr>
          <w:p w:rsidR="006D107E" w:rsidRDefault="00747A85">
            <w:pPr>
              <w:tabs>
                <w:tab w:val="left" w:pos="420"/>
                <w:tab w:val="left" w:pos="2160"/>
                <w:tab w:val="left" w:pos="8280"/>
              </w:tabs>
              <w:ind w:right="29"/>
              <w:jc w:val="right"/>
              <w:rPr>
                <w:rFonts w:ascii="Arial" w:hAnsi="Arial"/>
                <w:b/>
                <w:sz w:val="22"/>
              </w:rPr>
            </w:pPr>
            <w:r>
              <w:rPr>
                <w:rFonts w:ascii="Arial" w:hAnsi="Arial"/>
                <w:b/>
                <w:sz w:val="22"/>
              </w:rPr>
              <w:t>925</w:t>
            </w:r>
          </w:p>
        </w:tc>
      </w:tr>
      <w:tr w:rsidR="006D107E">
        <w:tc>
          <w:tcPr>
            <w:tcW w:w="4245" w:type="dxa"/>
          </w:tcPr>
          <w:p w:rsidR="006D107E" w:rsidRDefault="00747A85">
            <w:pPr>
              <w:tabs>
                <w:tab w:val="left" w:pos="420"/>
                <w:tab w:val="left" w:pos="2160"/>
                <w:tab w:val="left" w:pos="8280"/>
              </w:tabs>
              <w:ind w:left="300" w:right="29" w:hanging="300"/>
              <w:rPr>
                <w:rFonts w:ascii="Arial" w:hAnsi="Arial"/>
                <w:sz w:val="22"/>
              </w:rPr>
            </w:pPr>
            <w:r>
              <w:rPr>
                <w:rFonts w:ascii="Arial" w:hAnsi="Arial"/>
                <w:sz w:val="22"/>
              </w:rPr>
              <w:t>- Legal Entity-direct</w:t>
            </w:r>
          </w:p>
        </w:tc>
        <w:tc>
          <w:tcPr>
            <w:tcW w:w="829" w:type="dxa"/>
          </w:tcPr>
          <w:p w:rsidR="006D107E" w:rsidRDefault="00747A85">
            <w:pPr>
              <w:tabs>
                <w:tab w:val="left" w:pos="420"/>
                <w:tab w:val="left" w:pos="2160"/>
                <w:tab w:val="left" w:pos="8280"/>
              </w:tabs>
              <w:ind w:right="29"/>
              <w:jc w:val="right"/>
              <w:rPr>
                <w:rFonts w:ascii="Arial" w:hAnsi="Arial"/>
                <w:sz w:val="22"/>
              </w:rPr>
            </w:pPr>
            <w:r>
              <w:rPr>
                <w:rFonts w:ascii="Arial" w:hAnsi="Arial"/>
                <w:sz w:val="22"/>
              </w:rPr>
              <w:t>87</w:t>
            </w:r>
          </w:p>
        </w:tc>
        <w:tc>
          <w:tcPr>
            <w:tcW w:w="1295" w:type="dxa"/>
          </w:tcPr>
          <w:p w:rsidR="006D107E" w:rsidRDefault="00747A85">
            <w:pPr>
              <w:tabs>
                <w:tab w:val="left" w:pos="420"/>
                <w:tab w:val="left" w:pos="2160"/>
                <w:tab w:val="left" w:pos="8280"/>
              </w:tabs>
              <w:ind w:right="29"/>
              <w:jc w:val="right"/>
              <w:rPr>
                <w:rFonts w:ascii="Arial" w:hAnsi="Arial"/>
                <w:sz w:val="22"/>
              </w:rPr>
            </w:pPr>
            <w:r>
              <w:rPr>
                <w:rFonts w:ascii="Arial" w:hAnsi="Arial"/>
                <w:sz w:val="22"/>
              </w:rPr>
              <w:t>925</w:t>
            </w:r>
          </w:p>
        </w:tc>
      </w:tr>
      <w:tr w:rsidR="006D107E">
        <w:tc>
          <w:tcPr>
            <w:tcW w:w="4245" w:type="dxa"/>
          </w:tcPr>
          <w:p w:rsidR="006D107E" w:rsidRDefault="00747A85">
            <w:pPr>
              <w:tabs>
                <w:tab w:val="left" w:pos="420"/>
                <w:tab w:val="left" w:pos="2160"/>
                <w:tab w:val="left" w:pos="8280"/>
              </w:tabs>
              <w:ind w:left="300" w:right="29" w:hanging="300"/>
              <w:rPr>
                <w:rFonts w:ascii="Arial" w:hAnsi="Arial"/>
                <w:sz w:val="22"/>
              </w:rPr>
            </w:pPr>
            <w:r>
              <w:rPr>
                <w:rFonts w:ascii="Arial" w:hAnsi="Arial"/>
                <w:sz w:val="22"/>
              </w:rPr>
              <w:t>- Real persons-direct</w:t>
            </w:r>
          </w:p>
        </w:tc>
        <w:tc>
          <w:tcPr>
            <w:tcW w:w="829" w:type="dxa"/>
          </w:tcPr>
          <w:p w:rsidR="006D107E" w:rsidRDefault="00747A85">
            <w:pPr>
              <w:tabs>
                <w:tab w:val="left" w:pos="420"/>
                <w:tab w:val="left" w:pos="2160"/>
                <w:tab w:val="left" w:pos="8280"/>
              </w:tabs>
              <w:ind w:right="29"/>
              <w:jc w:val="right"/>
              <w:rPr>
                <w:rFonts w:ascii="Arial" w:hAnsi="Arial"/>
                <w:sz w:val="22"/>
              </w:rPr>
            </w:pPr>
            <w:r>
              <w:rPr>
                <w:rFonts w:ascii="Arial" w:hAnsi="Arial"/>
                <w:sz w:val="22"/>
              </w:rPr>
              <w:t>-</w:t>
            </w:r>
          </w:p>
        </w:tc>
        <w:tc>
          <w:tcPr>
            <w:tcW w:w="1295" w:type="dxa"/>
          </w:tcPr>
          <w:p w:rsidR="006D107E" w:rsidRDefault="00747A85">
            <w:pPr>
              <w:tabs>
                <w:tab w:val="left" w:pos="420"/>
                <w:tab w:val="left" w:pos="2160"/>
                <w:tab w:val="left" w:pos="8280"/>
              </w:tabs>
              <w:ind w:right="29"/>
              <w:jc w:val="right"/>
              <w:rPr>
                <w:rFonts w:ascii="Arial" w:hAnsi="Arial"/>
                <w:sz w:val="22"/>
              </w:rPr>
            </w:pPr>
            <w:r>
              <w:rPr>
                <w:rFonts w:ascii="Arial" w:hAnsi="Arial"/>
                <w:sz w:val="22"/>
              </w:rPr>
              <w:t>-</w:t>
            </w:r>
          </w:p>
        </w:tc>
      </w:tr>
      <w:tr w:rsidR="006D107E">
        <w:tc>
          <w:tcPr>
            <w:tcW w:w="4245" w:type="dxa"/>
          </w:tcPr>
          <w:p w:rsidR="006D107E" w:rsidRDefault="00747A85">
            <w:pPr>
              <w:tabs>
                <w:tab w:val="left" w:pos="420"/>
                <w:tab w:val="left" w:pos="2160"/>
                <w:tab w:val="left" w:pos="8280"/>
              </w:tabs>
              <w:ind w:left="300" w:right="29" w:hanging="300"/>
              <w:rPr>
                <w:rFonts w:ascii="Arial" w:hAnsi="Arial"/>
                <w:sz w:val="22"/>
              </w:rPr>
            </w:pPr>
            <w:r>
              <w:rPr>
                <w:rFonts w:ascii="Arial" w:hAnsi="Arial"/>
                <w:sz w:val="22"/>
              </w:rPr>
              <w:t>- Bank’s shareholders-direct and indire</w:t>
            </w:r>
            <w:r>
              <w:rPr>
                <w:rFonts w:ascii="Arial" w:hAnsi="Arial"/>
                <w:sz w:val="22"/>
              </w:rPr>
              <w:t>ct</w:t>
            </w:r>
          </w:p>
        </w:tc>
        <w:tc>
          <w:tcPr>
            <w:tcW w:w="829" w:type="dxa"/>
          </w:tcPr>
          <w:p w:rsidR="006D107E" w:rsidRDefault="00747A85">
            <w:pPr>
              <w:tabs>
                <w:tab w:val="left" w:pos="420"/>
                <w:tab w:val="left" w:pos="2160"/>
                <w:tab w:val="left" w:pos="8280"/>
              </w:tabs>
              <w:ind w:right="29"/>
              <w:jc w:val="right"/>
              <w:rPr>
                <w:rFonts w:ascii="Arial" w:hAnsi="Arial"/>
                <w:sz w:val="22"/>
              </w:rPr>
            </w:pPr>
            <w:r>
              <w:rPr>
                <w:rFonts w:ascii="Arial" w:hAnsi="Arial"/>
                <w:sz w:val="22"/>
              </w:rPr>
              <w:t>-</w:t>
            </w:r>
          </w:p>
        </w:tc>
        <w:tc>
          <w:tcPr>
            <w:tcW w:w="1295" w:type="dxa"/>
          </w:tcPr>
          <w:p w:rsidR="006D107E" w:rsidRDefault="00747A85">
            <w:pPr>
              <w:tabs>
                <w:tab w:val="left" w:pos="420"/>
                <w:tab w:val="left" w:pos="2160"/>
                <w:tab w:val="left" w:pos="8280"/>
              </w:tabs>
              <w:ind w:right="29"/>
              <w:jc w:val="right"/>
              <w:rPr>
                <w:rFonts w:ascii="Arial" w:hAnsi="Arial"/>
                <w:sz w:val="22"/>
              </w:rPr>
            </w:pPr>
            <w:r>
              <w:rPr>
                <w:rFonts w:ascii="Arial" w:hAnsi="Arial"/>
                <w:sz w:val="22"/>
              </w:rPr>
              <w:t>-</w:t>
            </w:r>
          </w:p>
        </w:tc>
      </w:tr>
      <w:tr w:rsidR="006D107E">
        <w:tc>
          <w:tcPr>
            <w:tcW w:w="4245" w:type="dxa"/>
          </w:tcPr>
          <w:p w:rsidR="006D107E" w:rsidRDefault="00747A85">
            <w:pPr>
              <w:tabs>
                <w:tab w:val="left" w:pos="420"/>
                <w:tab w:val="left" w:pos="2160"/>
                <w:tab w:val="left" w:pos="8280"/>
              </w:tabs>
              <w:ind w:left="300" w:right="29" w:hanging="300"/>
              <w:rPr>
                <w:rFonts w:ascii="Arial" w:hAnsi="Arial"/>
                <w:b/>
                <w:sz w:val="22"/>
              </w:rPr>
            </w:pPr>
            <w:r>
              <w:rPr>
                <w:rFonts w:ascii="Arial" w:hAnsi="Arial"/>
                <w:b/>
                <w:sz w:val="22"/>
              </w:rPr>
              <w:t>2- Loans to Bank’s employees</w:t>
            </w:r>
          </w:p>
        </w:tc>
        <w:tc>
          <w:tcPr>
            <w:tcW w:w="829" w:type="dxa"/>
          </w:tcPr>
          <w:p w:rsidR="006D107E" w:rsidRDefault="00747A85">
            <w:pPr>
              <w:tabs>
                <w:tab w:val="left" w:pos="420"/>
                <w:tab w:val="left" w:pos="2160"/>
                <w:tab w:val="left" w:pos="8280"/>
              </w:tabs>
              <w:ind w:right="29"/>
              <w:jc w:val="right"/>
              <w:rPr>
                <w:rFonts w:ascii="Arial" w:hAnsi="Arial"/>
                <w:b/>
                <w:sz w:val="22"/>
              </w:rPr>
            </w:pPr>
            <w:r>
              <w:rPr>
                <w:rFonts w:ascii="Arial" w:hAnsi="Arial"/>
                <w:b/>
                <w:sz w:val="22"/>
              </w:rPr>
              <w:t>120</w:t>
            </w:r>
          </w:p>
        </w:tc>
        <w:tc>
          <w:tcPr>
            <w:tcW w:w="1295" w:type="dxa"/>
          </w:tcPr>
          <w:p w:rsidR="006D107E" w:rsidRDefault="00747A85">
            <w:pPr>
              <w:tabs>
                <w:tab w:val="left" w:pos="420"/>
                <w:tab w:val="left" w:pos="2160"/>
                <w:tab w:val="left" w:pos="8280"/>
              </w:tabs>
              <w:ind w:right="29"/>
              <w:jc w:val="right"/>
              <w:rPr>
                <w:rFonts w:ascii="Arial" w:hAnsi="Arial"/>
                <w:sz w:val="22"/>
              </w:rPr>
            </w:pPr>
            <w:r>
              <w:rPr>
                <w:rFonts w:ascii="Arial" w:hAnsi="Arial"/>
                <w:sz w:val="22"/>
              </w:rPr>
              <w:t>-</w:t>
            </w:r>
          </w:p>
        </w:tc>
      </w:tr>
    </w:tbl>
    <w:p w:rsidR="006D107E" w:rsidRDefault="006D107E">
      <w:pPr>
        <w:tabs>
          <w:tab w:val="left" w:pos="420"/>
          <w:tab w:val="left" w:pos="2160"/>
          <w:tab w:val="left" w:pos="8280"/>
        </w:tabs>
        <w:ind w:left="60" w:right="29"/>
        <w:jc w:val="both"/>
        <w:rPr>
          <w:rFonts w:ascii="Arial" w:hAnsi="Arial"/>
          <w:sz w:val="22"/>
        </w:rPr>
      </w:pPr>
    </w:p>
    <w:p w:rsidR="006D107E" w:rsidRDefault="00747A85">
      <w:pPr>
        <w:tabs>
          <w:tab w:val="left" w:pos="420"/>
          <w:tab w:val="left" w:pos="2160"/>
          <w:tab w:val="left" w:pos="8280"/>
        </w:tabs>
        <w:ind w:left="720" w:right="29"/>
        <w:jc w:val="both"/>
        <w:rPr>
          <w:rFonts w:ascii="Arial" w:hAnsi="Arial"/>
          <w:sz w:val="22"/>
        </w:rPr>
      </w:pPr>
      <w:r>
        <w:rPr>
          <w:rFonts w:ascii="Arial" w:hAnsi="Arial"/>
          <w:sz w:val="22"/>
        </w:rPr>
        <w:t>Market rates are applied to the loans and advances that are extended to the shareholders and employees and these do not have a material effect on the financial statements.</w:t>
      </w:r>
    </w:p>
    <w:p w:rsidR="006D107E" w:rsidRDefault="006D107E">
      <w:pPr>
        <w:tabs>
          <w:tab w:val="left" w:pos="420"/>
          <w:tab w:val="left" w:pos="2160"/>
          <w:tab w:val="left" w:pos="8280"/>
        </w:tabs>
        <w:ind w:left="60" w:right="29"/>
        <w:jc w:val="both"/>
        <w:rPr>
          <w:rFonts w:ascii="Arial" w:hAnsi="Arial"/>
          <w:b/>
          <w:sz w:val="22"/>
        </w:rPr>
      </w:pPr>
    </w:p>
    <w:p w:rsidR="006D107E" w:rsidRDefault="00747A85">
      <w:pPr>
        <w:tabs>
          <w:tab w:val="left" w:pos="2160"/>
          <w:tab w:val="left" w:pos="8280"/>
        </w:tabs>
        <w:ind w:left="720" w:right="29" w:hanging="720"/>
        <w:jc w:val="both"/>
        <w:rPr>
          <w:rFonts w:ascii="Arial" w:hAnsi="Arial"/>
          <w:b/>
          <w:sz w:val="22"/>
        </w:rPr>
      </w:pPr>
      <w:r>
        <w:rPr>
          <w:rFonts w:ascii="Arial" w:hAnsi="Arial"/>
          <w:b/>
          <w:sz w:val="22"/>
        </w:rPr>
        <w:t xml:space="preserve">    b-</w:t>
      </w:r>
      <w:r>
        <w:rPr>
          <w:rFonts w:ascii="Arial" w:hAnsi="Arial"/>
          <w:b/>
          <w:sz w:val="22"/>
        </w:rPr>
        <w:tab/>
        <w:t>Breakdown of balances and trans</w:t>
      </w:r>
      <w:r>
        <w:rPr>
          <w:rFonts w:ascii="Arial" w:hAnsi="Arial"/>
          <w:b/>
          <w:sz w:val="22"/>
        </w:rPr>
        <w:t>actions with subsidiaries, participations and affiliated companies is as follows :</w:t>
      </w:r>
    </w:p>
    <w:p w:rsidR="006D107E" w:rsidRDefault="006D107E">
      <w:pPr>
        <w:tabs>
          <w:tab w:val="left" w:pos="420"/>
          <w:tab w:val="left" w:pos="2160"/>
          <w:tab w:val="left" w:pos="8280"/>
        </w:tabs>
        <w:ind w:right="29"/>
        <w:jc w:val="both"/>
        <w:rPr>
          <w:rFonts w:ascii="Arial" w:hAnsi="Arial"/>
          <w:b/>
          <w:sz w:val="22"/>
        </w:rPr>
      </w:pPr>
    </w:p>
    <w:p w:rsidR="006D107E" w:rsidRDefault="00747A85">
      <w:pPr>
        <w:tabs>
          <w:tab w:val="left" w:pos="2160"/>
          <w:tab w:val="left" w:pos="8280"/>
        </w:tabs>
        <w:ind w:left="1080" w:right="29" w:hanging="360"/>
        <w:jc w:val="both"/>
        <w:rPr>
          <w:rFonts w:ascii="Arial" w:hAnsi="Arial"/>
          <w:sz w:val="22"/>
        </w:rPr>
      </w:pPr>
      <w:r>
        <w:rPr>
          <w:rFonts w:ascii="Arial" w:hAnsi="Arial"/>
          <w:b/>
          <w:sz w:val="22"/>
        </w:rPr>
        <w:t>1.</w:t>
      </w:r>
      <w:r>
        <w:rPr>
          <w:rFonts w:ascii="Arial" w:hAnsi="Arial"/>
          <w:b/>
          <w:sz w:val="22"/>
        </w:rPr>
        <w:tab/>
      </w:r>
      <w:r>
        <w:rPr>
          <w:rFonts w:ascii="Arial" w:hAnsi="Arial"/>
          <w:sz w:val="22"/>
        </w:rPr>
        <w:t>The Bank</w:t>
      </w:r>
      <w:r>
        <w:rPr>
          <w:rFonts w:ascii="Arial" w:hAnsi="Arial"/>
          <w:b/>
          <w:sz w:val="22"/>
        </w:rPr>
        <w:t xml:space="preserve"> </w:t>
      </w:r>
      <w:r>
        <w:rPr>
          <w:rFonts w:ascii="Arial" w:hAnsi="Arial"/>
          <w:sz w:val="22"/>
        </w:rPr>
        <w:t>applies the same procedures, applied to the other customers , to the loans extended to related parties. Furthermore, market rates are applied to such cash and n</w:t>
      </w:r>
      <w:r>
        <w:rPr>
          <w:rFonts w:ascii="Arial" w:hAnsi="Arial"/>
          <w:sz w:val="22"/>
        </w:rPr>
        <w:t>oncash loans.</w:t>
      </w:r>
    </w:p>
    <w:p w:rsidR="006D107E" w:rsidRDefault="006D107E">
      <w:pPr>
        <w:tabs>
          <w:tab w:val="left" w:pos="2160"/>
          <w:tab w:val="left" w:pos="8280"/>
        </w:tabs>
        <w:ind w:left="1080" w:right="29" w:hanging="360"/>
        <w:jc w:val="both"/>
        <w:rPr>
          <w:rFonts w:ascii="Arial" w:hAnsi="Arial"/>
          <w:b/>
          <w:sz w:val="22"/>
        </w:rPr>
      </w:pPr>
    </w:p>
    <w:p w:rsidR="006D107E" w:rsidRDefault="006D107E">
      <w:pPr>
        <w:tabs>
          <w:tab w:val="left" w:pos="2160"/>
          <w:tab w:val="left" w:pos="8280"/>
        </w:tabs>
        <w:ind w:left="1080" w:right="29" w:hanging="360"/>
        <w:jc w:val="both"/>
        <w:rPr>
          <w:rFonts w:ascii="Arial" w:hAnsi="Arial"/>
          <w:b/>
          <w:sz w:val="22"/>
        </w:rPr>
      </w:pPr>
    </w:p>
    <w:p w:rsidR="006D107E" w:rsidRDefault="00747A85">
      <w:pPr>
        <w:tabs>
          <w:tab w:val="left" w:pos="420"/>
          <w:tab w:val="left" w:pos="2160"/>
          <w:tab w:val="left" w:pos="8280"/>
        </w:tabs>
        <w:ind w:left="1080" w:right="29"/>
        <w:jc w:val="both"/>
        <w:rPr>
          <w:rFonts w:ascii="Arial" w:hAnsi="Arial"/>
          <w:b/>
          <w:sz w:val="22"/>
        </w:rPr>
      </w:pPr>
      <w:r>
        <w:rPr>
          <w:rFonts w:ascii="Arial" w:hAnsi="Arial"/>
          <w:b/>
          <w:sz w:val="22"/>
        </w:rPr>
        <w:t>The related party balances are as follows:</w:t>
      </w:r>
    </w:p>
    <w:p w:rsidR="006D107E" w:rsidRDefault="006D107E">
      <w:pPr>
        <w:tabs>
          <w:tab w:val="left" w:pos="420"/>
          <w:tab w:val="left" w:pos="2160"/>
          <w:tab w:val="left" w:pos="8280"/>
        </w:tabs>
        <w:ind w:left="60" w:right="29"/>
        <w:jc w:val="both"/>
        <w:rPr>
          <w:rFonts w:ascii="Arial" w:hAnsi="Arial"/>
          <w:b/>
          <w:sz w:val="22"/>
        </w:rPr>
      </w:pPr>
    </w:p>
    <w:tbl>
      <w:tblPr>
        <w:tblW w:w="6858" w:type="dxa"/>
        <w:tblInd w:w="60" w:type="dxa"/>
        <w:tblLayout w:type="fixed"/>
        <w:tblCellMar>
          <w:left w:w="70" w:type="dxa"/>
          <w:right w:w="70" w:type="dxa"/>
        </w:tblCellMar>
        <w:tblLook w:val="0000" w:firstRow="0" w:lastRow="0" w:firstColumn="0" w:lastColumn="0" w:noHBand="0" w:noVBand="0"/>
      </w:tblPr>
      <w:tblGrid>
        <w:gridCol w:w="3140"/>
        <w:gridCol w:w="180"/>
        <w:gridCol w:w="1100"/>
        <w:gridCol w:w="205"/>
        <w:gridCol w:w="1035"/>
        <w:gridCol w:w="208"/>
        <w:gridCol w:w="782"/>
        <w:gridCol w:w="208"/>
      </w:tblGrid>
      <w:tr w:rsidR="006D107E">
        <w:tc>
          <w:tcPr>
            <w:tcW w:w="3140" w:type="dxa"/>
          </w:tcPr>
          <w:p w:rsidR="006D107E" w:rsidRDefault="006D107E">
            <w:pPr>
              <w:tabs>
                <w:tab w:val="left" w:pos="420"/>
                <w:tab w:val="left" w:pos="2160"/>
                <w:tab w:val="left" w:pos="8280"/>
              </w:tabs>
              <w:ind w:left="300" w:right="29" w:hanging="300"/>
              <w:rPr>
                <w:rFonts w:ascii="Arial" w:hAnsi="Arial"/>
                <w:sz w:val="18"/>
              </w:rPr>
            </w:pPr>
          </w:p>
        </w:tc>
        <w:tc>
          <w:tcPr>
            <w:tcW w:w="180" w:type="dxa"/>
          </w:tcPr>
          <w:p w:rsidR="006D107E" w:rsidRDefault="006D107E">
            <w:pPr>
              <w:tabs>
                <w:tab w:val="left" w:pos="420"/>
                <w:tab w:val="left" w:pos="2160"/>
                <w:tab w:val="left" w:pos="8280"/>
              </w:tabs>
              <w:ind w:right="29"/>
              <w:jc w:val="center"/>
              <w:rPr>
                <w:rFonts w:ascii="Arial" w:hAnsi="Arial"/>
                <w:sz w:val="18"/>
              </w:rPr>
            </w:pPr>
          </w:p>
        </w:tc>
        <w:tc>
          <w:tcPr>
            <w:tcW w:w="1100" w:type="dxa"/>
            <w:tcBorders>
              <w:bottom w:val="single" w:sz="4" w:space="0" w:color="auto"/>
            </w:tcBorders>
          </w:tcPr>
          <w:p w:rsidR="006D107E" w:rsidRDefault="006D107E">
            <w:pPr>
              <w:tabs>
                <w:tab w:val="left" w:pos="420"/>
                <w:tab w:val="left" w:pos="2160"/>
                <w:tab w:val="left" w:pos="8280"/>
              </w:tabs>
              <w:ind w:right="29"/>
              <w:rPr>
                <w:rFonts w:ascii="Arial" w:hAnsi="Arial"/>
                <w:sz w:val="18"/>
              </w:rPr>
            </w:pPr>
          </w:p>
          <w:p w:rsidR="006D107E" w:rsidRDefault="006D107E">
            <w:pPr>
              <w:tabs>
                <w:tab w:val="left" w:pos="420"/>
                <w:tab w:val="left" w:pos="2160"/>
                <w:tab w:val="left" w:pos="8280"/>
              </w:tabs>
              <w:ind w:right="29"/>
              <w:rPr>
                <w:rFonts w:ascii="Arial" w:hAnsi="Arial"/>
                <w:sz w:val="18"/>
              </w:rPr>
            </w:pPr>
          </w:p>
          <w:p w:rsidR="006D107E" w:rsidRDefault="00747A85">
            <w:pPr>
              <w:tabs>
                <w:tab w:val="left" w:pos="420"/>
                <w:tab w:val="left" w:pos="2160"/>
                <w:tab w:val="left" w:pos="8280"/>
              </w:tabs>
              <w:ind w:right="29"/>
              <w:rPr>
                <w:rFonts w:ascii="Arial" w:hAnsi="Arial"/>
                <w:sz w:val="18"/>
              </w:rPr>
            </w:pPr>
            <w:r>
              <w:rPr>
                <w:rFonts w:ascii="Arial" w:hAnsi="Arial"/>
                <w:sz w:val="18"/>
              </w:rPr>
              <w:t>31.03.2002</w:t>
            </w:r>
          </w:p>
        </w:tc>
        <w:tc>
          <w:tcPr>
            <w:tcW w:w="205" w:type="dxa"/>
          </w:tcPr>
          <w:p w:rsidR="006D107E" w:rsidRDefault="006D107E">
            <w:pPr>
              <w:tabs>
                <w:tab w:val="left" w:pos="420"/>
                <w:tab w:val="left" w:pos="2160"/>
                <w:tab w:val="left" w:pos="8280"/>
              </w:tabs>
              <w:ind w:right="29"/>
              <w:jc w:val="center"/>
              <w:rPr>
                <w:rFonts w:ascii="Arial" w:hAnsi="Arial"/>
                <w:sz w:val="18"/>
              </w:rPr>
            </w:pPr>
          </w:p>
        </w:tc>
        <w:tc>
          <w:tcPr>
            <w:tcW w:w="1035" w:type="dxa"/>
            <w:tcBorders>
              <w:bottom w:val="single" w:sz="4" w:space="0" w:color="auto"/>
            </w:tcBorders>
          </w:tcPr>
          <w:p w:rsidR="006D107E" w:rsidRDefault="00747A85">
            <w:pPr>
              <w:tabs>
                <w:tab w:val="left" w:pos="420"/>
                <w:tab w:val="left" w:pos="2160"/>
                <w:tab w:val="left" w:pos="8280"/>
              </w:tabs>
              <w:ind w:right="29"/>
              <w:jc w:val="center"/>
              <w:rPr>
                <w:rFonts w:ascii="Arial" w:hAnsi="Arial"/>
                <w:sz w:val="18"/>
              </w:rPr>
            </w:pPr>
            <w:r>
              <w:rPr>
                <w:rFonts w:ascii="Arial" w:hAnsi="Arial"/>
                <w:sz w:val="18"/>
              </w:rPr>
              <w:t>Total</w:t>
            </w:r>
          </w:p>
          <w:p w:rsidR="006D107E" w:rsidRDefault="00747A85">
            <w:pPr>
              <w:tabs>
                <w:tab w:val="left" w:pos="420"/>
                <w:tab w:val="left" w:pos="2160"/>
                <w:tab w:val="left" w:pos="8280"/>
              </w:tabs>
              <w:ind w:right="29"/>
              <w:jc w:val="center"/>
              <w:rPr>
                <w:rFonts w:ascii="Arial" w:hAnsi="Arial"/>
                <w:sz w:val="18"/>
              </w:rPr>
            </w:pPr>
            <w:r>
              <w:rPr>
                <w:rFonts w:ascii="Arial" w:hAnsi="Arial"/>
                <w:sz w:val="18"/>
              </w:rPr>
              <w:t xml:space="preserve">Balance </w:t>
            </w:r>
          </w:p>
          <w:p w:rsidR="006D107E" w:rsidRDefault="00747A85">
            <w:pPr>
              <w:tabs>
                <w:tab w:val="left" w:pos="420"/>
                <w:tab w:val="left" w:pos="2160"/>
                <w:tab w:val="left" w:pos="8280"/>
              </w:tabs>
              <w:ind w:right="29"/>
              <w:jc w:val="center"/>
              <w:rPr>
                <w:rFonts w:ascii="Arial" w:hAnsi="Arial"/>
                <w:sz w:val="18"/>
              </w:rPr>
            </w:pPr>
            <w:r>
              <w:rPr>
                <w:rFonts w:ascii="Arial" w:hAnsi="Arial"/>
                <w:sz w:val="18"/>
              </w:rPr>
              <w:t>Sheet</w:t>
            </w:r>
          </w:p>
        </w:tc>
        <w:tc>
          <w:tcPr>
            <w:tcW w:w="208" w:type="dxa"/>
          </w:tcPr>
          <w:p w:rsidR="006D107E" w:rsidRDefault="006D107E">
            <w:pPr>
              <w:tabs>
                <w:tab w:val="left" w:pos="420"/>
                <w:tab w:val="left" w:pos="2160"/>
                <w:tab w:val="left" w:pos="8280"/>
              </w:tabs>
              <w:ind w:right="29"/>
              <w:jc w:val="center"/>
              <w:rPr>
                <w:rFonts w:ascii="Arial" w:hAnsi="Arial"/>
                <w:sz w:val="18"/>
              </w:rPr>
            </w:pPr>
          </w:p>
        </w:tc>
        <w:tc>
          <w:tcPr>
            <w:tcW w:w="782" w:type="dxa"/>
            <w:tcBorders>
              <w:bottom w:val="single" w:sz="4" w:space="0" w:color="auto"/>
            </w:tcBorders>
          </w:tcPr>
          <w:p w:rsidR="006D107E" w:rsidRDefault="006D107E">
            <w:pPr>
              <w:tabs>
                <w:tab w:val="left" w:pos="420"/>
                <w:tab w:val="left" w:pos="2160"/>
                <w:tab w:val="left" w:pos="8280"/>
              </w:tabs>
              <w:ind w:right="29"/>
              <w:jc w:val="center"/>
              <w:rPr>
                <w:rFonts w:ascii="Arial" w:hAnsi="Arial"/>
                <w:sz w:val="18"/>
              </w:rPr>
            </w:pPr>
          </w:p>
          <w:p w:rsidR="006D107E" w:rsidRDefault="006D107E">
            <w:pPr>
              <w:tabs>
                <w:tab w:val="left" w:pos="420"/>
                <w:tab w:val="left" w:pos="2160"/>
                <w:tab w:val="left" w:pos="8280"/>
              </w:tabs>
              <w:ind w:right="29"/>
              <w:jc w:val="center"/>
              <w:rPr>
                <w:rFonts w:ascii="Arial" w:hAnsi="Arial"/>
                <w:sz w:val="18"/>
              </w:rPr>
            </w:pPr>
          </w:p>
          <w:p w:rsidR="006D107E" w:rsidRDefault="00747A85">
            <w:pPr>
              <w:tabs>
                <w:tab w:val="left" w:pos="420"/>
                <w:tab w:val="left" w:pos="2160"/>
                <w:tab w:val="left" w:pos="8280"/>
              </w:tabs>
              <w:ind w:right="29"/>
              <w:jc w:val="center"/>
              <w:rPr>
                <w:rFonts w:ascii="Arial" w:hAnsi="Arial"/>
                <w:sz w:val="18"/>
              </w:rPr>
            </w:pPr>
            <w:r>
              <w:rPr>
                <w:rFonts w:ascii="Arial" w:hAnsi="Arial"/>
                <w:sz w:val="18"/>
              </w:rPr>
              <w:t>%</w:t>
            </w:r>
          </w:p>
        </w:tc>
        <w:tc>
          <w:tcPr>
            <w:tcW w:w="208" w:type="dxa"/>
          </w:tcPr>
          <w:p w:rsidR="006D107E" w:rsidRDefault="006D107E">
            <w:pPr>
              <w:tabs>
                <w:tab w:val="left" w:pos="420"/>
                <w:tab w:val="left" w:pos="2160"/>
                <w:tab w:val="left" w:pos="8280"/>
              </w:tabs>
              <w:ind w:right="29"/>
              <w:jc w:val="center"/>
              <w:rPr>
                <w:rFonts w:ascii="Arial" w:hAnsi="Arial"/>
                <w:sz w:val="18"/>
              </w:rPr>
            </w:pPr>
          </w:p>
        </w:tc>
      </w:tr>
      <w:tr w:rsidR="006D107E">
        <w:tc>
          <w:tcPr>
            <w:tcW w:w="3140" w:type="dxa"/>
          </w:tcPr>
          <w:p w:rsidR="006D107E" w:rsidRDefault="00747A85">
            <w:pPr>
              <w:tabs>
                <w:tab w:val="left" w:pos="420"/>
                <w:tab w:val="left" w:pos="2160"/>
                <w:tab w:val="left" w:pos="8280"/>
              </w:tabs>
              <w:ind w:left="300" w:right="29" w:hanging="300"/>
              <w:rPr>
                <w:rFonts w:ascii="Arial" w:hAnsi="Arial"/>
                <w:b/>
                <w:sz w:val="18"/>
                <w:u w:val="single"/>
              </w:rPr>
            </w:pPr>
            <w:r>
              <w:rPr>
                <w:rFonts w:ascii="Arial" w:hAnsi="Arial"/>
                <w:b/>
                <w:sz w:val="18"/>
                <w:u w:val="single"/>
              </w:rPr>
              <w:t>Receivables</w:t>
            </w:r>
          </w:p>
        </w:tc>
        <w:tc>
          <w:tcPr>
            <w:tcW w:w="180" w:type="dxa"/>
          </w:tcPr>
          <w:p w:rsidR="006D107E" w:rsidRDefault="006D107E">
            <w:pPr>
              <w:tabs>
                <w:tab w:val="left" w:pos="420"/>
                <w:tab w:val="left" w:pos="2160"/>
                <w:tab w:val="left" w:pos="8280"/>
              </w:tabs>
              <w:ind w:right="29"/>
              <w:jc w:val="center"/>
              <w:rPr>
                <w:rFonts w:ascii="Arial" w:hAnsi="Arial"/>
                <w:sz w:val="18"/>
              </w:rPr>
            </w:pPr>
          </w:p>
        </w:tc>
        <w:tc>
          <w:tcPr>
            <w:tcW w:w="1100" w:type="dxa"/>
          </w:tcPr>
          <w:p w:rsidR="006D107E" w:rsidRDefault="006D107E">
            <w:pPr>
              <w:tabs>
                <w:tab w:val="left" w:pos="420"/>
                <w:tab w:val="left" w:pos="2160"/>
                <w:tab w:val="left" w:pos="8280"/>
              </w:tabs>
              <w:ind w:right="29"/>
              <w:rPr>
                <w:rFonts w:ascii="Arial" w:hAnsi="Arial"/>
                <w:sz w:val="18"/>
              </w:rPr>
            </w:pPr>
          </w:p>
        </w:tc>
        <w:tc>
          <w:tcPr>
            <w:tcW w:w="205" w:type="dxa"/>
          </w:tcPr>
          <w:p w:rsidR="006D107E" w:rsidRDefault="006D107E">
            <w:pPr>
              <w:tabs>
                <w:tab w:val="left" w:pos="420"/>
                <w:tab w:val="left" w:pos="2160"/>
                <w:tab w:val="left" w:pos="8280"/>
              </w:tabs>
              <w:ind w:right="29"/>
              <w:jc w:val="center"/>
              <w:rPr>
                <w:rFonts w:ascii="Arial" w:hAnsi="Arial"/>
                <w:sz w:val="18"/>
              </w:rPr>
            </w:pPr>
          </w:p>
        </w:tc>
        <w:tc>
          <w:tcPr>
            <w:tcW w:w="1035" w:type="dxa"/>
          </w:tcPr>
          <w:p w:rsidR="006D107E" w:rsidRDefault="006D107E">
            <w:pPr>
              <w:tabs>
                <w:tab w:val="left" w:pos="420"/>
                <w:tab w:val="left" w:pos="2160"/>
                <w:tab w:val="left" w:pos="8280"/>
              </w:tabs>
              <w:ind w:right="29"/>
              <w:jc w:val="center"/>
              <w:rPr>
                <w:rFonts w:ascii="Arial" w:hAnsi="Arial"/>
                <w:sz w:val="18"/>
              </w:rPr>
            </w:pPr>
          </w:p>
        </w:tc>
        <w:tc>
          <w:tcPr>
            <w:tcW w:w="208" w:type="dxa"/>
          </w:tcPr>
          <w:p w:rsidR="006D107E" w:rsidRDefault="006D107E">
            <w:pPr>
              <w:tabs>
                <w:tab w:val="left" w:pos="420"/>
                <w:tab w:val="left" w:pos="2160"/>
                <w:tab w:val="left" w:pos="8280"/>
              </w:tabs>
              <w:ind w:right="29"/>
              <w:jc w:val="center"/>
              <w:rPr>
                <w:rFonts w:ascii="Arial" w:hAnsi="Arial"/>
                <w:sz w:val="18"/>
              </w:rPr>
            </w:pPr>
          </w:p>
        </w:tc>
        <w:tc>
          <w:tcPr>
            <w:tcW w:w="782" w:type="dxa"/>
          </w:tcPr>
          <w:p w:rsidR="006D107E" w:rsidRDefault="006D107E">
            <w:pPr>
              <w:tabs>
                <w:tab w:val="left" w:pos="420"/>
                <w:tab w:val="left" w:pos="2160"/>
                <w:tab w:val="left" w:pos="8280"/>
              </w:tabs>
              <w:ind w:right="29"/>
              <w:jc w:val="center"/>
              <w:rPr>
                <w:rFonts w:ascii="Arial" w:hAnsi="Arial"/>
                <w:sz w:val="18"/>
              </w:rPr>
            </w:pPr>
          </w:p>
        </w:tc>
        <w:tc>
          <w:tcPr>
            <w:tcW w:w="208" w:type="dxa"/>
          </w:tcPr>
          <w:p w:rsidR="006D107E" w:rsidRDefault="006D107E">
            <w:pPr>
              <w:tabs>
                <w:tab w:val="left" w:pos="420"/>
                <w:tab w:val="left" w:pos="2160"/>
                <w:tab w:val="left" w:pos="8280"/>
              </w:tabs>
              <w:ind w:right="29"/>
              <w:jc w:val="center"/>
              <w:rPr>
                <w:rFonts w:ascii="Arial" w:hAnsi="Arial"/>
                <w:sz w:val="18"/>
              </w:rPr>
            </w:pPr>
          </w:p>
        </w:tc>
      </w:tr>
      <w:tr w:rsidR="006D107E">
        <w:tc>
          <w:tcPr>
            <w:tcW w:w="3140" w:type="dxa"/>
          </w:tcPr>
          <w:p w:rsidR="006D107E" w:rsidRDefault="00747A85">
            <w:pPr>
              <w:tabs>
                <w:tab w:val="left" w:pos="420"/>
                <w:tab w:val="left" w:pos="2160"/>
                <w:tab w:val="left" w:pos="8280"/>
              </w:tabs>
              <w:ind w:left="300" w:right="29" w:hanging="300"/>
              <w:rPr>
                <w:rFonts w:ascii="Arial" w:hAnsi="Arial"/>
                <w:sz w:val="18"/>
              </w:rPr>
            </w:pPr>
            <w:r>
              <w:rPr>
                <w:rFonts w:ascii="Arial" w:hAnsi="Arial"/>
                <w:sz w:val="18"/>
              </w:rPr>
              <w:t>Banks and other financial institutions</w:t>
            </w:r>
          </w:p>
        </w:tc>
        <w:tc>
          <w:tcPr>
            <w:tcW w:w="180" w:type="dxa"/>
          </w:tcPr>
          <w:p w:rsidR="006D107E" w:rsidRDefault="006D107E">
            <w:pPr>
              <w:tabs>
                <w:tab w:val="left" w:pos="420"/>
                <w:tab w:val="left" w:pos="2160"/>
                <w:tab w:val="left" w:pos="8280"/>
              </w:tabs>
              <w:ind w:right="29"/>
              <w:jc w:val="center"/>
              <w:rPr>
                <w:rFonts w:ascii="Arial" w:hAnsi="Arial"/>
                <w:sz w:val="18"/>
              </w:rPr>
            </w:pPr>
          </w:p>
        </w:tc>
        <w:tc>
          <w:tcPr>
            <w:tcW w:w="1100" w:type="dxa"/>
          </w:tcPr>
          <w:p w:rsidR="006D107E" w:rsidRDefault="00747A85">
            <w:pPr>
              <w:tabs>
                <w:tab w:val="left" w:pos="420"/>
                <w:tab w:val="left" w:pos="2160"/>
                <w:tab w:val="left" w:pos="8280"/>
              </w:tabs>
              <w:ind w:right="29"/>
              <w:jc w:val="right"/>
              <w:rPr>
                <w:rFonts w:ascii="Arial" w:hAnsi="Arial"/>
                <w:sz w:val="18"/>
                <w:lang w:val="fr-FR"/>
              </w:rPr>
            </w:pPr>
            <w:r>
              <w:rPr>
                <w:rFonts w:ascii="Arial" w:hAnsi="Arial"/>
                <w:sz w:val="18"/>
                <w:lang w:val="fr-FR"/>
              </w:rPr>
              <w:t>47</w:t>
            </w:r>
          </w:p>
        </w:tc>
        <w:tc>
          <w:tcPr>
            <w:tcW w:w="205" w:type="dxa"/>
          </w:tcPr>
          <w:p w:rsidR="006D107E" w:rsidRDefault="006D107E">
            <w:pPr>
              <w:tabs>
                <w:tab w:val="left" w:pos="420"/>
                <w:tab w:val="left" w:pos="2160"/>
                <w:tab w:val="left" w:pos="8280"/>
              </w:tabs>
              <w:ind w:right="29"/>
              <w:jc w:val="right"/>
              <w:rPr>
                <w:rFonts w:ascii="Arial" w:hAnsi="Arial"/>
                <w:sz w:val="18"/>
                <w:lang w:val="fr-FR"/>
              </w:rPr>
            </w:pPr>
          </w:p>
        </w:tc>
        <w:tc>
          <w:tcPr>
            <w:tcW w:w="1035" w:type="dxa"/>
          </w:tcPr>
          <w:p w:rsidR="006D107E" w:rsidRDefault="00747A85">
            <w:pPr>
              <w:tabs>
                <w:tab w:val="left" w:pos="420"/>
                <w:tab w:val="left" w:pos="2160"/>
                <w:tab w:val="left" w:pos="8280"/>
              </w:tabs>
              <w:ind w:right="29"/>
              <w:jc w:val="right"/>
              <w:rPr>
                <w:rFonts w:ascii="Arial" w:hAnsi="Arial"/>
                <w:sz w:val="18"/>
                <w:lang w:val="fr-FR"/>
              </w:rPr>
            </w:pPr>
            <w:r>
              <w:rPr>
                <w:rFonts w:ascii="Arial" w:hAnsi="Arial"/>
                <w:sz w:val="18"/>
                <w:lang w:val="fr-FR"/>
              </w:rPr>
              <w:t>157,146</w:t>
            </w:r>
          </w:p>
        </w:tc>
        <w:tc>
          <w:tcPr>
            <w:tcW w:w="208" w:type="dxa"/>
          </w:tcPr>
          <w:p w:rsidR="006D107E" w:rsidRDefault="006D107E">
            <w:pPr>
              <w:tabs>
                <w:tab w:val="left" w:pos="420"/>
                <w:tab w:val="left" w:pos="2160"/>
                <w:tab w:val="left" w:pos="8280"/>
              </w:tabs>
              <w:ind w:right="29"/>
              <w:jc w:val="right"/>
              <w:rPr>
                <w:rFonts w:ascii="Arial" w:hAnsi="Arial"/>
                <w:sz w:val="18"/>
                <w:lang w:val="fr-FR"/>
              </w:rPr>
            </w:pPr>
          </w:p>
        </w:tc>
        <w:tc>
          <w:tcPr>
            <w:tcW w:w="782" w:type="dxa"/>
          </w:tcPr>
          <w:p w:rsidR="006D107E" w:rsidRDefault="00747A85">
            <w:pPr>
              <w:tabs>
                <w:tab w:val="left" w:pos="420"/>
                <w:tab w:val="left" w:pos="2160"/>
                <w:tab w:val="left" w:pos="8280"/>
              </w:tabs>
              <w:ind w:right="29"/>
              <w:jc w:val="right"/>
              <w:rPr>
                <w:rFonts w:ascii="Arial" w:hAnsi="Arial"/>
                <w:sz w:val="18"/>
                <w:lang w:val="fr-FR"/>
              </w:rPr>
            </w:pPr>
            <w:r>
              <w:rPr>
                <w:rFonts w:ascii="Arial" w:hAnsi="Arial"/>
                <w:sz w:val="18"/>
                <w:lang w:val="fr-FR"/>
              </w:rPr>
              <w:t>0.03</w:t>
            </w:r>
          </w:p>
        </w:tc>
        <w:tc>
          <w:tcPr>
            <w:tcW w:w="208" w:type="dxa"/>
          </w:tcPr>
          <w:p w:rsidR="006D107E" w:rsidRDefault="006D107E">
            <w:pPr>
              <w:tabs>
                <w:tab w:val="left" w:pos="420"/>
                <w:tab w:val="left" w:pos="2160"/>
                <w:tab w:val="left" w:pos="8280"/>
              </w:tabs>
              <w:ind w:right="29"/>
              <w:jc w:val="right"/>
              <w:rPr>
                <w:rFonts w:ascii="Arial" w:hAnsi="Arial"/>
                <w:sz w:val="18"/>
                <w:lang w:val="fr-FR"/>
              </w:rPr>
            </w:pPr>
          </w:p>
        </w:tc>
      </w:tr>
      <w:tr w:rsidR="006D107E">
        <w:tc>
          <w:tcPr>
            <w:tcW w:w="3140" w:type="dxa"/>
          </w:tcPr>
          <w:p w:rsidR="006D107E" w:rsidRDefault="00747A85">
            <w:pPr>
              <w:tabs>
                <w:tab w:val="left" w:pos="420"/>
                <w:tab w:val="left" w:pos="2160"/>
                <w:tab w:val="left" w:pos="8280"/>
              </w:tabs>
              <w:ind w:left="300" w:right="29" w:hanging="300"/>
              <w:rPr>
                <w:rFonts w:ascii="Arial" w:hAnsi="Arial"/>
                <w:sz w:val="18"/>
                <w:lang w:val="fr-FR"/>
              </w:rPr>
            </w:pPr>
            <w:r>
              <w:rPr>
                <w:rFonts w:ascii="Arial" w:hAnsi="Arial"/>
                <w:sz w:val="18"/>
                <w:lang w:val="fr-FR"/>
              </w:rPr>
              <w:t>Loans</w:t>
            </w:r>
          </w:p>
        </w:tc>
        <w:tc>
          <w:tcPr>
            <w:tcW w:w="180" w:type="dxa"/>
          </w:tcPr>
          <w:p w:rsidR="006D107E" w:rsidRDefault="006D107E">
            <w:pPr>
              <w:tabs>
                <w:tab w:val="left" w:pos="420"/>
                <w:tab w:val="left" w:pos="2160"/>
                <w:tab w:val="left" w:pos="8280"/>
              </w:tabs>
              <w:ind w:right="29"/>
              <w:jc w:val="center"/>
              <w:rPr>
                <w:rFonts w:ascii="Arial" w:hAnsi="Arial"/>
                <w:sz w:val="18"/>
                <w:lang w:val="fr-FR"/>
              </w:rPr>
            </w:pPr>
          </w:p>
        </w:tc>
        <w:tc>
          <w:tcPr>
            <w:tcW w:w="1100" w:type="dxa"/>
          </w:tcPr>
          <w:p w:rsidR="006D107E" w:rsidRDefault="00747A85">
            <w:pPr>
              <w:tabs>
                <w:tab w:val="left" w:pos="420"/>
                <w:tab w:val="left" w:pos="2160"/>
                <w:tab w:val="left" w:pos="8280"/>
              </w:tabs>
              <w:ind w:right="29"/>
              <w:jc w:val="right"/>
              <w:rPr>
                <w:rFonts w:ascii="Arial" w:hAnsi="Arial"/>
                <w:sz w:val="18"/>
                <w:lang w:val="fr-FR"/>
              </w:rPr>
            </w:pPr>
            <w:r>
              <w:rPr>
                <w:rFonts w:ascii="Arial" w:hAnsi="Arial"/>
                <w:sz w:val="18"/>
                <w:lang w:val="fr-FR"/>
              </w:rPr>
              <w:t>160</w:t>
            </w:r>
          </w:p>
        </w:tc>
        <w:tc>
          <w:tcPr>
            <w:tcW w:w="205" w:type="dxa"/>
          </w:tcPr>
          <w:p w:rsidR="006D107E" w:rsidRDefault="006D107E">
            <w:pPr>
              <w:tabs>
                <w:tab w:val="left" w:pos="420"/>
                <w:tab w:val="left" w:pos="2160"/>
                <w:tab w:val="left" w:pos="8280"/>
              </w:tabs>
              <w:ind w:right="29"/>
              <w:jc w:val="right"/>
              <w:rPr>
                <w:rFonts w:ascii="Arial" w:hAnsi="Arial"/>
                <w:sz w:val="18"/>
                <w:lang w:val="fr-FR"/>
              </w:rPr>
            </w:pPr>
          </w:p>
        </w:tc>
        <w:tc>
          <w:tcPr>
            <w:tcW w:w="1035" w:type="dxa"/>
          </w:tcPr>
          <w:p w:rsidR="006D107E" w:rsidRDefault="00747A85">
            <w:pPr>
              <w:tabs>
                <w:tab w:val="left" w:pos="420"/>
                <w:tab w:val="left" w:pos="2160"/>
                <w:tab w:val="left" w:pos="8280"/>
              </w:tabs>
              <w:ind w:right="29"/>
              <w:jc w:val="right"/>
              <w:rPr>
                <w:rFonts w:ascii="Arial" w:hAnsi="Arial"/>
                <w:sz w:val="18"/>
                <w:lang w:val="fr-FR"/>
              </w:rPr>
            </w:pPr>
            <w:r>
              <w:rPr>
                <w:rFonts w:ascii="Arial" w:hAnsi="Arial"/>
                <w:sz w:val="18"/>
                <w:lang w:val="fr-FR"/>
              </w:rPr>
              <w:t>442,388</w:t>
            </w:r>
          </w:p>
        </w:tc>
        <w:tc>
          <w:tcPr>
            <w:tcW w:w="208" w:type="dxa"/>
          </w:tcPr>
          <w:p w:rsidR="006D107E" w:rsidRDefault="006D107E">
            <w:pPr>
              <w:tabs>
                <w:tab w:val="left" w:pos="420"/>
                <w:tab w:val="left" w:pos="2160"/>
                <w:tab w:val="left" w:pos="8280"/>
              </w:tabs>
              <w:ind w:right="29"/>
              <w:jc w:val="right"/>
              <w:rPr>
                <w:rFonts w:ascii="Arial" w:hAnsi="Arial"/>
                <w:sz w:val="18"/>
                <w:lang w:val="fr-FR"/>
              </w:rPr>
            </w:pPr>
          </w:p>
        </w:tc>
        <w:tc>
          <w:tcPr>
            <w:tcW w:w="782" w:type="dxa"/>
          </w:tcPr>
          <w:p w:rsidR="006D107E" w:rsidRDefault="00747A85">
            <w:pPr>
              <w:tabs>
                <w:tab w:val="left" w:pos="420"/>
                <w:tab w:val="left" w:pos="2160"/>
                <w:tab w:val="left" w:pos="8280"/>
              </w:tabs>
              <w:ind w:right="29"/>
              <w:jc w:val="right"/>
              <w:rPr>
                <w:rFonts w:ascii="Arial" w:hAnsi="Arial"/>
                <w:sz w:val="18"/>
                <w:lang w:val="fr-FR"/>
              </w:rPr>
            </w:pPr>
            <w:r>
              <w:rPr>
                <w:rFonts w:ascii="Arial" w:hAnsi="Arial"/>
                <w:sz w:val="18"/>
                <w:lang w:val="fr-FR"/>
              </w:rPr>
              <w:t>0.04</w:t>
            </w:r>
          </w:p>
        </w:tc>
        <w:tc>
          <w:tcPr>
            <w:tcW w:w="208" w:type="dxa"/>
          </w:tcPr>
          <w:p w:rsidR="006D107E" w:rsidRDefault="006D107E">
            <w:pPr>
              <w:tabs>
                <w:tab w:val="left" w:pos="420"/>
                <w:tab w:val="left" w:pos="2160"/>
                <w:tab w:val="left" w:pos="8280"/>
              </w:tabs>
              <w:ind w:right="29"/>
              <w:jc w:val="right"/>
              <w:rPr>
                <w:rFonts w:ascii="Arial" w:hAnsi="Arial"/>
                <w:sz w:val="18"/>
                <w:lang w:val="fr-FR"/>
              </w:rPr>
            </w:pPr>
          </w:p>
        </w:tc>
      </w:tr>
      <w:tr w:rsidR="006D107E">
        <w:tc>
          <w:tcPr>
            <w:tcW w:w="3140" w:type="dxa"/>
          </w:tcPr>
          <w:p w:rsidR="006D107E" w:rsidRDefault="006D107E">
            <w:pPr>
              <w:tabs>
                <w:tab w:val="left" w:pos="420"/>
                <w:tab w:val="left" w:pos="2160"/>
                <w:tab w:val="left" w:pos="8280"/>
              </w:tabs>
              <w:ind w:left="300" w:right="29" w:hanging="300"/>
              <w:rPr>
                <w:rFonts w:ascii="Arial" w:hAnsi="Arial"/>
                <w:sz w:val="18"/>
                <w:lang w:val="fr-FR"/>
              </w:rPr>
            </w:pPr>
          </w:p>
        </w:tc>
        <w:tc>
          <w:tcPr>
            <w:tcW w:w="180" w:type="dxa"/>
          </w:tcPr>
          <w:p w:rsidR="006D107E" w:rsidRDefault="006D107E">
            <w:pPr>
              <w:tabs>
                <w:tab w:val="left" w:pos="420"/>
                <w:tab w:val="left" w:pos="2160"/>
                <w:tab w:val="left" w:pos="8280"/>
              </w:tabs>
              <w:ind w:right="29"/>
              <w:jc w:val="center"/>
              <w:rPr>
                <w:rFonts w:ascii="Arial" w:hAnsi="Arial"/>
                <w:sz w:val="18"/>
                <w:lang w:val="fr-FR"/>
              </w:rPr>
            </w:pPr>
          </w:p>
        </w:tc>
        <w:tc>
          <w:tcPr>
            <w:tcW w:w="1100" w:type="dxa"/>
          </w:tcPr>
          <w:p w:rsidR="006D107E" w:rsidRDefault="006D107E">
            <w:pPr>
              <w:tabs>
                <w:tab w:val="left" w:pos="420"/>
                <w:tab w:val="left" w:pos="2160"/>
                <w:tab w:val="left" w:pos="8280"/>
              </w:tabs>
              <w:ind w:right="29"/>
              <w:jc w:val="right"/>
              <w:rPr>
                <w:rFonts w:ascii="Arial" w:hAnsi="Arial"/>
                <w:sz w:val="18"/>
                <w:lang w:val="fr-FR"/>
              </w:rPr>
            </w:pPr>
          </w:p>
        </w:tc>
        <w:tc>
          <w:tcPr>
            <w:tcW w:w="205" w:type="dxa"/>
          </w:tcPr>
          <w:p w:rsidR="006D107E" w:rsidRDefault="006D107E">
            <w:pPr>
              <w:tabs>
                <w:tab w:val="left" w:pos="420"/>
                <w:tab w:val="left" w:pos="2160"/>
                <w:tab w:val="left" w:pos="8280"/>
              </w:tabs>
              <w:ind w:right="29"/>
              <w:jc w:val="right"/>
              <w:rPr>
                <w:rFonts w:ascii="Arial" w:hAnsi="Arial"/>
                <w:sz w:val="18"/>
                <w:lang w:val="fr-FR"/>
              </w:rPr>
            </w:pPr>
          </w:p>
        </w:tc>
        <w:tc>
          <w:tcPr>
            <w:tcW w:w="1035" w:type="dxa"/>
          </w:tcPr>
          <w:p w:rsidR="006D107E" w:rsidRDefault="006D107E">
            <w:pPr>
              <w:tabs>
                <w:tab w:val="left" w:pos="420"/>
                <w:tab w:val="left" w:pos="2160"/>
                <w:tab w:val="left" w:pos="8280"/>
              </w:tabs>
              <w:ind w:right="29"/>
              <w:jc w:val="right"/>
              <w:rPr>
                <w:rFonts w:ascii="Arial" w:hAnsi="Arial"/>
                <w:sz w:val="18"/>
                <w:lang w:val="fr-FR"/>
              </w:rPr>
            </w:pPr>
          </w:p>
        </w:tc>
        <w:tc>
          <w:tcPr>
            <w:tcW w:w="208" w:type="dxa"/>
          </w:tcPr>
          <w:p w:rsidR="006D107E" w:rsidRDefault="006D107E">
            <w:pPr>
              <w:tabs>
                <w:tab w:val="left" w:pos="420"/>
                <w:tab w:val="left" w:pos="2160"/>
                <w:tab w:val="left" w:pos="8280"/>
              </w:tabs>
              <w:ind w:right="29"/>
              <w:jc w:val="right"/>
              <w:rPr>
                <w:rFonts w:ascii="Arial" w:hAnsi="Arial"/>
                <w:sz w:val="18"/>
                <w:lang w:val="fr-FR"/>
              </w:rPr>
            </w:pPr>
          </w:p>
        </w:tc>
        <w:tc>
          <w:tcPr>
            <w:tcW w:w="782" w:type="dxa"/>
          </w:tcPr>
          <w:p w:rsidR="006D107E" w:rsidRDefault="006D107E">
            <w:pPr>
              <w:tabs>
                <w:tab w:val="left" w:pos="420"/>
                <w:tab w:val="left" w:pos="2160"/>
                <w:tab w:val="left" w:pos="8280"/>
              </w:tabs>
              <w:ind w:right="29"/>
              <w:jc w:val="right"/>
              <w:rPr>
                <w:rFonts w:ascii="Arial" w:hAnsi="Arial"/>
                <w:sz w:val="18"/>
                <w:lang w:val="fr-FR"/>
              </w:rPr>
            </w:pPr>
          </w:p>
        </w:tc>
        <w:tc>
          <w:tcPr>
            <w:tcW w:w="208" w:type="dxa"/>
          </w:tcPr>
          <w:p w:rsidR="006D107E" w:rsidRDefault="006D107E">
            <w:pPr>
              <w:tabs>
                <w:tab w:val="left" w:pos="420"/>
                <w:tab w:val="left" w:pos="2160"/>
                <w:tab w:val="left" w:pos="8280"/>
              </w:tabs>
              <w:ind w:right="29"/>
              <w:jc w:val="right"/>
              <w:rPr>
                <w:rFonts w:ascii="Arial" w:hAnsi="Arial"/>
                <w:sz w:val="18"/>
                <w:lang w:val="fr-FR"/>
              </w:rPr>
            </w:pPr>
          </w:p>
        </w:tc>
      </w:tr>
      <w:tr w:rsidR="006D107E">
        <w:tc>
          <w:tcPr>
            <w:tcW w:w="3140" w:type="dxa"/>
          </w:tcPr>
          <w:p w:rsidR="006D107E" w:rsidRDefault="00747A85">
            <w:pPr>
              <w:tabs>
                <w:tab w:val="left" w:pos="420"/>
                <w:tab w:val="left" w:pos="2160"/>
                <w:tab w:val="left" w:pos="8280"/>
              </w:tabs>
              <w:ind w:left="300" w:right="29" w:hanging="300"/>
              <w:rPr>
                <w:rFonts w:ascii="Arial" w:hAnsi="Arial"/>
                <w:b/>
                <w:sz w:val="18"/>
                <w:u w:val="single"/>
                <w:lang w:val="fr-FR"/>
              </w:rPr>
            </w:pPr>
            <w:r>
              <w:rPr>
                <w:rFonts w:ascii="Arial" w:hAnsi="Arial"/>
                <w:b/>
                <w:sz w:val="18"/>
                <w:u w:val="single"/>
                <w:lang w:val="fr-FR"/>
              </w:rPr>
              <w:t>Payables</w:t>
            </w:r>
          </w:p>
        </w:tc>
        <w:tc>
          <w:tcPr>
            <w:tcW w:w="180" w:type="dxa"/>
          </w:tcPr>
          <w:p w:rsidR="006D107E" w:rsidRDefault="006D107E">
            <w:pPr>
              <w:tabs>
                <w:tab w:val="left" w:pos="420"/>
                <w:tab w:val="left" w:pos="2160"/>
                <w:tab w:val="left" w:pos="8280"/>
              </w:tabs>
              <w:ind w:right="29"/>
              <w:jc w:val="center"/>
              <w:rPr>
                <w:rFonts w:ascii="Arial" w:hAnsi="Arial"/>
                <w:sz w:val="18"/>
                <w:lang w:val="fr-FR"/>
              </w:rPr>
            </w:pPr>
          </w:p>
        </w:tc>
        <w:tc>
          <w:tcPr>
            <w:tcW w:w="1100" w:type="dxa"/>
          </w:tcPr>
          <w:p w:rsidR="006D107E" w:rsidRDefault="006D107E">
            <w:pPr>
              <w:tabs>
                <w:tab w:val="left" w:pos="420"/>
                <w:tab w:val="left" w:pos="2160"/>
                <w:tab w:val="left" w:pos="8280"/>
              </w:tabs>
              <w:ind w:right="29"/>
              <w:jc w:val="right"/>
              <w:rPr>
                <w:rFonts w:ascii="Arial" w:hAnsi="Arial"/>
                <w:sz w:val="18"/>
                <w:lang w:val="fr-FR"/>
              </w:rPr>
            </w:pPr>
          </w:p>
        </w:tc>
        <w:tc>
          <w:tcPr>
            <w:tcW w:w="205" w:type="dxa"/>
          </w:tcPr>
          <w:p w:rsidR="006D107E" w:rsidRDefault="006D107E">
            <w:pPr>
              <w:tabs>
                <w:tab w:val="left" w:pos="420"/>
                <w:tab w:val="left" w:pos="2160"/>
                <w:tab w:val="left" w:pos="8280"/>
              </w:tabs>
              <w:ind w:right="29"/>
              <w:jc w:val="right"/>
              <w:rPr>
                <w:rFonts w:ascii="Arial" w:hAnsi="Arial"/>
                <w:sz w:val="18"/>
                <w:lang w:val="fr-FR"/>
              </w:rPr>
            </w:pPr>
          </w:p>
        </w:tc>
        <w:tc>
          <w:tcPr>
            <w:tcW w:w="1035" w:type="dxa"/>
          </w:tcPr>
          <w:p w:rsidR="006D107E" w:rsidRDefault="006D107E">
            <w:pPr>
              <w:tabs>
                <w:tab w:val="left" w:pos="420"/>
                <w:tab w:val="left" w:pos="2160"/>
                <w:tab w:val="left" w:pos="8280"/>
              </w:tabs>
              <w:ind w:right="29"/>
              <w:jc w:val="right"/>
              <w:rPr>
                <w:rFonts w:ascii="Arial" w:hAnsi="Arial"/>
                <w:sz w:val="18"/>
                <w:lang w:val="fr-FR"/>
              </w:rPr>
            </w:pPr>
          </w:p>
        </w:tc>
        <w:tc>
          <w:tcPr>
            <w:tcW w:w="208" w:type="dxa"/>
          </w:tcPr>
          <w:p w:rsidR="006D107E" w:rsidRDefault="006D107E">
            <w:pPr>
              <w:tabs>
                <w:tab w:val="left" w:pos="420"/>
                <w:tab w:val="left" w:pos="2160"/>
                <w:tab w:val="left" w:pos="8280"/>
              </w:tabs>
              <w:ind w:right="29"/>
              <w:jc w:val="right"/>
              <w:rPr>
                <w:rFonts w:ascii="Arial" w:hAnsi="Arial"/>
                <w:sz w:val="18"/>
                <w:lang w:val="fr-FR"/>
              </w:rPr>
            </w:pPr>
          </w:p>
        </w:tc>
        <w:tc>
          <w:tcPr>
            <w:tcW w:w="782" w:type="dxa"/>
          </w:tcPr>
          <w:p w:rsidR="006D107E" w:rsidRDefault="006D107E">
            <w:pPr>
              <w:tabs>
                <w:tab w:val="left" w:pos="420"/>
                <w:tab w:val="left" w:pos="2160"/>
                <w:tab w:val="left" w:pos="8280"/>
              </w:tabs>
              <w:ind w:right="29"/>
              <w:jc w:val="right"/>
              <w:rPr>
                <w:rFonts w:ascii="Arial" w:hAnsi="Arial"/>
                <w:sz w:val="18"/>
                <w:lang w:val="fr-FR"/>
              </w:rPr>
            </w:pPr>
          </w:p>
        </w:tc>
        <w:tc>
          <w:tcPr>
            <w:tcW w:w="208" w:type="dxa"/>
          </w:tcPr>
          <w:p w:rsidR="006D107E" w:rsidRDefault="006D107E">
            <w:pPr>
              <w:tabs>
                <w:tab w:val="left" w:pos="420"/>
                <w:tab w:val="left" w:pos="2160"/>
                <w:tab w:val="left" w:pos="8280"/>
              </w:tabs>
              <w:ind w:right="29"/>
              <w:jc w:val="right"/>
              <w:rPr>
                <w:rFonts w:ascii="Arial" w:hAnsi="Arial"/>
                <w:sz w:val="18"/>
                <w:lang w:val="fr-FR"/>
              </w:rPr>
            </w:pPr>
          </w:p>
        </w:tc>
      </w:tr>
      <w:tr w:rsidR="006D107E">
        <w:tc>
          <w:tcPr>
            <w:tcW w:w="3140" w:type="dxa"/>
          </w:tcPr>
          <w:p w:rsidR="006D107E" w:rsidRDefault="00747A85">
            <w:pPr>
              <w:tabs>
                <w:tab w:val="left" w:pos="420"/>
                <w:tab w:val="left" w:pos="2160"/>
                <w:tab w:val="left" w:pos="8280"/>
              </w:tabs>
              <w:ind w:left="300" w:right="29" w:hanging="300"/>
              <w:rPr>
                <w:rFonts w:ascii="Arial" w:hAnsi="Arial"/>
                <w:sz w:val="18"/>
                <w:lang w:val="fr-FR"/>
              </w:rPr>
            </w:pPr>
            <w:r>
              <w:rPr>
                <w:rFonts w:ascii="Arial" w:hAnsi="Arial"/>
                <w:sz w:val="18"/>
                <w:lang w:val="fr-FR"/>
              </w:rPr>
              <w:t>Deposits</w:t>
            </w:r>
          </w:p>
        </w:tc>
        <w:tc>
          <w:tcPr>
            <w:tcW w:w="180" w:type="dxa"/>
          </w:tcPr>
          <w:p w:rsidR="006D107E" w:rsidRDefault="006D107E">
            <w:pPr>
              <w:tabs>
                <w:tab w:val="left" w:pos="420"/>
                <w:tab w:val="left" w:pos="2160"/>
                <w:tab w:val="left" w:pos="8280"/>
              </w:tabs>
              <w:ind w:right="29"/>
              <w:jc w:val="center"/>
              <w:rPr>
                <w:rFonts w:ascii="Arial" w:hAnsi="Arial"/>
                <w:sz w:val="18"/>
                <w:lang w:val="fr-FR"/>
              </w:rPr>
            </w:pPr>
          </w:p>
        </w:tc>
        <w:tc>
          <w:tcPr>
            <w:tcW w:w="1100"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49,141</w:t>
            </w:r>
          </w:p>
        </w:tc>
        <w:tc>
          <w:tcPr>
            <w:tcW w:w="205" w:type="dxa"/>
          </w:tcPr>
          <w:p w:rsidR="006D107E" w:rsidRDefault="006D107E">
            <w:pPr>
              <w:tabs>
                <w:tab w:val="left" w:pos="420"/>
                <w:tab w:val="left" w:pos="2160"/>
                <w:tab w:val="left" w:pos="8280"/>
              </w:tabs>
              <w:ind w:right="29"/>
              <w:jc w:val="right"/>
              <w:rPr>
                <w:rFonts w:ascii="Arial" w:hAnsi="Arial"/>
                <w:sz w:val="18"/>
              </w:rPr>
            </w:pPr>
          </w:p>
        </w:tc>
        <w:tc>
          <w:tcPr>
            <w:tcW w:w="1035"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965,652</w:t>
            </w:r>
          </w:p>
        </w:tc>
        <w:tc>
          <w:tcPr>
            <w:tcW w:w="208" w:type="dxa"/>
          </w:tcPr>
          <w:p w:rsidR="006D107E" w:rsidRDefault="006D107E">
            <w:pPr>
              <w:tabs>
                <w:tab w:val="left" w:pos="420"/>
                <w:tab w:val="left" w:pos="2160"/>
                <w:tab w:val="left" w:pos="8280"/>
              </w:tabs>
              <w:ind w:right="29"/>
              <w:jc w:val="right"/>
              <w:rPr>
                <w:rFonts w:ascii="Arial" w:hAnsi="Arial"/>
                <w:sz w:val="18"/>
              </w:rPr>
            </w:pPr>
          </w:p>
        </w:tc>
        <w:tc>
          <w:tcPr>
            <w:tcW w:w="782"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5.09</w:t>
            </w:r>
          </w:p>
        </w:tc>
        <w:tc>
          <w:tcPr>
            <w:tcW w:w="208" w:type="dxa"/>
          </w:tcPr>
          <w:p w:rsidR="006D107E" w:rsidRDefault="006D107E">
            <w:pPr>
              <w:tabs>
                <w:tab w:val="left" w:pos="420"/>
                <w:tab w:val="left" w:pos="2160"/>
                <w:tab w:val="left" w:pos="8280"/>
              </w:tabs>
              <w:ind w:right="29"/>
              <w:jc w:val="right"/>
              <w:rPr>
                <w:rFonts w:ascii="Arial" w:hAnsi="Arial"/>
                <w:sz w:val="18"/>
              </w:rPr>
            </w:pPr>
          </w:p>
        </w:tc>
      </w:tr>
      <w:tr w:rsidR="006D107E">
        <w:tc>
          <w:tcPr>
            <w:tcW w:w="3140" w:type="dxa"/>
          </w:tcPr>
          <w:p w:rsidR="006D107E" w:rsidRDefault="00747A85">
            <w:pPr>
              <w:tabs>
                <w:tab w:val="left" w:pos="420"/>
                <w:tab w:val="left" w:pos="2160"/>
                <w:tab w:val="left" w:pos="8280"/>
              </w:tabs>
              <w:ind w:left="300" w:right="29" w:hanging="300"/>
              <w:rPr>
                <w:rFonts w:ascii="Arial" w:hAnsi="Arial"/>
                <w:sz w:val="18"/>
              </w:rPr>
            </w:pPr>
            <w:r>
              <w:rPr>
                <w:rFonts w:ascii="Arial" w:hAnsi="Arial"/>
                <w:sz w:val="18"/>
              </w:rPr>
              <w:t>Leasing payables</w:t>
            </w:r>
          </w:p>
        </w:tc>
        <w:tc>
          <w:tcPr>
            <w:tcW w:w="180" w:type="dxa"/>
          </w:tcPr>
          <w:p w:rsidR="006D107E" w:rsidRDefault="006D107E">
            <w:pPr>
              <w:tabs>
                <w:tab w:val="left" w:pos="420"/>
                <w:tab w:val="left" w:pos="2160"/>
                <w:tab w:val="left" w:pos="8280"/>
              </w:tabs>
              <w:ind w:right="29"/>
              <w:jc w:val="center"/>
              <w:rPr>
                <w:rFonts w:ascii="Arial" w:hAnsi="Arial"/>
                <w:sz w:val="18"/>
              </w:rPr>
            </w:pPr>
          </w:p>
        </w:tc>
        <w:tc>
          <w:tcPr>
            <w:tcW w:w="1100"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2,435</w:t>
            </w:r>
          </w:p>
        </w:tc>
        <w:tc>
          <w:tcPr>
            <w:tcW w:w="205" w:type="dxa"/>
          </w:tcPr>
          <w:p w:rsidR="006D107E" w:rsidRDefault="006D107E">
            <w:pPr>
              <w:tabs>
                <w:tab w:val="left" w:pos="420"/>
                <w:tab w:val="left" w:pos="2160"/>
                <w:tab w:val="left" w:pos="8280"/>
              </w:tabs>
              <w:ind w:right="29"/>
              <w:jc w:val="right"/>
              <w:rPr>
                <w:rFonts w:ascii="Arial" w:hAnsi="Arial"/>
                <w:sz w:val="18"/>
              </w:rPr>
            </w:pPr>
          </w:p>
        </w:tc>
        <w:tc>
          <w:tcPr>
            <w:tcW w:w="1035"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2,435</w:t>
            </w:r>
          </w:p>
        </w:tc>
        <w:tc>
          <w:tcPr>
            <w:tcW w:w="208" w:type="dxa"/>
          </w:tcPr>
          <w:p w:rsidR="006D107E" w:rsidRDefault="006D107E">
            <w:pPr>
              <w:tabs>
                <w:tab w:val="left" w:pos="420"/>
                <w:tab w:val="left" w:pos="2160"/>
                <w:tab w:val="left" w:pos="8280"/>
              </w:tabs>
              <w:ind w:right="29"/>
              <w:jc w:val="right"/>
              <w:rPr>
                <w:rFonts w:ascii="Arial" w:hAnsi="Arial"/>
                <w:sz w:val="18"/>
              </w:rPr>
            </w:pPr>
          </w:p>
        </w:tc>
        <w:tc>
          <w:tcPr>
            <w:tcW w:w="782"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100.00</w:t>
            </w:r>
          </w:p>
        </w:tc>
        <w:tc>
          <w:tcPr>
            <w:tcW w:w="208" w:type="dxa"/>
          </w:tcPr>
          <w:p w:rsidR="006D107E" w:rsidRDefault="006D107E">
            <w:pPr>
              <w:tabs>
                <w:tab w:val="left" w:pos="420"/>
                <w:tab w:val="left" w:pos="2160"/>
                <w:tab w:val="left" w:pos="8280"/>
              </w:tabs>
              <w:ind w:right="29"/>
              <w:jc w:val="right"/>
              <w:rPr>
                <w:rFonts w:ascii="Arial" w:hAnsi="Arial"/>
                <w:sz w:val="18"/>
              </w:rPr>
            </w:pPr>
          </w:p>
        </w:tc>
      </w:tr>
      <w:tr w:rsidR="006D107E">
        <w:tc>
          <w:tcPr>
            <w:tcW w:w="3140" w:type="dxa"/>
          </w:tcPr>
          <w:p w:rsidR="006D107E" w:rsidRDefault="00747A85">
            <w:pPr>
              <w:tabs>
                <w:tab w:val="left" w:pos="420"/>
                <w:tab w:val="left" w:pos="2160"/>
                <w:tab w:val="left" w:pos="8280"/>
              </w:tabs>
              <w:ind w:left="300" w:right="29" w:hanging="300"/>
              <w:rPr>
                <w:rFonts w:ascii="Arial" w:hAnsi="Arial"/>
                <w:sz w:val="18"/>
              </w:rPr>
            </w:pPr>
            <w:r>
              <w:rPr>
                <w:rFonts w:ascii="Arial" w:hAnsi="Arial"/>
                <w:sz w:val="18"/>
              </w:rPr>
              <w:t>Funds borrowed</w:t>
            </w:r>
          </w:p>
        </w:tc>
        <w:tc>
          <w:tcPr>
            <w:tcW w:w="180" w:type="dxa"/>
          </w:tcPr>
          <w:p w:rsidR="006D107E" w:rsidRDefault="006D107E">
            <w:pPr>
              <w:tabs>
                <w:tab w:val="left" w:pos="420"/>
                <w:tab w:val="left" w:pos="2160"/>
                <w:tab w:val="left" w:pos="8280"/>
              </w:tabs>
              <w:ind w:right="29"/>
              <w:jc w:val="center"/>
              <w:rPr>
                <w:rFonts w:ascii="Arial" w:hAnsi="Arial"/>
                <w:sz w:val="18"/>
              </w:rPr>
            </w:pPr>
          </w:p>
        </w:tc>
        <w:tc>
          <w:tcPr>
            <w:tcW w:w="1100"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61,619</w:t>
            </w:r>
          </w:p>
        </w:tc>
        <w:tc>
          <w:tcPr>
            <w:tcW w:w="205" w:type="dxa"/>
          </w:tcPr>
          <w:p w:rsidR="006D107E" w:rsidRDefault="006D107E">
            <w:pPr>
              <w:tabs>
                <w:tab w:val="left" w:pos="420"/>
                <w:tab w:val="left" w:pos="2160"/>
                <w:tab w:val="left" w:pos="8280"/>
              </w:tabs>
              <w:ind w:right="29"/>
              <w:jc w:val="right"/>
              <w:rPr>
                <w:rFonts w:ascii="Arial" w:hAnsi="Arial"/>
                <w:sz w:val="18"/>
              </w:rPr>
            </w:pPr>
          </w:p>
        </w:tc>
        <w:tc>
          <w:tcPr>
            <w:tcW w:w="1035"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297,187</w:t>
            </w:r>
          </w:p>
        </w:tc>
        <w:tc>
          <w:tcPr>
            <w:tcW w:w="208" w:type="dxa"/>
          </w:tcPr>
          <w:p w:rsidR="006D107E" w:rsidRDefault="006D107E">
            <w:pPr>
              <w:tabs>
                <w:tab w:val="left" w:pos="420"/>
                <w:tab w:val="left" w:pos="2160"/>
                <w:tab w:val="left" w:pos="8280"/>
              </w:tabs>
              <w:ind w:right="29"/>
              <w:jc w:val="right"/>
              <w:rPr>
                <w:rFonts w:ascii="Arial" w:hAnsi="Arial"/>
                <w:sz w:val="18"/>
              </w:rPr>
            </w:pPr>
          </w:p>
        </w:tc>
        <w:tc>
          <w:tcPr>
            <w:tcW w:w="782" w:type="dxa"/>
          </w:tcPr>
          <w:p w:rsidR="006D107E" w:rsidRDefault="00747A85">
            <w:pPr>
              <w:tabs>
                <w:tab w:val="left" w:pos="420"/>
                <w:tab w:val="left" w:pos="2160"/>
                <w:tab w:val="left" w:pos="8280"/>
              </w:tabs>
              <w:ind w:right="29"/>
              <w:jc w:val="right"/>
              <w:rPr>
                <w:rFonts w:ascii="Arial" w:hAnsi="Arial"/>
                <w:sz w:val="18"/>
              </w:rPr>
            </w:pPr>
            <w:r>
              <w:rPr>
                <w:rFonts w:ascii="Arial" w:hAnsi="Arial"/>
                <w:sz w:val="18"/>
              </w:rPr>
              <w:t>20.74</w:t>
            </w:r>
          </w:p>
        </w:tc>
        <w:tc>
          <w:tcPr>
            <w:tcW w:w="208" w:type="dxa"/>
          </w:tcPr>
          <w:p w:rsidR="006D107E" w:rsidRDefault="006D107E">
            <w:pPr>
              <w:tabs>
                <w:tab w:val="left" w:pos="420"/>
                <w:tab w:val="left" w:pos="2160"/>
                <w:tab w:val="left" w:pos="8280"/>
              </w:tabs>
              <w:ind w:right="29"/>
              <w:jc w:val="right"/>
              <w:rPr>
                <w:rFonts w:ascii="Arial" w:hAnsi="Arial"/>
                <w:sz w:val="18"/>
              </w:rPr>
            </w:pPr>
          </w:p>
        </w:tc>
      </w:tr>
    </w:tbl>
    <w:p w:rsidR="006D107E" w:rsidRDefault="006D107E">
      <w:pPr>
        <w:tabs>
          <w:tab w:val="left" w:pos="420"/>
          <w:tab w:val="left" w:pos="2160"/>
          <w:tab w:val="left" w:pos="8280"/>
        </w:tabs>
        <w:ind w:left="60" w:right="29"/>
        <w:jc w:val="both"/>
        <w:rPr>
          <w:rFonts w:ascii="Arial" w:hAnsi="Arial"/>
          <w:b/>
          <w:sz w:val="22"/>
        </w:rPr>
      </w:pPr>
    </w:p>
    <w:p w:rsidR="006D107E" w:rsidRDefault="00747A85">
      <w:pPr>
        <w:tabs>
          <w:tab w:val="left" w:pos="2160"/>
          <w:tab w:val="left" w:pos="8280"/>
        </w:tabs>
        <w:ind w:left="1080" w:right="29" w:hanging="360"/>
        <w:jc w:val="both"/>
        <w:rPr>
          <w:rFonts w:ascii="Arial" w:hAnsi="Arial"/>
          <w:b/>
          <w:sz w:val="22"/>
        </w:rPr>
      </w:pPr>
      <w:r>
        <w:rPr>
          <w:rFonts w:ascii="Arial" w:hAnsi="Arial"/>
          <w:b/>
          <w:sz w:val="22"/>
        </w:rPr>
        <w:t>2.</w:t>
      </w:r>
      <w:r>
        <w:rPr>
          <w:rFonts w:ascii="Arial" w:hAnsi="Arial"/>
          <w:b/>
          <w:sz w:val="22"/>
        </w:rPr>
        <w:tab/>
        <w:t>Major income and expenses:</w:t>
      </w:r>
    </w:p>
    <w:p w:rsidR="006D107E" w:rsidRDefault="00747A85">
      <w:pPr>
        <w:tabs>
          <w:tab w:val="left" w:pos="420"/>
          <w:tab w:val="left" w:pos="5040"/>
          <w:tab w:val="left" w:pos="8280"/>
        </w:tabs>
        <w:ind w:left="1080" w:right="29" w:hanging="360"/>
        <w:jc w:val="both"/>
        <w:rPr>
          <w:rFonts w:ascii="Arial" w:hAnsi="Arial"/>
          <w:b/>
          <w:sz w:val="22"/>
        </w:rPr>
      </w:pPr>
      <w:r>
        <w:rPr>
          <w:rFonts w:ascii="Arial" w:hAnsi="Arial"/>
          <w:b/>
          <w:sz w:val="22"/>
        </w:rPr>
        <w:tab/>
        <w:t xml:space="preserve">                                                      </w:t>
      </w:r>
      <w:r>
        <w:rPr>
          <w:rFonts w:ascii="Arial" w:hAnsi="Arial"/>
          <w:b/>
          <w:sz w:val="22"/>
          <w:u w:val="single"/>
        </w:rPr>
        <w:t xml:space="preserve">31.03.2002  </w:t>
      </w:r>
      <w:r>
        <w:rPr>
          <w:rFonts w:ascii="Arial" w:hAnsi="Arial"/>
          <w:b/>
          <w:sz w:val="22"/>
        </w:rPr>
        <w:t xml:space="preserve">       </w:t>
      </w:r>
    </w:p>
    <w:p w:rsidR="006D107E" w:rsidRDefault="006D107E">
      <w:pPr>
        <w:tabs>
          <w:tab w:val="left" w:pos="420"/>
          <w:tab w:val="left" w:pos="2160"/>
          <w:tab w:val="left" w:pos="8280"/>
        </w:tabs>
        <w:ind w:left="60" w:right="29"/>
        <w:jc w:val="both"/>
        <w:rPr>
          <w:rFonts w:ascii="Arial" w:hAnsi="Arial"/>
          <w:sz w:val="22"/>
        </w:rPr>
      </w:pPr>
    </w:p>
    <w:p w:rsidR="006D107E" w:rsidRDefault="00747A85">
      <w:pPr>
        <w:tabs>
          <w:tab w:val="left" w:pos="420"/>
          <w:tab w:val="left" w:pos="2160"/>
          <w:tab w:val="left" w:pos="8280"/>
        </w:tabs>
        <w:ind w:left="1080" w:right="29"/>
        <w:jc w:val="both"/>
        <w:rPr>
          <w:rFonts w:ascii="Arial" w:hAnsi="Arial"/>
          <w:sz w:val="22"/>
        </w:rPr>
      </w:pPr>
      <w:r>
        <w:rPr>
          <w:rFonts w:ascii="Arial" w:hAnsi="Arial"/>
          <w:sz w:val="22"/>
        </w:rPr>
        <w:t xml:space="preserve">Interest Income                                    </w:t>
      </w:r>
      <w:r>
        <w:rPr>
          <w:rFonts w:ascii="Arial" w:hAnsi="Arial"/>
          <w:sz w:val="22"/>
        </w:rPr>
        <w:t xml:space="preserve">   281                 </w:t>
      </w:r>
    </w:p>
    <w:p w:rsidR="006D107E" w:rsidRDefault="00747A85">
      <w:pPr>
        <w:tabs>
          <w:tab w:val="left" w:pos="420"/>
          <w:tab w:val="left" w:pos="2160"/>
          <w:tab w:val="left" w:pos="8280"/>
        </w:tabs>
        <w:ind w:left="1080" w:right="29"/>
        <w:jc w:val="both"/>
        <w:rPr>
          <w:rFonts w:ascii="Arial" w:hAnsi="Arial"/>
          <w:sz w:val="22"/>
        </w:rPr>
      </w:pPr>
      <w:r>
        <w:rPr>
          <w:rFonts w:ascii="Arial" w:hAnsi="Arial"/>
          <w:sz w:val="22"/>
        </w:rPr>
        <w:t xml:space="preserve">Fees and Commissions received          315                 </w:t>
      </w:r>
    </w:p>
    <w:p w:rsidR="006D107E" w:rsidRDefault="00747A85">
      <w:pPr>
        <w:tabs>
          <w:tab w:val="left" w:pos="420"/>
          <w:tab w:val="left" w:pos="2160"/>
          <w:tab w:val="left" w:pos="8280"/>
        </w:tabs>
        <w:ind w:left="1080" w:right="29"/>
        <w:jc w:val="both"/>
        <w:rPr>
          <w:rFonts w:ascii="Arial" w:hAnsi="Arial"/>
          <w:sz w:val="22"/>
        </w:rPr>
      </w:pPr>
      <w:r>
        <w:rPr>
          <w:rFonts w:ascii="Arial" w:hAnsi="Arial"/>
          <w:sz w:val="22"/>
        </w:rPr>
        <w:t xml:space="preserve">Interest Expense                                 5,772               </w:t>
      </w:r>
    </w:p>
    <w:p w:rsidR="006D107E" w:rsidRDefault="00747A85">
      <w:pPr>
        <w:tabs>
          <w:tab w:val="left" w:pos="420"/>
          <w:tab w:val="left" w:pos="2160"/>
          <w:tab w:val="left" w:pos="8280"/>
        </w:tabs>
        <w:ind w:left="1080" w:right="29"/>
        <w:jc w:val="both"/>
        <w:rPr>
          <w:rFonts w:ascii="Arial" w:hAnsi="Arial"/>
          <w:sz w:val="22"/>
        </w:rPr>
      </w:pPr>
      <w:r>
        <w:rPr>
          <w:rFonts w:ascii="Arial" w:hAnsi="Arial"/>
          <w:sz w:val="22"/>
        </w:rPr>
        <w:t xml:space="preserve">Fees and Commissions given                 59                 </w:t>
      </w:r>
    </w:p>
    <w:p w:rsidR="006D107E" w:rsidRDefault="00747A85">
      <w:pPr>
        <w:tabs>
          <w:tab w:val="left" w:pos="420"/>
          <w:tab w:val="left" w:pos="2160"/>
          <w:tab w:val="left" w:pos="8280"/>
        </w:tabs>
        <w:ind w:left="1080" w:right="29"/>
        <w:jc w:val="both"/>
        <w:rPr>
          <w:rFonts w:ascii="Arial" w:hAnsi="Arial"/>
          <w:sz w:val="22"/>
        </w:rPr>
      </w:pPr>
      <w:r>
        <w:rPr>
          <w:rFonts w:ascii="Arial" w:hAnsi="Arial"/>
          <w:sz w:val="22"/>
        </w:rPr>
        <w:t xml:space="preserve"> </w:t>
      </w:r>
    </w:p>
    <w:p w:rsidR="006D107E" w:rsidRDefault="00747A85">
      <w:pPr>
        <w:tabs>
          <w:tab w:val="left" w:pos="2160"/>
          <w:tab w:val="left" w:pos="8280"/>
        </w:tabs>
        <w:ind w:left="1080" w:right="29" w:hanging="360"/>
        <w:jc w:val="both"/>
        <w:rPr>
          <w:rFonts w:ascii="Arial" w:hAnsi="Arial"/>
          <w:b/>
          <w:sz w:val="22"/>
        </w:rPr>
      </w:pPr>
      <w:r>
        <w:rPr>
          <w:rFonts w:ascii="Arial" w:hAnsi="Arial"/>
          <w:b/>
          <w:sz w:val="22"/>
        </w:rPr>
        <w:t>3. There are no doubtful loans from r</w:t>
      </w:r>
      <w:r>
        <w:rPr>
          <w:rFonts w:ascii="Arial" w:hAnsi="Arial"/>
          <w:b/>
          <w:sz w:val="22"/>
        </w:rPr>
        <w:t>elated parties and no reserves provided.</w:t>
      </w:r>
    </w:p>
    <w:p w:rsidR="006D107E" w:rsidRDefault="006D107E">
      <w:pPr>
        <w:tabs>
          <w:tab w:val="left" w:pos="420"/>
          <w:tab w:val="left" w:pos="2160"/>
          <w:tab w:val="left" w:pos="8280"/>
        </w:tabs>
        <w:ind w:left="60" w:right="29"/>
        <w:jc w:val="both"/>
        <w:rPr>
          <w:rFonts w:ascii="Arial" w:hAnsi="Arial"/>
          <w:sz w:val="22"/>
        </w:rPr>
      </w:pPr>
    </w:p>
    <w:p w:rsidR="006D107E" w:rsidRDefault="00747A85">
      <w:pPr>
        <w:tabs>
          <w:tab w:val="left" w:pos="2160"/>
          <w:tab w:val="left" w:pos="8280"/>
        </w:tabs>
        <w:ind w:left="1080" w:right="29" w:hanging="360"/>
        <w:jc w:val="both"/>
        <w:rPr>
          <w:rFonts w:ascii="Arial" w:hAnsi="Arial"/>
          <w:sz w:val="22"/>
        </w:rPr>
      </w:pPr>
      <w:r>
        <w:rPr>
          <w:rFonts w:ascii="Arial" w:hAnsi="Arial"/>
          <w:b/>
          <w:sz w:val="22"/>
        </w:rPr>
        <w:t>4. Contingencies and commitments and off-balance sheet items with related parties:</w:t>
      </w:r>
    </w:p>
    <w:p w:rsidR="006D107E" w:rsidRDefault="006D107E">
      <w:pPr>
        <w:tabs>
          <w:tab w:val="left" w:pos="420"/>
          <w:tab w:val="left" w:pos="2160"/>
          <w:tab w:val="left" w:pos="8280"/>
        </w:tabs>
        <w:ind w:right="29"/>
        <w:jc w:val="both"/>
        <w:rPr>
          <w:rFonts w:ascii="Arial" w:hAnsi="Arial"/>
          <w:b/>
          <w:sz w:val="22"/>
        </w:rPr>
      </w:pPr>
    </w:p>
    <w:tbl>
      <w:tblPr>
        <w:tblW w:w="6356" w:type="dxa"/>
        <w:tblInd w:w="60" w:type="dxa"/>
        <w:tblLayout w:type="fixed"/>
        <w:tblCellMar>
          <w:left w:w="70" w:type="dxa"/>
          <w:right w:w="70" w:type="dxa"/>
        </w:tblCellMar>
        <w:tblLook w:val="0000" w:firstRow="0" w:lastRow="0" w:firstColumn="0" w:lastColumn="0" w:noHBand="0" w:noVBand="0"/>
      </w:tblPr>
      <w:tblGrid>
        <w:gridCol w:w="2800"/>
        <w:gridCol w:w="180"/>
        <w:gridCol w:w="1060"/>
        <w:gridCol w:w="205"/>
        <w:gridCol w:w="971"/>
        <w:gridCol w:w="208"/>
        <w:gridCol w:w="724"/>
        <w:gridCol w:w="208"/>
      </w:tblGrid>
      <w:tr w:rsidR="006D107E">
        <w:tc>
          <w:tcPr>
            <w:tcW w:w="2800" w:type="dxa"/>
          </w:tcPr>
          <w:p w:rsidR="006D107E" w:rsidRDefault="006D107E">
            <w:pPr>
              <w:tabs>
                <w:tab w:val="left" w:pos="420"/>
                <w:tab w:val="left" w:pos="2160"/>
                <w:tab w:val="left" w:pos="8280"/>
              </w:tabs>
              <w:ind w:left="300" w:right="29" w:hanging="300"/>
              <w:rPr>
                <w:rFonts w:ascii="Arial" w:hAnsi="Arial"/>
                <w:sz w:val="16"/>
              </w:rPr>
            </w:pPr>
          </w:p>
        </w:tc>
        <w:tc>
          <w:tcPr>
            <w:tcW w:w="180" w:type="dxa"/>
          </w:tcPr>
          <w:p w:rsidR="006D107E" w:rsidRDefault="006D107E">
            <w:pPr>
              <w:tabs>
                <w:tab w:val="left" w:pos="420"/>
                <w:tab w:val="left" w:pos="2160"/>
                <w:tab w:val="left" w:pos="8280"/>
              </w:tabs>
              <w:ind w:right="29"/>
              <w:jc w:val="center"/>
              <w:rPr>
                <w:rFonts w:ascii="Arial" w:hAnsi="Arial"/>
                <w:sz w:val="16"/>
              </w:rPr>
            </w:pPr>
          </w:p>
        </w:tc>
        <w:tc>
          <w:tcPr>
            <w:tcW w:w="1060" w:type="dxa"/>
            <w:tcBorders>
              <w:bottom w:val="single" w:sz="4" w:space="0" w:color="auto"/>
            </w:tcBorders>
          </w:tcPr>
          <w:p w:rsidR="006D107E" w:rsidRDefault="006D107E">
            <w:pPr>
              <w:tabs>
                <w:tab w:val="left" w:pos="420"/>
                <w:tab w:val="left" w:pos="2160"/>
                <w:tab w:val="left" w:pos="8280"/>
              </w:tabs>
              <w:ind w:right="29"/>
              <w:rPr>
                <w:rFonts w:ascii="Arial" w:hAnsi="Arial"/>
                <w:sz w:val="16"/>
              </w:rPr>
            </w:pPr>
          </w:p>
          <w:p w:rsidR="006D107E" w:rsidRDefault="006D107E">
            <w:pPr>
              <w:tabs>
                <w:tab w:val="left" w:pos="420"/>
                <w:tab w:val="left" w:pos="2160"/>
                <w:tab w:val="left" w:pos="8280"/>
              </w:tabs>
              <w:ind w:right="29"/>
              <w:rPr>
                <w:rFonts w:ascii="Arial" w:hAnsi="Arial"/>
                <w:sz w:val="16"/>
              </w:rPr>
            </w:pPr>
          </w:p>
          <w:p w:rsidR="006D107E" w:rsidRDefault="00747A85">
            <w:pPr>
              <w:tabs>
                <w:tab w:val="left" w:pos="420"/>
                <w:tab w:val="left" w:pos="2160"/>
                <w:tab w:val="left" w:pos="8280"/>
              </w:tabs>
              <w:ind w:right="29"/>
              <w:rPr>
                <w:rFonts w:ascii="Arial" w:hAnsi="Arial"/>
                <w:sz w:val="16"/>
              </w:rPr>
            </w:pPr>
            <w:r>
              <w:rPr>
                <w:rFonts w:ascii="Arial" w:hAnsi="Arial"/>
                <w:sz w:val="16"/>
              </w:rPr>
              <w:t>31.03.2002</w:t>
            </w:r>
          </w:p>
        </w:tc>
        <w:tc>
          <w:tcPr>
            <w:tcW w:w="205" w:type="dxa"/>
          </w:tcPr>
          <w:p w:rsidR="006D107E" w:rsidRDefault="006D107E">
            <w:pPr>
              <w:tabs>
                <w:tab w:val="left" w:pos="420"/>
                <w:tab w:val="left" w:pos="2160"/>
                <w:tab w:val="left" w:pos="8280"/>
              </w:tabs>
              <w:ind w:right="29"/>
              <w:jc w:val="center"/>
              <w:rPr>
                <w:rFonts w:ascii="Arial" w:hAnsi="Arial"/>
                <w:sz w:val="16"/>
              </w:rPr>
            </w:pPr>
          </w:p>
        </w:tc>
        <w:tc>
          <w:tcPr>
            <w:tcW w:w="971" w:type="dxa"/>
            <w:tcBorders>
              <w:bottom w:val="single" w:sz="4" w:space="0" w:color="auto"/>
            </w:tcBorders>
          </w:tcPr>
          <w:p w:rsidR="006D107E" w:rsidRDefault="00747A85">
            <w:pPr>
              <w:tabs>
                <w:tab w:val="left" w:pos="420"/>
                <w:tab w:val="left" w:pos="2160"/>
                <w:tab w:val="left" w:pos="8280"/>
              </w:tabs>
              <w:ind w:right="29"/>
              <w:jc w:val="center"/>
              <w:rPr>
                <w:rFonts w:ascii="Arial" w:hAnsi="Arial"/>
                <w:sz w:val="16"/>
              </w:rPr>
            </w:pPr>
            <w:r>
              <w:rPr>
                <w:rFonts w:ascii="Arial" w:hAnsi="Arial"/>
                <w:sz w:val="16"/>
              </w:rPr>
              <w:t>Total</w:t>
            </w:r>
          </w:p>
          <w:p w:rsidR="006D107E" w:rsidRDefault="00747A85">
            <w:pPr>
              <w:tabs>
                <w:tab w:val="left" w:pos="420"/>
                <w:tab w:val="left" w:pos="2160"/>
                <w:tab w:val="left" w:pos="8280"/>
              </w:tabs>
              <w:ind w:right="29"/>
              <w:jc w:val="center"/>
              <w:rPr>
                <w:rFonts w:ascii="Arial" w:hAnsi="Arial"/>
                <w:sz w:val="16"/>
              </w:rPr>
            </w:pPr>
            <w:r>
              <w:rPr>
                <w:rFonts w:ascii="Arial" w:hAnsi="Arial"/>
                <w:sz w:val="16"/>
              </w:rPr>
              <w:t xml:space="preserve">Balance </w:t>
            </w:r>
          </w:p>
          <w:p w:rsidR="006D107E" w:rsidRDefault="00747A85">
            <w:pPr>
              <w:tabs>
                <w:tab w:val="left" w:pos="420"/>
                <w:tab w:val="left" w:pos="2160"/>
                <w:tab w:val="left" w:pos="8280"/>
              </w:tabs>
              <w:ind w:right="29"/>
              <w:jc w:val="center"/>
              <w:rPr>
                <w:rFonts w:ascii="Arial" w:hAnsi="Arial"/>
                <w:sz w:val="16"/>
              </w:rPr>
            </w:pPr>
            <w:r>
              <w:rPr>
                <w:rFonts w:ascii="Arial" w:hAnsi="Arial"/>
                <w:sz w:val="16"/>
              </w:rPr>
              <w:t>Sheet</w:t>
            </w:r>
          </w:p>
        </w:tc>
        <w:tc>
          <w:tcPr>
            <w:tcW w:w="208" w:type="dxa"/>
          </w:tcPr>
          <w:p w:rsidR="006D107E" w:rsidRDefault="006D107E">
            <w:pPr>
              <w:tabs>
                <w:tab w:val="left" w:pos="420"/>
                <w:tab w:val="left" w:pos="2160"/>
                <w:tab w:val="left" w:pos="8280"/>
              </w:tabs>
              <w:ind w:right="29"/>
              <w:jc w:val="center"/>
              <w:rPr>
                <w:rFonts w:ascii="Arial" w:hAnsi="Arial"/>
                <w:sz w:val="16"/>
              </w:rPr>
            </w:pPr>
          </w:p>
        </w:tc>
        <w:tc>
          <w:tcPr>
            <w:tcW w:w="724" w:type="dxa"/>
            <w:tcBorders>
              <w:bottom w:val="single" w:sz="4" w:space="0" w:color="auto"/>
            </w:tcBorders>
          </w:tcPr>
          <w:p w:rsidR="006D107E" w:rsidRDefault="006D107E">
            <w:pPr>
              <w:tabs>
                <w:tab w:val="left" w:pos="420"/>
                <w:tab w:val="left" w:pos="2160"/>
                <w:tab w:val="left" w:pos="8280"/>
              </w:tabs>
              <w:ind w:right="29"/>
              <w:jc w:val="center"/>
              <w:rPr>
                <w:rFonts w:ascii="Arial" w:hAnsi="Arial"/>
                <w:sz w:val="16"/>
              </w:rPr>
            </w:pPr>
          </w:p>
          <w:p w:rsidR="006D107E" w:rsidRDefault="006D107E">
            <w:pPr>
              <w:tabs>
                <w:tab w:val="left" w:pos="420"/>
                <w:tab w:val="left" w:pos="2160"/>
                <w:tab w:val="left" w:pos="8280"/>
              </w:tabs>
              <w:ind w:right="29"/>
              <w:jc w:val="center"/>
              <w:rPr>
                <w:rFonts w:ascii="Arial" w:hAnsi="Arial"/>
                <w:sz w:val="16"/>
              </w:rPr>
            </w:pPr>
          </w:p>
          <w:p w:rsidR="006D107E" w:rsidRDefault="00747A85">
            <w:pPr>
              <w:tabs>
                <w:tab w:val="left" w:pos="420"/>
                <w:tab w:val="left" w:pos="2160"/>
                <w:tab w:val="left" w:pos="8280"/>
              </w:tabs>
              <w:ind w:right="29"/>
              <w:jc w:val="center"/>
              <w:rPr>
                <w:rFonts w:ascii="Arial" w:hAnsi="Arial"/>
                <w:sz w:val="16"/>
              </w:rPr>
            </w:pPr>
            <w:r>
              <w:rPr>
                <w:rFonts w:ascii="Arial" w:hAnsi="Arial"/>
                <w:sz w:val="16"/>
              </w:rPr>
              <w:t>%</w:t>
            </w:r>
          </w:p>
        </w:tc>
        <w:tc>
          <w:tcPr>
            <w:tcW w:w="208" w:type="dxa"/>
          </w:tcPr>
          <w:p w:rsidR="006D107E" w:rsidRDefault="006D107E">
            <w:pPr>
              <w:tabs>
                <w:tab w:val="left" w:pos="420"/>
                <w:tab w:val="left" w:pos="2160"/>
                <w:tab w:val="left" w:pos="8280"/>
              </w:tabs>
              <w:ind w:right="29"/>
              <w:jc w:val="center"/>
              <w:rPr>
                <w:rFonts w:ascii="Arial" w:hAnsi="Arial"/>
                <w:sz w:val="16"/>
              </w:rPr>
            </w:pPr>
          </w:p>
        </w:tc>
      </w:tr>
      <w:tr w:rsidR="006D107E">
        <w:tc>
          <w:tcPr>
            <w:tcW w:w="2800" w:type="dxa"/>
          </w:tcPr>
          <w:p w:rsidR="006D107E" w:rsidRDefault="006D107E">
            <w:pPr>
              <w:rPr>
                <w:rFonts w:ascii="Arial" w:hAnsi="Arial"/>
                <w:sz w:val="16"/>
              </w:rPr>
            </w:pPr>
          </w:p>
        </w:tc>
        <w:tc>
          <w:tcPr>
            <w:tcW w:w="180" w:type="dxa"/>
          </w:tcPr>
          <w:p w:rsidR="006D107E" w:rsidRDefault="006D107E">
            <w:pPr>
              <w:tabs>
                <w:tab w:val="left" w:pos="420"/>
                <w:tab w:val="left" w:pos="2160"/>
                <w:tab w:val="left" w:pos="8280"/>
              </w:tabs>
              <w:ind w:right="29"/>
              <w:jc w:val="center"/>
              <w:rPr>
                <w:rFonts w:ascii="Arial" w:hAnsi="Arial"/>
                <w:sz w:val="16"/>
              </w:rPr>
            </w:pPr>
          </w:p>
        </w:tc>
        <w:tc>
          <w:tcPr>
            <w:tcW w:w="1060" w:type="dxa"/>
          </w:tcPr>
          <w:p w:rsidR="006D107E" w:rsidRDefault="006D107E">
            <w:pPr>
              <w:tabs>
                <w:tab w:val="left" w:pos="420"/>
                <w:tab w:val="left" w:pos="2160"/>
                <w:tab w:val="left" w:pos="8280"/>
              </w:tabs>
              <w:ind w:right="29"/>
              <w:jc w:val="right"/>
              <w:rPr>
                <w:rFonts w:ascii="Arial" w:hAnsi="Arial"/>
                <w:sz w:val="16"/>
              </w:rPr>
            </w:pPr>
          </w:p>
        </w:tc>
        <w:tc>
          <w:tcPr>
            <w:tcW w:w="205" w:type="dxa"/>
          </w:tcPr>
          <w:p w:rsidR="006D107E" w:rsidRDefault="006D107E">
            <w:pPr>
              <w:tabs>
                <w:tab w:val="left" w:pos="420"/>
                <w:tab w:val="left" w:pos="2160"/>
                <w:tab w:val="left" w:pos="8280"/>
              </w:tabs>
              <w:ind w:right="29"/>
              <w:jc w:val="right"/>
              <w:rPr>
                <w:rFonts w:ascii="Arial" w:hAnsi="Arial"/>
                <w:sz w:val="16"/>
              </w:rPr>
            </w:pPr>
          </w:p>
        </w:tc>
        <w:tc>
          <w:tcPr>
            <w:tcW w:w="971" w:type="dxa"/>
          </w:tcPr>
          <w:p w:rsidR="006D107E" w:rsidRDefault="006D107E">
            <w:pPr>
              <w:tabs>
                <w:tab w:val="left" w:pos="420"/>
                <w:tab w:val="left" w:pos="2160"/>
                <w:tab w:val="left" w:pos="8280"/>
              </w:tabs>
              <w:ind w:right="29"/>
              <w:jc w:val="right"/>
              <w:rPr>
                <w:rFonts w:ascii="Arial" w:hAnsi="Arial"/>
                <w:sz w:val="16"/>
              </w:rPr>
            </w:pPr>
          </w:p>
        </w:tc>
        <w:tc>
          <w:tcPr>
            <w:tcW w:w="208" w:type="dxa"/>
          </w:tcPr>
          <w:p w:rsidR="006D107E" w:rsidRDefault="006D107E">
            <w:pPr>
              <w:tabs>
                <w:tab w:val="left" w:pos="420"/>
                <w:tab w:val="left" w:pos="2160"/>
                <w:tab w:val="left" w:pos="8280"/>
              </w:tabs>
              <w:ind w:right="29"/>
              <w:jc w:val="right"/>
              <w:rPr>
                <w:rFonts w:ascii="Arial" w:hAnsi="Arial"/>
                <w:sz w:val="16"/>
              </w:rPr>
            </w:pPr>
          </w:p>
        </w:tc>
        <w:tc>
          <w:tcPr>
            <w:tcW w:w="724" w:type="dxa"/>
          </w:tcPr>
          <w:p w:rsidR="006D107E" w:rsidRDefault="006D107E">
            <w:pPr>
              <w:tabs>
                <w:tab w:val="left" w:pos="420"/>
                <w:tab w:val="left" w:pos="2160"/>
                <w:tab w:val="left" w:pos="8280"/>
              </w:tabs>
              <w:ind w:right="29"/>
              <w:jc w:val="right"/>
              <w:rPr>
                <w:rFonts w:ascii="Arial" w:hAnsi="Arial"/>
                <w:sz w:val="16"/>
              </w:rPr>
            </w:pPr>
          </w:p>
        </w:tc>
        <w:tc>
          <w:tcPr>
            <w:tcW w:w="208" w:type="dxa"/>
          </w:tcPr>
          <w:p w:rsidR="006D107E" w:rsidRDefault="006D107E">
            <w:pPr>
              <w:tabs>
                <w:tab w:val="left" w:pos="420"/>
                <w:tab w:val="left" w:pos="2160"/>
                <w:tab w:val="left" w:pos="8280"/>
              </w:tabs>
              <w:ind w:right="29"/>
              <w:jc w:val="right"/>
              <w:rPr>
                <w:rFonts w:ascii="Arial" w:hAnsi="Arial"/>
                <w:sz w:val="16"/>
              </w:rPr>
            </w:pPr>
          </w:p>
        </w:tc>
      </w:tr>
      <w:tr w:rsidR="006D107E">
        <w:tc>
          <w:tcPr>
            <w:tcW w:w="2800" w:type="dxa"/>
          </w:tcPr>
          <w:p w:rsidR="006D107E" w:rsidRDefault="00747A85">
            <w:pPr>
              <w:tabs>
                <w:tab w:val="left" w:pos="420"/>
                <w:tab w:val="left" w:pos="2160"/>
                <w:tab w:val="left" w:pos="8280"/>
              </w:tabs>
              <w:ind w:left="210" w:right="29" w:hanging="210"/>
              <w:rPr>
                <w:rFonts w:ascii="Arial" w:hAnsi="Arial"/>
                <w:sz w:val="16"/>
              </w:rPr>
            </w:pPr>
            <w:r>
              <w:rPr>
                <w:rFonts w:ascii="Arial" w:hAnsi="Arial"/>
                <w:sz w:val="16"/>
              </w:rPr>
              <w:t>Contingencies and commitments and off-balance sheet items</w:t>
            </w:r>
          </w:p>
        </w:tc>
        <w:tc>
          <w:tcPr>
            <w:tcW w:w="180" w:type="dxa"/>
          </w:tcPr>
          <w:p w:rsidR="006D107E" w:rsidRDefault="006D107E">
            <w:pPr>
              <w:tabs>
                <w:tab w:val="left" w:pos="420"/>
                <w:tab w:val="left" w:pos="2160"/>
                <w:tab w:val="left" w:pos="8280"/>
              </w:tabs>
              <w:ind w:right="29"/>
              <w:jc w:val="center"/>
              <w:rPr>
                <w:rFonts w:ascii="Arial" w:hAnsi="Arial"/>
                <w:sz w:val="16"/>
              </w:rPr>
            </w:pPr>
          </w:p>
        </w:tc>
        <w:tc>
          <w:tcPr>
            <w:tcW w:w="1060" w:type="dxa"/>
          </w:tcPr>
          <w:p w:rsidR="006D107E" w:rsidRDefault="00747A85">
            <w:pPr>
              <w:tabs>
                <w:tab w:val="left" w:pos="420"/>
                <w:tab w:val="left" w:pos="2160"/>
                <w:tab w:val="left" w:pos="8280"/>
              </w:tabs>
              <w:ind w:right="29"/>
              <w:jc w:val="right"/>
              <w:rPr>
                <w:rFonts w:ascii="Arial" w:hAnsi="Arial"/>
                <w:sz w:val="16"/>
              </w:rPr>
            </w:pPr>
            <w:r>
              <w:rPr>
                <w:rFonts w:ascii="Arial" w:hAnsi="Arial"/>
                <w:sz w:val="16"/>
              </w:rPr>
              <w:t>85,049</w:t>
            </w:r>
          </w:p>
        </w:tc>
        <w:tc>
          <w:tcPr>
            <w:tcW w:w="205" w:type="dxa"/>
          </w:tcPr>
          <w:p w:rsidR="006D107E" w:rsidRDefault="006D107E">
            <w:pPr>
              <w:tabs>
                <w:tab w:val="left" w:pos="420"/>
                <w:tab w:val="left" w:pos="2160"/>
                <w:tab w:val="left" w:pos="8280"/>
              </w:tabs>
              <w:ind w:right="29"/>
              <w:jc w:val="right"/>
              <w:rPr>
                <w:rFonts w:ascii="Arial" w:hAnsi="Arial"/>
                <w:sz w:val="16"/>
              </w:rPr>
            </w:pPr>
          </w:p>
        </w:tc>
        <w:tc>
          <w:tcPr>
            <w:tcW w:w="971" w:type="dxa"/>
          </w:tcPr>
          <w:p w:rsidR="006D107E" w:rsidRDefault="00747A85">
            <w:pPr>
              <w:tabs>
                <w:tab w:val="left" w:pos="420"/>
                <w:tab w:val="left" w:pos="2160"/>
                <w:tab w:val="left" w:pos="8280"/>
              </w:tabs>
              <w:ind w:right="29"/>
              <w:jc w:val="right"/>
              <w:rPr>
                <w:rFonts w:ascii="Arial" w:hAnsi="Arial"/>
                <w:sz w:val="16"/>
              </w:rPr>
            </w:pPr>
            <w:r>
              <w:rPr>
                <w:rFonts w:ascii="Arial" w:hAnsi="Arial"/>
                <w:sz w:val="16"/>
              </w:rPr>
              <w:t>1,066,797</w:t>
            </w:r>
          </w:p>
        </w:tc>
        <w:tc>
          <w:tcPr>
            <w:tcW w:w="208" w:type="dxa"/>
          </w:tcPr>
          <w:p w:rsidR="006D107E" w:rsidRDefault="006D107E">
            <w:pPr>
              <w:tabs>
                <w:tab w:val="left" w:pos="420"/>
                <w:tab w:val="left" w:pos="2160"/>
                <w:tab w:val="left" w:pos="8280"/>
              </w:tabs>
              <w:ind w:right="29"/>
              <w:jc w:val="right"/>
              <w:rPr>
                <w:rFonts w:ascii="Arial" w:hAnsi="Arial"/>
                <w:sz w:val="16"/>
              </w:rPr>
            </w:pPr>
          </w:p>
        </w:tc>
        <w:tc>
          <w:tcPr>
            <w:tcW w:w="724" w:type="dxa"/>
          </w:tcPr>
          <w:p w:rsidR="006D107E" w:rsidRDefault="00747A85">
            <w:pPr>
              <w:tabs>
                <w:tab w:val="left" w:pos="420"/>
                <w:tab w:val="left" w:pos="2160"/>
                <w:tab w:val="left" w:pos="8280"/>
              </w:tabs>
              <w:ind w:right="29"/>
              <w:jc w:val="right"/>
              <w:rPr>
                <w:rFonts w:ascii="Arial" w:hAnsi="Arial"/>
                <w:sz w:val="16"/>
              </w:rPr>
            </w:pPr>
            <w:r>
              <w:rPr>
                <w:rFonts w:ascii="Arial" w:hAnsi="Arial"/>
                <w:sz w:val="16"/>
              </w:rPr>
              <w:t>7.98</w:t>
            </w:r>
          </w:p>
        </w:tc>
        <w:tc>
          <w:tcPr>
            <w:tcW w:w="208" w:type="dxa"/>
          </w:tcPr>
          <w:p w:rsidR="006D107E" w:rsidRDefault="006D107E">
            <w:pPr>
              <w:tabs>
                <w:tab w:val="left" w:pos="420"/>
                <w:tab w:val="left" w:pos="2160"/>
                <w:tab w:val="left" w:pos="8280"/>
              </w:tabs>
              <w:ind w:right="29"/>
              <w:jc w:val="right"/>
              <w:rPr>
                <w:rFonts w:ascii="Arial" w:hAnsi="Arial"/>
                <w:sz w:val="16"/>
              </w:rPr>
            </w:pPr>
          </w:p>
        </w:tc>
      </w:tr>
    </w:tbl>
    <w:p w:rsidR="006D107E" w:rsidRDefault="006D107E">
      <w:pPr>
        <w:pStyle w:val="BodyText3"/>
        <w:jc w:val="center"/>
        <w:rPr>
          <w:rFonts w:ascii="Arial" w:hAnsi="Arial"/>
          <w:b w:val="0"/>
          <w:lang w:val="en-US"/>
        </w:rPr>
      </w:pPr>
    </w:p>
    <w:p w:rsidR="006D107E" w:rsidRDefault="006D107E">
      <w:pPr>
        <w:tabs>
          <w:tab w:val="left" w:pos="420"/>
          <w:tab w:val="left" w:pos="2160"/>
          <w:tab w:val="left" w:pos="8280"/>
        </w:tabs>
        <w:ind w:right="29"/>
        <w:jc w:val="both"/>
        <w:rPr>
          <w:rFonts w:ascii="Arial" w:hAnsi="Arial"/>
          <w:sz w:val="22"/>
        </w:rPr>
      </w:pPr>
    </w:p>
    <w:p w:rsidR="006D107E" w:rsidRDefault="00747A85">
      <w:pPr>
        <w:tabs>
          <w:tab w:val="left" w:pos="2160"/>
          <w:tab w:val="left" w:pos="8280"/>
        </w:tabs>
        <w:ind w:left="360" w:right="29" w:hanging="360"/>
        <w:jc w:val="both"/>
        <w:rPr>
          <w:rFonts w:ascii="Arial" w:hAnsi="Arial"/>
          <w:b/>
          <w:sz w:val="22"/>
        </w:rPr>
      </w:pPr>
      <w:r>
        <w:rPr>
          <w:rFonts w:ascii="Arial" w:hAnsi="Arial"/>
          <w:b/>
          <w:sz w:val="22"/>
        </w:rPr>
        <w:t>c-</w:t>
      </w:r>
      <w:r>
        <w:rPr>
          <w:rFonts w:ascii="Arial" w:hAnsi="Arial"/>
          <w:b/>
          <w:sz w:val="22"/>
        </w:rPr>
        <w:tab/>
        <w:t>The Bank’s related receivable and payable balances with its equity participations and subsidiaries are:</w:t>
      </w:r>
    </w:p>
    <w:p w:rsidR="006D107E" w:rsidRDefault="006D107E">
      <w:pPr>
        <w:tabs>
          <w:tab w:val="left" w:pos="420"/>
          <w:tab w:val="left" w:pos="2160"/>
          <w:tab w:val="left" w:pos="8280"/>
        </w:tabs>
        <w:ind w:left="60" w:right="29"/>
        <w:jc w:val="both"/>
        <w:rPr>
          <w:rFonts w:ascii="Arial" w:hAnsi="Arial"/>
          <w:sz w:val="16"/>
        </w:rPr>
      </w:pPr>
    </w:p>
    <w:tbl>
      <w:tblPr>
        <w:tblW w:w="6326" w:type="dxa"/>
        <w:tblInd w:w="368" w:type="dxa"/>
        <w:tblLayout w:type="fixed"/>
        <w:tblCellMar>
          <w:left w:w="0" w:type="dxa"/>
          <w:right w:w="0" w:type="dxa"/>
        </w:tblCellMar>
        <w:tblLook w:val="0000" w:firstRow="0" w:lastRow="0" w:firstColumn="0" w:lastColumn="0" w:noHBand="0" w:noVBand="0"/>
      </w:tblPr>
      <w:tblGrid>
        <w:gridCol w:w="3039"/>
        <w:gridCol w:w="1279"/>
        <w:gridCol w:w="20"/>
        <w:gridCol w:w="287"/>
        <w:gridCol w:w="245"/>
        <w:gridCol w:w="1254"/>
        <w:gridCol w:w="149"/>
        <w:gridCol w:w="53"/>
      </w:tblGrid>
      <w:tr w:rsidR="006D107E">
        <w:trPr>
          <w:cantSplit/>
        </w:trPr>
        <w:tc>
          <w:tcPr>
            <w:tcW w:w="3039" w:type="dxa"/>
          </w:tcPr>
          <w:p w:rsidR="006D107E" w:rsidRDefault="006D107E">
            <w:pPr>
              <w:rPr>
                <w:rFonts w:ascii="Arial" w:hAnsi="Arial"/>
                <w:color w:val="000000"/>
                <w:sz w:val="16"/>
                <w:u w:val="single"/>
              </w:rPr>
            </w:pPr>
          </w:p>
          <w:p w:rsidR="006D107E" w:rsidRDefault="006D107E">
            <w:pPr>
              <w:rPr>
                <w:rFonts w:ascii="Arial" w:hAnsi="Arial"/>
                <w:color w:val="000000"/>
                <w:sz w:val="16"/>
                <w:u w:val="single"/>
              </w:rPr>
            </w:pPr>
          </w:p>
        </w:tc>
        <w:tc>
          <w:tcPr>
            <w:tcW w:w="1586" w:type="dxa"/>
            <w:gridSpan w:val="3"/>
            <w:tcBorders>
              <w:bottom w:val="single" w:sz="6" w:space="0" w:color="auto"/>
            </w:tcBorders>
          </w:tcPr>
          <w:p w:rsidR="006D107E" w:rsidRDefault="00747A85">
            <w:pPr>
              <w:jc w:val="center"/>
              <w:rPr>
                <w:rFonts w:ascii="Arial" w:hAnsi="Arial"/>
                <w:color w:val="000000"/>
                <w:sz w:val="16"/>
              </w:rPr>
            </w:pPr>
            <w:r>
              <w:rPr>
                <w:rFonts w:ascii="Arial" w:hAnsi="Arial"/>
                <w:color w:val="000000"/>
                <w:sz w:val="16"/>
              </w:rPr>
              <w:t>Financial Participations and Subsidiaries</w:t>
            </w:r>
          </w:p>
        </w:tc>
        <w:tc>
          <w:tcPr>
            <w:tcW w:w="245" w:type="dxa"/>
          </w:tcPr>
          <w:p w:rsidR="006D107E" w:rsidRDefault="006D107E">
            <w:pPr>
              <w:jc w:val="center"/>
              <w:rPr>
                <w:rFonts w:ascii="Arial" w:hAnsi="Arial"/>
                <w:color w:val="000000"/>
                <w:sz w:val="16"/>
              </w:rPr>
            </w:pPr>
          </w:p>
        </w:tc>
        <w:tc>
          <w:tcPr>
            <w:tcW w:w="1456" w:type="dxa"/>
            <w:gridSpan w:val="3"/>
            <w:tcBorders>
              <w:bottom w:val="single" w:sz="6" w:space="0" w:color="auto"/>
            </w:tcBorders>
          </w:tcPr>
          <w:p w:rsidR="006D107E" w:rsidRDefault="00747A85">
            <w:pPr>
              <w:jc w:val="center"/>
              <w:rPr>
                <w:rFonts w:ascii="Arial" w:hAnsi="Arial"/>
                <w:color w:val="000000"/>
                <w:sz w:val="16"/>
              </w:rPr>
            </w:pPr>
            <w:r>
              <w:rPr>
                <w:rFonts w:ascii="Arial" w:hAnsi="Arial"/>
                <w:color w:val="000000"/>
                <w:sz w:val="16"/>
              </w:rPr>
              <w:t>Other Participations and Subsidiaries</w:t>
            </w:r>
          </w:p>
        </w:tc>
      </w:tr>
      <w:tr w:rsidR="006D107E">
        <w:trPr>
          <w:cantSplit/>
        </w:trPr>
        <w:tc>
          <w:tcPr>
            <w:tcW w:w="3039" w:type="dxa"/>
          </w:tcPr>
          <w:p w:rsidR="006D107E" w:rsidRDefault="006D107E">
            <w:pPr>
              <w:rPr>
                <w:rFonts w:ascii="Arial" w:hAnsi="Arial"/>
                <w:color w:val="000000"/>
                <w:sz w:val="16"/>
                <w:u w:val="single"/>
              </w:rPr>
            </w:pPr>
          </w:p>
        </w:tc>
        <w:tc>
          <w:tcPr>
            <w:tcW w:w="1586" w:type="dxa"/>
            <w:gridSpan w:val="3"/>
            <w:tcBorders>
              <w:bottom w:val="single" w:sz="6" w:space="0" w:color="auto"/>
            </w:tcBorders>
          </w:tcPr>
          <w:p w:rsidR="006D107E" w:rsidRDefault="00747A85">
            <w:pPr>
              <w:jc w:val="center"/>
              <w:rPr>
                <w:rFonts w:ascii="Arial" w:hAnsi="Arial"/>
                <w:color w:val="000000"/>
                <w:sz w:val="16"/>
              </w:rPr>
            </w:pPr>
            <w:r>
              <w:rPr>
                <w:rFonts w:ascii="Arial" w:hAnsi="Arial"/>
                <w:color w:val="000000"/>
                <w:sz w:val="16"/>
              </w:rPr>
              <w:t>Amount</w:t>
            </w:r>
          </w:p>
        </w:tc>
        <w:tc>
          <w:tcPr>
            <w:tcW w:w="245" w:type="dxa"/>
          </w:tcPr>
          <w:p w:rsidR="006D107E" w:rsidRDefault="006D107E">
            <w:pPr>
              <w:jc w:val="center"/>
              <w:rPr>
                <w:rFonts w:ascii="Arial" w:hAnsi="Arial"/>
                <w:color w:val="000000"/>
                <w:sz w:val="16"/>
              </w:rPr>
            </w:pPr>
          </w:p>
        </w:tc>
        <w:tc>
          <w:tcPr>
            <w:tcW w:w="1456" w:type="dxa"/>
            <w:gridSpan w:val="3"/>
            <w:tcBorders>
              <w:bottom w:val="single" w:sz="6" w:space="0" w:color="auto"/>
            </w:tcBorders>
          </w:tcPr>
          <w:p w:rsidR="006D107E" w:rsidRDefault="00747A85">
            <w:pPr>
              <w:jc w:val="center"/>
              <w:rPr>
                <w:rFonts w:ascii="Arial" w:hAnsi="Arial"/>
                <w:color w:val="000000"/>
                <w:sz w:val="16"/>
              </w:rPr>
            </w:pPr>
            <w:r>
              <w:rPr>
                <w:rFonts w:ascii="Arial" w:hAnsi="Arial"/>
                <w:color w:val="000000"/>
                <w:sz w:val="16"/>
              </w:rPr>
              <w:t>Amount</w:t>
            </w:r>
          </w:p>
        </w:tc>
      </w:tr>
      <w:tr w:rsidR="006D107E">
        <w:tc>
          <w:tcPr>
            <w:tcW w:w="3039" w:type="dxa"/>
          </w:tcPr>
          <w:p w:rsidR="006D107E" w:rsidRDefault="00747A85">
            <w:pPr>
              <w:rPr>
                <w:rFonts w:ascii="Arial" w:hAnsi="Arial"/>
                <w:b/>
                <w:color w:val="000000"/>
                <w:sz w:val="16"/>
                <w:u w:val="single"/>
              </w:rPr>
            </w:pPr>
            <w:r>
              <w:rPr>
                <w:rFonts w:ascii="Arial" w:hAnsi="Arial"/>
                <w:b/>
                <w:color w:val="000000"/>
                <w:sz w:val="16"/>
                <w:u w:val="single"/>
              </w:rPr>
              <w:t>RECEIVABLES :</w:t>
            </w:r>
          </w:p>
        </w:tc>
        <w:tc>
          <w:tcPr>
            <w:tcW w:w="1279" w:type="dxa"/>
            <w:tcBorders>
              <w:bottom w:val="single" w:sz="6" w:space="0" w:color="auto"/>
            </w:tcBorders>
          </w:tcPr>
          <w:p w:rsidR="006D107E" w:rsidRDefault="00747A85">
            <w:pPr>
              <w:jc w:val="center"/>
              <w:rPr>
                <w:rFonts w:ascii="Arial" w:hAnsi="Arial"/>
                <w:color w:val="000000"/>
                <w:sz w:val="16"/>
              </w:rPr>
            </w:pPr>
            <w:r>
              <w:rPr>
                <w:rFonts w:ascii="Arial" w:hAnsi="Arial"/>
                <w:color w:val="000000"/>
                <w:sz w:val="16"/>
              </w:rPr>
              <w:t>31.03.2002</w:t>
            </w:r>
          </w:p>
        </w:tc>
        <w:tc>
          <w:tcPr>
            <w:tcW w:w="20" w:type="dxa"/>
          </w:tcPr>
          <w:p w:rsidR="006D107E" w:rsidRDefault="006D107E">
            <w:pPr>
              <w:jc w:val="center"/>
              <w:rPr>
                <w:rFonts w:ascii="Arial" w:hAnsi="Arial"/>
                <w:color w:val="000000"/>
                <w:sz w:val="16"/>
              </w:rPr>
            </w:pPr>
          </w:p>
        </w:tc>
        <w:tc>
          <w:tcPr>
            <w:tcW w:w="287" w:type="dxa"/>
          </w:tcPr>
          <w:p w:rsidR="006D107E" w:rsidRDefault="006D107E">
            <w:pPr>
              <w:jc w:val="center"/>
              <w:rPr>
                <w:rFonts w:ascii="Arial" w:hAnsi="Arial"/>
                <w:color w:val="000000"/>
                <w:sz w:val="16"/>
              </w:rPr>
            </w:pPr>
          </w:p>
        </w:tc>
        <w:tc>
          <w:tcPr>
            <w:tcW w:w="245" w:type="dxa"/>
          </w:tcPr>
          <w:p w:rsidR="006D107E" w:rsidRDefault="006D107E">
            <w:pPr>
              <w:jc w:val="center"/>
              <w:rPr>
                <w:rFonts w:ascii="Arial" w:hAnsi="Arial"/>
                <w:color w:val="000000"/>
                <w:sz w:val="16"/>
              </w:rPr>
            </w:pPr>
          </w:p>
        </w:tc>
        <w:tc>
          <w:tcPr>
            <w:tcW w:w="1254" w:type="dxa"/>
            <w:tcBorders>
              <w:bottom w:val="single" w:sz="6" w:space="0" w:color="auto"/>
            </w:tcBorders>
          </w:tcPr>
          <w:p w:rsidR="006D107E" w:rsidRDefault="00747A85">
            <w:pPr>
              <w:jc w:val="center"/>
              <w:rPr>
                <w:rFonts w:ascii="Arial" w:hAnsi="Arial"/>
                <w:color w:val="000000"/>
                <w:sz w:val="16"/>
              </w:rPr>
            </w:pPr>
            <w:r>
              <w:rPr>
                <w:rFonts w:ascii="Arial" w:hAnsi="Arial"/>
                <w:color w:val="000000"/>
                <w:sz w:val="16"/>
              </w:rPr>
              <w:t>31.03.200</w:t>
            </w:r>
            <w:r>
              <w:rPr>
                <w:rFonts w:ascii="Arial" w:hAnsi="Arial"/>
                <w:color w:val="000000"/>
                <w:sz w:val="16"/>
              </w:rPr>
              <w:t>2</w:t>
            </w:r>
          </w:p>
        </w:tc>
        <w:tc>
          <w:tcPr>
            <w:tcW w:w="149" w:type="dxa"/>
          </w:tcPr>
          <w:p w:rsidR="006D107E" w:rsidRDefault="006D107E">
            <w:pPr>
              <w:jc w:val="center"/>
              <w:rPr>
                <w:rFonts w:ascii="Arial" w:hAnsi="Arial"/>
                <w:color w:val="000000"/>
                <w:sz w:val="16"/>
              </w:rPr>
            </w:pPr>
          </w:p>
        </w:tc>
        <w:tc>
          <w:tcPr>
            <w:tcW w:w="53" w:type="dxa"/>
          </w:tcPr>
          <w:p w:rsidR="006D107E" w:rsidRDefault="006D107E">
            <w:pPr>
              <w:jc w:val="center"/>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Banks and  Other Financial Institutions </w:t>
            </w:r>
          </w:p>
        </w:tc>
        <w:tc>
          <w:tcPr>
            <w:tcW w:w="1279" w:type="dxa"/>
          </w:tcPr>
          <w:p w:rsidR="006D107E" w:rsidRDefault="00747A85">
            <w:pPr>
              <w:jc w:val="right"/>
              <w:rPr>
                <w:rFonts w:ascii="Arial" w:hAnsi="Arial"/>
                <w:color w:val="000000"/>
                <w:sz w:val="16"/>
              </w:rPr>
            </w:pPr>
            <w:r>
              <w:rPr>
                <w:rFonts w:ascii="Arial" w:hAnsi="Arial"/>
                <w:color w:val="000000"/>
                <w:sz w:val="16"/>
              </w:rPr>
              <w:t>47</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Bonds and Similar Market Securities</w:t>
            </w:r>
          </w:p>
        </w:tc>
        <w:tc>
          <w:tcPr>
            <w:tcW w:w="1279" w:type="dxa"/>
          </w:tcPr>
          <w:p w:rsidR="006D107E" w:rsidRDefault="00747A85">
            <w:pPr>
              <w:jc w:val="right"/>
              <w:rPr>
                <w:rFonts w:ascii="Arial" w:hAnsi="Arial"/>
                <w:color w:val="000000"/>
                <w:sz w:val="16"/>
              </w:rPr>
            </w:pPr>
            <w:r>
              <w:rPr>
                <w:rFonts w:ascii="Arial" w:hAnsi="Arial"/>
                <w:color w:val="000000"/>
                <w:sz w:val="16"/>
              </w:rPr>
              <w:t>-</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ind w:left="360" w:hanging="360"/>
              <w:rPr>
                <w:rFonts w:ascii="Arial" w:hAnsi="Arial"/>
                <w:color w:val="000000"/>
                <w:sz w:val="16"/>
              </w:rPr>
            </w:pPr>
            <w:r>
              <w:rPr>
                <w:rFonts w:ascii="Arial" w:hAnsi="Arial"/>
                <w:color w:val="000000"/>
                <w:sz w:val="16"/>
              </w:rPr>
              <w:t xml:space="preserve"> - Loans (Including Loans in Arrears)</w:t>
            </w:r>
          </w:p>
        </w:tc>
        <w:tc>
          <w:tcPr>
            <w:tcW w:w="1279" w:type="dxa"/>
          </w:tcPr>
          <w:p w:rsidR="006D107E" w:rsidRDefault="00747A85">
            <w:pPr>
              <w:jc w:val="right"/>
              <w:rPr>
                <w:rFonts w:ascii="Arial" w:hAnsi="Arial"/>
                <w:color w:val="000000"/>
                <w:sz w:val="16"/>
              </w:rPr>
            </w:pPr>
            <w:r>
              <w:rPr>
                <w:rFonts w:ascii="Arial" w:hAnsi="Arial"/>
                <w:color w:val="000000"/>
                <w:sz w:val="16"/>
              </w:rPr>
              <w:t>73</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Interest and Income Accruals</w:t>
            </w:r>
          </w:p>
        </w:tc>
        <w:tc>
          <w:tcPr>
            <w:tcW w:w="1279" w:type="dxa"/>
          </w:tcPr>
          <w:p w:rsidR="006D107E" w:rsidRDefault="00747A85">
            <w:pPr>
              <w:jc w:val="right"/>
              <w:rPr>
                <w:rFonts w:ascii="Arial" w:hAnsi="Arial"/>
                <w:color w:val="000000"/>
                <w:sz w:val="16"/>
              </w:rPr>
            </w:pPr>
            <w:r>
              <w:rPr>
                <w:rFonts w:ascii="Arial" w:hAnsi="Arial"/>
                <w:color w:val="000000"/>
                <w:sz w:val="16"/>
              </w:rPr>
              <w:t>-</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Financial Lease Receivables (Net)</w:t>
            </w:r>
          </w:p>
        </w:tc>
        <w:tc>
          <w:tcPr>
            <w:tcW w:w="1279" w:type="dxa"/>
          </w:tcPr>
          <w:p w:rsidR="006D107E" w:rsidRDefault="00747A85">
            <w:pPr>
              <w:jc w:val="right"/>
              <w:rPr>
                <w:rFonts w:ascii="Arial" w:hAnsi="Arial"/>
                <w:color w:val="000000"/>
                <w:sz w:val="16"/>
              </w:rPr>
            </w:pPr>
            <w:r>
              <w:rPr>
                <w:rFonts w:ascii="Arial" w:hAnsi="Arial"/>
                <w:color w:val="000000"/>
                <w:sz w:val="16"/>
              </w:rPr>
              <w:t>-</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Other </w:t>
            </w:r>
            <w:r>
              <w:rPr>
                <w:rFonts w:ascii="Arial" w:hAnsi="Arial"/>
                <w:color w:val="000000"/>
                <w:sz w:val="16"/>
              </w:rPr>
              <w:t>Receivables</w:t>
            </w:r>
          </w:p>
        </w:tc>
        <w:tc>
          <w:tcPr>
            <w:tcW w:w="1279" w:type="dxa"/>
            <w:tcBorders>
              <w:bottom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20" w:type="dxa"/>
            <w:tcBorders>
              <w:bottom w:val="single" w:sz="4" w:space="0" w:color="auto"/>
            </w:tcBorders>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Borders>
              <w:bottom w:val="single" w:sz="4" w:space="0" w:color="auto"/>
            </w:tcBorders>
          </w:tcPr>
          <w:p w:rsidR="006D107E" w:rsidRDefault="006D107E">
            <w:pPr>
              <w:jc w:val="right"/>
              <w:rPr>
                <w:rFonts w:ascii="Arial" w:hAnsi="Arial"/>
                <w:color w:val="000000"/>
                <w:sz w:val="16"/>
              </w:rPr>
            </w:pPr>
          </w:p>
        </w:tc>
        <w:tc>
          <w:tcPr>
            <w:tcW w:w="1254" w:type="dxa"/>
            <w:tcBorders>
              <w:bottom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149" w:type="dxa"/>
            <w:tcBorders>
              <w:bottom w:val="single" w:sz="4" w:space="0" w:color="auto"/>
            </w:tcBorders>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Total</w:t>
            </w:r>
          </w:p>
        </w:tc>
        <w:tc>
          <w:tcPr>
            <w:tcW w:w="1279" w:type="dxa"/>
            <w:tcBorders>
              <w:top w:val="single" w:sz="4" w:space="0" w:color="auto"/>
              <w:bottom w:val="single" w:sz="4" w:space="0" w:color="auto"/>
            </w:tcBorders>
          </w:tcPr>
          <w:p w:rsidR="006D107E" w:rsidRDefault="00747A85">
            <w:pPr>
              <w:jc w:val="right"/>
              <w:rPr>
                <w:rFonts w:ascii="Arial" w:hAnsi="Arial"/>
                <w:color w:val="000000"/>
                <w:sz w:val="16"/>
              </w:rPr>
            </w:pPr>
            <w:r>
              <w:rPr>
                <w:rFonts w:ascii="Arial" w:hAnsi="Arial"/>
                <w:color w:val="000000"/>
                <w:sz w:val="16"/>
              </w:rPr>
              <w:t>120</w:t>
            </w:r>
          </w:p>
        </w:tc>
        <w:tc>
          <w:tcPr>
            <w:tcW w:w="20"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1254" w:type="dxa"/>
            <w:tcBorders>
              <w:top w:val="single" w:sz="4" w:space="0" w:color="auto"/>
              <w:bottom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149"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b/>
                <w:color w:val="000000"/>
                <w:sz w:val="16"/>
                <w:u w:val="single"/>
              </w:rPr>
            </w:pPr>
            <w:r>
              <w:rPr>
                <w:rFonts w:ascii="Arial" w:hAnsi="Arial"/>
                <w:b/>
                <w:color w:val="000000"/>
                <w:sz w:val="16"/>
                <w:u w:val="single"/>
              </w:rPr>
              <w:t>PAYABLES :</w:t>
            </w:r>
          </w:p>
        </w:tc>
        <w:tc>
          <w:tcPr>
            <w:tcW w:w="1279" w:type="dxa"/>
            <w:tcBorders>
              <w:top w:val="single" w:sz="4" w:space="0" w:color="auto"/>
            </w:tcBorders>
          </w:tcPr>
          <w:p w:rsidR="006D107E" w:rsidRDefault="006D107E">
            <w:pPr>
              <w:jc w:val="right"/>
              <w:rPr>
                <w:rFonts w:ascii="Arial" w:hAnsi="Arial"/>
                <w:color w:val="000000"/>
                <w:sz w:val="16"/>
              </w:rPr>
            </w:pPr>
          </w:p>
        </w:tc>
        <w:tc>
          <w:tcPr>
            <w:tcW w:w="20" w:type="dxa"/>
            <w:tcBorders>
              <w:top w:val="single" w:sz="4" w:space="0" w:color="auto"/>
            </w:tcBorders>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Borders>
              <w:top w:val="single" w:sz="4" w:space="0" w:color="auto"/>
            </w:tcBorders>
          </w:tcPr>
          <w:p w:rsidR="006D107E" w:rsidRDefault="006D107E">
            <w:pPr>
              <w:jc w:val="right"/>
              <w:rPr>
                <w:rFonts w:ascii="Arial" w:hAnsi="Arial"/>
                <w:color w:val="000000"/>
                <w:sz w:val="16"/>
              </w:rPr>
            </w:pPr>
          </w:p>
        </w:tc>
        <w:tc>
          <w:tcPr>
            <w:tcW w:w="1254" w:type="dxa"/>
            <w:tcBorders>
              <w:top w:val="single" w:sz="4" w:space="0" w:color="auto"/>
            </w:tcBorders>
          </w:tcPr>
          <w:p w:rsidR="006D107E" w:rsidRDefault="006D107E">
            <w:pPr>
              <w:jc w:val="right"/>
              <w:rPr>
                <w:rFonts w:ascii="Arial" w:hAnsi="Arial"/>
                <w:color w:val="000000"/>
                <w:sz w:val="16"/>
              </w:rPr>
            </w:pPr>
          </w:p>
        </w:tc>
        <w:tc>
          <w:tcPr>
            <w:tcW w:w="149" w:type="dxa"/>
            <w:tcBorders>
              <w:top w:val="single" w:sz="4" w:space="0" w:color="auto"/>
            </w:tcBorders>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Deposits</w:t>
            </w:r>
          </w:p>
        </w:tc>
        <w:tc>
          <w:tcPr>
            <w:tcW w:w="1279" w:type="dxa"/>
          </w:tcPr>
          <w:p w:rsidR="006D107E" w:rsidRDefault="00747A85">
            <w:pPr>
              <w:jc w:val="right"/>
              <w:rPr>
                <w:rFonts w:ascii="Arial" w:hAnsi="Arial"/>
                <w:color w:val="000000"/>
                <w:sz w:val="16"/>
              </w:rPr>
            </w:pPr>
            <w:r>
              <w:rPr>
                <w:rFonts w:ascii="Arial" w:hAnsi="Arial"/>
                <w:color w:val="000000"/>
                <w:sz w:val="16"/>
              </w:rPr>
              <w:t>3,751</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Funds Borrowed</w:t>
            </w:r>
          </w:p>
        </w:tc>
        <w:tc>
          <w:tcPr>
            <w:tcW w:w="1279" w:type="dxa"/>
          </w:tcPr>
          <w:p w:rsidR="006D107E" w:rsidRDefault="00747A85">
            <w:pPr>
              <w:jc w:val="right"/>
              <w:rPr>
                <w:rFonts w:ascii="Arial" w:hAnsi="Arial"/>
                <w:color w:val="000000"/>
                <w:sz w:val="16"/>
              </w:rPr>
            </w:pPr>
            <w:r>
              <w:rPr>
                <w:rFonts w:ascii="Arial" w:hAnsi="Arial"/>
                <w:color w:val="000000"/>
                <w:sz w:val="16"/>
              </w:rPr>
              <w:t>932</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Commercial Paper Issued</w:t>
            </w:r>
          </w:p>
        </w:tc>
        <w:tc>
          <w:tcPr>
            <w:tcW w:w="1279" w:type="dxa"/>
          </w:tcPr>
          <w:p w:rsidR="006D107E" w:rsidRDefault="00747A85">
            <w:pPr>
              <w:jc w:val="right"/>
              <w:rPr>
                <w:rFonts w:ascii="Arial" w:hAnsi="Arial"/>
                <w:color w:val="000000"/>
                <w:sz w:val="16"/>
              </w:rPr>
            </w:pPr>
            <w:r>
              <w:rPr>
                <w:rFonts w:ascii="Arial" w:hAnsi="Arial"/>
                <w:color w:val="000000"/>
                <w:sz w:val="16"/>
              </w:rPr>
              <w:t>-</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Interest and Expense Accruals</w:t>
            </w:r>
          </w:p>
        </w:tc>
        <w:tc>
          <w:tcPr>
            <w:tcW w:w="1279" w:type="dxa"/>
          </w:tcPr>
          <w:p w:rsidR="006D107E" w:rsidRDefault="00747A85">
            <w:pPr>
              <w:jc w:val="right"/>
              <w:rPr>
                <w:rFonts w:ascii="Arial" w:hAnsi="Arial"/>
                <w:color w:val="000000"/>
                <w:sz w:val="16"/>
              </w:rPr>
            </w:pPr>
            <w:r>
              <w:rPr>
                <w:rFonts w:ascii="Arial" w:hAnsi="Arial"/>
                <w:color w:val="000000"/>
                <w:sz w:val="16"/>
              </w:rPr>
              <w:t>9</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Financial Lease Payables</w:t>
            </w:r>
          </w:p>
        </w:tc>
        <w:tc>
          <w:tcPr>
            <w:tcW w:w="1279" w:type="dxa"/>
          </w:tcPr>
          <w:p w:rsidR="006D107E" w:rsidRDefault="00747A85">
            <w:pPr>
              <w:jc w:val="right"/>
              <w:rPr>
                <w:rFonts w:ascii="Arial" w:hAnsi="Arial"/>
                <w:color w:val="000000"/>
                <w:sz w:val="16"/>
              </w:rPr>
            </w:pPr>
            <w:r>
              <w:rPr>
                <w:rFonts w:ascii="Arial" w:hAnsi="Arial"/>
                <w:color w:val="000000"/>
                <w:sz w:val="16"/>
              </w:rPr>
              <w:t>2,435</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 Oth</w:t>
            </w:r>
            <w:r>
              <w:rPr>
                <w:rFonts w:ascii="Arial" w:hAnsi="Arial"/>
                <w:color w:val="000000"/>
                <w:sz w:val="16"/>
              </w:rPr>
              <w:t>er Payables</w:t>
            </w:r>
          </w:p>
        </w:tc>
        <w:tc>
          <w:tcPr>
            <w:tcW w:w="1279" w:type="dxa"/>
            <w:tcBorders>
              <w:bottom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20" w:type="dxa"/>
            <w:tcBorders>
              <w:bottom w:val="single" w:sz="4" w:space="0" w:color="auto"/>
            </w:tcBorders>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Borders>
              <w:bottom w:val="single" w:sz="4" w:space="0" w:color="auto"/>
            </w:tcBorders>
          </w:tcPr>
          <w:p w:rsidR="006D107E" w:rsidRDefault="006D107E">
            <w:pPr>
              <w:jc w:val="right"/>
              <w:rPr>
                <w:rFonts w:ascii="Arial" w:hAnsi="Arial"/>
                <w:color w:val="000000"/>
                <w:sz w:val="16"/>
              </w:rPr>
            </w:pPr>
          </w:p>
        </w:tc>
        <w:tc>
          <w:tcPr>
            <w:tcW w:w="1254" w:type="dxa"/>
            <w:tcBorders>
              <w:bottom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149" w:type="dxa"/>
            <w:tcBorders>
              <w:bottom w:val="single" w:sz="4" w:space="0" w:color="auto"/>
            </w:tcBorders>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Total</w:t>
            </w:r>
          </w:p>
        </w:tc>
        <w:tc>
          <w:tcPr>
            <w:tcW w:w="1279" w:type="dxa"/>
            <w:tcBorders>
              <w:top w:val="single" w:sz="4" w:space="0" w:color="auto"/>
              <w:bottom w:val="single" w:sz="4" w:space="0" w:color="auto"/>
            </w:tcBorders>
          </w:tcPr>
          <w:p w:rsidR="006D107E" w:rsidRDefault="00747A85">
            <w:pPr>
              <w:jc w:val="right"/>
              <w:rPr>
                <w:rFonts w:ascii="Arial" w:hAnsi="Arial"/>
                <w:color w:val="000000"/>
                <w:sz w:val="16"/>
              </w:rPr>
            </w:pPr>
            <w:r>
              <w:rPr>
                <w:rFonts w:ascii="Arial" w:hAnsi="Arial"/>
                <w:color w:val="000000"/>
                <w:sz w:val="16"/>
              </w:rPr>
              <w:t>7,127</w:t>
            </w:r>
          </w:p>
        </w:tc>
        <w:tc>
          <w:tcPr>
            <w:tcW w:w="20"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1254" w:type="dxa"/>
            <w:tcBorders>
              <w:top w:val="single" w:sz="4" w:space="0" w:color="auto"/>
              <w:bottom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149"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u w:val="single"/>
              </w:rPr>
              <w:t>NON-CASH LOANS</w:t>
            </w:r>
            <w:r>
              <w:rPr>
                <w:rFonts w:ascii="Arial" w:hAnsi="Arial"/>
                <w:color w:val="000000"/>
                <w:sz w:val="16"/>
              </w:rPr>
              <w:t>:</w:t>
            </w:r>
          </w:p>
        </w:tc>
        <w:tc>
          <w:tcPr>
            <w:tcW w:w="1279" w:type="dxa"/>
            <w:tcBorders>
              <w:top w:val="single" w:sz="4" w:space="0" w:color="auto"/>
            </w:tcBorders>
          </w:tcPr>
          <w:p w:rsidR="006D107E" w:rsidRDefault="006D107E">
            <w:pPr>
              <w:jc w:val="right"/>
              <w:rPr>
                <w:rFonts w:ascii="Arial" w:hAnsi="Arial"/>
                <w:color w:val="000000"/>
                <w:sz w:val="16"/>
              </w:rPr>
            </w:pPr>
          </w:p>
        </w:tc>
        <w:tc>
          <w:tcPr>
            <w:tcW w:w="20" w:type="dxa"/>
            <w:tcBorders>
              <w:top w:val="single" w:sz="4" w:space="0" w:color="auto"/>
            </w:tcBorders>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Borders>
              <w:top w:val="single" w:sz="4" w:space="0" w:color="auto"/>
            </w:tcBorders>
          </w:tcPr>
          <w:p w:rsidR="006D107E" w:rsidRDefault="006D107E">
            <w:pPr>
              <w:jc w:val="right"/>
              <w:rPr>
                <w:rFonts w:ascii="Arial" w:hAnsi="Arial"/>
                <w:color w:val="000000"/>
                <w:sz w:val="16"/>
              </w:rPr>
            </w:pPr>
          </w:p>
        </w:tc>
        <w:tc>
          <w:tcPr>
            <w:tcW w:w="1254" w:type="dxa"/>
            <w:tcBorders>
              <w:top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149" w:type="dxa"/>
            <w:tcBorders>
              <w:top w:val="single" w:sz="4" w:space="0" w:color="auto"/>
            </w:tcBorders>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Letters of guarantee </w:t>
            </w:r>
          </w:p>
        </w:tc>
        <w:tc>
          <w:tcPr>
            <w:tcW w:w="1279" w:type="dxa"/>
          </w:tcPr>
          <w:p w:rsidR="006D107E" w:rsidRDefault="00747A85">
            <w:pPr>
              <w:jc w:val="right"/>
              <w:rPr>
                <w:rFonts w:ascii="Arial" w:hAnsi="Arial"/>
                <w:color w:val="000000"/>
                <w:sz w:val="16"/>
              </w:rPr>
            </w:pPr>
            <w:r>
              <w:rPr>
                <w:rFonts w:ascii="Arial" w:hAnsi="Arial"/>
                <w:color w:val="000000"/>
                <w:sz w:val="16"/>
              </w:rPr>
              <w:t>10,779</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Acceptances</w:t>
            </w:r>
          </w:p>
        </w:tc>
        <w:tc>
          <w:tcPr>
            <w:tcW w:w="1279" w:type="dxa"/>
          </w:tcPr>
          <w:p w:rsidR="006D107E" w:rsidRDefault="00747A85">
            <w:pPr>
              <w:jc w:val="right"/>
              <w:rPr>
                <w:rFonts w:ascii="Arial" w:hAnsi="Arial"/>
                <w:color w:val="000000"/>
                <w:sz w:val="16"/>
              </w:rPr>
            </w:pPr>
            <w:r>
              <w:rPr>
                <w:rFonts w:ascii="Arial" w:hAnsi="Arial"/>
                <w:color w:val="000000"/>
                <w:sz w:val="16"/>
              </w:rPr>
              <w:t>-</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Letter of Credits</w:t>
            </w:r>
          </w:p>
        </w:tc>
        <w:tc>
          <w:tcPr>
            <w:tcW w:w="1279" w:type="dxa"/>
          </w:tcPr>
          <w:p w:rsidR="006D107E" w:rsidRDefault="00747A85">
            <w:pPr>
              <w:jc w:val="right"/>
              <w:rPr>
                <w:rFonts w:ascii="Arial" w:hAnsi="Arial"/>
                <w:color w:val="000000"/>
                <w:sz w:val="16"/>
              </w:rPr>
            </w:pPr>
            <w:r>
              <w:rPr>
                <w:rFonts w:ascii="Arial" w:hAnsi="Arial"/>
                <w:color w:val="000000"/>
                <w:sz w:val="16"/>
              </w:rPr>
              <w:t>221</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Endorsements</w:t>
            </w:r>
          </w:p>
        </w:tc>
        <w:tc>
          <w:tcPr>
            <w:tcW w:w="1279" w:type="dxa"/>
          </w:tcPr>
          <w:p w:rsidR="006D107E" w:rsidRDefault="00747A85">
            <w:pPr>
              <w:jc w:val="right"/>
              <w:rPr>
                <w:rFonts w:ascii="Arial" w:hAnsi="Arial"/>
                <w:color w:val="000000"/>
                <w:sz w:val="16"/>
              </w:rPr>
            </w:pPr>
            <w:r>
              <w:rPr>
                <w:rFonts w:ascii="Arial" w:hAnsi="Arial"/>
                <w:color w:val="000000"/>
                <w:sz w:val="16"/>
              </w:rPr>
              <w:t>-</w:t>
            </w:r>
          </w:p>
        </w:tc>
        <w:tc>
          <w:tcPr>
            <w:tcW w:w="20" w:type="dxa"/>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Pr>
          <w:p w:rsidR="006D107E" w:rsidRDefault="006D107E">
            <w:pPr>
              <w:jc w:val="right"/>
              <w:rPr>
                <w:rFonts w:ascii="Arial" w:hAnsi="Arial"/>
                <w:color w:val="000000"/>
                <w:sz w:val="16"/>
              </w:rPr>
            </w:pPr>
          </w:p>
        </w:tc>
        <w:tc>
          <w:tcPr>
            <w:tcW w:w="1254" w:type="dxa"/>
          </w:tcPr>
          <w:p w:rsidR="006D107E" w:rsidRDefault="00747A85">
            <w:pPr>
              <w:jc w:val="right"/>
              <w:rPr>
                <w:rFonts w:ascii="Arial" w:hAnsi="Arial"/>
                <w:color w:val="000000"/>
                <w:sz w:val="16"/>
              </w:rPr>
            </w:pPr>
            <w:r>
              <w:rPr>
                <w:rFonts w:ascii="Arial" w:hAnsi="Arial"/>
                <w:color w:val="000000"/>
                <w:sz w:val="16"/>
              </w:rPr>
              <w:t>-</w:t>
            </w:r>
          </w:p>
        </w:tc>
        <w:tc>
          <w:tcPr>
            <w:tcW w:w="149" w:type="dxa"/>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Other</w:t>
            </w:r>
          </w:p>
        </w:tc>
        <w:tc>
          <w:tcPr>
            <w:tcW w:w="1279" w:type="dxa"/>
            <w:tcBorders>
              <w:bottom w:val="single" w:sz="4" w:space="0" w:color="auto"/>
            </w:tcBorders>
          </w:tcPr>
          <w:p w:rsidR="006D107E" w:rsidRDefault="00747A85">
            <w:pPr>
              <w:jc w:val="right"/>
              <w:rPr>
                <w:rFonts w:ascii="Arial" w:hAnsi="Arial"/>
                <w:color w:val="000000"/>
                <w:sz w:val="16"/>
              </w:rPr>
            </w:pPr>
            <w:r>
              <w:rPr>
                <w:rFonts w:ascii="Arial" w:hAnsi="Arial"/>
                <w:color w:val="000000"/>
                <w:sz w:val="16"/>
              </w:rPr>
              <w:t>9,383</w:t>
            </w:r>
          </w:p>
        </w:tc>
        <w:tc>
          <w:tcPr>
            <w:tcW w:w="20" w:type="dxa"/>
            <w:tcBorders>
              <w:bottom w:val="single" w:sz="4" w:space="0" w:color="auto"/>
            </w:tcBorders>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Borders>
              <w:bottom w:val="single" w:sz="4" w:space="0" w:color="auto"/>
            </w:tcBorders>
          </w:tcPr>
          <w:p w:rsidR="006D107E" w:rsidRDefault="006D107E">
            <w:pPr>
              <w:jc w:val="right"/>
              <w:rPr>
                <w:rFonts w:ascii="Arial" w:hAnsi="Arial"/>
                <w:color w:val="000000"/>
                <w:sz w:val="16"/>
              </w:rPr>
            </w:pPr>
          </w:p>
        </w:tc>
        <w:tc>
          <w:tcPr>
            <w:tcW w:w="1254" w:type="dxa"/>
            <w:tcBorders>
              <w:bottom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149" w:type="dxa"/>
            <w:tcBorders>
              <w:bottom w:val="single" w:sz="4" w:space="0" w:color="auto"/>
            </w:tcBorders>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r w:rsidR="006D107E">
        <w:tc>
          <w:tcPr>
            <w:tcW w:w="3039" w:type="dxa"/>
          </w:tcPr>
          <w:p w:rsidR="006D107E" w:rsidRDefault="00747A85">
            <w:pPr>
              <w:rPr>
                <w:rFonts w:ascii="Arial" w:hAnsi="Arial"/>
                <w:color w:val="000000"/>
                <w:sz w:val="16"/>
              </w:rPr>
            </w:pPr>
            <w:r>
              <w:rPr>
                <w:rFonts w:ascii="Arial" w:hAnsi="Arial"/>
                <w:color w:val="000000"/>
                <w:sz w:val="16"/>
              </w:rPr>
              <w:t xml:space="preserve">            Total</w:t>
            </w:r>
          </w:p>
        </w:tc>
        <w:tc>
          <w:tcPr>
            <w:tcW w:w="1279" w:type="dxa"/>
            <w:tcBorders>
              <w:top w:val="single" w:sz="4" w:space="0" w:color="auto"/>
              <w:bottom w:val="single" w:sz="4" w:space="0" w:color="auto"/>
            </w:tcBorders>
          </w:tcPr>
          <w:p w:rsidR="006D107E" w:rsidRDefault="00747A85">
            <w:pPr>
              <w:jc w:val="right"/>
              <w:rPr>
                <w:rFonts w:ascii="Arial" w:hAnsi="Arial"/>
                <w:color w:val="000000"/>
                <w:sz w:val="16"/>
              </w:rPr>
            </w:pPr>
            <w:r>
              <w:rPr>
                <w:rFonts w:ascii="Arial" w:hAnsi="Arial"/>
                <w:color w:val="000000"/>
                <w:sz w:val="16"/>
              </w:rPr>
              <w:t>20,383</w:t>
            </w:r>
          </w:p>
        </w:tc>
        <w:tc>
          <w:tcPr>
            <w:tcW w:w="20"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287" w:type="dxa"/>
          </w:tcPr>
          <w:p w:rsidR="006D107E" w:rsidRDefault="006D107E">
            <w:pPr>
              <w:jc w:val="right"/>
              <w:rPr>
                <w:rFonts w:ascii="Arial" w:hAnsi="Arial"/>
                <w:color w:val="000000"/>
                <w:sz w:val="16"/>
              </w:rPr>
            </w:pPr>
          </w:p>
        </w:tc>
        <w:tc>
          <w:tcPr>
            <w:tcW w:w="245"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1254" w:type="dxa"/>
            <w:tcBorders>
              <w:top w:val="single" w:sz="4" w:space="0" w:color="auto"/>
              <w:bottom w:val="single" w:sz="4" w:space="0" w:color="auto"/>
            </w:tcBorders>
          </w:tcPr>
          <w:p w:rsidR="006D107E" w:rsidRDefault="00747A85">
            <w:pPr>
              <w:jc w:val="right"/>
              <w:rPr>
                <w:rFonts w:ascii="Arial" w:hAnsi="Arial"/>
                <w:color w:val="000000"/>
                <w:sz w:val="16"/>
              </w:rPr>
            </w:pPr>
            <w:r>
              <w:rPr>
                <w:rFonts w:ascii="Arial" w:hAnsi="Arial"/>
                <w:color w:val="000000"/>
                <w:sz w:val="16"/>
              </w:rPr>
              <w:t>-</w:t>
            </w:r>
          </w:p>
        </w:tc>
        <w:tc>
          <w:tcPr>
            <w:tcW w:w="149" w:type="dxa"/>
            <w:tcBorders>
              <w:top w:val="single" w:sz="4" w:space="0" w:color="auto"/>
              <w:bottom w:val="single" w:sz="4" w:space="0" w:color="auto"/>
            </w:tcBorders>
          </w:tcPr>
          <w:p w:rsidR="006D107E" w:rsidRDefault="006D107E">
            <w:pPr>
              <w:jc w:val="right"/>
              <w:rPr>
                <w:rFonts w:ascii="Arial" w:hAnsi="Arial"/>
                <w:color w:val="000000"/>
                <w:sz w:val="16"/>
              </w:rPr>
            </w:pPr>
          </w:p>
        </w:tc>
        <w:tc>
          <w:tcPr>
            <w:tcW w:w="53" w:type="dxa"/>
          </w:tcPr>
          <w:p w:rsidR="006D107E" w:rsidRDefault="006D107E">
            <w:pPr>
              <w:jc w:val="right"/>
              <w:rPr>
                <w:rFonts w:ascii="Arial" w:hAnsi="Arial"/>
                <w:color w:val="000000"/>
                <w:sz w:val="16"/>
              </w:rPr>
            </w:pPr>
          </w:p>
        </w:tc>
      </w:tr>
    </w:tbl>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747A85">
      <w:pPr>
        <w:tabs>
          <w:tab w:val="left" w:pos="900"/>
          <w:tab w:val="left" w:pos="2160"/>
          <w:tab w:val="left" w:pos="8280"/>
        </w:tabs>
        <w:ind w:right="29"/>
        <w:jc w:val="both"/>
        <w:rPr>
          <w:rFonts w:ascii="Arial" w:hAnsi="Arial"/>
          <w:b/>
          <w:sz w:val="22"/>
        </w:rPr>
      </w:pPr>
      <w:r>
        <w:rPr>
          <w:rFonts w:ascii="Arial" w:hAnsi="Arial"/>
          <w:b/>
          <w:sz w:val="22"/>
        </w:rPr>
        <w:t>d- Information on I. and II. Group standard loans and receivables and refinanced, rescheduled loans.</w:t>
      </w:r>
    </w:p>
    <w:p w:rsidR="006D107E" w:rsidRDefault="006D107E">
      <w:pPr>
        <w:tabs>
          <w:tab w:val="left" w:pos="900"/>
          <w:tab w:val="left" w:pos="2160"/>
          <w:tab w:val="left" w:pos="8280"/>
        </w:tabs>
        <w:ind w:right="29"/>
        <w:jc w:val="both"/>
        <w:rPr>
          <w:rFonts w:ascii="Arial" w:hAnsi="Arial"/>
          <w:sz w:val="22"/>
        </w:rPr>
      </w:pPr>
    </w:p>
    <w:tbl>
      <w:tblPr>
        <w:tblW w:w="0" w:type="auto"/>
        <w:tblInd w:w="8" w:type="dxa"/>
        <w:tblLayout w:type="fixed"/>
        <w:tblCellMar>
          <w:left w:w="0" w:type="dxa"/>
          <w:right w:w="0" w:type="dxa"/>
        </w:tblCellMar>
        <w:tblLook w:val="0000" w:firstRow="0" w:lastRow="0" w:firstColumn="0" w:lastColumn="0" w:noHBand="0" w:noVBand="0"/>
      </w:tblPr>
      <w:tblGrid>
        <w:gridCol w:w="3440"/>
        <w:gridCol w:w="252"/>
        <w:gridCol w:w="1213"/>
        <w:gridCol w:w="236"/>
        <w:gridCol w:w="1249"/>
        <w:gridCol w:w="281"/>
        <w:gridCol w:w="1213"/>
        <w:gridCol w:w="250"/>
        <w:gridCol w:w="1300"/>
      </w:tblGrid>
      <w:tr w:rsidR="006D107E">
        <w:trPr>
          <w:cantSplit/>
        </w:trPr>
        <w:tc>
          <w:tcPr>
            <w:tcW w:w="3440" w:type="dxa"/>
          </w:tcPr>
          <w:p w:rsidR="006D107E" w:rsidRDefault="00747A85">
            <w:pPr>
              <w:tabs>
                <w:tab w:val="left" w:pos="270"/>
                <w:tab w:val="left" w:pos="2160"/>
                <w:tab w:val="left" w:pos="8280"/>
              </w:tabs>
              <w:ind w:right="29"/>
              <w:jc w:val="both"/>
              <w:rPr>
                <w:rFonts w:ascii="Arial" w:hAnsi="Arial"/>
                <w:sz w:val="18"/>
              </w:rPr>
            </w:pPr>
            <w:r>
              <w:rPr>
                <w:rFonts w:ascii="Arial" w:hAnsi="Arial"/>
                <w:sz w:val="18"/>
              </w:rPr>
              <w:t>31.03.2002</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2698" w:type="dxa"/>
            <w:gridSpan w:val="3"/>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I. Group Standard Loans and Other Receivables</w:t>
            </w:r>
          </w:p>
        </w:tc>
        <w:tc>
          <w:tcPr>
            <w:tcW w:w="281" w:type="dxa"/>
          </w:tcPr>
          <w:p w:rsidR="006D107E" w:rsidRDefault="006D107E">
            <w:pPr>
              <w:tabs>
                <w:tab w:val="left" w:pos="900"/>
                <w:tab w:val="left" w:pos="2160"/>
                <w:tab w:val="left" w:pos="8280"/>
              </w:tabs>
              <w:ind w:right="29"/>
              <w:jc w:val="center"/>
              <w:rPr>
                <w:rFonts w:ascii="Arial" w:hAnsi="Arial"/>
                <w:sz w:val="18"/>
              </w:rPr>
            </w:pPr>
          </w:p>
        </w:tc>
        <w:tc>
          <w:tcPr>
            <w:tcW w:w="2763" w:type="dxa"/>
            <w:gridSpan w:val="3"/>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II. Group Loans and Other Receivables in Close Follow-up</w:t>
            </w:r>
          </w:p>
        </w:tc>
      </w:tr>
      <w:tr w:rsidR="006D107E">
        <w:tc>
          <w:tcPr>
            <w:tcW w:w="3440" w:type="dxa"/>
          </w:tcPr>
          <w:p w:rsidR="006D107E" w:rsidRDefault="006D107E">
            <w:pPr>
              <w:tabs>
                <w:tab w:val="left" w:pos="270"/>
                <w:tab w:val="left" w:pos="2160"/>
                <w:tab w:val="left" w:pos="8280"/>
              </w:tabs>
              <w:ind w:right="29"/>
              <w:jc w:val="both"/>
              <w:rPr>
                <w:rFonts w:ascii="Arial" w:hAnsi="Arial"/>
                <w:sz w:val="18"/>
              </w:rPr>
            </w:pP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1</w:t>
            </w:r>
          </w:p>
        </w:tc>
        <w:tc>
          <w:tcPr>
            <w:tcW w:w="236" w:type="dxa"/>
          </w:tcPr>
          <w:p w:rsidR="006D107E" w:rsidRDefault="006D107E">
            <w:pPr>
              <w:tabs>
                <w:tab w:val="left" w:pos="900"/>
                <w:tab w:val="left" w:pos="2160"/>
                <w:tab w:val="left" w:pos="8280"/>
              </w:tabs>
              <w:ind w:right="29"/>
              <w:jc w:val="center"/>
              <w:rPr>
                <w:rFonts w:ascii="Arial" w:hAnsi="Arial"/>
                <w:sz w:val="18"/>
              </w:rPr>
            </w:pPr>
          </w:p>
        </w:tc>
        <w:tc>
          <w:tcPr>
            <w:tcW w:w="1249"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2</w:t>
            </w:r>
          </w:p>
        </w:tc>
        <w:tc>
          <w:tcPr>
            <w:tcW w:w="281" w:type="dxa"/>
          </w:tcPr>
          <w:p w:rsidR="006D107E" w:rsidRDefault="006D107E">
            <w:pPr>
              <w:tabs>
                <w:tab w:val="left" w:pos="900"/>
                <w:tab w:val="left" w:pos="2160"/>
                <w:tab w:val="left" w:pos="8280"/>
              </w:tabs>
              <w:ind w:right="29"/>
              <w:jc w:val="center"/>
              <w:rPr>
                <w:rFonts w:ascii="Arial" w:hAnsi="Arial"/>
                <w:sz w:val="18"/>
              </w:rPr>
            </w:pPr>
          </w:p>
        </w:tc>
        <w:tc>
          <w:tcPr>
            <w:tcW w:w="1213"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1</w:t>
            </w:r>
          </w:p>
        </w:tc>
        <w:tc>
          <w:tcPr>
            <w:tcW w:w="250" w:type="dxa"/>
          </w:tcPr>
          <w:p w:rsidR="006D107E" w:rsidRDefault="006D107E">
            <w:pPr>
              <w:tabs>
                <w:tab w:val="left" w:pos="900"/>
                <w:tab w:val="left" w:pos="2160"/>
                <w:tab w:val="left" w:pos="8280"/>
              </w:tabs>
              <w:ind w:right="29"/>
              <w:jc w:val="center"/>
              <w:rPr>
                <w:rFonts w:ascii="Arial" w:hAnsi="Arial"/>
                <w:sz w:val="18"/>
              </w:rPr>
            </w:pPr>
          </w:p>
        </w:tc>
        <w:tc>
          <w:tcPr>
            <w:tcW w:w="1300"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2</w:t>
            </w:r>
          </w:p>
        </w:tc>
      </w:tr>
      <w:tr w:rsidR="006D107E">
        <w:tc>
          <w:tcPr>
            <w:tcW w:w="3440" w:type="dxa"/>
          </w:tcPr>
          <w:p w:rsidR="006D107E" w:rsidRDefault="006D107E">
            <w:pPr>
              <w:tabs>
                <w:tab w:val="left" w:pos="270"/>
                <w:tab w:val="left" w:pos="2160"/>
                <w:tab w:val="left" w:pos="8280"/>
              </w:tabs>
              <w:ind w:right="29"/>
              <w:jc w:val="both"/>
              <w:rPr>
                <w:rFonts w:ascii="Arial" w:hAnsi="Arial"/>
                <w:sz w:val="18"/>
              </w:rPr>
            </w:pP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 xml:space="preserve">Restructured, </w:t>
            </w:r>
          </w:p>
          <w:p w:rsidR="006D107E" w:rsidRDefault="00747A85">
            <w:pPr>
              <w:tabs>
                <w:tab w:val="left" w:pos="900"/>
                <w:tab w:val="left" w:pos="2160"/>
                <w:tab w:val="left" w:pos="8280"/>
              </w:tabs>
              <w:ind w:right="29"/>
              <w:jc w:val="center"/>
              <w:rPr>
                <w:rFonts w:ascii="Arial" w:hAnsi="Arial"/>
                <w:sz w:val="18"/>
              </w:rPr>
            </w:pPr>
            <w:r>
              <w:rPr>
                <w:rFonts w:ascii="Arial" w:hAnsi="Arial"/>
                <w:sz w:val="18"/>
              </w:rPr>
              <w:t>Refin</w:t>
            </w:r>
            <w:r>
              <w:rPr>
                <w:rFonts w:ascii="Arial" w:hAnsi="Arial"/>
                <w:sz w:val="18"/>
              </w:rPr>
              <w:t xml:space="preserve">anced </w:t>
            </w:r>
          </w:p>
          <w:p w:rsidR="006D107E" w:rsidRDefault="00747A85">
            <w:pPr>
              <w:tabs>
                <w:tab w:val="left" w:pos="900"/>
                <w:tab w:val="left" w:pos="2160"/>
                <w:tab w:val="left" w:pos="8280"/>
              </w:tabs>
              <w:ind w:right="29"/>
              <w:jc w:val="center"/>
              <w:rPr>
                <w:rFonts w:ascii="Arial" w:hAnsi="Arial"/>
                <w:sz w:val="18"/>
              </w:rPr>
            </w:pPr>
            <w:r>
              <w:rPr>
                <w:rFonts w:ascii="Arial" w:hAnsi="Arial"/>
                <w:sz w:val="18"/>
              </w:rPr>
              <w:t>Loans</w:t>
            </w:r>
          </w:p>
        </w:tc>
        <w:tc>
          <w:tcPr>
            <w:tcW w:w="236" w:type="dxa"/>
          </w:tcPr>
          <w:p w:rsidR="006D107E" w:rsidRDefault="006D107E">
            <w:pPr>
              <w:tabs>
                <w:tab w:val="left" w:pos="900"/>
                <w:tab w:val="left" w:pos="2160"/>
                <w:tab w:val="left" w:pos="8280"/>
              </w:tabs>
              <w:ind w:right="29"/>
              <w:jc w:val="center"/>
              <w:rPr>
                <w:rFonts w:ascii="Arial" w:hAnsi="Arial"/>
                <w:sz w:val="18"/>
              </w:rPr>
            </w:pPr>
          </w:p>
        </w:tc>
        <w:tc>
          <w:tcPr>
            <w:tcW w:w="1249"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 xml:space="preserve">Other Loans </w:t>
            </w:r>
          </w:p>
          <w:p w:rsidR="006D107E" w:rsidRDefault="00747A85">
            <w:pPr>
              <w:tabs>
                <w:tab w:val="left" w:pos="900"/>
                <w:tab w:val="left" w:pos="2160"/>
                <w:tab w:val="left" w:pos="8280"/>
              </w:tabs>
              <w:ind w:right="29"/>
              <w:jc w:val="center"/>
              <w:rPr>
                <w:rFonts w:ascii="Arial" w:hAnsi="Arial"/>
                <w:sz w:val="18"/>
              </w:rPr>
            </w:pPr>
            <w:r>
              <w:rPr>
                <w:rFonts w:ascii="Arial" w:hAnsi="Arial"/>
                <w:sz w:val="18"/>
              </w:rPr>
              <w:t xml:space="preserve">and </w:t>
            </w:r>
          </w:p>
          <w:p w:rsidR="006D107E" w:rsidRDefault="00747A85">
            <w:pPr>
              <w:tabs>
                <w:tab w:val="left" w:pos="900"/>
                <w:tab w:val="left" w:pos="2160"/>
                <w:tab w:val="left" w:pos="8280"/>
              </w:tabs>
              <w:ind w:right="29"/>
              <w:jc w:val="center"/>
              <w:rPr>
                <w:rFonts w:ascii="Arial" w:hAnsi="Arial"/>
                <w:sz w:val="18"/>
              </w:rPr>
            </w:pPr>
            <w:r>
              <w:rPr>
                <w:rFonts w:ascii="Arial" w:hAnsi="Arial"/>
                <w:sz w:val="18"/>
              </w:rPr>
              <w:t>Receivables</w:t>
            </w:r>
          </w:p>
        </w:tc>
        <w:tc>
          <w:tcPr>
            <w:tcW w:w="281" w:type="dxa"/>
          </w:tcPr>
          <w:p w:rsidR="006D107E" w:rsidRDefault="006D107E">
            <w:pPr>
              <w:tabs>
                <w:tab w:val="left" w:pos="900"/>
                <w:tab w:val="left" w:pos="2160"/>
                <w:tab w:val="left" w:pos="8280"/>
              </w:tabs>
              <w:ind w:right="29"/>
              <w:jc w:val="center"/>
              <w:rPr>
                <w:rFonts w:ascii="Arial" w:hAnsi="Arial"/>
                <w:sz w:val="18"/>
              </w:rPr>
            </w:pPr>
          </w:p>
        </w:tc>
        <w:tc>
          <w:tcPr>
            <w:tcW w:w="1213"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 xml:space="preserve">Restructured, </w:t>
            </w:r>
          </w:p>
          <w:p w:rsidR="006D107E" w:rsidRDefault="00747A85">
            <w:pPr>
              <w:tabs>
                <w:tab w:val="left" w:pos="900"/>
                <w:tab w:val="left" w:pos="2160"/>
                <w:tab w:val="left" w:pos="8280"/>
              </w:tabs>
              <w:ind w:right="29"/>
              <w:jc w:val="center"/>
              <w:rPr>
                <w:rFonts w:ascii="Arial" w:hAnsi="Arial"/>
                <w:sz w:val="18"/>
              </w:rPr>
            </w:pPr>
            <w:r>
              <w:rPr>
                <w:rFonts w:ascii="Arial" w:hAnsi="Arial"/>
                <w:sz w:val="18"/>
              </w:rPr>
              <w:t xml:space="preserve">Refinanced </w:t>
            </w:r>
          </w:p>
          <w:p w:rsidR="006D107E" w:rsidRDefault="00747A85">
            <w:pPr>
              <w:tabs>
                <w:tab w:val="left" w:pos="900"/>
                <w:tab w:val="left" w:pos="2160"/>
                <w:tab w:val="left" w:pos="8280"/>
              </w:tabs>
              <w:ind w:right="29"/>
              <w:jc w:val="center"/>
              <w:rPr>
                <w:rFonts w:ascii="Arial" w:hAnsi="Arial"/>
                <w:sz w:val="18"/>
              </w:rPr>
            </w:pPr>
            <w:r>
              <w:rPr>
                <w:rFonts w:ascii="Arial" w:hAnsi="Arial"/>
                <w:sz w:val="18"/>
              </w:rPr>
              <w:t>Loans</w:t>
            </w:r>
          </w:p>
        </w:tc>
        <w:tc>
          <w:tcPr>
            <w:tcW w:w="250" w:type="dxa"/>
          </w:tcPr>
          <w:p w:rsidR="006D107E" w:rsidRDefault="006D107E">
            <w:pPr>
              <w:tabs>
                <w:tab w:val="left" w:pos="900"/>
                <w:tab w:val="left" w:pos="2160"/>
                <w:tab w:val="left" w:pos="8280"/>
              </w:tabs>
              <w:ind w:right="29"/>
              <w:jc w:val="center"/>
              <w:rPr>
                <w:rFonts w:ascii="Arial" w:hAnsi="Arial"/>
                <w:sz w:val="18"/>
              </w:rPr>
            </w:pPr>
          </w:p>
        </w:tc>
        <w:tc>
          <w:tcPr>
            <w:tcW w:w="1300"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 xml:space="preserve">Other Loans </w:t>
            </w:r>
          </w:p>
          <w:p w:rsidR="006D107E" w:rsidRDefault="00747A85">
            <w:pPr>
              <w:tabs>
                <w:tab w:val="left" w:pos="900"/>
                <w:tab w:val="left" w:pos="2160"/>
                <w:tab w:val="left" w:pos="8280"/>
              </w:tabs>
              <w:ind w:right="29"/>
              <w:jc w:val="center"/>
              <w:rPr>
                <w:rFonts w:ascii="Arial" w:hAnsi="Arial"/>
                <w:sz w:val="18"/>
              </w:rPr>
            </w:pPr>
            <w:r>
              <w:rPr>
                <w:rFonts w:ascii="Arial" w:hAnsi="Arial"/>
                <w:sz w:val="18"/>
              </w:rPr>
              <w:t xml:space="preserve">and </w:t>
            </w:r>
          </w:p>
          <w:p w:rsidR="006D107E" w:rsidRDefault="00747A85">
            <w:pPr>
              <w:tabs>
                <w:tab w:val="left" w:pos="900"/>
                <w:tab w:val="left" w:pos="2160"/>
                <w:tab w:val="left" w:pos="8280"/>
              </w:tabs>
              <w:ind w:right="29"/>
              <w:jc w:val="center"/>
              <w:rPr>
                <w:rFonts w:ascii="Arial" w:hAnsi="Arial"/>
                <w:sz w:val="18"/>
              </w:rPr>
            </w:pPr>
            <w:r>
              <w:rPr>
                <w:rFonts w:ascii="Arial" w:hAnsi="Arial"/>
                <w:sz w:val="18"/>
              </w:rPr>
              <w:t>Receivables</w:t>
            </w:r>
          </w:p>
        </w:tc>
      </w:tr>
      <w:tr w:rsidR="006D107E">
        <w:tc>
          <w:tcPr>
            <w:tcW w:w="3440" w:type="dxa"/>
          </w:tcPr>
          <w:p w:rsidR="006D107E" w:rsidRDefault="006D107E">
            <w:pPr>
              <w:tabs>
                <w:tab w:val="left" w:pos="270"/>
                <w:tab w:val="left" w:pos="2160"/>
                <w:tab w:val="left" w:pos="8280"/>
              </w:tabs>
              <w:ind w:right="29"/>
              <w:jc w:val="both"/>
              <w:rPr>
                <w:rFonts w:ascii="Arial" w:hAnsi="Arial"/>
                <w:sz w:val="18"/>
              </w:rPr>
            </w:pP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Amount</w:t>
            </w:r>
          </w:p>
        </w:tc>
        <w:tc>
          <w:tcPr>
            <w:tcW w:w="236" w:type="dxa"/>
          </w:tcPr>
          <w:p w:rsidR="006D107E" w:rsidRDefault="006D107E">
            <w:pPr>
              <w:tabs>
                <w:tab w:val="left" w:pos="900"/>
                <w:tab w:val="left" w:pos="2160"/>
                <w:tab w:val="left" w:pos="8280"/>
              </w:tabs>
              <w:ind w:right="29"/>
              <w:jc w:val="center"/>
              <w:rPr>
                <w:rFonts w:ascii="Arial" w:hAnsi="Arial"/>
                <w:sz w:val="18"/>
              </w:rPr>
            </w:pPr>
          </w:p>
        </w:tc>
        <w:tc>
          <w:tcPr>
            <w:tcW w:w="1249"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Amount</w:t>
            </w:r>
          </w:p>
        </w:tc>
        <w:tc>
          <w:tcPr>
            <w:tcW w:w="281" w:type="dxa"/>
          </w:tcPr>
          <w:p w:rsidR="006D107E" w:rsidRDefault="006D107E">
            <w:pPr>
              <w:tabs>
                <w:tab w:val="left" w:pos="900"/>
                <w:tab w:val="left" w:pos="2160"/>
                <w:tab w:val="left" w:pos="8280"/>
              </w:tabs>
              <w:ind w:right="29"/>
              <w:jc w:val="center"/>
              <w:rPr>
                <w:rFonts w:ascii="Arial" w:hAnsi="Arial"/>
                <w:sz w:val="18"/>
              </w:rPr>
            </w:pPr>
          </w:p>
        </w:tc>
        <w:tc>
          <w:tcPr>
            <w:tcW w:w="1213"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Amount</w:t>
            </w:r>
          </w:p>
        </w:tc>
        <w:tc>
          <w:tcPr>
            <w:tcW w:w="250" w:type="dxa"/>
          </w:tcPr>
          <w:p w:rsidR="006D107E" w:rsidRDefault="006D107E">
            <w:pPr>
              <w:tabs>
                <w:tab w:val="left" w:pos="900"/>
                <w:tab w:val="left" w:pos="2160"/>
                <w:tab w:val="left" w:pos="8280"/>
              </w:tabs>
              <w:ind w:right="29"/>
              <w:jc w:val="center"/>
              <w:rPr>
                <w:rFonts w:ascii="Arial" w:hAnsi="Arial"/>
                <w:sz w:val="18"/>
              </w:rPr>
            </w:pPr>
          </w:p>
        </w:tc>
        <w:tc>
          <w:tcPr>
            <w:tcW w:w="1300" w:type="dxa"/>
            <w:tcBorders>
              <w:bottom w:val="single" w:sz="4" w:space="0" w:color="auto"/>
            </w:tcBorders>
          </w:tcPr>
          <w:p w:rsidR="006D107E" w:rsidRDefault="00747A85">
            <w:pPr>
              <w:tabs>
                <w:tab w:val="left" w:pos="900"/>
                <w:tab w:val="left" w:pos="2160"/>
                <w:tab w:val="left" w:pos="8280"/>
              </w:tabs>
              <w:ind w:right="29"/>
              <w:jc w:val="center"/>
              <w:rPr>
                <w:rFonts w:ascii="Arial" w:hAnsi="Arial"/>
                <w:sz w:val="18"/>
              </w:rPr>
            </w:pPr>
            <w:r>
              <w:rPr>
                <w:rFonts w:ascii="Arial" w:hAnsi="Arial"/>
                <w:sz w:val="18"/>
              </w:rPr>
              <w:t>Amount</w:t>
            </w:r>
          </w:p>
        </w:tc>
      </w:tr>
      <w:tr w:rsidR="006D107E">
        <w:tc>
          <w:tcPr>
            <w:tcW w:w="3440" w:type="dxa"/>
          </w:tcPr>
          <w:p w:rsidR="006D107E" w:rsidRDefault="00747A85">
            <w:pPr>
              <w:tabs>
                <w:tab w:val="left" w:pos="270"/>
                <w:tab w:val="left" w:pos="360"/>
                <w:tab w:val="left" w:pos="2160"/>
                <w:tab w:val="left" w:pos="8280"/>
              </w:tabs>
              <w:ind w:right="29"/>
              <w:jc w:val="both"/>
              <w:rPr>
                <w:rFonts w:ascii="Arial" w:hAnsi="Arial"/>
                <w:sz w:val="18"/>
              </w:rPr>
            </w:pPr>
            <w:r>
              <w:rPr>
                <w:rFonts w:ascii="Arial" w:hAnsi="Arial"/>
                <w:sz w:val="18"/>
              </w:rPr>
              <w:t>CASH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6D107E">
            <w:pPr>
              <w:tabs>
                <w:tab w:val="left" w:pos="900"/>
                <w:tab w:val="left" w:pos="2160"/>
                <w:tab w:val="left" w:pos="8280"/>
              </w:tabs>
              <w:ind w:right="29"/>
              <w:jc w:val="right"/>
              <w:rPr>
                <w:rFonts w:ascii="Arial" w:hAnsi="Arial"/>
                <w:sz w:val="18"/>
              </w:rPr>
            </w:pP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6D107E">
            <w:pPr>
              <w:tabs>
                <w:tab w:val="left" w:pos="900"/>
                <w:tab w:val="left" w:pos="2160"/>
                <w:tab w:val="left" w:pos="8280"/>
              </w:tabs>
              <w:ind w:right="29"/>
              <w:jc w:val="right"/>
              <w:rPr>
                <w:rFonts w:ascii="Arial" w:hAnsi="Arial"/>
                <w:sz w:val="18"/>
              </w:rPr>
            </w:pP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I. NON SPECIALIZED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440,048</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2,340</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ab/>
              <w:t>Export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262,612</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ab/>
              <w:t>Import loa</w:t>
            </w:r>
            <w:r>
              <w:rPr>
                <w:rFonts w:ascii="Arial" w:hAnsi="Arial"/>
                <w:sz w:val="18"/>
              </w:rPr>
              <w:t>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ab/>
              <w:t>Investment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5,380</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ab/>
              <w:t>Loans given to local banks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4,682</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ab/>
              <w:t>Loans given to foreign banks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ab/>
              <w:t>Other financial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ab/>
              <w:t>Gold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12,633</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360"/>
                <w:tab w:val="left" w:pos="2160"/>
                <w:tab w:val="left" w:pos="8280"/>
              </w:tabs>
              <w:ind w:right="29"/>
              <w:rPr>
                <w:rFonts w:ascii="Arial" w:hAnsi="Arial"/>
                <w:sz w:val="18"/>
              </w:rPr>
            </w:pPr>
            <w:r>
              <w:rPr>
                <w:rFonts w:ascii="Arial" w:hAnsi="Arial"/>
                <w:sz w:val="18"/>
              </w:rPr>
              <w:tab/>
              <w:t>Other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154,741</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2,340</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1.</w:t>
            </w:r>
            <w:r>
              <w:rPr>
                <w:rFonts w:ascii="Arial" w:hAnsi="Arial"/>
                <w:sz w:val="18"/>
              </w:rPr>
              <w:tab/>
              <w:t>Consumer lo</w:t>
            </w:r>
            <w:r>
              <w:rPr>
                <w:rFonts w:ascii="Arial" w:hAnsi="Arial"/>
                <w:sz w:val="18"/>
              </w:rPr>
              <w:t>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9,529</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2.</w:t>
            </w:r>
            <w:r>
              <w:rPr>
                <w:rFonts w:ascii="Arial" w:hAnsi="Arial"/>
                <w:sz w:val="18"/>
              </w:rPr>
              <w:tab/>
              <w:t>Credit cards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10,440</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3.</w:t>
            </w:r>
            <w:r>
              <w:rPr>
                <w:rFonts w:ascii="Arial" w:hAnsi="Arial"/>
                <w:sz w:val="18"/>
              </w:rPr>
              <w:tab/>
              <w:t>Foreign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5,836</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4.</w:t>
            </w:r>
            <w:r>
              <w:rPr>
                <w:rFonts w:ascii="Arial" w:hAnsi="Arial"/>
                <w:sz w:val="18"/>
              </w:rPr>
              <w:tab/>
              <w:t>Other</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128,936</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2,340</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6D107E">
            <w:pPr>
              <w:tabs>
                <w:tab w:val="left" w:pos="270"/>
                <w:tab w:val="left" w:pos="540"/>
                <w:tab w:val="left" w:pos="2160"/>
                <w:tab w:val="left" w:pos="8280"/>
              </w:tabs>
              <w:ind w:right="29"/>
              <w:rPr>
                <w:rFonts w:ascii="Arial" w:hAnsi="Arial"/>
                <w:sz w:val="18"/>
              </w:rPr>
            </w:pP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6D107E">
            <w:pPr>
              <w:tabs>
                <w:tab w:val="left" w:pos="900"/>
                <w:tab w:val="left" w:pos="2160"/>
                <w:tab w:val="left" w:pos="8280"/>
              </w:tabs>
              <w:ind w:right="29"/>
              <w:jc w:val="right"/>
              <w:rPr>
                <w:rFonts w:ascii="Arial" w:hAnsi="Arial"/>
                <w:sz w:val="18"/>
              </w:rPr>
            </w:pP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II. SPECIALIZED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Agricultural</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Housing</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Professional</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Navigatio</w:t>
            </w:r>
            <w:r>
              <w:rPr>
                <w:rFonts w:ascii="Arial" w:hAnsi="Arial"/>
                <w:sz w:val="18"/>
              </w:rPr>
              <w:t>n</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Tourism</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ab/>
              <w:t>Other specialized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6D107E">
            <w:pPr>
              <w:tabs>
                <w:tab w:val="left" w:pos="270"/>
                <w:tab w:val="left" w:pos="540"/>
                <w:tab w:val="left" w:pos="2160"/>
                <w:tab w:val="left" w:pos="8280"/>
              </w:tabs>
              <w:ind w:right="29"/>
              <w:rPr>
                <w:rFonts w:ascii="Arial" w:hAnsi="Arial"/>
                <w:sz w:val="18"/>
              </w:rPr>
            </w:pP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6D107E">
            <w:pPr>
              <w:tabs>
                <w:tab w:val="left" w:pos="900"/>
                <w:tab w:val="left" w:pos="2160"/>
                <w:tab w:val="left" w:pos="8280"/>
              </w:tabs>
              <w:ind w:right="29"/>
              <w:jc w:val="right"/>
              <w:rPr>
                <w:rFonts w:ascii="Arial" w:hAnsi="Arial"/>
                <w:sz w:val="18"/>
              </w:rPr>
            </w:pP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6D107E">
            <w:pPr>
              <w:tabs>
                <w:tab w:val="left" w:pos="900"/>
                <w:tab w:val="left" w:pos="2160"/>
                <w:tab w:val="left" w:pos="8280"/>
              </w:tabs>
              <w:ind w:right="29"/>
              <w:jc w:val="right"/>
              <w:rPr>
                <w:rFonts w:ascii="Arial" w:hAnsi="Arial"/>
                <w:sz w:val="18"/>
              </w:rPr>
            </w:pP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III. INDEMNIFIED NON CASH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6D107E">
            <w:pPr>
              <w:tabs>
                <w:tab w:val="left" w:pos="900"/>
                <w:tab w:val="left" w:pos="2160"/>
                <w:tab w:val="left" w:pos="8280"/>
              </w:tabs>
              <w:ind w:right="29"/>
              <w:jc w:val="right"/>
              <w:rPr>
                <w:rFonts w:ascii="Arial" w:hAnsi="Arial"/>
                <w:sz w:val="18"/>
              </w:rPr>
            </w:pP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6D107E">
            <w:pPr>
              <w:tabs>
                <w:tab w:val="left" w:pos="900"/>
                <w:tab w:val="left" w:pos="2160"/>
                <w:tab w:val="left" w:pos="8280"/>
              </w:tabs>
              <w:ind w:right="29"/>
              <w:jc w:val="right"/>
              <w:rPr>
                <w:rFonts w:ascii="Arial" w:hAnsi="Arial"/>
                <w:sz w:val="18"/>
              </w:rPr>
            </w:pPr>
          </w:p>
        </w:tc>
      </w:tr>
      <w:tr w:rsidR="006D107E">
        <w:tc>
          <w:tcPr>
            <w:tcW w:w="3440" w:type="dxa"/>
          </w:tcPr>
          <w:p w:rsidR="006D107E" w:rsidRDefault="006D107E">
            <w:pPr>
              <w:tabs>
                <w:tab w:val="left" w:pos="270"/>
                <w:tab w:val="left" w:pos="540"/>
                <w:tab w:val="left" w:pos="2160"/>
                <w:tab w:val="left" w:pos="8280"/>
              </w:tabs>
              <w:ind w:right="29"/>
              <w:rPr>
                <w:rFonts w:ascii="Arial" w:hAnsi="Arial"/>
                <w:sz w:val="18"/>
              </w:rPr>
            </w:pPr>
          </w:p>
          <w:p w:rsidR="006D107E" w:rsidRDefault="00747A85">
            <w:pPr>
              <w:tabs>
                <w:tab w:val="left" w:pos="270"/>
                <w:tab w:val="left" w:pos="540"/>
                <w:tab w:val="left" w:pos="2160"/>
                <w:tab w:val="left" w:pos="8280"/>
              </w:tabs>
              <w:ind w:right="29"/>
              <w:rPr>
                <w:rFonts w:ascii="Arial" w:hAnsi="Arial"/>
                <w:sz w:val="18"/>
              </w:rPr>
            </w:pPr>
            <w:r>
              <w:rPr>
                <w:rFonts w:ascii="Arial" w:hAnsi="Arial"/>
                <w:sz w:val="18"/>
              </w:rPr>
              <w:t>Receivables considered as cash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168,143</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r w:rsidR="006D107E">
        <w:tc>
          <w:tcPr>
            <w:tcW w:w="3440" w:type="dxa"/>
          </w:tcPr>
          <w:p w:rsidR="006D107E" w:rsidRDefault="006D107E">
            <w:pPr>
              <w:tabs>
                <w:tab w:val="left" w:pos="270"/>
                <w:tab w:val="left" w:pos="540"/>
                <w:tab w:val="left" w:pos="2160"/>
                <w:tab w:val="left" w:pos="8280"/>
              </w:tabs>
              <w:ind w:right="29"/>
              <w:rPr>
                <w:rFonts w:ascii="Arial" w:hAnsi="Arial"/>
                <w:sz w:val="18"/>
              </w:rPr>
            </w:pP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6D107E">
            <w:pPr>
              <w:tabs>
                <w:tab w:val="left" w:pos="900"/>
                <w:tab w:val="left" w:pos="2160"/>
                <w:tab w:val="left" w:pos="8280"/>
              </w:tabs>
              <w:ind w:right="29"/>
              <w:jc w:val="right"/>
              <w:rPr>
                <w:rFonts w:ascii="Arial" w:hAnsi="Arial"/>
                <w:sz w:val="18"/>
              </w:rPr>
            </w:pP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6D107E">
            <w:pPr>
              <w:tabs>
                <w:tab w:val="left" w:pos="900"/>
                <w:tab w:val="left" w:pos="2160"/>
                <w:tab w:val="left" w:pos="8280"/>
              </w:tabs>
              <w:ind w:right="29"/>
              <w:jc w:val="right"/>
              <w:rPr>
                <w:rFonts w:ascii="Arial" w:hAnsi="Arial"/>
                <w:sz w:val="18"/>
              </w:rPr>
            </w:pP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6D107E">
            <w:pPr>
              <w:tabs>
                <w:tab w:val="left" w:pos="900"/>
                <w:tab w:val="left" w:pos="2160"/>
                <w:tab w:val="left" w:pos="8280"/>
              </w:tabs>
              <w:ind w:right="29"/>
              <w:jc w:val="right"/>
              <w:rPr>
                <w:rFonts w:ascii="Arial" w:hAnsi="Arial"/>
                <w:sz w:val="18"/>
              </w:rPr>
            </w:pPr>
          </w:p>
        </w:tc>
      </w:tr>
      <w:tr w:rsidR="006D107E">
        <w:tc>
          <w:tcPr>
            <w:tcW w:w="3440" w:type="dxa"/>
          </w:tcPr>
          <w:p w:rsidR="006D107E" w:rsidRDefault="00747A85">
            <w:pPr>
              <w:tabs>
                <w:tab w:val="left" w:pos="270"/>
                <w:tab w:val="left" w:pos="540"/>
                <w:tab w:val="left" w:pos="2160"/>
                <w:tab w:val="left" w:pos="8280"/>
              </w:tabs>
              <w:ind w:right="29"/>
              <w:rPr>
                <w:rFonts w:ascii="Arial" w:hAnsi="Arial"/>
                <w:sz w:val="18"/>
              </w:rPr>
            </w:pPr>
            <w:r>
              <w:rPr>
                <w:rFonts w:ascii="Arial" w:hAnsi="Arial"/>
                <w:sz w:val="18"/>
              </w:rPr>
              <w:t>Non-cash loans</w:t>
            </w:r>
          </w:p>
        </w:tc>
        <w:tc>
          <w:tcPr>
            <w:tcW w:w="252" w:type="dxa"/>
          </w:tcPr>
          <w:p w:rsidR="006D107E" w:rsidRDefault="006D107E">
            <w:pPr>
              <w:tabs>
                <w:tab w:val="left" w:pos="900"/>
                <w:tab w:val="left" w:pos="2160"/>
                <w:tab w:val="left" w:pos="8280"/>
              </w:tabs>
              <w:ind w:right="29"/>
              <w:jc w:val="both"/>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36" w:type="dxa"/>
          </w:tcPr>
          <w:p w:rsidR="006D107E" w:rsidRDefault="006D107E">
            <w:pPr>
              <w:tabs>
                <w:tab w:val="left" w:pos="900"/>
                <w:tab w:val="left" w:pos="2160"/>
                <w:tab w:val="left" w:pos="8280"/>
              </w:tabs>
              <w:ind w:right="29"/>
              <w:jc w:val="right"/>
              <w:rPr>
                <w:rFonts w:ascii="Arial" w:hAnsi="Arial"/>
                <w:sz w:val="18"/>
              </w:rPr>
            </w:pPr>
          </w:p>
        </w:tc>
        <w:tc>
          <w:tcPr>
            <w:tcW w:w="1249"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719,743</w:t>
            </w:r>
          </w:p>
        </w:tc>
        <w:tc>
          <w:tcPr>
            <w:tcW w:w="281" w:type="dxa"/>
          </w:tcPr>
          <w:p w:rsidR="006D107E" w:rsidRDefault="006D107E">
            <w:pPr>
              <w:tabs>
                <w:tab w:val="left" w:pos="900"/>
                <w:tab w:val="left" w:pos="2160"/>
                <w:tab w:val="left" w:pos="8280"/>
              </w:tabs>
              <w:ind w:right="29"/>
              <w:jc w:val="right"/>
              <w:rPr>
                <w:rFonts w:ascii="Arial" w:hAnsi="Arial"/>
                <w:sz w:val="18"/>
              </w:rPr>
            </w:pPr>
          </w:p>
        </w:tc>
        <w:tc>
          <w:tcPr>
            <w:tcW w:w="1213"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c>
          <w:tcPr>
            <w:tcW w:w="250" w:type="dxa"/>
          </w:tcPr>
          <w:p w:rsidR="006D107E" w:rsidRDefault="006D107E">
            <w:pPr>
              <w:tabs>
                <w:tab w:val="left" w:pos="900"/>
                <w:tab w:val="left" w:pos="2160"/>
                <w:tab w:val="left" w:pos="8280"/>
              </w:tabs>
              <w:ind w:right="29"/>
              <w:jc w:val="right"/>
              <w:rPr>
                <w:rFonts w:ascii="Arial" w:hAnsi="Arial"/>
                <w:sz w:val="18"/>
              </w:rPr>
            </w:pPr>
          </w:p>
        </w:tc>
        <w:tc>
          <w:tcPr>
            <w:tcW w:w="1300" w:type="dxa"/>
          </w:tcPr>
          <w:p w:rsidR="006D107E" w:rsidRDefault="00747A85">
            <w:pPr>
              <w:tabs>
                <w:tab w:val="left" w:pos="900"/>
                <w:tab w:val="left" w:pos="2160"/>
                <w:tab w:val="left" w:pos="8280"/>
              </w:tabs>
              <w:ind w:right="29"/>
              <w:jc w:val="right"/>
              <w:rPr>
                <w:rFonts w:ascii="Arial" w:hAnsi="Arial"/>
                <w:sz w:val="18"/>
              </w:rPr>
            </w:pPr>
            <w:r>
              <w:rPr>
                <w:rFonts w:ascii="Arial" w:hAnsi="Arial"/>
                <w:sz w:val="18"/>
              </w:rPr>
              <w:t>-</w:t>
            </w:r>
          </w:p>
        </w:tc>
      </w:tr>
    </w:tbl>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747A85">
      <w:pPr>
        <w:tabs>
          <w:tab w:val="left" w:pos="540"/>
          <w:tab w:val="left" w:pos="2160"/>
          <w:tab w:val="left" w:pos="8280"/>
        </w:tabs>
        <w:ind w:left="540" w:right="29" w:hanging="540"/>
        <w:jc w:val="both"/>
        <w:rPr>
          <w:rFonts w:ascii="Arial" w:hAnsi="Arial"/>
          <w:b/>
          <w:sz w:val="22"/>
        </w:rPr>
      </w:pPr>
      <w:r>
        <w:rPr>
          <w:rFonts w:ascii="Arial" w:hAnsi="Arial"/>
          <w:b/>
          <w:sz w:val="22"/>
        </w:rPr>
        <w:t>5.  a.</w:t>
      </w:r>
      <w:r>
        <w:rPr>
          <w:rFonts w:ascii="Arial" w:hAnsi="Arial"/>
          <w:b/>
          <w:sz w:val="22"/>
        </w:rPr>
        <w:tab/>
        <w:t>There are no resche</w:t>
      </w:r>
      <w:r>
        <w:rPr>
          <w:rFonts w:ascii="Arial" w:hAnsi="Arial"/>
          <w:b/>
          <w:sz w:val="22"/>
        </w:rPr>
        <w:t xml:space="preserve">duled loans within the loans in arrears and other receivables. </w:t>
      </w:r>
    </w:p>
    <w:p w:rsidR="006D107E" w:rsidRDefault="006D107E">
      <w:pPr>
        <w:tabs>
          <w:tab w:val="left" w:pos="540"/>
          <w:tab w:val="left" w:pos="864"/>
          <w:tab w:val="left" w:pos="2160"/>
          <w:tab w:val="left" w:pos="8280"/>
        </w:tabs>
        <w:ind w:left="540" w:right="29" w:hanging="540"/>
        <w:jc w:val="both"/>
        <w:rPr>
          <w:rFonts w:ascii="Arial" w:hAnsi="Arial"/>
          <w:b/>
          <w:sz w:val="22"/>
        </w:rPr>
      </w:pPr>
    </w:p>
    <w:p w:rsidR="006D107E" w:rsidRDefault="00747A85">
      <w:pPr>
        <w:tabs>
          <w:tab w:val="left" w:pos="540"/>
          <w:tab w:val="left" w:pos="864"/>
          <w:tab w:val="left" w:pos="2160"/>
          <w:tab w:val="left" w:pos="8280"/>
        </w:tabs>
        <w:ind w:left="540" w:right="29" w:hanging="540"/>
        <w:jc w:val="both"/>
        <w:rPr>
          <w:rFonts w:ascii="Arial" w:hAnsi="Arial"/>
          <w:b/>
          <w:sz w:val="22"/>
        </w:rPr>
      </w:pPr>
      <w:r>
        <w:rPr>
          <w:rFonts w:ascii="Arial" w:hAnsi="Arial"/>
          <w:b/>
          <w:sz w:val="22"/>
        </w:rPr>
        <w:t xml:space="preserve">     b.</w:t>
      </w:r>
      <w:r>
        <w:rPr>
          <w:rFonts w:ascii="Arial" w:hAnsi="Arial"/>
          <w:b/>
          <w:sz w:val="22"/>
        </w:rPr>
        <w:tab/>
        <w:t>The breakdown of loans in arrears grouped according to respective guarantees and the reserves provided is as follows:</w:t>
      </w:r>
    </w:p>
    <w:p w:rsidR="006D107E" w:rsidRDefault="006D107E">
      <w:pPr>
        <w:tabs>
          <w:tab w:val="left" w:pos="864"/>
          <w:tab w:val="left" w:pos="2160"/>
          <w:tab w:val="left" w:pos="8280"/>
        </w:tabs>
        <w:ind w:left="540" w:right="29" w:hanging="540"/>
        <w:rPr>
          <w:rFonts w:ascii="Arial" w:hAnsi="Arial"/>
          <w:sz w:val="22"/>
        </w:rPr>
      </w:pPr>
    </w:p>
    <w:tbl>
      <w:tblPr>
        <w:tblW w:w="9057"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00"/>
        <w:gridCol w:w="1843"/>
        <w:gridCol w:w="2293"/>
        <w:gridCol w:w="1521"/>
      </w:tblGrid>
      <w:tr w:rsidR="006D107E">
        <w:tc>
          <w:tcPr>
            <w:tcW w:w="3400" w:type="dxa"/>
          </w:tcPr>
          <w:p w:rsidR="006D107E" w:rsidRDefault="006D107E">
            <w:pPr>
              <w:tabs>
                <w:tab w:val="left" w:pos="864"/>
                <w:tab w:val="left" w:pos="2160"/>
                <w:tab w:val="left" w:pos="8280"/>
              </w:tabs>
              <w:ind w:right="29"/>
              <w:rPr>
                <w:rFonts w:ascii="Arial" w:hAnsi="Arial"/>
                <w:b/>
              </w:rPr>
            </w:pPr>
          </w:p>
        </w:tc>
        <w:tc>
          <w:tcPr>
            <w:tcW w:w="1843" w:type="dxa"/>
          </w:tcPr>
          <w:p w:rsidR="006D107E" w:rsidRDefault="00747A85">
            <w:pPr>
              <w:tabs>
                <w:tab w:val="left" w:pos="864"/>
                <w:tab w:val="left" w:pos="2160"/>
                <w:tab w:val="left" w:pos="8280"/>
              </w:tabs>
              <w:ind w:right="29"/>
              <w:jc w:val="center"/>
              <w:rPr>
                <w:rFonts w:ascii="Arial" w:hAnsi="Arial"/>
                <w:b/>
              </w:rPr>
            </w:pPr>
            <w:r>
              <w:rPr>
                <w:rFonts w:ascii="Arial" w:hAnsi="Arial"/>
                <w:b/>
              </w:rPr>
              <w:t>Group III</w:t>
            </w:r>
          </w:p>
        </w:tc>
        <w:tc>
          <w:tcPr>
            <w:tcW w:w="2293" w:type="dxa"/>
          </w:tcPr>
          <w:p w:rsidR="006D107E" w:rsidRDefault="00747A85">
            <w:pPr>
              <w:tabs>
                <w:tab w:val="left" w:pos="864"/>
                <w:tab w:val="left" w:pos="2160"/>
                <w:tab w:val="left" w:pos="8280"/>
              </w:tabs>
              <w:ind w:right="29"/>
              <w:jc w:val="center"/>
              <w:rPr>
                <w:rFonts w:ascii="Arial" w:hAnsi="Arial"/>
                <w:b/>
              </w:rPr>
            </w:pPr>
            <w:r>
              <w:rPr>
                <w:rFonts w:ascii="Arial" w:hAnsi="Arial"/>
                <w:b/>
              </w:rPr>
              <w:t>Group IV</w:t>
            </w:r>
          </w:p>
        </w:tc>
        <w:tc>
          <w:tcPr>
            <w:tcW w:w="1521" w:type="dxa"/>
          </w:tcPr>
          <w:p w:rsidR="006D107E" w:rsidRDefault="00747A85">
            <w:pPr>
              <w:tabs>
                <w:tab w:val="left" w:pos="864"/>
                <w:tab w:val="left" w:pos="2160"/>
                <w:tab w:val="left" w:pos="8280"/>
              </w:tabs>
              <w:ind w:right="29"/>
              <w:jc w:val="center"/>
              <w:rPr>
                <w:rFonts w:ascii="Arial" w:hAnsi="Arial"/>
                <w:b/>
              </w:rPr>
            </w:pPr>
            <w:r>
              <w:rPr>
                <w:rFonts w:ascii="Arial" w:hAnsi="Arial"/>
                <w:b/>
              </w:rPr>
              <w:t>Group V</w:t>
            </w:r>
          </w:p>
        </w:tc>
      </w:tr>
      <w:tr w:rsidR="006D107E">
        <w:tc>
          <w:tcPr>
            <w:tcW w:w="3400" w:type="dxa"/>
          </w:tcPr>
          <w:p w:rsidR="006D107E" w:rsidRDefault="00747A85">
            <w:pPr>
              <w:tabs>
                <w:tab w:val="left" w:pos="864"/>
                <w:tab w:val="left" w:pos="2160"/>
                <w:tab w:val="left" w:pos="8280"/>
              </w:tabs>
              <w:ind w:right="29"/>
              <w:rPr>
                <w:rFonts w:ascii="Arial" w:hAnsi="Arial"/>
                <w:b/>
                <w:u w:val="single"/>
              </w:rPr>
            </w:pPr>
            <w:r>
              <w:rPr>
                <w:rFonts w:ascii="Arial" w:hAnsi="Arial"/>
                <w:b/>
                <w:u w:val="single"/>
              </w:rPr>
              <w:t>31.03.2002</w:t>
            </w:r>
          </w:p>
        </w:tc>
        <w:tc>
          <w:tcPr>
            <w:tcW w:w="1843" w:type="dxa"/>
          </w:tcPr>
          <w:p w:rsidR="006D107E" w:rsidRDefault="00747A85">
            <w:pPr>
              <w:tabs>
                <w:tab w:val="left" w:pos="864"/>
                <w:tab w:val="left" w:pos="2160"/>
                <w:tab w:val="left" w:pos="8280"/>
              </w:tabs>
              <w:ind w:right="29"/>
              <w:jc w:val="center"/>
              <w:rPr>
                <w:rFonts w:ascii="Arial" w:hAnsi="Arial"/>
                <w:b/>
              </w:rPr>
            </w:pPr>
            <w:r>
              <w:rPr>
                <w:rFonts w:ascii="Arial" w:hAnsi="Arial"/>
                <w:b/>
              </w:rPr>
              <w:t>Loans in follow-up and o</w:t>
            </w:r>
            <w:r>
              <w:rPr>
                <w:rFonts w:ascii="Arial" w:hAnsi="Arial"/>
                <w:b/>
              </w:rPr>
              <w:t>ther receivables</w:t>
            </w:r>
          </w:p>
        </w:tc>
        <w:tc>
          <w:tcPr>
            <w:tcW w:w="2293" w:type="dxa"/>
          </w:tcPr>
          <w:p w:rsidR="006D107E" w:rsidRDefault="00747A85">
            <w:pPr>
              <w:tabs>
                <w:tab w:val="left" w:pos="864"/>
                <w:tab w:val="left" w:pos="2160"/>
                <w:tab w:val="left" w:pos="8280"/>
              </w:tabs>
              <w:ind w:right="29"/>
              <w:jc w:val="center"/>
              <w:rPr>
                <w:rFonts w:ascii="Arial" w:hAnsi="Arial"/>
                <w:b/>
              </w:rPr>
            </w:pPr>
            <w:r>
              <w:rPr>
                <w:rFonts w:ascii="Arial" w:hAnsi="Arial"/>
                <w:b/>
              </w:rPr>
              <w:t>Loans in arrears and</w:t>
            </w:r>
          </w:p>
          <w:p w:rsidR="006D107E" w:rsidRDefault="00747A85">
            <w:pPr>
              <w:tabs>
                <w:tab w:val="left" w:pos="864"/>
                <w:tab w:val="left" w:pos="2160"/>
                <w:tab w:val="left" w:pos="8280"/>
              </w:tabs>
              <w:ind w:right="29"/>
              <w:jc w:val="center"/>
              <w:rPr>
                <w:rFonts w:ascii="Arial" w:hAnsi="Arial"/>
                <w:b/>
              </w:rPr>
            </w:pPr>
            <w:r>
              <w:rPr>
                <w:rFonts w:ascii="Arial" w:hAnsi="Arial"/>
                <w:b/>
              </w:rPr>
              <w:t>other doubtful</w:t>
            </w:r>
          </w:p>
          <w:p w:rsidR="006D107E" w:rsidRDefault="00747A85">
            <w:pPr>
              <w:tabs>
                <w:tab w:val="left" w:pos="864"/>
                <w:tab w:val="left" w:pos="2160"/>
                <w:tab w:val="left" w:pos="8280"/>
              </w:tabs>
              <w:ind w:right="29"/>
              <w:jc w:val="center"/>
              <w:rPr>
                <w:rFonts w:ascii="Arial" w:hAnsi="Arial"/>
                <w:b/>
              </w:rPr>
            </w:pPr>
            <w:r>
              <w:rPr>
                <w:rFonts w:ascii="Arial" w:hAnsi="Arial"/>
                <w:b/>
              </w:rPr>
              <w:t>receivables</w:t>
            </w:r>
          </w:p>
        </w:tc>
        <w:tc>
          <w:tcPr>
            <w:tcW w:w="1521" w:type="dxa"/>
          </w:tcPr>
          <w:p w:rsidR="006D107E" w:rsidRDefault="00747A85">
            <w:pPr>
              <w:tabs>
                <w:tab w:val="left" w:pos="864"/>
                <w:tab w:val="left" w:pos="2160"/>
                <w:tab w:val="left" w:pos="8280"/>
              </w:tabs>
              <w:ind w:right="29"/>
              <w:jc w:val="center"/>
              <w:rPr>
                <w:rFonts w:ascii="Arial" w:hAnsi="Arial"/>
                <w:b/>
              </w:rPr>
            </w:pPr>
            <w:r>
              <w:rPr>
                <w:rFonts w:ascii="Arial" w:hAnsi="Arial"/>
                <w:b/>
              </w:rPr>
              <w:t>Write-offs and other receivables</w:t>
            </w:r>
          </w:p>
        </w:tc>
      </w:tr>
      <w:tr w:rsidR="006D107E">
        <w:tc>
          <w:tcPr>
            <w:tcW w:w="3400" w:type="dxa"/>
          </w:tcPr>
          <w:p w:rsidR="006D107E" w:rsidRDefault="00747A85">
            <w:pPr>
              <w:tabs>
                <w:tab w:val="left" w:pos="864"/>
                <w:tab w:val="left" w:pos="2160"/>
                <w:tab w:val="left" w:pos="8280"/>
              </w:tabs>
              <w:ind w:right="29"/>
              <w:rPr>
                <w:rFonts w:ascii="Arial" w:hAnsi="Arial"/>
                <w:b/>
              </w:rPr>
            </w:pPr>
            <w:r>
              <w:rPr>
                <w:rFonts w:ascii="Arial" w:hAnsi="Arial"/>
                <w:b/>
              </w:rPr>
              <w:t>Guarantee group</w:t>
            </w:r>
          </w:p>
        </w:tc>
        <w:tc>
          <w:tcPr>
            <w:tcW w:w="1843" w:type="dxa"/>
          </w:tcPr>
          <w:p w:rsidR="006D107E" w:rsidRDefault="006D107E">
            <w:pPr>
              <w:tabs>
                <w:tab w:val="left" w:pos="864"/>
                <w:tab w:val="left" w:pos="2160"/>
                <w:tab w:val="left" w:pos="8280"/>
              </w:tabs>
              <w:ind w:right="29"/>
              <w:rPr>
                <w:rFonts w:ascii="Arial" w:hAnsi="Arial"/>
                <w:b/>
                <w:sz w:val="22"/>
              </w:rPr>
            </w:pPr>
          </w:p>
        </w:tc>
        <w:tc>
          <w:tcPr>
            <w:tcW w:w="2293" w:type="dxa"/>
          </w:tcPr>
          <w:p w:rsidR="006D107E" w:rsidRDefault="006D107E">
            <w:pPr>
              <w:tabs>
                <w:tab w:val="left" w:pos="864"/>
                <w:tab w:val="left" w:pos="2160"/>
                <w:tab w:val="left" w:pos="8280"/>
              </w:tabs>
              <w:ind w:right="29"/>
              <w:rPr>
                <w:rFonts w:ascii="Arial" w:hAnsi="Arial"/>
                <w:b/>
                <w:sz w:val="22"/>
              </w:rPr>
            </w:pPr>
          </w:p>
        </w:tc>
        <w:tc>
          <w:tcPr>
            <w:tcW w:w="1521" w:type="dxa"/>
          </w:tcPr>
          <w:p w:rsidR="006D107E" w:rsidRDefault="006D107E">
            <w:pPr>
              <w:tabs>
                <w:tab w:val="left" w:pos="864"/>
                <w:tab w:val="left" w:pos="2160"/>
                <w:tab w:val="left" w:pos="8280"/>
              </w:tabs>
              <w:ind w:right="29"/>
              <w:rPr>
                <w:rFonts w:ascii="Arial" w:hAnsi="Arial"/>
                <w:b/>
                <w:sz w:val="22"/>
              </w:rPr>
            </w:pPr>
          </w:p>
        </w:tc>
      </w:tr>
      <w:tr w:rsidR="006D107E">
        <w:tc>
          <w:tcPr>
            <w:tcW w:w="3400" w:type="dxa"/>
          </w:tcPr>
          <w:p w:rsidR="006D107E" w:rsidRDefault="00747A85">
            <w:pPr>
              <w:tabs>
                <w:tab w:val="left" w:pos="864"/>
                <w:tab w:val="left" w:pos="2160"/>
                <w:tab w:val="left" w:pos="8280"/>
              </w:tabs>
              <w:ind w:right="29"/>
              <w:rPr>
                <w:rFonts w:ascii="Arial" w:hAnsi="Arial"/>
              </w:rPr>
            </w:pPr>
            <w:r>
              <w:rPr>
                <w:rFonts w:ascii="Arial" w:hAnsi="Arial"/>
              </w:rPr>
              <w:t>Without guarantee</w:t>
            </w:r>
          </w:p>
        </w:tc>
        <w:tc>
          <w:tcPr>
            <w:tcW w:w="1843" w:type="dxa"/>
          </w:tcPr>
          <w:p w:rsidR="006D107E" w:rsidRDefault="00747A85">
            <w:pPr>
              <w:tabs>
                <w:tab w:val="left" w:pos="864"/>
                <w:tab w:val="left" w:pos="2160"/>
                <w:tab w:val="left" w:pos="8280"/>
              </w:tabs>
              <w:ind w:right="29"/>
              <w:jc w:val="right"/>
              <w:rPr>
                <w:rFonts w:ascii="Arial" w:hAnsi="Arial"/>
              </w:rPr>
            </w:pPr>
            <w:r>
              <w:rPr>
                <w:rFonts w:ascii="Arial" w:hAnsi="Arial"/>
              </w:rPr>
              <w:t>168</w:t>
            </w:r>
          </w:p>
        </w:tc>
        <w:tc>
          <w:tcPr>
            <w:tcW w:w="2293" w:type="dxa"/>
          </w:tcPr>
          <w:p w:rsidR="006D107E" w:rsidRDefault="00747A85">
            <w:pPr>
              <w:tabs>
                <w:tab w:val="left" w:pos="864"/>
                <w:tab w:val="left" w:pos="2160"/>
                <w:tab w:val="left" w:pos="8280"/>
              </w:tabs>
              <w:ind w:right="29"/>
              <w:jc w:val="right"/>
              <w:rPr>
                <w:rFonts w:ascii="Arial" w:hAnsi="Arial"/>
              </w:rPr>
            </w:pPr>
            <w:r>
              <w:rPr>
                <w:rFonts w:ascii="Arial" w:hAnsi="Arial"/>
              </w:rPr>
              <w:t>10,706</w:t>
            </w:r>
          </w:p>
        </w:tc>
        <w:tc>
          <w:tcPr>
            <w:tcW w:w="1521" w:type="dxa"/>
          </w:tcPr>
          <w:p w:rsidR="006D107E" w:rsidRDefault="00747A85">
            <w:pPr>
              <w:tabs>
                <w:tab w:val="left" w:pos="864"/>
                <w:tab w:val="left" w:pos="2160"/>
                <w:tab w:val="left" w:pos="8280"/>
              </w:tabs>
              <w:ind w:right="29"/>
              <w:jc w:val="right"/>
              <w:rPr>
                <w:rFonts w:ascii="Arial" w:hAnsi="Arial"/>
              </w:rPr>
            </w:pPr>
            <w:r>
              <w:rPr>
                <w:rFonts w:ascii="Arial" w:hAnsi="Arial"/>
              </w:rPr>
              <w:t>661</w:t>
            </w:r>
          </w:p>
        </w:tc>
      </w:tr>
      <w:tr w:rsidR="006D107E">
        <w:tc>
          <w:tcPr>
            <w:tcW w:w="3400" w:type="dxa"/>
          </w:tcPr>
          <w:p w:rsidR="006D107E" w:rsidRDefault="00747A85">
            <w:pPr>
              <w:tabs>
                <w:tab w:val="left" w:pos="864"/>
                <w:tab w:val="left" w:pos="2160"/>
                <w:tab w:val="left" w:pos="8280"/>
              </w:tabs>
              <w:ind w:right="29"/>
              <w:rPr>
                <w:rFonts w:ascii="Arial" w:hAnsi="Arial"/>
              </w:rPr>
            </w:pPr>
            <w:r>
              <w:rPr>
                <w:rFonts w:ascii="Arial" w:hAnsi="Arial"/>
              </w:rPr>
              <w:t>Guarantee group I</w:t>
            </w:r>
          </w:p>
        </w:tc>
        <w:tc>
          <w:tcPr>
            <w:tcW w:w="1843" w:type="dxa"/>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2293" w:type="dxa"/>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1521" w:type="dxa"/>
          </w:tcPr>
          <w:p w:rsidR="006D107E" w:rsidRDefault="00747A85">
            <w:pPr>
              <w:tabs>
                <w:tab w:val="left" w:pos="864"/>
                <w:tab w:val="left" w:pos="2160"/>
                <w:tab w:val="left" w:pos="8280"/>
              </w:tabs>
              <w:ind w:right="29"/>
              <w:jc w:val="right"/>
              <w:rPr>
                <w:rFonts w:ascii="Arial" w:hAnsi="Arial"/>
              </w:rPr>
            </w:pPr>
            <w:r>
              <w:rPr>
                <w:rFonts w:ascii="Arial" w:hAnsi="Arial"/>
              </w:rPr>
              <w:t>-</w:t>
            </w:r>
          </w:p>
        </w:tc>
      </w:tr>
      <w:tr w:rsidR="006D107E">
        <w:tc>
          <w:tcPr>
            <w:tcW w:w="3400" w:type="dxa"/>
          </w:tcPr>
          <w:p w:rsidR="006D107E" w:rsidRDefault="00747A85">
            <w:r>
              <w:rPr>
                <w:rFonts w:ascii="Arial" w:hAnsi="Arial"/>
              </w:rPr>
              <w:t>Guarantee group II</w:t>
            </w:r>
          </w:p>
        </w:tc>
        <w:tc>
          <w:tcPr>
            <w:tcW w:w="1843" w:type="dxa"/>
          </w:tcPr>
          <w:p w:rsidR="006D107E" w:rsidRDefault="00747A85">
            <w:pPr>
              <w:tabs>
                <w:tab w:val="left" w:pos="864"/>
                <w:tab w:val="left" w:pos="2160"/>
                <w:tab w:val="left" w:pos="8280"/>
              </w:tabs>
              <w:ind w:right="29"/>
              <w:jc w:val="right"/>
              <w:rPr>
                <w:rFonts w:ascii="Arial" w:hAnsi="Arial"/>
              </w:rPr>
            </w:pPr>
            <w:r>
              <w:rPr>
                <w:rFonts w:ascii="Arial" w:hAnsi="Arial"/>
              </w:rPr>
              <w:t>897</w:t>
            </w:r>
          </w:p>
        </w:tc>
        <w:tc>
          <w:tcPr>
            <w:tcW w:w="2293" w:type="dxa"/>
          </w:tcPr>
          <w:p w:rsidR="006D107E" w:rsidRDefault="00747A85">
            <w:pPr>
              <w:tabs>
                <w:tab w:val="left" w:pos="864"/>
                <w:tab w:val="left" w:pos="2160"/>
                <w:tab w:val="left" w:pos="8280"/>
              </w:tabs>
              <w:ind w:right="29"/>
              <w:jc w:val="right"/>
              <w:rPr>
                <w:rFonts w:ascii="Arial" w:hAnsi="Arial"/>
              </w:rPr>
            </w:pPr>
            <w:r>
              <w:rPr>
                <w:rFonts w:ascii="Arial" w:hAnsi="Arial"/>
              </w:rPr>
              <w:t>58</w:t>
            </w:r>
          </w:p>
        </w:tc>
        <w:tc>
          <w:tcPr>
            <w:tcW w:w="1521" w:type="dxa"/>
          </w:tcPr>
          <w:p w:rsidR="006D107E" w:rsidRDefault="00747A85">
            <w:pPr>
              <w:tabs>
                <w:tab w:val="left" w:pos="864"/>
                <w:tab w:val="left" w:pos="2160"/>
                <w:tab w:val="left" w:pos="8280"/>
              </w:tabs>
              <w:ind w:right="29"/>
              <w:jc w:val="right"/>
              <w:rPr>
                <w:rFonts w:ascii="Arial" w:hAnsi="Arial"/>
              </w:rPr>
            </w:pPr>
            <w:r>
              <w:rPr>
                <w:rFonts w:ascii="Arial" w:hAnsi="Arial"/>
              </w:rPr>
              <w:t>704</w:t>
            </w:r>
          </w:p>
        </w:tc>
      </w:tr>
      <w:tr w:rsidR="006D107E">
        <w:tc>
          <w:tcPr>
            <w:tcW w:w="3400" w:type="dxa"/>
          </w:tcPr>
          <w:p w:rsidR="006D107E" w:rsidRDefault="00747A85">
            <w:r>
              <w:rPr>
                <w:rFonts w:ascii="Arial" w:hAnsi="Arial"/>
              </w:rPr>
              <w:t>Guarantee group III</w:t>
            </w:r>
          </w:p>
        </w:tc>
        <w:tc>
          <w:tcPr>
            <w:tcW w:w="1843" w:type="dxa"/>
          </w:tcPr>
          <w:p w:rsidR="006D107E" w:rsidRDefault="00747A85">
            <w:pPr>
              <w:tabs>
                <w:tab w:val="left" w:pos="864"/>
                <w:tab w:val="left" w:pos="2160"/>
                <w:tab w:val="left" w:pos="8280"/>
              </w:tabs>
              <w:ind w:right="29"/>
              <w:jc w:val="right"/>
              <w:rPr>
                <w:rFonts w:ascii="Arial" w:hAnsi="Arial"/>
              </w:rPr>
            </w:pPr>
            <w:r>
              <w:rPr>
                <w:rFonts w:ascii="Arial" w:hAnsi="Arial"/>
              </w:rPr>
              <w:t>685</w:t>
            </w:r>
          </w:p>
        </w:tc>
        <w:tc>
          <w:tcPr>
            <w:tcW w:w="2293" w:type="dxa"/>
          </w:tcPr>
          <w:p w:rsidR="006D107E" w:rsidRDefault="00747A85">
            <w:pPr>
              <w:tabs>
                <w:tab w:val="left" w:pos="864"/>
                <w:tab w:val="left" w:pos="2160"/>
                <w:tab w:val="left" w:pos="8280"/>
              </w:tabs>
              <w:ind w:right="29"/>
              <w:jc w:val="right"/>
              <w:rPr>
                <w:rFonts w:ascii="Arial" w:hAnsi="Arial"/>
              </w:rPr>
            </w:pPr>
            <w:r>
              <w:rPr>
                <w:rFonts w:ascii="Arial" w:hAnsi="Arial"/>
              </w:rPr>
              <w:t>1,677</w:t>
            </w:r>
          </w:p>
        </w:tc>
        <w:tc>
          <w:tcPr>
            <w:tcW w:w="1521" w:type="dxa"/>
          </w:tcPr>
          <w:p w:rsidR="006D107E" w:rsidRDefault="00747A85">
            <w:pPr>
              <w:tabs>
                <w:tab w:val="left" w:pos="864"/>
                <w:tab w:val="left" w:pos="2160"/>
                <w:tab w:val="left" w:pos="8280"/>
              </w:tabs>
              <w:ind w:right="29"/>
              <w:jc w:val="right"/>
              <w:rPr>
                <w:rFonts w:ascii="Arial" w:hAnsi="Arial"/>
              </w:rPr>
            </w:pPr>
            <w:r>
              <w:rPr>
                <w:rFonts w:ascii="Arial" w:hAnsi="Arial"/>
              </w:rPr>
              <w:t>1,553</w:t>
            </w:r>
          </w:p>
        </w:tc>
      </w:tr>
      <w:tr w:rsidR="006D107E">
        <w:tc>
          <w:tcPr>
            <w:tcW w:w="3400" w:type="dxa"/>
          </w:tcPr>
          <w:p w:rsidR="006D107E" w:rsidRDefault="00747A85">
            <w:r>
              <w:rPr>
                <w:rFonts w:ascii="Arial" w:hAnsi="Arial"/>
              </w:rPr>
              <w:t xml:space="preserve">Guarantee </w:t>
            </w:r>
            <w:r>
              <w:rPr>
                <w:rFonts w:ascii="Arial" w:hAnsi="Arial"/>
              </w:rPr>
              <w:t>group IV</w:t>
            </w:r>
          </w:p>
        </w:tc>
        <w:tc>
          <w:tcPr>
            <w:tcW w:w="1843" w:type="dxa"/>
            <w:tcBorders>
              <w:bottom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4</w:t>
            </w:r>
          </w:p>
        </w:tc>
        <w:tc>
          <w:tcPr>
            <w:tcW w:w="2293" w:type="dxa"/>
            <w:tcBorders>
              <w:bottom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17</w:t>
            </w:r>
          </w:p>
        </w:tc>
        <w:tc>
          <w:tcPr>
            <w:tcW w:w="1521" w:type="dxa"/>
            <w:tcBorders>
              <w:bottom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8</w:t>
            </w:r>
          </w:p>
        </w:tc>
      </w:tr>
      <w:tr w:rsidR="006D107E">
        <w:tc>
          <w:tcPr>
            <w:tcW w:w="3400" w:type="dxa"/>
          </w:tcPr>
          <w:p w:rsidR="006D107E" w:rsidRDefault="006D107E">
            <w:pPr>
              <w:rPr>
                <w:rFonts w:ascii="Arial" w:hAnsi="Arial"/>
              </w:rPr>
            </w:pPr>
          </w:p>
        </w:tc>
        <w:tc>
          <w:tcPr>
            <w:tcW w:w="1843" w:type="dxa"/>
            <w:tcBorders>
              <w:top w:val="single" w:sz="4" w:space="0" w:color="auto"/>
              <w:bottom w:val="doub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1,754</w:t>
            </w:r>
          </w:p>
        </w:tc>
        <w:tc>
          <w:tcPr>
            <w:tcW w:w="2293" w:type="dxa"/>
            <w:tcBorders>
              <w:top w:val="single" w:sz="4" w:space="0" w:color="auto"/>
              <w:bottom w:val="doub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12,458</w:t>
            </w:r>
          </w:p>
        </w:tc>
        <w:tc>
          <w:tcPr>
            <w:tcW w:w="1521" w:type="dxa"/>
            <w:tcBorders>
              <w:top w:val="single" w:sz="4" w:space="0" w:color="auto"/>
              <w:bottom w:val="doub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2,926</w:t>
            </w:r>
          </w:p>
        </w:tc>
      </w:tr>
    </w:tbl>
    <w:p w:rsidR="006D107E" w:rsidRDefault="006D107E">
      <w:pPr>
        <w:tabs>
          <w:tab w:val="left" w:pos="864"/>
          <w:tab w:val="left" w:pos="2160"/>
          <w:tab w:val="left" w:pos="8280"/>
        </w:tabs>
        <w:ind w:left="540" w:right="29" w:hanging="540"/>
        <w:rPr>
          <w:rFonts w:ascii="Arial" w:hAnsi="Arial"/>
          <w:sz w:val="22"/>
        </w:rPr>
      </w:pPr>
    </w:p>
    <w:p w:rsidR="006D107E" w:rsidRDefault="006D107E">
      <w:pPr>
        <w:tabs>
          <w:tab w:val="left" w:pos="864"/>
          <w:tab w:val="left" w:pos="2160"/>
          <w:tab w:val="left" w:pos="8280"/>
        </w:tabs>
        <w:ind w:left="540" w:right="29" w:hanging="540"/>
        <w:rPr>
          <w:rFonts w:ascii="Arial" w:hAnsi="Arial"/>
          <w:sz w:val="22"/>
        </w:rPr>
      </w:pPr>
    </w:p>
    <w:p w:rsidR="006D107E" w:rsidRDefault="00747A85">
      <w:pPr>
        <w:tabs>
          <w:tab w:val="left" w:pos="864"/>
          <w:tab w:val="left" w:pos="2160"/>
          <w:tab w:val="left" w:pos="8280"/>
        </w:tabs>
        <w:ind w:left="540" w:right="29" w:hanging="540"/>
        <w:rPr>
          <w:rFonts w:ascii="Arial" w:hAnsi="Arial"/>
          <w:sz w:val="22"/>
        </w:rPr>
      </w:pPr>
      <w:r>
        <w:rPr>
          <w:rFonts w:ascii="Arial" w:hAnsi="Arial"/>
          <w:b/>
          <w:sz w:val="22"/>
        </w:rPr>
        <w:t>c)  Information on loans in arrears and movement of specific reserves:</w:t>
      </w:r>
    </w:p>
    <w:tbl>
      <w:tblPr>
        <w:tblW w:w="9106" w:type="dxa"/>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551"/>
        <w:gridCol w:w="1865"/>
        <w:gridCol w:w="2070"/>
        <w:gridCol w:w="1620"/>
      </w:tblGrid>
      <w:tr w:rsidR="006D107E">
        <w:tc>
          <w:tcPr>
            <w:tcW w:w="3551" w:type="dxa"/>
          </w:tcPr>
          <w:p w:rsidR="006D107E" w:rsidRDefault="00747A85">
            <w:pPr>
              <w:tabs>
                <w:tab w:val="left" w:pos="864"/>
                <w:tab w:val="left" w:pos="2160"/>
                <w:tab w:val="left" w:pos="8280"/>
              </w:tabs>
              <w:ind w:left="270" w:right="29" w:hanging="270"/>
              <w:rPr>
                <w:rFonts w:ascii="Arial" w:hAnsi="Arial"/>
                <w:b/>
              </w:rPr>
            </w:pPr>
            <w:r>
              <w:rPr>
                <w:rFonts w:ascii="Arial" w:hAnsi="Arial"/>
                <w:b/>
              </w:rPr>
              <w:t>31.03.2002</w:t>
            </w:r>
          </w:p>
        </w:tc>
        <w:tc>
          <w:tcPr>
            <w:tcW w:w="1865" w:type="dxa"/>
          </w:tcPr>
          <w:p w:rsidR="006D107E" w:rsidRDefault="00747A85">
            <w:pPr>
              <w:tabs>
                <w:tab w:val="left" w:pos="864"/>
                <w:tab w:val="left" w:pos="2160"/>
                <w:tab w:val="left" w:pos="8280"/>
              </w:tabs>
              <w:ind w:right="29"/>
              <w:jc w:val="center"/>
              <w:rPr>
                <w:rFonts w:ascii="Arial" w:hAnsi="Arial"/>
                <w:b/>
              </w:rPr>
            </w:pPr>
            <w:r>
              <w:rPr>
                <w:rFonts w:ascii="Arial" w:hAnsi="Arial"/>
                <w:b/>
              </w:rPr>
              <w:t>Group III</w:t>
            </w:r>
          </w:p>
        </w:tc>
        <w:tc>
          <w:tcPr>
            <w:tcW w:w="2070" w:type="dxa"/>
          </w:tcPr>
          <w:p w:rsidR="006D107E" w:rsidRDefault="00747A85">
            <w:pPr>
              <w:tabs>
                <w:tab w:val="left" w:pos="864"/>
                <w:tab w:val="left" w:pos="2160"/>
                <w:tab w:val="left" w:pos="8280"/>
              </w:tabs>
              <w:ind w:right="29"/>
              <w:jc w:val="center"/>
              <w:rPr>
                <w:rFonts w:ascii="Arial" w:hAnsi="Arial"/>
                <w:b/>
              </w:rPr>
            </w:pPr>
            <w:r>
              <w:rPr>
                <w:rFonts w:ascii="Arial" w:hAnsi="Arial"/>
                <w:b/>
              </w:rPr>
              <w:t>Group IV</w:t>
            </w:r>
          </w:p>
        </w:tc>
        <w:tc>
          <w:tcPr>
            <w:tcW w:w="1620" w:type="dxa"/>
          </w:tcPr>
          <w:p w:rsidR="006D107E" w:rsidRDefault="00747A85">
            <w:pPr>
              <w:tabs>
                <w:tab w:val="left" w:pos="864"/>
                <w:tab w:val="left" w:pos="2160"/>
                <w:tab w:val="left" w:pos="8280"/>
              </w:tabs>
              <w:ind w:right="29"/>
              <w:jc w:val="center"/>
              <w:rPr>
                <w:rFonts w:ascii="Arial" w:hAnsi="Arial"/>
                <w:b/>
              </w:rPr>
            </w:pPr>
            <w:r>
              <w:rPr>
                <w:rFonts w:ascii="Arial" w:hAnsi="Arial"/>
                <w:b/>
              </w:rPr>
              <w:t>Group V</w:t>
            </w:r>
          </w:p>
        </w:tc>
      </w:tr>
      <w:tr w:rsidR="006D107E">
        <w:tc>
          <w:tcPr>
            <w:tcW w:w="3551" w:type="dxa"/>
          </w:tcPr>
          <w:p w:rsidR="006D107E" w:rsidRDefault="006D107E">
            <w:pPr>
              <w:tabs>
                <w:tab w:val="left" w:pos="864"/>
                <w:tab w:val="left" w:pos="2160"/>
                <w:tab w:val="left" w:pos="8280"/>
              </w:tabs>
              <w:ind w:left="270" w:right="29" w:hanging="270"/>
              <w:rPr>
                <w:rFonts w:ascii="Arial" w:hAnsi="Arial"/>
                <w:b/>
              </w:rPr>
            </w:pPr>
          </w:p>
        </w:tc>
        <w:tc>
          <w:tcPr>
            <w:tcW w:w="1865" w:type="dxa"/>
          </w:tcPr>
          <w:p w:rsidR="006D107E" w:rsidRDefault="00747A85">
            <w:pPr>
              <w:tabs>
                <w:tab w:val="left" w:pos="864"/>
                <w:tab w:val="left" w:pos="2160"/>
                <w:tab w:val="left" w:pos="8280"/>
              </w:tabs>
              <w:ind w:right="29"/>
              <w:jc w:val="center"/>
              <w:rPr>
                <w:rFonts w:ascii="Arial" w:hAnsi="Arial"/>
                <w:b/>
              </w:rPr>
            </w:pPr>
            <w:r>
              <w:rPr>
                <w:rFonts w:ascii="Arial" w:hAnsi="Arial"/>
                <w:b/>
              </w:rPr>
              <w:t>Loans and other receivables with limited collectibility</w:t>
            </w:r>
          </w:p>
        </w:tc>
        <w:tc>
          <w:tcPr>
            <w:tcW w:w="2070" w:type="dxa"/>
          </w:tcPr>
          <w:p w:rsidR="006D107E" w:rsidRDefault="006D107E">
            <w:pPr>
              <w:tabs>
                <w:tab w:val="left" w:pos="864"/>
                <w:tab w:val="left" w:pos="2160"/>
                <w:tab w:val="left" w:pos="8280"/>
              </w:tabs>
              <w:ind w:right="29"/>
              <w:jc w:val="center"/>
              <w:rPr>
                <w:rFonts w:ascii="Arial" w:hAnsi="Arial"/>
                <w:b/>
              </w:rPr>
            </w:pPr>
          </w:p>
          <w:p w:rsidR="006D107E" w:rsidRDefault="00747A85">
            <w:pPr>
              <w:tabs>
                <w:tab w:val="left" w:pos="864"/>
                <w:tab w:val="left" w:pos="2160"/>
                <w:tab w:val="left" w:pos="8280"/>
              </w:tabs>
              <w:ind w:right="29"/>
              <w:jc w:val="center"/>
              <w:rPr>
                <w:rFonts w:ascii="Arial" w:hAnsi="Arial"/>
                <w:b/>
              </w:rPr>
            </w:pPr>
            <w:r>
              <w:rPr>
                <w:rFonts w:ascii="Arial" w:hAnsi="Arial"/>
                <w:b/>
              </w:rPr>
              <w:t>Loans in arrears and other doubtful receivables</w:t>
            </w:r>
          </w:p>
        </w:tc>
        <w:tc>
          <w:tcPr>
            <w:tcW w:w="1620" w:type="dxa"/>
          </w:tcPr>
          <w:p w:rsidR="006D107E" w:rsidRDefault="00747A85">
            <w:pPr>
              <w:tabs>
                <w:tab w:val="left" w:pos="864"/>
                <w:tab w:val="left" w:pos="2160"/>
                <w:tab w:val="left" w:pos="8280"/>
              </w:tabs>
              <w:ind w:right="29"/>
              <w:jc w:val="center"/>
              <w:rPr>
                <w:rFonts w:ascii="Arial" w:hAnsi="Arial"/>
                <w:b/>
              </w:rPr>
            </w:pPr>
            <w:r>
              <w:rPr>
                <w:rFonts w:ascii="Arial" w:hAnsi="Arial"/>
                <w:b/>
              </w:rPr>
              <w:t>Write-offs and other receivables</w:t>
            </w:r>
          </w:p>
        </w:tc>
      </w:tr>
      <w:tr w:rsidR="006D107E">
        <w:tc>
          <w:tcPr>
            <w:tcW w:w="3551" w:type="dxa"/>
          </w:tcPr>
          <w:p w:rsidR="006D107E" w:rsidRDefault="00747A85">
            <w:pPr>
              <w:tabs>
                <w:tab w:val="left" w:pos="864"/>
                <w:tab w:val="left" w:pos="2160"/>
                <w:tab w:val="left" w:pos="8280"/>
              </w:tabs>
              <w:ind w:left="270" w:right="29" w:hanging="270"/>
              <w:rPr>
                <w:rFonts w:ascii="Arial" w:hAnsi="Arial"/>
                <w:b/>
              </w:rPr>
            </w:pPr>
            <w:r>
              <w:rPr>
                <w:rFonts w:ascii="Arial" w:hAnsi="Arial"/>
                <w:b/>
              </w:rPr>
              <w:t>Balance as of 31.12.2001</w:t>
            </w:r>
          </w:p>
        </w:tc>
        <w:tc>
          <w:tcPr>
            <w:tcW w:w="1865" w:type="dxa"/>
          </w:tcPr>
          <w:p w:rsidR="006D107E" w:rsidRDefault="00747A85">
            <w:pPr>
              <w:tabs>
                <w:tab w:val="left" w:pos="864"/>
                <w:tab w:val="left" w:pos="2160"/>
                <w:tab w:val="left" w:pos="8280"/>
              </w:tabs>
              <w:ind w:right="29"/>
              <w:jc w:val="right"/>
              <w:rPr>
                <w:rFonts w:ascii="Arial" w:hAnsi="Arial"/>
                <w:b/>
                <w:bCs/>
                <w:sz w:val="22"/>
              </w:rPr>
            </w:pPr>
            <w:r>
              <w:rPr>
                <w:rFonts w:ascii="Arial" w:hAnsi="Arial"/>
                <w:b/>
                <w:bCs/>
                <w:sz w:val="22"/>
              </w:rPr>
              <w:t>13,674</w:t>
            </w:r>
          </w:p>
        </w:tc>
        <w:tc>
          <w:tcPr>
            <w:tcW w:w="2070" w:type="dxa"/>
          </w:tcPr>
          <w:p w:rsidR="006D107E" w:rsidRDefault="00747A85">
            <w:pPr>
              <w:tabs>
                <w:tab w:val="left" w:pos="864"/>
                <w:tab w:val="left" w:pos="2160"/>
                <w:tab w:val="left" w:pos="8280"/>
              </w:tabs>
              <w:ind w:right="29"/>
              <w:jc w:val="right"/>
              <w:rPr>
                <w:rFonts w:ascii="Arial" w:hAnsi="Arial"/>
                <w:b/>
                <w:bCs/>
                <w:sz w:val="22"/>
              </w:rPr>
            </w:pPr>
            <w:r>
              <w:rPr>
                <w:rFonts w:ascii="Arial" w:hAnsi="Arial"/>
                <w:b/>
                <w:bCs/>
                <w:sz w:val="22"/>
              </w:rPr>
              <w:t>3,088</w:t>
            </w:r>
          </w:p>
        </w:tc>
        <w:tc>
          <w:tcPr>
            <w:tcW w:w="1620" w:type="dxa"/>
          </w:tcPr>
          <w:p w:rsidR="006D107E" w:rsidRDefault="00747A85">
            <w:pPr>
              <w:tabs>
                <w:tab w:val="left" w:pos="864"/>
                <w:tab w:val="left" w:pos="2160"/>
                <w:tab w:val="left" w:pos="8280"/>
              </w:tabs>
              <w:ind w:right="29"/>
              <w:jc w:val="right"/>
              <w:rPr>
                <w:rFonts w:ascii="Arial" w:hAnsi="Arial"/>
                <w:b/>
                <w:bCs/>
                <w:sz w:val="22"/>
              </w:rPr>
            </w:pPr>
            <w:r>
              <w:rPr>
                <w:rFonts w:ascii="Arial" w:hAnsi="Arial"/>
                <w:b/>
                <w:bCs/>
                <w:sz w:val="22"/>
              </w:rPr>
              <w:t>2,065</w:t>
            </w:r>
          </w:p>
        </w:tc>
      </w:tr>
      <w:tr w:rsidR="006D107E">
        <w:tc>
          <w:tcPr>
            <w:tcW w:w="3551" w:type="dxa"/>
          </w:tcPr>
          <w:p w:rsidR="006D107E" w:rsidRDefault="00747A85">
            <w:pPr>
              <w:tabs>
                <w:tab w:val="left" w:pos="864"/>
                <w:tab w:val="left" w:pos="2160"/>
                <w:tab w:val="left" w:pos="8280"/>
              </w:tabs>
              <w:ind w:left="270" w:right="29" w:hanging="270"/>
              <w:rPr>
                <w:rFonts w:ascii="Arial" w:hAnsi="Arial"/>
              </w:rPr>
            </w:pPr>
            <w:r>
              <w:rPr>
                <w:rFonts w:ascii="Arial" w:hAnsi="Arial"/>
              </w:rPr>
              <w:t>- Transfer in the current period (+)</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468</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1620" w:type="dxa"/>
          </w:tcPr>
          <w:p w:rsidR="006D107E" w:rsidRDefault="00747A85">
            <w:pPr>
              <w:tabs>
                <w:tab w:val="left" w:pos="864"/>
                <w:tab w:val="left" w:pos="2160"/>
                <w:tab w:val="left" w:pos="8280"/>
              </w:tabs>
              <w:ind w:right="29"/>
              <w:jc w:val="right"/>
              <w:rPr>
                <w:rFonts w:ascii="Arial" w:hAnsi="Arial"/>
              </w:rPr>
            </w:pPr>
            <w:r>
              <w:rPr>
                <w:rFonts w:ascii="Arial" w:hAnsi="Arial"/>
              </w:rPr>
              <w:t>-</w:t>
            </w:r>
          </w:p>
        </w:tc>
      </w:tr>
      <w:tr w:rsidR="006D107E">
        <w:tc>
          <w:tcPr>
            <w:tcW w:w="3551" w:type="dxa"/>
          </w:tcPr>
          <w:p w:rsidR="006D107E" w:rsidRDefault="00747A85">
            <w:pPr>
              <w:tabs>
                <w:tab w:val="left" w:pos="864"/>
                <w:tab w:val="left" w:pos="2160"/>
                <w:tab w:val="left" w:pos="8280"/>
              </w:tabs>
              <w:ind w:left="270" w:right="29" w:hanging="270"/>
              <w:rPr>
                <w:rFonts w:ascii="Arial" w:hAnsi="Arial"/>
              </w:rPr>
            </w:pPr>
            <w:r>
              <w:rPr>
                <w:rFonts w:ascii="Arial" w:hAnsi="Arial"/>
              </w:rPr>
              <w:t>Transfer from other follow-up account</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10,330</w:t>
            </w:r>
          </w:p>
        </w:tc>
        <w:tc>
          <w:tcPr>
            <w:tcW w:w="1620" w:type="dxa"/>
          </w:tcPr>
          <w:p w:rsidR="006D107E" w:rsidRDefault="00747A85">
            <w:pPr>
              <w:tabs>
                <w:tab w:val="left" w:pos="864"/>
                <w:tab w:val="left" w:pos="2160"/>
                <w:tab w:val="left" w:pos="8280"/>
              </w:tabs>
              <w:ind w:right="29"/>
              <w:jc w:val="right"/>
              <w:rPr>
                <w:rFonts w:ascii="Arial" w:hAnsi="Arial"/>
              </w:rPr>
            </w:pPr>
            <w:r>
              <w:rPr>
                <w:rFonts w:ascii="Arial" w:hAnsi="Arial"/>
              </w:rPr>
              <w:t>1,187</w:t>
            </w:r>
          </w:p>
        </w:tc>
      </w:tr>
      <w:tr w:rsidR="006D107E">
        <w:tc>
          <w:tcPr>
            <w:tcW w:w="3551" w:type="dxa"/>
          </w:tcPr>
          <w:p w:rsidR="006D107E" w:rsidRDefault="00747A85">
            <w:pPr>
              <w:ind w:left="270" w:hanging="270"/>
            </w:pPr>
            <w:r>
              <w:rPr>
                <w:rFonts w:ascii="Arial" w:hAnsi="Arial"/>
              </w:rPr>
              <w:t xml:space="preserve">Deduction from other follow-up account (-) </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10,330</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1,187</w:t>
            </w:r>
          </w:p>
        </w:tc>
        <w:tc>
          <w:tcPr>
            <w:tcW w:w="1620" w:type="dxa"/>
          </w:tcPr>
          <w:p w:rsidR="006D107E" w:rsidRDefault="006D107E">
            <w:pPr>
              <w:tabs>
                <w:tab w:val="left" w:pos="864"/>
                <w:tab w:val="left" w:pos="2160"/>
                <w:tab w:val="left" w:pos="8280"/>
              </w:tabs>
              <w:ind w:right="29"/>
              <w:jc w:val="right"/>
              <w:rPr>
                <w:rFonts w:ascii="Arial" w:hAnsi="Arial"/>
              </w:rPr>
            </w:pPr>
          </w:p>
          <w:p w:rsidR="006D107E" w:rsidRDefault="00747A85">
            <w:pPr>
              <w:tabs>
                <w:tab w:val="left" w:pos="864"/>
                <w:tab w:val="left" w:pos="2160"/>
                <w:tab w:val="left" w:pos="8280"/>
              </w:tabs>
              <w:ind w:right="29"/>
              <w:jc w:val="right"/>
              <w:rPr>
                <w:rFonts w:ascii="Arial" w:hAnsi="Arial"/>
              </w:rPr>
            </w:pPr>
            <w:r>
              <w:rPr>
                <w:rFonts w:ascii="Arial" w:hAnsi="Arial"/>
              </w:rPr>
              <w:t>-</w:t>
            </w:r>
          </w:p>
        </w:tc>
      </w:tr>
      <w:tr w:rsidR="006D107E">
        <w:tc>
          <w:tcPr>
            <w:tcW w:w="3551" w:type="dxa"/>
          </w:tcPr>
          <w:p w:rsidR="006D107E" w:rsidRDefault="00747A85">
            <w:pPr>
              <w:ind w:left="270" w:hanging="270"/>
            </w:pPr>
            <w:r>
              <w:rPr>
                <w:rFonts w:ascii="Arial" w:hAnsi="Arial"/>
              </w:rPr>
              <w:t>Collections (-)</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176</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78</w:t>
            </w:r>
          </w:p>
        </w:tc>
        <w:tc>
          <w:tcPr>
            <w:tcW w:w="1620" w:type="dxa"/>
          </w:tcPr>
          <w:p w:rsidR="006D107E" w:rsidRDefault="00747A85">
            <w:pPr>
              <w:tabs>
                <w:tab w:val="left" w:pos="864"/>
                <w:tab w:val="left" w:pos="2160"/>
                <w:tab w:val="left" w:pos="8280"/>
              </w:tabs>
              <w:ind w:right="29"/>
              <w:jc w:val="right"/>
              <w:rPr>
                <w:rFonts w:ascii="Arial" w:hAnsi="Arial"/>
              </w:rPr>
            </w:pPr>
            <w:r>
              <w:rPr>
                <w:rFonts w:ascii="Arial" w:hAnsi="Arial"/>
              </w:rPr>
              <w:t>159</w:t>
            </w:r>
          </w:p>
        </w:tc>
      </w:tr>
      <w:tr w:rsidR="006D107E">
        <w:tc>
          <w:tcPr>
            <w:tcW w:w="3551" w:type="dxa"/>
          </w:tcPr>
          <w:p w:rsidR="006D107E" w:rsidRDefault="00747A85">
            <w:pPr>
              <w:ind w:left="270" w:hanging="270"/>
            </w:pPr>
            <w:r>
              <w:rPr>
                <w:rFonts w:ascii="Arial" w:hAnsi="Arial"/>
              </w:rPr>
              <w:t>Write-offs</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1620" w:type="dxa"/>
          </w:tcPr>
          <w:p w:rsidR="006D107E" w:rsidRDefault="00747A85">
            <w:pPr>
              <w:tabs>
                <w:tab w:val="left" w:pos="864"/>
                <w:tab w:val="left" w:pos="2160"/>
                <w:tab w:val="left" w:pos="8280"/>
              </w:tabs>
              <w:ind w:right="29"/>
              <w:jc w:val="right"/>
              <w:rPr>
                <w:rFonts w:ascii="Arial" w:hAnsi="Arial"/>
              </w:rPr>
            </w:pPr>
            <w:r>
              <w:rPr>
                <w:rFonts w:ascii="Arial" w:hAnsi="Arial"/>
              </w:rPr>
              <w:t>-</w:t>
            </w:r>
          </w:p>
        </w:tc>
      </w:tr>
      <w:tr w:rsidR="006D107E">
        <w:tc>
          <w:tcPr>
            <w:tcW w:w="3551" w:type="dxa"/>
          </w:tcPr>
          <w:p w:rsidR="006D107E" w:rsidRDefault="00747A85">
            <w:pPr>
              <w:ind w:left="270" w:hanging="270"/>
              <w:rPr>
                <w:rFonts w:ascii="Arial" w:hAnsi="Arial"/>
              </w:rPr>
            </w:pPr>
            <w:r>
              <w:rPr>
                <w:rFonts w:ascii="Arial" w:hAnsi="Arial"/>
              </w:rPr>
              <w:t>Monetary gain/(loss)</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(1,882)</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305</w:t>
            </w:r>
          </w:p>
        </w:tc>
        <w:tc>
          <w:tcPr>
            <w:tcW w:w="1620" w:type="dxa"/>
          </w:tcPr>
          <w:p w:rsidR="006D107E" w:rsidRDefault="00747A85">
            <w:pPr>
              <w:tabs>
                <w:tab w:val="left" w:pos="864"/>
                <w:tab w:val="left" w:pos="2160"/>
                <w:tab w:val="left" w:pos="8280"/>
              </w:tabs>
              <w:ind w:right="29"/>
              <w:jc w:val="right"/>
              <w:rPr>
                <w:rFonts w:ascii="Arial" w:hAnsi="Arial"/>
              </w:rPr>
            </w:pPr>
            <w:r>
              <w:rPr>
                <w:rFonts w:ascii="Arial" w:hAnsi="Arial"/>
              </w:rPr>
              <w:t>(167)</w:t>
            </w:r>
          </w:p>
        </w:tc>
      </w:tr>
      <w:tr w:rsidR="006D107E">
        <w:tc>
          <w:tcPr>
            <w:tcW w:w="3551" w:type="dxa"/>
          </w:tcPr>
          <w:p w:rsidR="006D107E" w:rsidRDefault="00747A85">
            <w:pPr>
              <w:tabs>
                <w:tab w:val="left" w:pos="864"/>
                <w:tab w:val="left" w:pos="2160"/>
                <w:tab w:val="left" w:pos="8280"/>
              </w:tabs>
              <w:ind w:left="270" w:right="29" w:hanging="270"/>
              <w:rPr>
                <w:rFonts w:ascii="Arial" w:hAnsi="Arial"/>
                <w:b/>
              </w:rPr>
            </w:pPr>
            <w:r>
              <w:rPr>
                <w:rFonts w:ascii="Arial" w:hAnsi="Arial"/>
                <w:b/>
              </w:rPr>
              <w:t>Balance as of 31.03.2002</w:t>
            </w:r>
          </w:p>
        </w:tc>
        <w:tc>
          <w:tcPr>
            <w:tcW w:w="1865" w:type="dxa"/>
          </w:tcPr>
          <w:p w:rsidR="006D107E" w:rsidRDefault="00747A85">
            <w:pPr>
              <w:tabs>
                <w:tab w:val="left" w:pos="864"/>
                <w:tab w:val="left" w:pos="2160"/>
                <w:tab w:val="left" w:pos="8280"/>
              </w:tabs>
              <w:ind w:right="29"/>
              <w:jc w:val="right"/>
              <w:rPr>
                <w:rFonts w:ascii="Arial" w:hAnsi="Arial"/>
                <w:b/>
                <w:bCs/>
              </w:rPr>
            </w:pPr>
            <w:r>
              <w:rPr>
                <w:rFonts w:ascii="Arial" w:hAnsi="Arial"/>
                <w:b/>
                <w:bCs/>
              </w:rPr>
              <w:t>1,754</w:t>
            </w:r>
          </w:p>
        </w:tc>
        <w:tc>
          <w:tcPr>
            <w:tcW w:w="2070" w:type="dxa"/>
          </w:tcPr>
          <w:p w:rsidR="006D107E" w:rsidRDefault="00747A85">
            <w:pPr>
              <w:tabs>
                <w:tab w:val="left" w:pos="864"/>
                <w:tab w:val="left" w:pos="2160"/>
                <w:tab w:val="left" w:pos="8280"/>
              </w:tabs>
              <w:ind w:right="29"/>
              <w:jc w:val="right"/>
              <w:rPr>
                <w:rFonts w:ascii="Arial" w:hAnsi="Arial"/>
                <w:b/>
                <w:bCs/>
              </w:rPr>
            </w:pPr>
            <w:r>
              <w:rPr>
                <w:rFonts w:ascii="Arial" w:hAnsi="Arial"/>
                <w:b/>
                <w:bCs/>
              </w:rPr>
              <w:t>12,458</w:t>
            </w:r>
          </w:p>
        </w:tc>
        <w:tc>
          <w:tcPr>
            <w:tcW w:w="1620" w:type="dxa"/>
          </w:tcPr>
          <w:p w:rsidR="006D107E" w:rsidRDefault="00747A85">
            <w:pPr>
              <w:tabs>
                <w:tab w:val="left" w:pos="864"/>
                <w:tab w:val="left" w:pos="2160"/>
                <w:tab w:val="left" w:pos="8280"/>
              </w:tabs>
              <w:ind w:right="29"/>
              <w:jc w:val="right"/>
              <w:rPr>
                <w:rFonts w:ascii="Arial" w:hAnsi="Arial"/>
                <w:b/>
                <w:bCs/>
              </w:rPr>
            </w:pPr>
            <w:r>
              <w:rPr>
                <w:rFonts w:ascii="Arial" w:hAnsi="Arial"/>
                <w:b/>
                <w:bCs/>
              </w:rPr>
              <w:t>2,926</w:t>
            </w:r>
          </w:p>
        </w:tc>
      </w:tr>
      <w:tr w:rsidR="006D107E">
        <w:tc>
          <w:tcPr>
            <w:tcW w:w="3551" w:type="dxa"/>
            <w:tcBorders>
              <w:bottom w:val="nil"/>
            </w:tcBorders>
          </w:tcPr>
          <w:p w:rsidR="006D107E" w:rsidRDefault="00747A85">
            <w:pPr>
              <w:tabs>
                <w:tab w:val="left" w:pos="864"/>
                <w:tab w:val="left" w:pos="2160"/>
                <w:tab w:val="left" w:pos="8280"/>
              </w:tabs>
              <w:ind w:left="270" w:right="29" w:hanging="270"/>
              <w:rPr>
                <w:rFonts w:ascii="Arial" w:hAnsi="Arial"/>
                <w:b/>
              </w:rPr>
            </w:pPr>
            <w:r>
              <w:rPr>
                <w:rFonts w:ascii="Arial" w:hAnsi="Arial"/>
                <w:b/>
              </w:rPr>
              <w:t>Specific reserve ( - )</w:t>
            </w:r>
          </w:p>
        </w:tc>
        <w:tc>
          <w:tcPr>
            <w:tcW w:w="1865" w:type="dxa"/>
            <w:tcBorders>
              <w:bottom w:val="nil"/>
            </w:tcBorders>
          </w:tcPr>
          <w:p w:rsidR="006D107E" w:rsidRDefault="00747A85">
            <w:pPr>
              <w:tabs>
                <w:tab w:val="left" w:pos="864"/>
                <w:tab w:val="left" w:pos="2160"/>
                <w:tab w:val="left" w:pos="8280"/>
              </w:tabs>
              <w:ind w:right="29"/>
              <w:jc w:val="right"/>
              <w:rPr>
                <w:rFonts w:ascii="Arial" w:hAnsi="Arial"/>
              </w:rPr>
            </w:pPr>
            <w:r>
              <w:rPr>
                <w:rFonts w:ascii="Arial" w:hAnsi="Arial"/>
              </w:rPr>
              <w:t>112</w:t>
            </w:r>
          </w:p>
        </w:tc>
        <w:tc>
          <w:tcPr>
            <w:tcW w:w="2070" w:type="dxa"/>
            <w:tcBorders>
              <w:bottom w:val="nil"/>
            </w:tcBorders>
          </w:tcPr>
          <w:p w:rsidR="006D107E" w:rsidRDefault="00747A85">
            <w:pPr>
              <w:tabs>
                <w:tab w:val="left" w:pos="864"/>
                <w:tab w:val="left" w:pos="2160"/>
                <w:tab w:val="left" w:pos="8280"/>
              </w:tabs>
              <w:ind w:right="29"/>
              <w:jc w:val="right"/>
              <w:rPr>
                <w:rFonts w:ascii="Arial" w:hAnsi="Arial"/>
              </w:rPr>
            </w:pPr>
            <w:r>
              <w:rPr>
                <w:rFonts w:ascii="Arial" w:hAnsi="Arial"/>
              </w:rPr>
              <w:t>6,107</w:t>
            </w:r>
          </w:p>
        </w:tc>
        <w:tc>
          <w:tcPr>
            <w:tcW w:w="1620" w:type="dxa"/>
            <w:tcBorders>
              <w:bottom w:val="nil"/>
            </w:tcBorders>
          </w:tcPr>
          <w:p w:rsidR="006D107E" w:rsidRDefault="00747A85">
            <w:pPr>
              <w:tabs>
                <w:tab w:val="left" w:pos="864"/>
                <w:tab w:val="left" w:pos="2160"/>
                <w:tab w:val="left" w:pos="8280"/>
              </w:tabs>
              <w:ind w:right="29"/>
              <w:jc w:val="right"/>
              <w:rPr>
                <w:rFonts w:ascii="Arial" w:hAnsi="Arial"/>
              </w:rPr>
            </w:pPr>
            <w:r>
              <w:rPr>
                <w:rFonts w:ascii="Arial" w:hAnsi="Arial"/>
              </w:rPr>
              <w:t>2,455</w:t>
            </w:r>
          </w:p>
        </w:tc>
      </w:tr>
      <w:tr w:rsidR="006D107E">
        <w:tc>
          <w:tcPr>
            <w:tcW w:w="3551" w:type="dxa"/>
            <w:tcBorders>
              <w:bottom w:val="nil"/>
            </w:tcBorders>
          </w:tcPr>
          <w:p w:rsidR="006D107E" w:rsidRDefault="00747A85">
            <w:pPr>
              <w:tabs>
                <w:tab w:val="left" w:pos="864"/>
                <w:tab w:val="left" w:pos="2160"/>
                <w:tab w:val="left" w:pos="8280"/>
              </w:tabs>
              <w:ind w:left="270" w:right="29" w:hanging="270"/>
              <w:rPr>
                <w:rFonts w:ascii="Arial" w:hAnsi="Arial"/>
                <w:b/>
              </w:rPr>
            </w:pPr>
            <w:r>
              <w:rPr>
                <w:rFonts w:ascii="Arial" w:hAnsi="Arial"/>
                <w:b/>
              </w:rPr>
              <w:t>Transfer from general reserves (-)</w:t>
            </w:r>
          </w:p>
        </w:tc>
        <w:tc>
          <w:tcPr>
            <w:tcW w:w="1865" w:type="dxa"/>
            <w:tcBorders>
              <w:bottom w:val="nil"/>
            </w:tcBorders>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2070" w:type="dxa"/>
            <w:tcBorders>
              <w:bottom w:val="nil"/>
            </w:tcBorders>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1620" w:type="dxa"/>
            <w:tcBorders>
              <w:bottom w:val="nil"/>
            </w:tcBorders>
          </w:tcPr>
          <w:p w:rsidR="006D107E" w:rsidRDefault="00747A85">
            <w:pPr>
              <w:tabs>
                <w:tab w:val="left" w:pos="864"/>
                <w:tab w:val="left" w:pos="2160"/>
                <w:tab w:val="left" w:pos="8280"/>
              </w:tabs>
              <w:ind w:right="29"/>
              <w:jc w:val="right"/>
              <w:rPr>
                <w:rFonts w:ascii="Arial" w:hAnsi="Arial"/>
              </w:rPr>
            </w:pPr>
            <w:r>
              <w:rPr>
                <w:rFonts w:ascii="Arial" w:hAnsi="Arial"/>
              </w:rPr>
              <w:t>-</w:t>
            </w:r>
          </w:p>
        </w:tc>
      </w:tr>
      <w:tr w:rsidR="006D107E">
        <w:tc>
          <w:tcPr>
            <w:tcW w:w="3551" w:type="dxa"/>
            <w:tcBorders>
              <w:top w:val="single" w:sz="4" w:space="0" w:color="auto"/>
              <w:left w:val="single" w:sz="4" w:space="0" w:color="auto"/>
              <w:bottom w:val="single" w:sz="4" w:space="0" w:color="auto"/>
              <w:right w:val="single" w:sz="4" w:space="0" w:color="auto"/>
            </w:tcBorders>
          </w:tcPr>
          <w:p w:rsidR="006D107E" w:rsidRDefault="00747A85">
            <w:pPr>
              <w:tabs>
                <w:tab w:val="left" w:pos="864"/>
                <w:tab w:val="left" w:pos="2160"/>
                <w:tab w:val="left" w:pos="8280"/>
              </w:tabs>
              <w:ind w:left="270" w:right="29" w:hanging="270"/>
              <w:rPr>
                <w:rFonts w:ascii="Arial" w:hAnsi="Arial"/>
                <w:b/>
              </w:rPr>
            </w:pPr>
            <w:r>
              <w:rPr>
                <w:rFonts w:ascii="Arial" w:hAnsi="Arial"/>
                <w:b/>
              </w:rPr>
              <w:t>Net balance in the Balance Sheet</w:t>
            </w:r>
          </w:p>
        </w:tc>
        <w:tc>
          <w:tcPr>
            <w:tcW w:w="1865" w:type="dxa"/>
            <w:tcBorders>
              <w:top w:val="single" w:sz="4" w:space="0" w:color="auto"/>
              <w:left w:val="single" w:sz="4" w:space="0" w:color="auto"/>
              <w:bottom w:val="single" w:sz="4" w:space="0" w:color="auto"/>
              <w:right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1,642</w:t>
            </w:r>
          </w:p>
        </w:tc>
        <w:tc>
          <w:tcPr>
            <w:tcW w:w="2070" w:type="dxa"/>
            <w:tcBorders>
              <w:top w:val="single" w:sz="4" w:space="0" w:color="auto"/>
              <w:left w:val="single" w:sz="4" w:space="0" w:color="auto"/>
              <w:bottom w:val="single" w:sz="4" w:space="0" w:color="auto"/>
              <w:right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6,351</w:t>
            </w:r>
          </w:p>
        </w:tc>
        <w:tc>
          <w:tcPr>
            <w:tcW w:w="1620" w:type="dxa"/>
            <w:tcBorders>
              <w:top w:val="single" w:sz="4" w:space="0" w:color="auto"/>
              <w:left w:val="single" w:sz="4" w:space="0" w:color="auto"/>
              <w:bottom w:val="single" w:sz="4" w:space="0" w:color="auto"/>
              <w:right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471</w:t>
            </w:r>
          </w:p>
        </w:tc>
      </w:tr>
      <w:tr w:rsidR="006D107E">
        <w:tc>
          <w:tcPr>
            <w:tcW w:w="3551" w:type="dxa"/>
            <w:tcBorders>
              <w:top w:val="nil"/>
              <w:left w:val="nil"/>
              <w:bottom w:val="nil"/>
              <w:right w:val="nil"/>
            </w:tcBorders>
          </w:tcPr>
          <w:p w:rsidR="006D107E" w:rsidRDefault="006D107E">
            <w:pPr>
              <w:tabs>
                <w:tab w:val="left" w:pos="864"/>
                <w:tab w:val="left" w:pos="2160"/>
                <w:tab w:val="left" w:pos="8280"/>
              </w:tabs>
              <w:ind w:left="270" w:right="29" w:hanging="270"/>
              <w:rPr>
                <w:rFonts w:ascii="Arial" w:hAnsi="Arial"/>
              </w:rPr>
            </w:pPr>
          </w:p>
        </w:tc>
        <w:tc>
          <w:tcPr>
            <w:tcW w:w="1865" w:type="dxa"/>
            <w:tcBorders>
              <w:top w:val="nil"/>
              <w:left w:val="nil"/>
              <w:bottom w:val="nil"/>
              <w:right w:val="nil"/>
            </w:tcBorders>
          </w:tcPr>
          <w:p w:rsidR="006D107E" w:rsidRDefault="006D107E">
            <w:pPr>
              <w:tabs>
                <w:tab w:val="left" w:pos="864"/>
                <w:tab w:val="left" w:pos="2160"/>
                <w:tab w:val="left" w:pos="8280"/>
              </w:tabs>
              <w:ind w:right="29"/>
              <w:jc w:val="right"/>
              <w:rPr>
                <w:rFonts w:ascii="Arial" w:hAnsi="Arial"/>
              </w:rPr>
            </w:pPr>
          </w:p>
        </w:tc>
        <w:tc>
          <w:tcPr>
            <w:tcW w:w="2070" w:type="dxa"/>
            <w:tcBorders>
              <w:top w:val="nil"/>
              <w:left w:val="nil"/>
              <w:bottom w:val="nil"/>
              <w:right w:val="nil"/>
            </w:tcBorders>
          </w:tcPr>
          <w:p w:rsidR="006D107E" w:rsidRDefault="006D107E">
            <w:pPr>
              <w:tabs>
                <w:tab w:val="left" w:pos="864"/>
                <w:tab w:val="left" w:pos="2160"/>
                <w:tab w:val="left" w:pos="8280"/>
              </w:tabs>
              <w:ind w:right="29"/>
              <w:jc w:val="right"/>
              <w:rPr>
                <w:rFonts w:ascii="Arial" w:hAnsi="Arial"/>
              </w:rPr>
            </w:pPr>
          </w:p>
        </w:tc>
        <w:tc>
          <w:tcPr>
            <w:tcW w:w="1620" w:type="dxa"/>
            <w:tcBorders>
              <w:top w:val="nil"/>
              <w:left w:val="nil"/>
              <w:bottom w:val="nil"/>
              <w:right w:val="nil"/>
            </w:tcBorders>
          </w:tcPr>
          <w:p w:rsidR="006D107E" w:rsidRDefault="006D107E">
            <w:pPr>
              <w:tabs>
                <w:tab w:val="left" w:pos="864"/>
                <w:tab w:val="left" w:pos="2160"/>
                <w:tab w:val="left" w:pos="8280"/>
              </w:tabs>
              <w:ind w:right="29"/>
              <w:jc w:val="right"/>
              <w:rPr>
                <w:rFonts w:ascii="Arial" w:hAnsi="Arial"/>
              </w:rPr>
            </w:pPr>
          </w:p>
        </w:tc>
      </w:tr>
      <w:tr w:rsidR="006D107E">
        <w:tc>
          <w:tcPr>
            <w:tcW w:w="3551" w:type="dxa"/>
            <w:tcBorders>
              <w:top w:val="single" w:sz="4" w:space="0" w:color="auto"/>
            </w:tcBorders>
          </w:tcPr>
          <w:p w:rsidR="006D107E" w:rsidRDefault="00747A85">
            <w:pPr>
              <w:tabs>
                <w:tab w:val="left" w:pos="864"/>
                <w:tab w:val="left" w:pos="2160"/>
                <w:tab w:val="left" w:pos="8280"/>
              </w:tabs>
              <w:ind w:left="270" w:right="29" w:hanging="270"/>
              <w:rPr>
                <w:rFonts w:ascii="Arial" w:hAnsi="Arial"/>
              </w:rPr>
            </w:pPr>
            <w:r>
              <w:rPr>
                <w:rFonts w:ascii="Arial" w:hAnsi="Arial"/>
                <w:b/>
              </w:rPr>
              <w:t>Bala</w:t>
            </w:r>
            <w:r>
              <w:rPr>
                <w:rFonts w:ascii="Arial" w:hAnsi="Arial"/>
                <w:b/>
              </w:rPr>
              <w:t>nce after the communiqué 99/13761</w:t>
            </w:r>
          </w:p>
        </w:tc>
        <w:tc>
          <w:tcPr>
            <w:tcW w:w="1865" w:type="dxa"/>
            <w:tcBorders>
              <w:top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1,754</w:t>
            </w:r>
          </w:p>
        </w:tc>
        <w:tc>
          <w:tcPr>
            <w:tcW w:w="2070" w:type="dxa"/>
            <w:tcBorders>
              <w:top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12,458</w:t>
            </w:r>
          </w:p>
        </w:tc>
        <w:tc>
          <w:tcPr>
            <w:tcW w:w="1620" w:type="dxa"/>
            <w:tcBorders>
              <w:top w:val="single" w:sz="4" w:space="0" w:color="auto"/>
            </w:tcBorders>
          </w:tcPr>
          <w:p w:rsidR="006D107E" w:rsidRDefault="00747A85">
            <w:pPr>
              <w:tabs>
                <w:tab w:val="left" w:pos="864"/>
                <w:tab w:val="left" w:pos="2160"/>
                <w:tab w:val="left" w:pos="8280"/>
              </w:tabs>
              <w:ind w:right="29"/>
              <w:jc w:val="right"/>
              <w:rPr>
                <w:rFonts w:ascii="Arial" w:hAnsi="Arial"/>
              </w:rPr>
            </w:pPr>
            <w:r>
              <w:rPr>
                <w:rFonts w:ascii="Arial" w:hAnsi="Arial"/>
              </w:rPr>
              <w:t>2,926</w:t>
            </w:r>
          </w:p>
          <w:p w:rsidR="006D107E" w:rsidRDefault="006D107E">
            <w:pPr>
              <w:tabs>
                <w:tab w:val="left" w:pos="864"/>
                <w:tab w:val="left" w:pos="2160"/>
                <w:tab w:val="left" w:pos="8280"/>
              </w:tabs>
              <w:ind w:right="29"/>
              <w:jc w:val="right"/>
              <w:rPr>
                <w:rFonts w:ascii="Arial" w:hAnsi="Arial"/>
              </w:rPr>
            </w:pPr>
          </w:p>
        </w:tc>
      </w:tr>
      <w:tr w:rsidR="006D107E">
        <w:tc>
          <w:tcPr>
            <w:tcW w:w="3551" w:type="dxa"/>
          </w:tcPr>
          <w:p w:rsidR="006D107E" w:rsidRDefault="00747A85">
            <w:pPr>
              <w:tabs>
                <w:tab w:val="left" w:pos="864"/>
                <w:tab w:val="left" w:pos="2160"/>
                <w:tab w:val="left" w:pos="8280"/>
              </w:tabs>
              <w:ind w:left="270" w:right="29" w:hanging="270"/>
              <w:rPr>
                <w:rFonts w:ascii="Arial" w:hAnsi="Arial"/>
              </w:rPr>
            </w:pPr>
            <w:r>
              <w:rPr>
                <w:rFonts w:ascii="Arial" w:hAnsi="Arial"/>
              </w:rPr>
              <w:t>Specific reserve (-)</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112</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6,107</w:t>
            </w:r>
          </w:p>
        </w:tc>
        <w:tc>
          <w:tcPr>
            <w:tcW w:w="1620" w:type="dxa"/>
          </w:tcPr>
          <w:p w:rsidR="006D107E" w:rsidRDefault="00747A85">
            <w:pPr>
              <w:tabs>
                <w:tab w:val="left" w:pos="864"/>
                <w:tab w:val="left" w:pos="2160"/>
                <w:tab w:val="left" w:pos="8280"/>
              </w:tabs>
              <w:ind w:right="29"/>
              <w:jc w:val="right"/>
              <w:rPr>
                <w:rFonts w:ascii="Arial" w:hAnsi="Arial"/>
              </w:rPr>
            </w:pPr>
            <w:r>
              <w:rPr>
                <w:rFonts w:ascii="Arial" w:hAnsi="Arial"/>
              </w:rPr>
              <w:t>2,455</w:t>
            </w:r>
          </w:p>
        </w:tc>
      </w:tr>
      <w:tr w:rsidR="006D107E">
        <w:tc>
          <w:tcPr>
            <w:tcW w:w="3551" w:type="dxa"/>
          </w:tcPr>
          <w:p w:rsidR="006D107E" w:rsidRDefault="00747A85">
            <w:pPr>
              <w:tabs>
                <w:tab w:val="left" w:pos="864"/>
                <w:tab w:val="left" w:pos="2160"/>
                <w:tab w:val="left" w:pos="8280"/>
              </w:tabs>
              <w:ind w:left="270" w:right="29" w:hanging="270"/>
              <w:rPr>
                <w:rFonts w:ascii="Arial" w:hAnsi="Arial"/>
              </w:rPr>
            </w:pPr>
            <w:r>
              <w:rPr>
                <w:rFonts w:ascii="Arial" w:hAnsi="Arial"/>
              </w:rPr>
              <w:t>Transfer from the general reserves (-)</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w:t>
            </w:r>
          </w:p>
        </w:tc>
        <w:tc>
          <w:tcPr>
            <w:tcW w:w="1620" w:type="dxa"/>
          </w:tcPr>
          <w:p w:rsidR="006D107E" w:rsidRDefault="00747A85">
            <w:pPr>
              <w:tabs>
                <w:tab w:val="left" w:pos="864"/>
                <w:tab w:val="left" w:pos="2160"/>
                <w:tab w:val="left" w:pos="8280"/>
              </w:tabs>
              <w:ind w:right="29"/>
              <w:jc w:val="right"/>
              <w:rPr>
                <w:rFonts w:ascii="Arial" w:hAnsi="Arial"/>
              </w:rPr>
            </w:pPr>
            <w:r>
              <w:rPr>
                <w:rFonts w:ascii="Arial" w:hAnsi="Arial"/>
              </w:rPr>
              <w:t>-</w:t>
            </w:r>
          </w:p>
        </w:tc>
      </w:tr>
      <w:tr w:rsidR="006D107E">
        <w:tc>
          <w:tcPr>
            <w:tcW w:w="3551" w:type="dxa"/>
          </w:tcPr>
          <w:p w:rsidR="006D107E" w:rsidRDefault="00747A85">
            <w:pPr>
              <w:tabs>
                <w:tab w:val="left" w:pos="864"/>
                <w:tab w:val="left" w:pos="2160"/>
                <w:tab w:val="left" w:pos="8280"/>
              </w:tabs>
              <w:ind w:left="270" w:right="29" w:hanging="270"/>
              <w:rPr>
                <w:rFonts w:ascii="Arial" w:hAnsi="Arial"/>
                <w:b/>
              </w:rPr>
            </w:pPr>
            <w:r>
              <w:rPr>
                <w:rFonts w:ascii="Arial" w:hAnsi="Arial"/>
                <w:b/>
              </w:rPr>
              <w:t xml:space="preserve">NET BALANCE SHEET </w:t>
            </w:r>
          </w:p>
        </w:tc>
        <w:tc>
          <w:tcPr>
            <w:tcW w:w="1865" w:type="dxa"/>
          </w:tcPr>
          <w:p w:rsidR="006D107E" w:rsidRDefault="00747A85">
            <w:pPr>
              <w:tabs>
                <w:tab w:val="left" w:pos="864"/>
                <w:tab w:val="left" w:pos="2160"/>
                <w:tab w:val="left" w:pos="8280"/>
              </w:tabs>
              <w:ind w:right="29"/>
              <w:jc w:val="right"/>
              <w:rPr>
                <w:rFonts w:ascii="Arial" w:hAnsi="Arial"/>
              </w:rPr>
            </w:pPr>
            <w:r>
              <w:rPr>
                <w:rFonts w:ascii="Arial" w:hAnsi="Arial"/>
              </w:rPr>
              <w:t>1,642</w:t>
            </w:r>
          </w:p>
        </w:tc>
        <w:tc>
          <w:tcPr>
            <w:tcW w:w="2070" w:type="dxa"/>
          </w:tcPr>
          <w:p w:rsidR="006D107E" w:rsidRDefault="00747A85">
            <w:pPr>
              <w:tabs>
                <w:tab w:val="left" w:pos="864"/>
                <w:tab w:val="left" w:pos="2160"/>
                <w:tab w:val="left" w:pos="8280"/>
              </w:tabs>
              <w:ind w:right="29"/>
              <w:jc w:val="right"/>
              <w:rPr>
                <w:rFonts w:ascii="Arial" w:hAnsi="Arial"/>
              </w:rPr>
            </w:pPr>
            <w:r>
              <w:rPr>
                <w:rFonts w:ascii="Arial" w:hAnsi="Arial"/>
              </w:rPr>
              <w:t>6,351</w:t>
            </w:r>
          </w:p>
        </w:tc>
        <w:tc>
          <w:tcPr>
            <w:tcW w:w="1620" w:type="dxa"/>
          </w:tcPr>
          <w:p w:rsidR="006D107E" w:rsidRDefault="00747A85">
            <w:pPr>
              <w:tabs>
                <w:tab w:val="left" w:pos="864"/>
                <w:tab w:val="left" w:pos="2160"/>
                <w:tab w:val="left" w:pos="8280"/>
              </w:tabs>
              <w:ind w:right="29"/>
              <w:jc w:val="right"/>
              <w:rPr>
                <w:rFonts w:ascii="Arial" w:hAnsi="Arial"/>
              </w:rPr>
            </w:pPr>
            <w:r>
              <w:rPr>
                <w:rFonts w:ascii="Arial" w:hAnsi="Arial"/>
              </w:rPr>
              <w:t>471</w:t>
            </w:r>
          </w:p>
        </w:tc>
      </w:tr>
    </w:tbl>
    <w:p w:rsidR="006D107E" w:rsidRDefault="006D107E">
      <w:pPr>
        <w:tabs>
          <w:tab w:val="left" w:pos="864"/>
          <w:tab w:val="left" w:pos="2160"/>
          <w:tab w:val="left" w:pos="8280"/>
        </w:tabs>
        <w:ind w:left="540" w:right="29" w:hanging="540"/>
        <w:rPr>
          <w:rFonts w:ascii="Arial" w:hAnsi="Arial"/>
          <w:sz w:val="22"/>
        </w:rPr>
      </w:pPr>
    </w:p>
    <w:p w:rsidR="006D107E" w:rsidRDefault="006D107E">
      <w:pPr>
        <w:tabs>
          <w:tab w:val="left" w:pos="864"/>
          <w:tab w:val="left" w:pos="2160"/>
          <w:tab w:val="left" w:pos="8280"/>
        </w:tabs>
        <w:ind w:left="540" w:right="29" w:hanging="540"/>
        <w:rPr>
          <w:rFonts w:ascii="Arial" w:hAnsi="Arial"/>
          <w:sz w:val="22"/>
        </w:rPr>
      </w:pPr>
    </w:p>
    <w:p w:rsidR="006D107E" w:rsidRDefault="006D107E">
      <w:pPr>
        <w:tabs>
          <w:tab w:val="left" w:pos="864"/>
          <w:tab w:val="left" w:pos="2160"/>
          <w:tab w:val="left" w:pos="8280"/>
        </w:tabs>
        <w:ind w:left="540" w:right="29" w:hanging="540"/>
        <w:rPr>
          <w:rFonts w:ascii="Arial" w:hAnsi="Arial"/>
          <w:sz w:val="22"/>
        </w:rPr>
      </w:pPr>
    </w:p>
    <w:p w:rsidR="006D107E" w:rsidRDefault="006D107E">
      <w:pPr>
        <w:tabs>
          <w:tab w:val="left" w:pos="864"/>
          <w:tab w:val="left" w:pos="2160"/>
          <w:tab w:val="left" w:pos="8280"/>
        </w:tabs>
        <w:ind w:left="540" w:right="29" w:hanging="540"/>
        <w:rPr>
          <w:rFonts w:ascii="Arial" w:hAnsi="Arial"/>
          <w:b/>
          <w:sz w:val="22"/>
        </w:rPr>
      </w:pPr>
    </w:p>
    <w:p w:rsidR="006D107E" w:rsidRDefault="006D107E">
      <w:pPr>
        <w:tabs>
          <w:tab w:val="left" w:pos="864"/>
          <w:tab w:val="left" w:pos="2160"/>
          <w:tab w:val="left" w:pos="8280"/>
        </w:tabs>
        <w:ind w:left="540" w:right="29" w:hanging="540"/>
        <w:rPr>
          <w:rFonts w:ascii="Arial" w:hAnsi="Arial"/>
          <w:b/>
          <w:sz w:val="22"/>
        </w:rPr>
      </w:pPr>
    </w:p>
    <w:p w:rsidR="006D107E" w:rsidRDefault="00747A85">
      <w:pPr>
        <w:tabs>
          <w:tab w:val="left" w:pos="864"/>
          <w:tab w:val="left" w:pos="2160"/>
          <w:tab w:val="left" w:pos="8280"/>
        </w:tabs>
        <w:ind w:left="540" w:right="29" w:hanging="540"/>
        <w:rPr>
          <w:rFonts w:ascii="Arial" w:hAnsi="Arial"/>
          <w:b/>
          <w:sz w:val="22"/>
        </w:rPr>
      </w:pPr>
      <w:r>
        <w:rPr>
          <w:rFonts w:ascii="Arial" w:hAnsi="Arial"/>
          <w:b/>
          <w:sz w:val="22"/>
        </w:rPr>
        <w:t xml:space="preserve">d)   There are no foreign currency loans in arrears. </w:t>
      </w:r>
    </w:p>
    <w:p w:rsidR="006D107E" w:rsidRDefault="006D107E">
      <w:pPr>
        <w:tabs>
          <w:tab w:val="left" w:pos="864"/>
          <w:tab w:val="left" w:pos="2160"/>
          <w:tab w:val="left" w:pos="8280"/>
        </w:tabs>
        <w:ind w:left="540" w:right="29" w:hanging="540"/>
        <w:rPr>
          <w:rFonts w:ascii="Arial" w:hAnsi="Arial"/>
          <w:b/>
          <w:sz w:val="22"/>
        </w:rPr>
      </w:pPr>
    </w:p>
    <w:p w:rsidR="006D107E" w:rsidRDefault="006D107E">
      <w:pPr>
        <w:tabs>
          <w:tab w:val="left" w:pos="864"/>
          <w:tab w:val="left" w:pos="2160"/>
          <w:tab w:val="left" w:pos="8280"/>
        </w:tabs>
        <w:ind w:left="540" w:right="29" w:hanging="540"/>
        <w:rPr>
          <w:rFonts w:ascii="Arial" w:hAnsi="Arial"/>
          <w:b/>
          <w:sz w:val="22"/>
        </w:rPr>
      </w:pPr>
    </w:p>
    <w:p w:rsidR="006D107E" w:rsidRDefault="00747A85">
      <w:pPr>
        <w:tabs>
          <w:tab w:val="left" w:pos="864"/>
          <w:tab w:val="left" w:pos="2160"/>
          <w:tab w:val="left" w:pos="8280"/>
        </w:tabs>
        <w:ind w:left="540" w:right="29" w:hanging="540"/>
        <w:rPr>
          <w:rFonts w:ascii="Arial" w:hAnsi="Arial"/>
          <w:sz w:val="22"/>
        </w:rPr>
      </w:pPr>
      <w:r>
        <w:rPr>
          <w:rFonts w:ascii="Arial" w:hAnsi="Arial"/>
          <w:b/>
          <w:sz w:val="22"/>
        </w:rPr>
        <w:t>(6) There are no rec</w:t>
      </w:r>
      <w:r>
        <w:rPr>
          <w:rFonts w:ascii="Arial" w:hAnsi="Arial"/>
          <w:b/>
          <w:sz w:val="22"/>
        </w:rPr>
        <w:t xml:space="preserve">eivables resulting from term sale of assets. </w:t>
      </w:r>
    </w:p>
    <w:p w:rsidR="006D107E" w:rsidRDefault="006D107E">
      <w:pPr>
        <w:tabs>
          <w:tab w:val="left" w:pos="864"/>
          <w:tab w:val="left" w:pos="2160"/>
          <w:tab w:val="left" w:pos="8280"/>
        </w:tabs>
        <w:ind w:left="540" w:right="29" w:hanging="540"/>
        <w:rPr>
          <w:rFonts w:ascii="Arial" w:hAnsi="Arial"/>
          <w:b/>
          <w:sz w:val="22"/>
        </w:rPr>
      </w:pPr>
    </w:p>
    <w:p w:rsidR="006D107E" w:rsidRDefault="00747A85">
      <w:pPr>
        <w:tabs>
          <w:tab w:val="left" w:pos="864"/>
          <w:tab w:val="left" w:pos="2160"/>
          <w:tab w:val="left" w:pos="8280"/>
        </w:tabs>
        <w:ind w:left="540" w:right="29" w:hanging="540"/>
        <w:rPr>
          <w:rFonts w:ascii="Arial" w:hAnsi="Arial"/>
          <w:b/>
          <w:sz w:val="22"/>
        </w:rPr>
      </w:pPr>
      <w:r>
        <w:rPr>
          <w:rFonts w:ascii="Arial" w:hAnsi="Arial"/>
          <w:b/>
          <w:sz w:val="22"/>
        </w:rPr>
        <w:t>(7) a- TL nil portion of the participation and subsidiaries is made up of valuation of such assets by their stock market values, TL nil portion is made up of valuation of such assets by equity pick up method.</w:t>
      </w:r>
    </w:p>
    <w:p w:rsidR="006D107E" w:rsidRDefault="006D107E">
      <w:pPr>
        <w:tabs>
          <w:tab w:val="left" w:pos="864"/>
          <w:tab w:val="left" w:pos="2160"/>
          <w:tab w:val="left" w:pos="8280"/>
        </w:tabs>
        <w:ind w:left="540" w:right="29" w:hanging="540"/>
        <w:rPr>
          <w:rFonts w:ascii="Arial" w:hAnsi="Arial"/>
          <w:b/>
          <w:sz w:val="22"/>
        </w:rPr>
      </w:pPr>
    </w:p>
    <w:p w:rsidR="006D107E" w:rsidRDefault="006D107E">
      <w:pPr>
        <w:tabs>
          <w:tab w:val="left" w:pos="864"/>
          <w:tab w:val="left" w:pos="2160"/>
          <w:tab w:val="left" w:pos="8280"/>
        </w:tabs>
        <w:ind w:left="540" w:right="29" w:hanging="540"/>
        <w:rPr>
          <w:rFonts w:ascii="Arial" w:hAnsi="Arial"/>
          <w:b/>
          <w:sz w:val="22"/>
        </w:rPr>
      </w:pPr>
    </w:p>
    <w:p w:rsidR="006D107E" w:rsidRDefault="006D107E">
      <w:pPr>
        <w:tabs>
          <w:tab w:val="left" w:pos="864"/>
          <w:tab w:val="left" w:pos="2160"/>
          <w:tab w:val="left" w:pos="8280"/>
        </w:tabs>
        <w:ind w:left="540" w:right="29" w:hanging="540"/>
        <w:rPr>
          <w:rFonts w:ascii="Arial" w:hAnsi="Arial"/>
          <w:b/>
          <w:sz w:val="22"/>
        </w:rPr>
      </w:pPr>
    </w:p>
    <w:p w:rsidR="006D107E" w:rsidRDefault="00747A85">
      <w:pPr>
        <w:tabs>
          <w:tab w:val="left" w:pos="864"/>
          <w:tab w:val="left" w:pos="2160"/>
          <w:tab w:val="left" w:pos="8280"/>
        </w:tabs>
        <w:ind w:left="540" w:right="29" w:hanging="540"/>
        <w:rPr>
          <w:rFonts w:ascii="Arial" w:hAnsi="Arial"/>
          <w:b/>
          <w:sz w:val="22"/>
        </w:rPr>
      </w:pPr>
      <w:r>
        <w:rPr>
          <w:rFonts w:ascii="Arial" w:hAnsi="Arial"/>
          <w:b/>
          <w:sz w:val="22"/>
        </w:rPr>
        <w:t xml:space="preserve">          b- Sectoral information on participations and subsidiaries and their recorded amounts:  </w:t>
      </w:r>
    </w:p>
    <w:p w:rsidR="006D107E" w:rsidRDefault="006D107E">
      <w:pPr>
        <w:tabs>
          <w:tab w:val="left" w:pos="864"/>
          <w:tab w:val="left" w:pos="2160"/>
          <w:tab w:val="left" w:pos="8280"/>
        </w:tabs>
        <w:ind w:left="540" w:right="29" w:hanging="540"/>
        <w:rPr>
          <w:rFonts w:ascii="Arial" w:hAnsi="Arial"/>
          <w:b/>
          <w:sz w:val="22"/>
        </w:rPr>
      </w:pPr>
    </w:p>
    <w:tbl>
      <w:tblPr>
        <w:tblW w:w="0" w:type="auto"/>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90"/>
        <w:gridCol w:w="966"/>
        <w:gridCol w:w="1066"/>
        <w:gridCol w:w="1498"/>
        <w:gridCol w:w="1588"/>
      </w:tblGrid>
      <w:tr w:rsidR="006D107E">
        <w:tc>
          <w:tcPr>
            <w:tcW w:w="3490" w:type="dxa"/>
          </w:tcPr>
          <w:p w:rsidR="006D107E" w:rsidRDefault="006D107E">
            <w:pPr>
              <w:tabs>
                <w:tab w:val="left" w:pos="864"/>
                <w:tab w:val="left" w:pos="2160"/>
                <w:tab w:val="left" w:pos="8280"/>
              </w:tabs>
              <w:ind w:right="29"/>
              <w:jc w:val="center"/>
              <w:rPr>
                <w:rFonts w:ascii="Arial" w:hAnsi="Arial"/>
                <w:b/>
                <w:sz w:val="22"/>
              </w:rPr>
            </w:pPr>
          </w:p>
          <w:p w:rsidR="006D107E" w:rsidRDefault="00747A85">
            <w:pPr>
              <w:tabs>
                <w:tab w:val="left" w:pos="864"/>
                <w:tab w:val="left" w:pos="2160"/>
                <w:tab w:val="left" w:pos="8280"/>
              </w:tabs>
              <w:ind w:right="29"/>
              <w:jc w:val="center"/>
              <w:rPr>
                <w:rFonts w:ascii="Arial" w:hAnsi="Arial"/>
                <w:b/>
                <w:sz w:val="22"/>
              </w:rPr>
            </w:pPr>
            <w:r>
              <w:rPr>
                <w:rFonts w:ascii="Arial" w:hAnsi="Arial"/>
                <w:b/>
                <w:sz w:val="22"/>
              </w:rPr>
              <w:t>31.03.2002</w:t>
            </w:r>
          </w:p>
        </w:tc>
        <w:tc>
          <w:tcPr>
            <w:tcW w:w="966" w:type="dxa"/>
          </w:tcPr>
          <w:p w:rsidR="006D107E" w:rsidRDefault="006D107E">
            <w:pPr>
              <w:tabs>
                <w:tab w:val="left" w:pos="864"/>
                <w:tab w:val="left" w:pos="2160"/>
                <w:tab w:val="left" w:pos="8280"/>
              </w:tabs>
              <w:ind w:right="29"/>
              <w:jc w:val="center"/>
              <w:rPr>
                <w:rFonts w:ascii="Arial" w:hAnsi="Arial"/>
                <w:b/>
              </w:rPr>
            </w:pPr>
          </w:p>
          <w:p w:rsidR="006D107E" w:rsidRDefault="006D107E">
            <w:pPr>
              <w:tabs>
                <w:tab w:val="left" w:pos="864"/>
                <w:tab w:val="left" w:pos="2160"/>
                <w:tab w:val="left" w:pos="8280"/>
              </w:tabs>
              <w:ind w:right="29"/>
              <w:jc w:val="center"/>
              <w:rPr>
                <w:rFonts w:ascii="Arial" w:hAnsi="Arial"/>
                <w:b/>
              </w:rPr>
            </w:pPr>
          </w:p>
          <w:p w:rsidR="006D107E" w:rsidRDefault="00747A85">
            <w:pPr>
              <w:tabs>
                <w:tab w:val="left" w:pos="864"/>
                <w:tab w:val="left" w:pos="2160"/>
                <w:tab w:val="left" w:pos="8280"/>
              </w:tabs>
              <w:ind w:right="29"/>
              <w:jc w:val="center"/>
              <w:rPr>
                <w:rFonts w:ascii="Arial" w:hAnsi="Arial"/>
                <w:b/>
              </w:rPr>
            </w:pPr>
            <w:r>
              <w:rPr>
                <w:rFonts w:ascii="Arial" w:hAnsi="Arial"/>
                <w:b/>
              </w:rPr>
              <w:t>Cost</w:t>
            </w:r>
          </w:p>
        </w:tc>
        <w:tc>
          <w:tcPr>
            <w:tcW w:w="1066" w:type="dxa"/>
          </w:tcPr>
          <w:p w:rsidR="006D107E" w:rsidRDefault="006D107E">
            <w:pPr>
              <w:tabs>
                <w:tab w:val="left" w:pos="864"/>
                <w:tab w:val="left" w:pos="2160"/>
                <w:tab w:val="left" w:pos="8280"/>
              </w:tabs>
              <w:ind w:right="29"/>
              <w:jc w:val="center"/>
              <w:rPr>
                <w:rFonts w:ascii="Arial" w:hAnsi="Arial"/>
                <w:b/>
              </w:rPr>
            </w:pPr>
          </w:p>
          <w:p w:rsidR="006D107E" w:rsidRDefault="00747A85">
            <w:pPr>
              <w:tabs>
                <w:tab w:val="left" w:pos="864"/>
                <w:tab w:val="left" w:pos="2160"/>
                <w:tab w:val="left" w:pos="8280"/>
              </w:tabs>
              <w:ind w:right="29"/>
              <w:jc w:val="center"/>
              <w:rPr>
                <w:rFonts w:ascii="Arial" w:hAnsi="Arial"/>
                <w:b/>
              </w:rPr>
            </w:pPr>
            <w:r>
              <w:rPr>
                <w:rFonts w:ascii="Arial" w:hAnsi="Arial"/>
                <w:b/>
              </w:rPr>
              <w:t xml:space="preserve">Bonus </w:t>
            </w:r>
          </w:p>
          <w:p w:rsidR="006D107E" w:rsidRDefault="00747A85">
            <w:pPr>
              <w:tabs>
                <w:tab w:val="left" w:pos="864"/>
                <w:tab w:val="left" w:pos="2160"/>
                <w:tab w:val="left" w:pos="8280"/>
              </w:tabs>
              <w:ind w:right="29"/>
              <w:jc w:val="center"/>
              <w:rPr>
                <w:rFonts w:ascii="Arial" w:hAnsi="Arial"/>
                <w:b/>
              </w:rPr>
            </w:pPr>
            <w:r>
              <w:rPr>
                <w:rFonts w:ascii="Arial" w:hAnsi="Arial"/>
                <w:b/>
              </w:rPr>
              <w:t>Shares</w:t>
            </w:r>
          </w:p>
        </w:tc>
        <w:tc>
          <w:tcPr>
            <w:tcW w:w="1498" w:type="dxa"/>
          </w:tcPr>
          <w:p w:rsidR="006D107E" w:rsidRDefault="006D107E">
            <w:pPr>
              <w:tabs>
                <w:tab w:val="left" w:pos="864"/>
                <w:tab w:val="left" w:pos="2160"/>
                <w:tab w:val="left" w:pos="8280"/>
              </w:tabs>
              <w:ind w:right="29"/>
              <w:jc w:val="center"/>
              <w:rPr>
                <w:rFonts w:ascii="Arial" w:hAnsi="Arial"/>
                <w:b/>
              </w:rPr>
            </w:pPr>
          </w:p>
          <w:p w:rsidR="006D107E" w:rsidRDefault="00747A85">
            <w:pPr>
              <w:tabs>
                <w:tab w:val="left" w:pos="864"/>
                <w:tab w:val="left" w:pos="2160"/>
                <w:tab w:val="left" w:pos="8280"/>
              </w:tabs>
              <w:ind w:right="29"/>
              <w:jc w:val="center"/>
              <w:rPr>
                <w:rFonts w:ascii="Arial" w:hAnsi="Arial"/>
                <w:b/>
              </w:rPr>
            </w:pPr>
            <w:r>
              <w:rPr>
                <w:rFonts w:ascii="Arial" w:hAnsi="Arial"/>
                <w:b/>
              </w:rPr>
              <w:t xml:space="preserve">Revaluation </w:t>
            </w:r>
          </w:p>
          <w:p w:rsidR="006D107E" w:rsidRDefault="00747A85">
            <w:pPr>
              <w:tabs>
                <w:tab w:val="left" w:pos="864"/>
                <w:tab w:val="left" w:pos="2160"/>
                <w:tab w:val="left" w:pos="8280"/>
              </w:tabs>
              <w:ind w:right="29"/>
              <w:jc w:val="center"/>
              <w:rPr>
                <w:rFonts w:ascii="Arial" w:hAnsi="Arial"/>
                <w:b/>
              </w:rPr>
            </w:pPr>
            <w:r>
              <w:rPr>
                <w:rFonts w:ascii="Arial" w:hAnsi="Arial"/>
                <w:b/>
              </w:rPr>
              <w:t>increment</w:t>
            </w:r>
          </w:p>
        </w:tc>
        <w:tc>
          <w:tcPr>
            <w:tcW w:w="1588" w:type="dxa"/>
          </w:tcPr>
          <w:p w:rsidR="006D107E" w:rsidRDefault="00747A85">
            <w:pPr>
              <w:tabs>
                <w:tab w:val="left" w:pos="864"/>
                <w:tab w:val="left" w:pos="2160"/>
                <w:tab w:val="left" w:pos="8280"/>
              </w:tabs>
              <w:ind w:right="29"/>
              <w:jc w:val="center"/>
              <w:rPr>
                <w:rFonts w:ascii="Arial" w:hAnsi="Arial"/>
                <w:b/>
              </w:rPr>
            </w:pPr>
            <w:r>
              <w:rPr>
                <w:rFonts w:ascii="Arial" w:hAnsi="Arial"/>
                <w:b/>
              </w:rPr>
              <w:t xml:space="preserve">Reserve for </w:t>
            </w:r>
          </w:p>
          <w:p w:rsidR="006D107E" w:rsidRDefault="00747A85">
            <w:pPr>
              <w:tabs>
                <w:tab w:val="left" w:pos="864"/>
                <w:tab w:val="left" w:pos="2160"/>
                <w:tab w:val="left" w:pos="8280"/>
              </w:tabs>
              <w:ind w:right="29"/>
              <w:jc w:val="center"/>
              <w:rPr>
                <w:rFonts w:ascii="Arial" w:hAnsi="Arial"/>
                <w:b/>
              </w:rPr>
            </w:pPr>
            <w:r>
              <w:rPr>
                <w:rFonts w:ascii="Arial" w:hAnsi="Arial"/>
                <w:b/>
              </w:rPr>
              <w:t>impairment in</w:t>
            </w:r>
          </w:p>
          <w:p w:rsidR="006D107E" w:rsidRDefault="00747A85">
            <w:pPr>
              <w:tabs>
                <w:tab w:val="left" w:pos="864"/>
                <w:tab w:val="left" w:pos="2160"/>
                <w:tab w:val="left" w:pos="8280"/>
              </w:tabs>
              <w:ind w:right="29"/>
              <w:jc w:val="center"/>
              <w:rPr>
                <w:rFonts w:ascii="Arial" w:hAnsi="Arial"/>
                <w:b/>
              </w:rPr>
            </w:pPr>
            <w:r>
              <w:rPr>
                <w:rFonts w:ascii="Arial" w:hAnsi="Arial"/>
                <w:b/>
              </w:rPr>
              <w:t>value</w:t>
            </w:r>
          </w:p>
        </w:tc>
      </w:tr>
      <w:tr w:rsidR="006D107E">
        <w:tc>
          <w:tcPr>
            <w:tcW w:w="3490" w:type="dxa"/>
          </w:tcPr>
          <w:p w:rsidR="006D107E" w:rsidRDefault="00747A85">
            <w:pPr>
              <w:tabs>
                <w:tab w:val="left" w:pos="864"/>
                <w:tab w:val="left" w:pos="2160"/>
                <w:tab w:val="left" w:pos="8280"/>
              </w:tabs>
              <w:ind w:right="29"/>
              <w:rPr>
                <w:rFonts w:ascii="Arial" w:hAnsi="Arial"/>
                <w:b/>
              </w:rPr>
            </w:pPr>
            <w:r>
              <w:rPr>
                <w:rFonts w:ascii="Arial" w:hAnsi="Arial"/>
                <w:b/>
              </w:rPr>
              <w:t>DOMESTIC PARTICIPATIONS AND SUBSIDIARIES</w:t>
            </w:r>
          </w:p>
        </w:tc>
        <w:tc>
          <w:tcPr>
            <w:tcW w:w="966" w:type="dxa"/>
          </w:tcPr>
          <w:p w:rsidR="006D107E" w:rsidRDefault="006D107E">
            <w:pPr>
              <w:tabs>
                <w:tab w:val="left" w:pos="864"/>
                <w:tab w:val="left" w:pos="2160"/>
                <w:tab w:val="left" w:pos="8280"/>
              </w:tabs>
              <w:ind w:right="29"/>
              <w:jc w:val="right"/>
              <w:rPr>
                <w:rFonts w:ascii="Arial" w:hAnsi="Arial"/>
                <w:sz w:val="22"/>
              </w:rPr>
            </w:pPr>
          </w:p>
        </w:tc>
        <w:tc>
          <w:tcPr>
            <w:tcW w:w="1066" w:type="dxa"/>
          </w:tcPr>
          <w:p w:rsidR="006D107E" w:rsidRDefault="006D107E">
            <w:pPr>
              <w:tabs>
                <w:tab w:val="left" w:pos="864"/>
                <w:tab w:val="left" w:pos="2160"/>
                <w:tab w:val="left" w:pos="8280"/>
              </w:tabs>
              <w:ind w:right="29"/>
              <w:jc w:val="right"/>
              <w:rPr>
                <w:rFonts w:ascii="Arial" w:hAnsi="Arial"/>
                <w:sz w:val="22"/>
              </w:rPr>
            </w:pPr>
          </w:p>
        </w:tc>
        <w:tc>
          <w:tcPr>
            <w:tcW w:w="1498" w:type="dxa"/>
          </w:tcPr>
          <w:p w:rsidR="006D107E" w:rsidRDefault="006D107E">
            <w:pPr>
              <w:tabs>
                <w:tab w:val="left" w:pos="864"/>
                <w:tab w:val="left" w:pos="2160"/>
                <w:tab w:val="left" w:pos="8280"/>
              </w:tabs>
              <w:ind w:right="29"/>
              <w:jc w:val="right"/>
              <w:rPr>
                <w:rFonts w:ascii="Arial" w:hAnsi="Arial"/>
                <w:sz w:val="22"/>
              </w:rPr>
            </w:pPr>
          </w:p>
        </w:tc>
        <w:tc>
          <w:tcPr>
            <w:tcW w:w="1588" w:type="dxa"/>
          </w:tcPr>
          <w:p w:rsidR="006D107E" w:rsidRDefault="006D107E">
            <w:pPr>
              <w:tabs>
                <w:tab w:val="left" w:pos="864"/>
                <w:tab w:val="left" w:pos="2160"/>
                <w:tab w:val="left" w:pos="8280"/>
              </w:tabs>
              <w:ind w:right="29"/>
              <w:jc w:val="right"/>
              <w:rPr>
                <w:rFonts w:ascii="Arial" w:hAnsi="Arial"/>
                <w:sz w:val="22"/>
              </w:rPr>
            </w:pP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BANKS</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INSURANCE</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1,419</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2,124</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MANUFACTURING</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MINING</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245</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ENERGY</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PUBLIC WORKS</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TRANSPORTATION</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EXPORT</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TOURISM</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AGRICULTURE</w:t>
            </w:r>
          </w:p>
        </w:tc>
        <w:tc>
          <w:tcPr>
            <w:tcW w:w="966" w:type="dxa"/>
          </w:tcPr>
          <w:p w:rsidR="006D107E" w:rsidRDefault="006D107E">
            <w:pPr>
              <w:tabs>
                <w:tab w:val="left" w:pos="864"/>
                <w:tab w:val="left" w:pos="2160"/>
                <w:tab w:val="left" w:pos="8280"/>
              </w:tabs>
              <w:ind w:right="29"/>
              <w:jc w:val="right"/>
              <w:rPr>
                <w:rFonts w:ascii="Arial" w:hAnsi="Arial"/>
                <w:sz w:val="22"/>
              </w:rPr>
            </w:pP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6D107E">
            <w:pPr>
              <w:tabs>
                <w:tab w:val="left" w:pos="864"/>
                <w:tab w:val="left" w:pos="2160"/>
                <w:tab w:val="left" w:pos="8280"/>
              </w:tabs>
              <w:ind w:right="29"/>
              <w:jc w:val="right"/>
              <w:rPr>
                <w:rFonts w:ascii="Arial" w:hAnsi="Arial"/>
                <w:sz w:val="22"/>
              </w:rPr>
            </w:pP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FORESTRY</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OTHER FINANCIAL</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16,867</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30,622</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OTHER COMMERCIAL</w:t>
            </w:r>
          </w:p>
        </w:tc>
        <w:tc>
          <w:tcPr>
            <w:tcW w:w="966" w:type="dxa"/>
          </w:tcPr>
          <w:p w:rsidR="006D107E" w:rsidRDefault="006D107E">
            <w:pPr>
              <w:tabs>
                <w:tab w:val="left" w:pos="864"/>
                <w:tab w:val="left" w:pos="2160"/>
                <w:tab w:val="left" w:pos="8280"/>
              </w:tabs>
              <w:ind w:right="29"/>
              <w:jc w:val="right"/>
              <w:rPr>
                <w:rFonts w:ascii="Arial" w:hAnsi="Arial"/>
                <w:sz w:val="22"/>
              </w:rPr>
            </w:pPr>
          </w:p>
        </w:tc>
        <w:tc>
          <w:tcPr>
            <w:tcW w:w="1066" w:type="dxa"/>
          </w:tcPr>
          <w:p w:rsidR="006D107E" w:rsidRDefault="006D107E">
            <w:pPr>
              <w:tabs>
                <w:tab w:val="left" w:pos="864"/>
                <w:tab w:val="left" w:pos="2160"/>
                <w:tab w:val="left" w:pos="8280"/>
              </w:tabs>
              <w:ind w:right="29"/>
              <w:jc w:val="right"/>
              <w:rPr>
                <w:rFonts w:ascii="Arial" w:hAnsi="Arial"/>
                <w:sz w:val="22"/>
              </w:rPr>
            </w:pPr>
          </w:p>
        </w:tc>
        <w:tc>
          <w:tcPr>
            <w:tcW w:w="1498" w:type="dxa"/>
          </w:tcPr>
          <w:p w:rsidR="006D107E" w:rsidRDefault="006D107E">
            <w:pPr>
              <w:tabs>
                <w:tab w:val="left" w:pos="864"/>
                <w:tab w:val="left" w:pos="2160"/>
                <w:tab w:val="left" w:pos="8280"/>
              </w:tabs>
              <w:ind w:right="29"/>
              <w:jc w:val="right"/>
              <w:rPr>
                <w:rFonts w:ascii="Arial" w:hAnsi="Arial"/>
                <w:sz w:val="22"/>
              </w:rPr>
            </w:pPr>
          </w:p>
        </w:tc>
        <w:tc>
          <w:tcPr>
            <w:tcW w:w="1588" w:type="dxa"/>
          </w:tcPr>
          <w:p w:rsidR="006D107E" w:rsidRDefault="006D107E">
            <w:pPr>
              <w:tabs>
                <w:tab w:val="left" w:pos="864"/>
                <w:tab w:val="left" w:pos="2160"/>
                <w:tab w:val="left" w:pos="8280"/>
              </w:tabs>
              <w:ind w:right="29"/>
              <w:jc w:val="right"/>
              <w:rPr>
                <w:rFonts w:ascii="Arial" w:hAnsi="Arial"/>
                <w:sz w:val="22"/>
              </w:rPr>
            </w:pPr>
          </w:p>
        </w:tc>
      </w:tr>
      <w:tr w:rsidR="006D107E">
        <w:tc>
          <w:tcPr>
            <w:tcW w:w="3490" w:type="dxa"/>
          </w:tcPr>
          <w:p w:rsidR="006D107E" w:rsidRDefault="006D107E">
            <w:pPr>
              <w:tabs>
                <w:tab w:val="left" w:pos="864"/>
                <w:tab w:val="left" w:pos="2160"/>
                <w:tab w:val="left" w:pos="8280"/>
              </w:tabs>
              <w:ind w:right="29"/>
              <w:rPr>
                <w:rFonts w:ascii="Arial" w:hAnsi="Arial"/>
                <w:sz w:val="22"/>
              </w:rPr>
            </w:pPr>
          </w:p>
        </w:tc>
        <w:tc>
          <w:tcPr>
            <w:tcW w:w="966" w:type="dxa"/>
          </w:tcPr>
          <w:p w:rsidR="006D107E" w:rsidRDefault="006D107E">
            <w:pPr>
              <w:tabs>
                <w:tab w:val="left" w:pos="864"/>
                <w:tab w:val="left" w:pos="2160"/>
                <w:tab w:val="left" w:pos="8280"/>
              </w:tabs>
              <w:ind w:right="29"/>
              <w:jc w:val="right"/>
              <w:rPr>
                <w:rFonts w:ascii="Arial" w:hAnsi="Arial"/>
                <w:sz w:val="22"/>
              </w:rPr>
            </w:pPr>
          </w:p>
        </w:tc>
        <w:tc>
          <w:tcPr>
            <w:tcW w:w="1066" w:type="dxa"/>
          </w:tcPr>
          <w:p w:rsidR="006D107E" w:rsidRDefault="006D107E">
            <w:pPr>
              <w:tabs>
                <w:tab w:val="left" w:pos="864"/>
                <w:tab w:val="left" w:pos="2160"/>
                <w:tab w:val="left" w:pos="8280"/>
              </w:tabs>
              <w:ind w:right="29"/>
              <w:jc w:val="right"/>
              <w:rPr>
                <w:rFonts w:ascii="Arial" w:hAnsi="Arial"/>
                <w:sz w:val="22"/>
              </w:rPr>
            </w:pPr>
          </w:p>
        </w:tc>
        <w:tc>
          <w:tcPr>
            <w:tcW w:w="1498" w:type="dxa"/>
          </w:tcPr>
          <w:p w:rsidR="006D107E" w:rsidRDefault="006D107E">
            <w:pPr>
              <w:tabs>
                <w:tab w:val="left" w:pos="864"/>
                <w:tab w:val="left" w:pos="2160"/>
                <w:tab w:val="left" w:pos="8280"/>
              </w:tabs>
              <w:ind w:right="29"/>
              <w:jc w:val="right"/>
              <w:rPr>
                <w:rFonts w:ascii="Arial" w:hAnsi="Arial"/>
                <w:sz w:val="22"/>
              </w:rPr>
            </w:pPr>
          </w:p>
        </w:tc>
        <w:tc>
          <w:tcPr>
            <w:tcW w:w="1588" w:type="dxa"/>
          </w:tcPr>
          <w:p w:rsidR="006D107E" w:rsidRDefault="006D107E">
            <w:pPr>
              <w:tabs>
                <w:tab w:val="left" w:pos="864"/>
                <w:tab w:val="left" w:pos="2160"/>
                <w:tab w:val="left" w:pos="8280"/>
              </w:tabs>
              <w:ind w:right="29"/>
              <w:jc w:val="right"/>
              <w:rPr>
                <w:rFonts w:ascii="Arial" w:hAnsi="Arial"/>
                <w:sz w:val="22"/>
              </w:rPr>
            </w:pPr>
          </w:p>
        </w:tc>
      </w:tr>
      <w:tr w:rsidR="006D107E">
        <w:tc>
          <w:tcPr>
            <w:tcW w:w="3490" w:type="dxa"/>
          </w:tcPr>
          <w:p w:rsidR="006D107E" w:rsidRDefault="00747A85">
            <w:pPr>
              <w:tabs>
                <w:tab w:val="left" w:pos="864"/>
                <w:tab w:val="left" w:pos="2160"/>
                <w:tab w:val="left" w:pos="8280"/>
              </w:tabs>
              <w:ind w:right="29"/>
              <w:rPr>
                <w:rFonts w:ascii="Arial" w:hAnsi="Arial"/>
                <w:b/>
              </w:rPr>
            </w:pPr>
            <w:r>
              <w:rPr>
                <w:rFonts w:ascii="Arial" w:hAnsi="Arial"/>
                <w:b/>
              </w:rPr>
              <w:t>FOREIGN PARTICIPATIONS AND SUBSIDIARIES</w:t>
            </w:r>
          </w:p>
        </w:tc>
        <w:tc>
          <w:tcPr>
            <w:tcW w:w="966" w:type="dxa"/>
          </w:tcPr>
          <w:p w:rsidR="006D107E" w:rsidRDefault="006D107E">
            <w:pPr>
              <w:tabs>
                <w:tab w:val="left" w:pos="864"/>
                <w:tab w:val="left" w:pos="2160"/>
                <w:tab w:val="left" w:pos="8280"/>
              </w:tabs>
              <w:ind w:right="29"/>
              <w:jc w:val="right"/>
              <w:rPr>
                <w:rFonts w:ascii="Arial" w:hAnsi="Arial"/>
                <w:sz w:val="22"/>
              </w:rPr>
            </w:pPr>
          </w:p>
        </w:tc>
        <w:tc>
          <w:tcPr>
            <w:tcW w:w="1066" w:type="dxa"/>
          </w:tcPr>
          <w:p w:rsidR="006D107E" w:rsidRDefault="006D107E">
            <w:pPr>
              <w:tabs>
                <w:tab w:val="left" w:pos="864"/>
                <w:tab w:val="left" w:pos="2160"/>
                <w:tab w:val="left" w:pos="8280"/>
              </w:tabs>
              <w:ind w:right="29"/>
              <w:jc w:val="right"/>
              <w:rPr>
                <w:rFonts w:ascii="Arial" w:hAnsi="Arial"/>
                <w:sz w:val="22"/>
              </w:rPr>
            </w:pPr>
          </w:p>
        </w:tc>
        <w:tc>
          <w:tcPr>
            <w:tcW w:w="1498" w:type="dxa"/>
          </w:tcPr>
          <w:p w:rsidR="006D107E" w:rsidRDefault="006D107E">
            <w:pPr>
              <w:tabs>
                <w:tab w:val="left" w:pos="864"/>
                <w:tab w:val="left" w:pos="2160"/>
                <w:tab w:val="left" w:pos="8280"/>
              </w:tabs>
              <w:ind w:right="29"/>
              <w:jc w:val="right"/>
              <w:rPr>
                <w:rFonts w:ascii="Arial" w:hAnsi="Arial"/>
                <w:sz w:val="22"/>
              </w:rPr>
            </w:pPr>
          </w:p>
        </w:tc>
        <w:tc>
          <w:tcPr>
            <w:tcW w:w="1588" w:type="dxa"/>
          </w:tcPr>
          <w:p w:rsidR="006D107E" w:rsidRDefault="006D107E">
            <w:pPr>
              <w:tabs>
                <w:tab w:val="left" w:pos="864"/>
                <w:tab w:val="left" w:pos="2160"/>
                <w:tab w:val="left" w:pos="8280"/>
              </w:tabs>
              <w:ind w:right="29"/>
              <w:jc w:val="right"/>
              <w:rPr>
                <w:rFonts w:ascii="Arial" w:hAnsi="Arial"/>
                <w:sz w:val="22"/>
              </w:rPr>
            </w:pP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BANKS</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24,506</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INSURANCE</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MANUFACTURING</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MINING</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ENERGY</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PUBLIC WORKS</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TRANSPORTATION</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EXPORT</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TOURISM</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AGRICULTURE</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FORESTRY</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OTHER FINANCIAL</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530</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r w:rsidR="006D107E">
        <w:tc>
          <w:tcPr>
            <w:tcW w:w="3490" w:type="dxa"/>
          </w:tcPr>
          <w:p w:rsidR="006D107E" w:rsidRDefault="00747A85">
            <w:pPr>
              <w:tabs>
                <w:tab w:val="left" w:pos="864"/>
                <w:tab w:val="left" w:pos="2160"/>
                <w:tab w:val="left" w:pos="8280"/>
              </w:tabs>
              <w:ind w:right="29"/>
              <w:rPr>
                <w:rFonts w:ascii="Arial" w:hAnsi="Arial"/>
              </w:rPr>
            </w:pPr>
            <w:r>
              <w:rPr>
                <w:rFonts w:ascii="Arial" w:hAnsi="Arial"/>
              </w:rPr>
              <w:t>OTHER COMMERCIAL</w:t>
            </w:r>
          </w:p>
        </w:tc>
        <w:tc>
          <w:tcPr>
            <w:tcW w:w="9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066"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49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c>
          <w:tcPr>
            <w:tcW w:w="1588" w:type="dxa"/>
          </w:tcPr>
          <w:p w:rsidR="006D107E" w:rsidRDefault="00747A85">
            <w:pPr>
              <w:tabs>
                <w:tab w:val="left" w:pos="864"/>
                <w:tab w:val="left" w:pos="2160"/>
                <w:tab w:val="left" w:pos="8280"/>
              </w:tabs>
              <w:ind w:right="29"/>
              <w:jc w:val="right"/>
              <w:rPr>
                <w:rFonts w:ascii="Arial" w:hAnsi="Arial"/>
                <w:sz w:val="22"/>
              </w:rPr>
            </w:pPr>
            <w:r>
              <w:rPr>
                <w:rFonts w:ascii="Arial" w:hAnsi="Arial"/>
                <w:sz w:val="22"/>
              </w:rPr>
              <w:t>-</w:t>
            </w:r>
          </w:p>
        </w:tc>
      </w:tr>
    </w:tbl>
    <w:p w:rsidR="006D107E" w:rsidRDefault="006D107E">
      <w:pPr>
        <w:tabs>
          <w:tab w:val="left" w:pos="2160"/>
          <w:tab w:val="left" w:pos="8280"/>
        </w:tabs>
        <w:ind w:left="720" w:right="29" w:hanging="360"/>
        <w:jc w:val="both"/>
        <w:rPr>
          <w:rFonts w:ascii="Arial" w:hAnsi="Arial"/>
          <w:sz w:val="22"/>
        </w:rPr>
      </w:pPr>
    </w:p>
    <w:p w:rsidR="006D107E" w:rsidRDefault="006D107E">
      <w:pPr>
        <w:tabs>
          <w:tab w:val="left" w:pos="2160"/>
          <w:tab w:val="left" w:pos="8280"/>
        </w:tabs>
        <w:ind w:left="720" w:right="29" w:hanging="360"/>
        <w:jc w:val="both"/>
        <w:rPr>
          <w:rFonts w:ascii="Arial" w:hAnsi="Arial"/>
          <w:sz w:val="22"/>
        </w:rPr>
      </w:pPr>
    </w:p>
    <w:p w:rsidR="006D107E" w:rsidRDefault="00747A85">
      <w:pPr>
        <w:tabs>
          <w:tab w:val="left" w:pos="2160"/>
          <w:tab w:val="left" w:pos="8280"/>
        </w:tabs>
        <w:ind w:left="720" w:right="29" w:hanging="360"/>
        <w:jc w:val="both"/>
        <w:rPr>
          <w:rFonts w:ascii="Arial" w:hAnsi="Arial"/>
          <w:b/>
          <w:sz w:val="22"/>
        </w:rPr>
      </w:pPr>
      <w:r>
        <w:rPr>
          <w:rFonts w:ascii="Arial" w:hAnsi="Arial"/>
          <w:b/>
          <w:sz w:val="22"/>
        </w:rPr>
        <w:t>c.</w:t>
      </w:r>
      <w:r>
        <w:rPr>
          <w:rFonts w:ascii="Arial" w:hAnsi="Arial"/>
          <w:b/>
          <w:sz w:val="22"/>
        </w:rPr>
        <w:tab/>
        <w:t>The total amount of the Bank’s equity participations and subsidiaries that are listed in the domestic stock exchange is TL213 billion. There are no such equity participations and subsidiarie</w:t>
      </w:r>
      <w:r>
        <w:rPr>
          <w:rFonts w:ascii="Arial" w:hAnsi="Arial"/>
          <w:b/>
          <w:sz w:val="22"/>
        </w:rPr>
        <w:t>s that are listed in the foreign stock exchange.</w:t>
      </w:r>
    </w:p>
    <w:p w:rsidR="006D107E" w:rsidRDefault="006D107E">
      <w:pPr>
        <w:tabs>
          <w:tab w:val="left" w:pos="720"/>
          <w:tab w:val="left" w:pos="864"/>
          <w:tab w:val="left" w:pos="2160"/>
          <w:tab w:val="left" w:pos="8280"/>
        </w:tabs>
        <w:ind w:left="720" w:right="29" w:hanging="360"/>
        <w:jc w:val="both"/>
        <w:rPr>
          <w:rFonts w:ascii="Arial" w:hAnsi="Arial"/>
          <w:b/>
          <w:sz w:val="22"/>
        </w:rPr>
      </w:pPr>
    </w:p>
    <w:p w:rsidR="006D107E" w:rsidRDefault="006D107E">
      <w:pPr>
        <w:tabs>
          <w:tab w:val="left" w:pos="720"/>
          <w:tab w:val="left" w:pos="864"/>
          <w:tab w:val="left" w:pos="2160"/>
          <w:tab w:val="left" w:pos="8280"/>
        </w:tabs>
        <w:ind w:left="720" w:right="29" w:hanging="360"/>
        <w:jc w:val="both"/>
        <w:rPr>
          <w:rFonts w:ascii="Arial" w:hAnsi="Arial"/>
          <w:b/>
          <w:sz w:val="22"/>
        </w:rPr>
      </w:pPr>
    </w:p>
    <w:p w:rsidR="006D107E" w:rsidRDefault="00747A85">
      <w:pPr>
        <w:tabs>
          <w:tab w:val="left" w:pos="720"/>
          <w:tab w:val="left" w:pos="864"/>
          <w:tab w:val="left" w:pos="2160"/>
          <w:tab w:val="left" w:pos="8280"/>
        </w:tabs>
        <w:ind w:left="720" w:right="29" w:hanging="360"/>
        <w:jc w:val="both"/>
        <w:rPr>
          <w:rFonts w:ascii="Arial" w:hAnsi="Arial"/>
          <w:b/>
          <w:sz w:val="22"/>
        </w:rPr>
      </w:pPr>
      <w:r>
        <w:rPr>
          <w:rFonts w:ascii="Arial" w:hAnsi="Arial"/>
          <w:b/>
          <w:sz w:val="22"/>
        </w:rPr>
        <w:t>d.</w:t>
      </w:r>
      <w:r>
        <w:rPr>
          <w:rFonts w:ascii="Arial" w:hAnsi="Arial"/>
          <w:b/>
          <w:sz w:val="22"/>
        </w:rPr>
        <w:tab/>
        <w:t xml:space="preserve">Share certificates obtained in instances where the investee companies have issued bonus shares in respect of an increase of share capital by transfers from their revaluation surplus or general reserves </w:t>
      </w:r>
      <w:r>
        <w:rPr>
          <w:rFonts w:ascii="Arial" w:hAnsi="Arial"/>
          <w:b/>
          <w:sz w:val="22"/>
        </w:rPr>
        <w:t xml:space="preserve">is TL2,504 for the current period and TL 32,746 in total. </w:t>
      </w:r>
    </w:p>
    <w:p w:rsidR="006D107E" w:rsidRDefault="006D107E">
      <w:pPr>
        <w:tabs>
          <w:tab w:val="left" w:pos="720"/>
          <w:tab w:val="left" w:pos="864"/>
          <w:tab w:val="left" w:pos="2160"/>
          <w:tab w:val="left" w:pos="8280"/>
        </w:tabs>
        <w:ind w:left="720" w:right="29" w:hanging="360"/>
        <w:jc w:val="both"/>
        <w:rPr>
          <w:rFonts w:ascii="Arial" w:hAnsi="Arial"/>
          <w:sz w:val="22"/>
        </w:rPr>
      </w:pPr>
    </w:p>
    <w:p w:rsidR="006D107E" w:rsidRDefault="006D107E">
      <w:pPr>
        <w:tabs>
          <w:tab w:val="left" w:pos="720"/>
          <w:tab w:val="left" w:pos="864"/>
          <w:tab w:val="left" w:pos="2160"/>
          <w:tab w:val="left" w:pos="8280"/>
        </w:tabs>
        <w:ind w:left="720" w:right="29" w:hanging="360"/>
        <w:jc w:val="both"/>
        <w:rPr>
          <w:rFonts w:ascii="Arial" w:hAnsi="Arial"/>
          <w:sz w:val="22"/>
        </w:rPr>
      </w:pPr>
    </w:p>
    <w:p w:rsidR="006D107E" w:rsidRDefault="006D107E">
      <w:pPr>
        <w:tabs>
          <w:tab w:val="left" w:pos="720"/>
          <w:tab w:val="left" w:pos="864"/>
          <w:tab w:val="left" w:pos="2160"/>
          <w:tab w:val="left" w:pos="8280"/>
        </w:tabs>
        <w:ind w:left="720" w:right="29" w:hanging="360"/>
        <w:jc w:val="both"/>
        <w:rPr>
          <w:rFonts w:ascii="Arial" w:hAnsi="Arial"/>
          <w:sz w:val="22"/>
        </w:rPr>
      </w:pPr>
    </w:p>
    <w:p w:rsidR="006D107E" w:rsidRDefault="00747A85">
      <w:pPr>
        <w:tabs>
          <w:tab w:val="left" w:pos="720"/>
          <w:tab w:val="left" w:pos="864"/>
          <w:tab w:val="left" w:pos="2160"/>
          <w:tab w:val="left" w:pos="8280"/>
        </w:tabs>
        <w:ind w:left="720" w:right="29" w:hanging="360"/>
        <w:jc w:val="both"/>
        <w:rPr>
          <w:rFonts w:ascii="Arial" w:hAnsi="Arial"/>
          <w:sz w:val="22"/>
        </w:rPr>
      </w:pPr>
      <w:r>
        <w:rPr>
          <w:rFonts w:ascii="Arial" w:hAnsi="Arial"/>
          <w:sz w:val="22"/>
        </w:rPr>
        <w:br w:type="page"/>
      </w:r>
    </w:p>
    <w:p w:rsidR="006D107E" w:rsidRDefault="00747A85">
      <w:pPr>
        <w:tabs>
          <w:tab w:val="left" w:pos="720"/>
          <w:tab w:val="left" w:pos="864"/>
          <w:tab w:val="left" w:pos="2160"/>
          <w:tab w:val="left" w:pos="8280"/>
        </w:tabs>
        <w:ind w:left="720" w:right="29" w:hanging="360"/>
        <w:jc w:val="both"/>
        <w:rPr>
          <w:rFonts w:ascii="Arial" w:hAnsi="Arial"/>
          <w:b/>
          <w:sz w:val="22"/>
        </w:rPr>
      </w:pPr>
      <w:r>
        <w:rPr>
          <w:rFonts w:ascii="Arial" w:hAnsi="Arial"/>
          <w:b/>
          <w:sz w:val="22"/>
        </w:rPr>
        <w:t>e.</w:t>
      </w:r>
      <w:r>
        <w:rPr>
          <w:rFonts w:ascii="Arial" w:hAnsi="Arial"/>
          <w:b/>
          <w:sz w:val="22"/>
        </w:rPr>
        <w:tab/>
        <w:t>The breakdown of equity participations and subsidiaries is as follows:</w:t>
      </w:r>
    </w:p>
    <w:p w:rsidR="006D107E" w:rsidRDefault="006D107E">
      <w:pPr>
        <w:tabs>
          <w:tab w:val="left" w:pos="864"/>
          <w:tab w:val="left" w:pos="2160"/>
          <w:tab w:val="left" w:pos="8280"/>
        </w:tabs>
        <w:ind w:left="360" w:right="29"/>
        <w:rPr>
          <w:rFonts w:ascii="Arial" w:hAnsi="Arial"/>
          <w:sz w:val="18"/>
        </w:rPr>
      </w:pPr>
    </w:p>
    <w:tbl>
      <w:tblPr>
        <w:tblW w:w="9225" w:type="dxa"/>
        <w:tblInd w:w="468" w:type="dxa"/>
        <w:tblLayout w:type="fixed"/>
        <w:tblLook w:val="0000" w:firstRow="0" w:lastRow="0" w:firstColumn="0" w:lastColumn="0" w:noHBand="0" w:noVBand="0"/>
      </w:tblPr>
      <w:tblGrid>
        <w:gridCol w:w="2954"/>
        <w:gridCol w:w="236"/>
        <w:gridCol w:w="872"/>
        <w:gridCol w:w="236"/>
        <w:gridCol w:w="1748"/>
        <w:gridCol w:w="236"/>
        <w:gridCol w:w="1863"/>
        <w:gridCol w:w="242"/>
        <w:gridCol w:w="838"/>
      </w:tblGrid>
      <w:tr w:rsidR="006D107E">
        <w:trPr>
          <w:cantSplit/>
        </w:trPr>
        <w:tc>
          <w:tcPr>
            <w:tcW w:w="9225" w:type="dxa"/>
            <w:gridSpan w:val="9"/>
            <w:tcBorders>
              <w:bottom w:val="single" w:sz="6" w:space="0" w:color="auto"/>
            </w:tcBorders>
          </w:tcPr>
          <w:p w:rsidR="006D107E" w:rsidRDefault="00747A85">
            <w:pPr>
              <w:jc w:val="center"/>
              <w:rPr>
                <w:rFonts w:ascii="Arial" w:hAnsi="Arial"/>
                <w:b/>
              </w:rPr>
            </w:pPr>
            <w:r>
              <w:rPr>
                <w:rFonts w:ascii="Arial" w:hAnsi="Arial"/>
                <w:b/>
              </w:rPr>
              <w:t>Equity Participations and subsidiaries – 31.03.2002</w:t>
            </w:r>
          </w:p>
        </w:tc>
      </w:tr>
      <w:tr w:rsidR="006D107E">
        <w:tc>
          <w:tcPr>
            <w:tcW w:w="2954" w:type="dxa"/>
            <w:tcBorders>
              <w:bottom w:val="single" w:sz="6" w:space="0" w:color="auto"/>
            </w:tcBorders>
          </w:tcPr>
          <w:p w:rsidR="006D107E" w:rsidRDefault="006D107E">
            <w:pPr>
              <w:jc w:val="center"/>
              <w:rPr>
                <w:rFonts w:ascii="Arial" w:hAnsi="Arial"/>
              </w:rPr>
            </w:pPr>
          </w:p>
          <w:p w:rsidR="006D107E" w:rsidRDefault="006D107E">
            <w:pPr>
              <w:jc w:val="center"/>
              <w:rPr>
                <w:rFonts w:ascii="Arial" w:hAnsi="Arial"/>
              </w:rPr>
            </w:pPr>
          </w:p>
          <w:p w:rsidR="006D107E" w:rsidRDefault="006D107E">
            <w:pPr>
              <w:jc w:val="center"/>
              <w:rPr>
                <w:rFonts w:ascii="Arial" w:hAnsi="Arial"/>
              </w:rPr>
            </w:pPr>
          </w:p>
          <w:p w:rsidR="006D107E" w:rsidRDefault="006D107E">
            <w:pPr>
              <w:jc w:val="center"/>
              <w:rPr>
                <w:rFonts w:ascii="Arial" w:hAnsi="Arial"/>
              </w:rPr>
            </w:pPr>
          </w:p>
          <w:p w:rsidR="006D107E" w:rsidRDefault="00747A85">
            <w:pPr>
              <w:jc w:val="center"/>
              <w:rPr>
                <w:rFonts w:ascii="Arial" w:hAnsi="Arial"/>
              </w:rPr>
            </w:pPr>
            <w:r>
              <w:rPr>
                <w:rFonts w:ascii="Arial" w:hAnsi="Arial"/>
              </w:rPr>
              <w:t>Name</w:t>
            </w:r>
          </w:p>
        </w:tc>
        <w:tc>
          <w:tcPr>
            <w:tcW w:w="236" w:type="dxa"/>
          </w:tcPr>
          <w:p w:rsidR="006D107E" w:rsidRDefault="006D107E">
            <w:pPr>
              <w:jc w:val="center"/>
              <w:rPr>
                <w:rFonts w:ascii="Arial" w:hAnsi="Arial"/>
              </w:rPr>
            </w:pPr>
          </w:p>
        </w:tc>
        <w:tc>
          <w:tcPr>
            <w:tcW w:w="872" w:type="dxa"/>
            <w:tcBorders>
              <w:bottom w:val="single" w:sz="6" w:space="0" w:color="auto"/>
            </w:tcBorders>
          </w:tcPr>
          <w:p w:rsidR="006D107E" w:rsidRDefault="006D107E">
            <w:pPr>
              <w:jc w:val="center"/>
              <w:rPr>
                <w:rFonts w:ascii="Arial" w:hAnsi="Arial"/>
              </w:rPr>
            </w:pPr>
          </w:p>
          <w:p w:rsidR="006D107E" w:rsidRDefault="006D107E">
            <w:pPr>
              <w:jc w:val="center"/>
              <w:rPr>
                <w:rFonts w:ascii="Arial" w:hAnsi="Arial"/>
              </w:rPr>
            </w:pPr>
          </w:p>
          <w:p w:rsidR="006D107E" w:rsidRDefault="006D107E">
            <w:pPr>
              <w:jc w:val="center"/>
              <w:rPr>
                <w:rFonts w:ascii="Arial" w:hAnsi="Arial"/>
              </w:rPr>
            </w:pPr>
          </w:p>
          <w:p w:rsidR="006D107E" w:rsidRDefault="00747A85">
            <w:pPr>
              <w:jc w:val="center"/>
              <w:rPr>
                <w:rFonts w:ascii="Arial" w:hAnsi="Arial"/>
              </w:rPr>
            </w:pPr>
            <w:r>
              <w:rPr>
                <w:rFonts w:ascii="Arial" w:hAnsi="Arial"/>
              </w:rPr>
              <w:t>Share</w:t>
            </w:r>
          </w:p>
          <w:p w:rsidR="006D107E" w:rsidRDefault="00747A85">
            <w:pPr>
              <w:jc w:val="center"/>
              <w:rPr>
                <w:rFonts w:ascii="Arial" w:hAnsi="Arial"/>
              </w:rPr>
            </w:pPr>
            <w:r>
              <w:rPr>
                <w:rFonts w:ascii="Arial" w:hAnsi="Arial"/>
              </w:rPr>
              <w:t>(%)</w:t>
            </w:r>
          </w:p>
        </w:tc>
        <w:tc>
          <w:tcPr>
            <w:tcW w:w="236" w:type="dxa"/>
          </w:tcPr>
          <w:p w:rsidR="006D107E" w:rsidRDefault="006D107E">
            <w:pPr>
              <w:jc w:val="center"/>
              <w:rPr>
                <w:rFonts w:ascii="Arial" w:hAnsi="Arial"/>
              </w:rPr>
            </w:pPr>
          </w:p>
        </w:tc>
        <w:tc>
          <w:tcPr>
            <w:tcW w:w="1748" w:type="dxa"/>
            <w:tcBorders>
              <w:bottom w:val="single" w:sz="6" w:space="0" w:color="auto"/>
            </w:tcBorders>
          </w:tcPr>
          <w:p w:rsidR="006D107E" w:rsidRDefault="006D107E">
            <w:pPr>
              <w:jc w:val="center"/>
              <w:rPr>
                <w:rFonts w:ascii="Arial" w:hAnsi="Arial"/>
              </w:rPr>
            </w:pPr>
          </w:p>
          <w:p w:rsidR="006D107E" w:rsidRDefault="006D107E">
            <w:pPr>
              <w:jc w:val="center"/>
              <w:rPr>
                <w:rFonts w:ascii="Arial" w:hAnsi="Arial"/>
              </w:rPr>
            </w:pPr>
          </w:p>
          <w:p w:rsidR="006D107E" w:rsidRDefault="006D107E">
            <w:pPr>
              <w:jc w:val="center"/>
              <w:rPr>
                <w:rFonts w:ascii="Arial" w:hAnsi="Arial"/>
              </w:rPr>
            </w:pPr>
          </w:p>
          <w:p w:rsidR="006D107E" w:rsidRDefault="006D107E">
            <w:pPr>
              <w:jc w:val="center"/>
              <w:rPr>
                <w:rFonts w:ascii="Arial" w:hAnsi="Arial"/>
              </w:rPr>
            </w:pPr>
          </w:p>
          <w:p w:rsidR="006D107E" w:rsidRDefault="00747A85">
            <w:pPr>
              <w:jc w:val="center"/>
              <w:rPr>
                <w:rFonts w:ascii="Arial" w:hAnsi="Arial"/>
              </w:rPr>
            </w:pPr>
            <w:r>
              <w:rPr>
                <w:rFonts w:ascii="Arial" w:hAnsi="Arial"/>
              </w:rPr>
              <w:t>Share Capital</w:t>
            </w:r>
          </w:p>
        </w:tc>
        <w:tc>
          <w:tcPr>
            <w:tcW w:w="236" w:type="dxa"/>
          </w:tcPr>
          <w:p w:rsidR="006D107E" w:rsidRDefault="006D107E">
            <w:pPr>
              <w:jc w:val="center"/>
              <w:rPr>
                <w:rFonts w:ascii="Arial" w:hAnsi="Arial"/>
              </w:rPr>
            </w:pPr>
          </w:p>
        </w:tc>
        <w:tc>
          <w:tcPr>
            <w:tcW w:w="1863" w:type="dxa"/>
            <w:tcBorders>
              <w:bottom w:val="single" w:sz="6" w:space="0" w:color="auto"/>
            </w:tcBorders>
          </w:tcPr>
          <w:p w:rsidR="006D107E" w:rsidRDefault="00747A85">
            <w:pPr>
              <w:jc w:val="center"/>
              <w:rPr>
                <w:rFonts w:ascii="Arial" w:hAnsi="Arial"/>
              </w:rPr>
            </w:pPr>
            <w:r>
              <w:rPr>
                <w:rFonts w:ascii="Arial" w:hAnsi="Arial"/>
              </w:rPr>
              <w:t>Net Income</w:t>
            </w:r>
          </w:p>
          <w:p w:rsidR="006D107E" w:rsidRDefault="00747A85">
            <w:pPr>
              <w:jc w:val="center"/>
              <w:rPr>
                <w:rFonts w:ascii="Arial" w:hAnsi="Arial"/>
              </w:rPr>
            </w:pPr>
            <w:r>
              <w:rPr>
                <w:rFonts w:ascii="Arial" w:hAnsi="Arial"/>
              </w:rPr>
              <w:t>for the mo</w:t>
            </w:r>
            <w:r>
              <w:rPr>
                <w:rFonts w:ascii="Arial" w:hAnsi="Arial"/>
              </w:rPr>
              <w:t>st Recent Period</w:t>
            </w:r>
          </w:p>
          <w:p w:rsidR="006D107E" w:rsidRDefault="00747A85">
            <w:pPr>
              <w:jc w:val="center"/>
              <w:rPr>
                <w:rFonts w:ascii="Arial" w:hAnsi="Arial"/>
              </w:rPr>
            </w:pPr>
            <w:r>
              <w:rPr>
                <w:rFonts w:ascii="Arial" w:hAnsi="Arial"/>
              </w:rPr>
              <w:t>(TL billions)</w:t>
            </w:r>
          </w:p>
          <w:p w:rsidR="006D107E" w:rsidRDefault="00747A85">
            <w:pPr>
              <w:jc w:val="center"/>
              <w:rPr>
                <w:rFonts w:ascii="Arial" w:hAnsi="Arial"/>
              </w:rPr>
            </w:pPr>
            <w:r>
              <w:rPr>
                <w:rFonts w:ascii="Arial" w:hAnsi="Arial"/>
              </w:rPr>
              <w:t>(*)</w:t>
            </w:r>
          </w:p>
        </w:tc>
        <w:tc>
          <w:tcPr>
            <w:tcW w:w="242" w:type="dxa"/>
          </w:tcPr>
          <w:p w:rsidR="006D107E" w:rsidRDefault="006D107E">
            <w:pPr>
              <w:jc w:val="center"/>
              <w:rPr>
                <w:rFonts w:ascii="Arial" w:hAnsi="Arial"/>
              </w:rPr>
            </w:pPr>
          </w:p>
        </w:tc>
        <w:tc>
          <w:tcPr>
            <w:tcW w:w="838" w:type="dxa"/>
            <w:tcBorders>
              <w:bottom w:val="single" w:sz="6" w:space="0" w:color="auto"/>
            </w:tcBorders>
          </w:tcPr>
          <w:p w:rsidR="006D107E" w:rsidRDefault="006D107E">
            <w:pPr>
              <w:jc w:val="center"/>
              <w:rPr>
                <w:rFonts w:ascii="Arial" w:hAnsi="Arial"/>
              </w:rPr>
            </w:pPr>
          </w:p>
          <w:p w:rsidR="006D107E" w:rsidRDefault="006D107E">
            <w:pPr>
              <w:jc w:val="center"/>
              <w:rPr>
                <w:rFonts w:ascii="Arial" w:hAnsi="Arial"/>
              </w:rPr>
            </w:pPr>
          </w:p>
          <w:p w:rsidR="006D107E" w:rsidRDefault="006D107E">
            <w:pPr>
              <w:jc w:val="center"/>
              <w:rPr>
                <w:rFonts w:ascii="Arial" w:hAnsi="Arial"/>
              </w:rPr>
            </w:pPr>
          </w:p>
          <w:p w:rsidR="006D107E" w:rsidRDefault="00747A85">
            <w:pPr>
              <w:jc w:val="center"/>
              <w:rPr>
                <w:rFonts w:ascii="Arial" w:hAnsi="Arial"/>
              </w:rPr>
            </w:pPr>
            <w:r>
              <w:rPr>
                <w:rFonts w:ascii="Arial" w:hAnsi="Arial"/>
              </w:rPr>
              <w:t>Market</w:t>
            </w:r>
          </w:p>
          <w:p w:rsidR="006D107E" w:rsidRDefault="00747A85">
            <w:pPr>
              <w:jc w:val="center"/>
              <w:rPr>
                <w:rFonts w:ascii="Arial" w:hAnsi="Arial"/>
              </w:rPr>
            </w:pPr>
            <w:r>
              <w:rPr>
                <w:rFonts w:ascii="Arial" w:hAnsi="Arial"/>
              </w:rPr>
              <w:t>Value</w:t>
            </w:r>
          </w:p>
        </w:tc>
      </w:tr>
      <w:tr w:rsidR="006D107E">
        <w:tc>
          <w:tcPr>
            <w:tcW w:w="2954" w:type="dxa"/>
          </w:tcPr>
          <w:p w:rsidR="006D107E" w:rsidRDefault="00747A85">
            <w:pPr>
              <w:rPr>
                <w:rFonts w:ascii="Arial" w:hAnsi="Arial"/>
                <w:sz w:val="18"/>
              </w:rPr>
            </w:pPr>
            <w:r>
              <w:rPr>
                <w:rFonts w:ascii="Arial" w:hAnsi="Arial"/>
                <w:sz w:val="18"/>
              </w:rPr>
              <w:t xml:space="preserve">The Economy Bank N.V. </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100.00</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EUR 21,000,041</w:t>
            </w:r>
          </w:p>
        </w:tc>
        <w:tc>
          <w:tcPr>
            <w:tcW w:w="236" w:type="dxa"/>
          </w:tcPr>
          <w:p w:rsidR="006D107E" w:rsidRDefault="006D107E"/>
        </w:tc>
        <w:tc>
          <w:tcPr>
            <w:tcW w:w="1863" w:type="dxa"/>
          </w:tcPr>
          <w:p w:rsidR="006D107E" w:rsidRDefault="00747A85">
            <w:pPr>
              <w:rPr>
                <w:rFonts w:ascii="Arial" w:hAnsi="Arial"/>
                <w:sz w:val="18"/>
              </w:rPr>
            </w:pPr>
            <w:r>
              <w:rPr>
                <w:rFonts w:ascii="Arial" w:hAnsi="Arial"/>
                <w:sz w:val="18"/>
              </w:rPr>
              <w:t xml:space="preserve"> EUR 1,928,000 (**)</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w:t>
            </w:r>
          </w:p>
        </w:tc>
      </w:tr>
      <w:tr w:rsidR="006D107E">
        <w:tc>
          <w:tcPr>
            <w:tcW w:w="2954" w:type="dxa"/>
          </w:tcPr>
          <w:p w:rsidR="006D107E" w:rsidRDefault="00747A85">
            <w:pPr>
              <w:rPr>
                <w:rFonts w:ascii="Arial" w:hAnsi="Arial"/>
                <w:sz w:val="18"/>
              </w:rPr>
            </w:pPr>
            <w:r>
              <w:rPr>
                <w:rFonts w:ascii="Arial" w:hAnsi="Arial"/>
                <w:sz w:val="18"/>
              </w:rPr>
              <w:t xml:space="preserve">Petek International Holdings B.V. </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100.00</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EUR 453,780</w:t>
            </w:r>
          </w:p>
        </w:tc>
        <w:tc>
          <w:tcPr>
            <w:tcW w:w="236" w:type="dxa"/>
          </w:tcPr>
          <w:p w:rsidR="006D107E" w:rsidRDefault="006D107E"/>
        </w:tc>
        <w:tc>
          <w:tcPr>
            <w:tcW w:w="1863" w:type="dxa"/>
          </w:tcPr>
          <w:p w:rsidR="006D107E" w:rsidRDefault="00747A85">
            <w:pPr>
              <w:jc w:val="right"/>
              <w:rPr>
                <w:rFonts w:ascii="Arial" w:hAnsi="Arial"/>
                <w:sz w:val="18"/>
              </w:rPr>
            </w:pPr>
            <w:r>
              <w:rPr>
                <w:rFonts w:ascii="Arial" w:hAnsi="Arial"/>
                <w:sz w:val="18"/>
              </w:rPr>
              <w:t>EUR(3,428)(**)</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w:t>
            </w:r>
          </w:p>
        </w:tc>
      </w:tr>
      <w:tr w:rsidR="006D107E">
        <w:tc>
          <w:tcPr>
            <w:tcW w:w="2954" w:type="dxa"/>
          </w:tcPr>
          <w:p w:rsidR="006D107E" w:rsidRDefault="00747A85">
            <w:pPr>
              <w:rPr>
                <w:rFonts w:ascii="Arial" w:hAnsi="Arial"/>
                <w:sz w:val="18"/>
              </w:rPr>
            </w:pPr>
            <w:r>
              <w:rPr>
                <w:rFonts w:ascii="Arial" w:hAnsi="Arial"/>
                <w:sz w:val="18"/>
              </w:rPr>
              <w:t>TEB Yatırım Men. Değ. A.Ş.</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74.80</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TL 20,117</w:t>
            </w:r>
          </w:p>
        </w:tc>
        <w:tc>
          <w:tcPr>
            <w:tcW w:w="236" w:type="dxa"/>
          </w:tcPr>
          <w:p w:rsidR="006D107E" w:rsidRDefault="006D107E"/>
        </w:tc>
        <w:tc>
          <w:tcPr>
            <w:tcW w:w="1863" w:type="dxa"/>
          </w:tcPr>
          <w:p w:rsidR="006D107E" w:rsidRDefault="00747A85">
            <w:pPr>
              <w:jc w:val="right"/>
              <w:rPr>
                <w:rFonts w:ascii="Arial" w:hAnsi="Arial"/>
                <w:sz w:val="18"/>
              </w:rPr>
            </w:pPr>
            <w:r>
              <w:rPr>
                <w:rFonts w:ascii="Arial" w:hAnsi="Arial"/>
                <w:sz w:val="18"/>
              </w:rPr>
              <w:t>(30)</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w:t>
            </w:r>
          </w:p>
        </w:tc>
      </w:tr>
      <w:tr w:rsidR="006D107E">
        <w:tc>
          <w:tcPr>
            <w:tcW w:w="2954" w:type="dxa"/>
          </w:tcPr>
          <w:p w:rsidR="006D107E" w:rsidRDefault="00747A85">
            <w:pPr>
              <w:rPr>
                <w:rFonts w:ascii="Arial" w:hAnsi="Arial"/>
                <w:sz w:val="18"/>
              </w:rPr>
            </w:pPr>
            <w:r>
              <w:rPr>
                <w:rFonts w:ascii="Arial" w:hAnsi="Arial"/>
                <w:sz w:val="18"/>
              </w:rPr>
              <w:t>TEB Portföy Yönetimi A.Ş.</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55.89</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TL 2,394</w:t>
            </w:r>
          </w:p>
        </w:tc>
        <w:tc>
          <w:tcPr>
            <w:tcW w:w="236" w:type="dxa"/>
          </w:tcPr>
          <w:p w:rsidR="006D107E" w:rsidRDefault="006D107E"/>
        </w:tc>
        <w:tc>
          <w:tcPr>
            <w:tcW w:w="1863" w:type="dxa"/>
          </w:tcPr>
          <w:p w:rsidR="006D107E" w:rsidRDefault="00747A85">
            <w:pPr>
              <w:jc w:val="right"/>
              <w:rPr>
                <w:rFonts w:ascii="Arial" w:hAnsi="Arial"/>
                <w:sz w:val="18"/>
              </w:rPr>
            </w:pPr>
            <w:r>
              <w:rPr>
                <w:rFonts w:ascii="Arial" w:hAnsi="Arial"/>
                <w:sz w:val="18"/>
              </w:rPr>
              <w:t>(155)</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w:t>
            </w:r>
          </w:p>
        </w:tc>
      </w:tr>
      <w:tr w:rsidR="006D107E">
        <w:tc>
          <w:tcPr>
            <w:tcW w:w="2954" w:type="dxa"/>
          </w:tcPr>
          <w:p w:rsidR="006D107E" w:rsidRDefault="00747A85">
            <w:pPr>
              <w:rPr>
                <w:rFonts w:ascii="Arial" w:hAnsi="Arial"/>
                <w:sz w:val="18"/>
              </w:rPr>
            </w:pPr>
            <w:r>
              <w:rPr>
                <w:rFonts w:ascii="Arial" w:hAnsi="Arial"/>
                <w:sz w:val="18"/>
              </w:rPr>
              <w:t>TEB Finansal Kiralama A.Ş.</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68.76</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TL 25,245</w:t>
            </w:r>
          </w:p>
        </w:tc>
        <w:tc>
          <w:tcPr>
            <w:tcW w:w="236" w:type="dxa"/>
          </w:tcPr>
          <w:p w:rsidR="006D107E" w:rsidRDefault="006D107E"/>
        </w:tc>
        <w:tc>
          <w:tcPr>
            <w:tcW w:w="1863" w:type="dxa"/>
          </w:tcPr>
          <w:p w:rsidR="006D107E" w:rsidRDefault="00747A85">
            <w:pPr>
              <w:jc w:val="right"/>
              <w:rPr>
                <w:rFonts w:ascii="Arial" w:hAnsi="Arial"/>
                <w:sz w:val="18"/>
              </w:rPr>
            </w:pPr>
            <w:r>
              <w:rPr>
                <w:rFonts w:ascii="Arial" w:hAnsi="Arial"/>
                <w:sz w:val="18"/>
              </w:rPr>
              <w:t>4,243</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w:t>
            </w:r>
          </w:p>
        </w:tc>
      </w:tr>
      <w:tr w:rsidR="006D107E">
        <w:tc>
          <w:tcPr>
            <w:tcW w:w="2954" w:type="dxa"/>
          </w:tcPr>
          <w:p w:rsidR="006D107E" w:rsidRDefault="00747A85">
            <w:pPr>
              <w:rPr>
                <w:rFonts w:ascii="Arial" w:hAnsi="Arial"/>
                <w:sz w:val="18"/>
              </w:rPr>
            </w:pPr>
            <w:r>
              <w:rPr>
                <w:rFonts w:ascii="Arial" w:hAnsi="Arial"/>
                <w:sz w:val="18"/>
              </w:rPr>
              <w:t>TEB Sigorta A.Ş.</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50.00</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TL 7,030</w:t>
            </w:r>
          </w:p>
        </w:tc>
        <w:tc>
          <w:tcPr>
            <w:tcW w:w="236" w:type="dxa"/>
          </w:tcPr>
          <w:p w:rsidR="006D107E" w:rsidRDefault="006D107E"/>
        </w:tc>
        <w:tc>
          <w:tcPr>
            <w:tcW w:w="1863" w:type="dxa"/>
          </w:tcPr>
          <w:p w:rsidR="006D107E" w:rsidRDefault="00747A85">
            <w:pPr>
              <w:jc w:val="right"/>
              <w:rPr>
                <w:rFonts w:ascii="Arial" w:hAnsi="Arial"/>
                <w:sz w:val="18"/>
              </w:rPr>
            </w:pPr>
            <w:r>
              <w:rPr>
                <w:rFonts w:ascii="Arial" w:hAnsi="Arial"/>
                <w:sz w:val="18"/>
              </w:rPr>
              <w:t>(113)</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w:t>
            </w:r>
          </w:p>
        </w:tc>
      </w:tr>
      <w:tr w:rsidR="006D107E">
        <w:tc>
          <w:tcPr>
            <w:tcW w:w="2954" w:type="dxa"/>
          </w:tcPr>
          <w:p w:rsidR="006D107E" w:rsidRDefault="00747A85">
            <w:pPr>
              <w:rPr>
                <w:rFonts w:ascii="Arial" w:hAnsi="Arial"/>
                <w:sz w:val="18"/>
              </w:rPr>
            </w:pPr>
            <w:r>
              <w:rPr>
                <w:rFonts w:ascii="Arial" w:hAnsi="Arial"/>
                <w:sz w:val="18"/>
              </w:rPr>
              <w:t>TEB Factoring A.Ş.</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65.80</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TL 16,100</w:t>
            </w:r>
          </w:p>
        </w:tc>
        <w:tc>
          <w:tcPr>
            <w:tcW w:w="236" w:type="dxa"/>
          </w:tcPr>
          <w:p w:rsidR="006D107E" w:rsidRDefault="006D107E"/>
        </w:tc>
        <w:tc>
          <w:tcPr>
            <w:tcW w:w="1863" w:type="dxa"/>
          </w:tcPr>
          <w:p w:rsidR="006D107E" w:rsidRDefault="00747A85">
            <w:pPr>
              <w:jc w:val="right"/>
              <w:rPr>
                <w:rFonts w:ascii="Arial" w:hAnsi="Arial"/>
                <w:sz w:val="18"/>
              </w:rPr>
            </w:pPr>
            <w:r>
              <w:rPr>
                <w:rFonts w:ascii="Arial" w:hAnsi="Arial"/>
                <w:sz w:val="18"/>
              </w:rPr>
              <w:t>(8)</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w:t>
            </w:r>
          </w:p>
        </w:tc>
      </w:tr>
      <w:tr w:rsidR="006D107E">
        <w:tc>
          <w:tcPr>
            <w:tcW w:w="2954" w:type="dxa"/>
          </w:tcPr>
          <w:p w:rsidR="006D107E" w:rsidRDefault="00747A85">
            <w:pPr>
              <w:rPr>
                <w:rFonts w:ascii="Arial" w:hAnsi="Arial"/>
                <w:sz w:val="18"/>
              </w:rPr>
            </w:pPr>
            <w:r>
              <w:rPr>
                <w:rFonts w:ascii="Arial" w:hAnsi="Arial"/>
                <w:sz w:val="18"/>
              </w:rPr>
              <w:t>TEB Kıymetli Madenler A.Ş.</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66.00</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TL 100</w:t>
            </w:r>
          </w:p>
        </w:tc>
        <w:tc>
          <w:tcPr>
            <w:tcW w:w="236" w:type="dxa"/>
          </w:tcPr>
          <w:p w:rsidR="006D107E" w:rsidRDefault="006D107E"/>
        </w:tc>
        <w:tc>
          <w:tcPr>
            <w:tcW w:w="1863" w:type="dxa"/>
          </w:tcPr>
          <w:p w:rsidR="006D107E" w:rsidRDefault="00747A85">
            <w:pPr>
              <w:jc w:val="right"/>
              <w:rPr>
                <w:rFonts w:ascii="Arial" w:hAnsi="Arial"/>
                <w:sz w:val="18"/>
              </w:rPr>
            </w:pPr>
            <w:r>
              <w:rPr>
                <w:rFonts w:ascii="Arial" w:hAnsi="Arial"/>
                <w:sz w:val="18"/>
              </w:rPr>
              <w:t>6(***)</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w:t>
            </w:r>
          </w:p>
        </w:tc>
      </w:tr>
      <w:tr w:rsidR="006D107E">
        <w:tc>
          <w:tcPr>
            <w:tcW w:w="2954" w:type="dxa"/>
          </w:tcPr>
          <w:p w:rsidR="006D107E" w:rsidRDefault="00747A85">
            <w:pPr>
              <w:rPr>
                <w:rFonts w:ascii="Arial" w:hAnsi="Arial"/>
                <w:sz w:val="18"/>
              </w:rPr>
            </w:pPr>
            <w:r>
              <w:rPr>
                <w:rFonts w:ascii="Arial" w:hAnsi="Arial"/>
                <w:sz w:val="18"/>
              </w:rPr>
              <w:t>Varlık Yatırım Ortaklığı A.Ş.</w:t>
            </w:r>
          </w:p>
        </w:tc>
        <w:tc>
          <w:tcPr>
            <w:tcW w:w="236" w:type="dxa"/>
          </w:tcPr>
          <w:p w:rsidR="006D107E" w:rsidRDefault="006D107E"/>
        </w:tc>
        <w:tc>
          <w:tcPr>
            <w:tcW w:w="872" w:type="dxa"/>
          </w:tcPr>
          <w:p w:rsidR="006D107E" w:rsidRDefault="00747A85">
            <w:pPr>
              <w:jc w:val="right"/>
              <w:rPr>
                <w:rFonts w:ascii="Arial" w:hAnsi="Arial"/>
                <w:sz w:val="18"/>
              </w:rPr>
            </w:pPr>
            <w:r>
              <w:rPr>
                <w:rFonts w:ascii="Arial" w:hAnsi="Arial"/>
                <w:sz w:val="18"/>
              </w:rPr>
              <w:t>24.40</w:t>
            </w:r>
          </w:p>
        </w:tc>
        <w:tc>
          <w:tcPr>
            <w:tcW w:w="236" w:type="dxa"/>
          </w:tcPr>
          <w:p w:rsidR="006D107E" w:rsidRDefault="006D107E"/>
        </w:tc>
        <w:tc>
          <w:tcPr>
            <w:tcW w:w="1748" w:type="dxa"/>
          </w:tcPr>
          <w:p w:rsidR="006D107E" w:rsidRDefault="00747A85">
            <w:pPr>
              <w:jc w:val="right"/>
              <w:rPr>
                <w:rFonts w:ascii="Arial" w:hAnsi="Arial"/>
                <w:sz w:val="18"/>
              </w:rPr>
            </w:pPr>
            <w:r>
              <w:rPr>
                <w:rFonts w:ascii="Arial" w:hAnsi="Arial"/>
                <w:sz w:val="18"/>
              </w:rPr>
              <w:t>TL 500</w:t>
            </w:r>
          </w:p>
        </w:tc>
        <w:tc>
          <w:tcPr>
            <w:tcW w:w="236" w:type="dxa"/>
          </w:tcPr>
          <w:p w:rsidR="006D107E" w:rsidRDefault="006D107E"/>
        </w:tc>
        <w:tc>
          <w:tcPr>
            <w:tcW w:w="1863" w:type="dxa"/>
          </w:tcPr>
          <w:p w:rsidR="006D107E" w:rsidRDefault="00747A85">
            <w:pPr>
              <w:jc w:val="right"/>
              <w:rPr>
                <w:rFonts w:ascii="Arial" w:hAnsi="Arial"/>
                <w:sz w:val="18"/>
              </w:rPr>
            </w:pPr>
            <w:r>
              <w:rPr>
                <w:rFonts w:ascii="Arial" w:hAnsi="Arial"/>
                <w:sz w:val="18"/>
              </w:rPr>
              <w:t>(8)(***)</w:t>
            </w:r>
          </w:p>
        </w:tc>
        <w:tc>
          <w:tcPr>
            <w:tcW w:w="242" w:type="dxa"/>
          </w:tcPr>
          <w:p w:rsidR="006D107E" w:rsidRDefault="006D107E"/>
        </w:tc>
        <w:tc>
          <w:tcPr>
            <w:tcW w:w="838" w:type="dxa"/>
          </w:tcPr>
          <w:p w:rsidR="006D107E" w:rsidRDefault="00747A85">
            <w:pPr>
              <w:jc w:val="right"/>
              <w:rPr>
                <w:rFonts w:ascii="Arial" w:hAnsi="Arial"/>
                <w:sz w:val="18"/>
              </w:rPr>
            </w:pPr>
            <w:r>
              <w:rPr>
                <w:rFonts w:ascii="Arial" w:hAnsi="Arial"/>
                <w:sz w:val="18"/>
              </w:rPr>
              <w:t>864</w:t>
            </w:r>
          </w:p>
        </w:tc>
      </w:tr>
    </w:tbl>
    <w:p w:rsidR="006D107E" w:rsidRDefault="006D107E">
      <w:pPr>
        <w:tabs>
          <w:tab w:val="left" w:pos="2160"/>
          <w:tab w:val="left" w:pos="8280"/>
        </w:tabs>
        <w:ind w:left="540" w:right="29"/>
        <w:jc w:val="both"/>
        <w:rPr>
          <w:rFonts w:ascii="Arial" w:hAnsi="Arial"/>
          <w:sz w:val="18"/>
        </w:rPr>
      </w:pPr>
    </w:p>
    <w:p w:rsidR="006D107E" w:rsidRDefault="006D107E">
      <w:pPr>
        <w:tabs>
          <w:tab w:val="left" w:pos="2160"/>
          <w:tab w:val="left" w:pos="8280"/>
        </w:tabs>
        <w:ind w:left="540" w:right="29"/>
        <w:jc w:val="both"/>
        <w:rPr>
          <w:rFonts w:ascii="Arial" w:hAnsi="Arial"/>
          <w:sz w:val="18"/>
        </w:rPr>
      </w:pPr>
    </w:p>
    <w:p w:rsidR="006D107E" w:rsidRDefault="00747A85">
      <w:pPr>
        <w:tabs>
          <w:tab w:val="left" w:pos="2160"/>
          <w:tab w:val="left" w:pos="8280"/>
        </w:tabs>
        <w:ind w:left="540" w:right="29"/>
        <w:jc w:val="both"/>
        <w:rPr>
          <w:rFonts w:ascii="Arial" w:hAnsi="Arial"/>
          <w:sz w:val="18"/>
        </w:rPr>
      </w:pPr>
      <w:r>
        <w:rPr>
          <w:rFonts w:ascii="Arial" w:hAnsi="Arial"/>
          <w:sz w:val="18"/>
        </w:rPr>
        <w:t xml:space="preserve"> (*) Net income prepared according to International Accounting Standard 29 as of 31.03.2002</w:t>
      </w:r>
    </w:p>
    <w:p w:rsidR="006D107E" w:rsidRDefault="00747A85">
      <w:pPr>
        <w:tabs>
          <w:tab w:val="left" w:pos="2160"/>
          <w:tab w:val="left" w:pos="8280"/>
        </w:tabs>
        <w:ind w:left="540" w:right="29"/>
        <w:jc w:val="both"/>
        <w:rPr>
          <w:rFonts w:ascii="Arial" w:hAnsi="Arial"/>
          <w:sz w:val="18"/>
        </w:rPr>
      </w:pPr>
      <w:r>
        <w:rPr>
          <w:rFonts w:ascii="Arial" w:hAnsi="Arial"/>
          <w:sz w:val="18"/>
        </w:rPr>
        <w:t>(**) Statutory net income prepared according to</w:t>
      </w:r>
      <w:r>
        <w:rPr>
          <w:rFonts w:ascii="Arial" w:hAnsi="Arial"/>
          <w:sz w:val="18"/>
        </w:rPr>
        <w:t xml:space="preserve"> the accounting standards of the relevant country as of 31.03.2002</w:t>
      </w:r>
    </w:p>
    <w:p w:rsidR="006D107E" w:rsidRDefault="00747A85">
      <w:pPr>
        <w:tabs>
          <w:tab w:val="left" w:pos="2160"/>
          <w:tab w:val="left" w:pos="8280"/>
        </w:tabs>
        <w:ind w:left="540" w:right="29"/>
        <w:jc w:val="both"/>
        <w:rPr>
          <w:rFonts w:ascii="Arial" w:hAnsi="Arial"/>
          <w:sz w:val="18"/>
        </w:rPr>
      </w:pPr>
      <w:r>
        <w:rPr>
          <w:rFonts w:ascii="Arial" w:hAnsi="Arial"/>
          <w:sz w:val="18"/>
        </w:rPr>
        <w:t>(***) Historic net income from statutory financial statements as of 31.03.2002</w:t>
      </w:r>
    </w:p>
    <w:p w:rsidR="006D107E" w:rsidRDefault="006D107E">
      <w:pPr>
        <w:tabs>
          <w:tab w:val="left" w:pos="2160"/>
          <w:tab w:val="left" w:pos="8280"/>
        </w:tabs>
        <w:ind w:left="540" w:right="29"/>
        <w:jc w:val="both"/>
        <w:rPr>
          <w:rFonts w:ascii="Arial" w:hAnsi="Arial"/>
          <w:sz w:val="18"/>
        </w:rPr>
      </w:pPr>
    </w:p>
    <w:p w:rsidR="006D107E" w:rsidRDefault="00747A85">
      <w:pPr>
        <w:numPr>
          <w:ilvl w:val="0"/>
          <w:numId w:val="4"/>
        </w:numPr>
        <w:tabs>
          <w:tab w:val="left" w:pos="720"/>
          <w:tab w:val="left" w:pos="8280"/>
        </w:tabs>
        <w:ind w:right="29"/>
        <w:jc w:val="both"/>
        <w:rPr>
          <w:rFonts w:ascii="Arial" w:hAnsi="Arial" w:cs="Arial"/>
          <w:b/>
          <w:sz w:val="22"/>
        </w:rPr>
      </w:pPr>
      <w:r>
        <w:rPr>
          <w:rFonts w:ascii="Arial" w:hAnsi="Arial"/>
          <w:b/>
          <w:sz w:val="22"/>
          <w:lang w:val="tr-TR"/>
        </w:rPr>
        <w:t xml:space="preserve">Disposal of participations or subsidiaries in the current period: </w:t>
      </w:r>
      <w:r>
        <w:rPr>
          <w:rFonts w:ascii="Arial" w:hAnsi="Arial" w:cs="Arial"/>
          <w:bCs/>
          <w:sz w:val="22"/>
          <w:lang w:val="tr-TR"/>
        </w:rPr>
        <w:t>None</w:t>
      </w:r>
    </w:p>
    <w:p w:rsidR="006D107E" w:rsidRDefault="006D107E">
      <w:pPr>
        <w:tabs>
          <w:tab w:val="left" w:pos="900"/>
          <w:tab w:val="left" w:pos="2160"/>
          <w:tab w:val="left" w:pos="8280"/>
        </w:tabs>
        <w:ind w:right="29"/>
        <w:jc w:val="both"/>
        <w:rPr>
          <w:rFonts w:ascii="Arial" w:hAnsi="Arial" w:cs="Arial"/>
          <w:b/>
          <w:sz w:val="22"/>
        </w:rPr>
      </w:pPr>
    </w:p>
    <w:p w:rsidR="006D107E" w:rsidRDefault="006D107E">
      <w:pPr>
        <w:tabs>
          <w:tab w:val="left" w:pos="900"/>
          <w:tab w:val="left" w:pos="2160"/>
          <w:tab w:val="left" w:pos="8280"/>
        </w:tabs>
        <w:ind w:right="29"/>
        <w:jc w:val="both"/>
        <w:rPr>
          <w:rFonts w:ascii="Arial" w:hAnsi="Arial" w:cs="Arial"/>
          <w:b/>
          <w:sz w:val="22"/>
        </w:rPr>
      </w:pPr>
    </w:p>
    <w:p w:rsidR="006D107E" w:rsidRDefault="00747A85">
      <w:pPr>
        <w:tabs>
          <w:tab w:val="left" w:pos="900"/>
          <w:tab w:val="left" w:pos="2160"/>
          <w:tab w:val="left" w:pos="8280"/>
        </w:tabs>
        <w:ind w:right="29"/>
        <w:jc w:val="both"/>
        <w:rPr>
          <w:rFonts w:ascii="Arial" w:hAnsi="Arial"/>
          <w:b/>
          <w:sz w:val="22"/>
        </w:rPr>
      </w:pPr>
      <w:r>
        <w:rPr>
          <w:rFonts w:ascii="Arial" w:hAnsi="Arial"/>
          <w:b/>
          <w:sz w:val="22"/>
        </w:rPr>
        <w:t>8)  Information on long-term marketa</w:t>
      </w:r>
      <w:r>
        <w:rPr>
          <w:rFonts w:ascii="Arial" w:hAnsi="Arial"/>
          <w:b/>
          <w:sz w:val="22"/>
        </w:rPr>
        <w:t>ble securities</w:t>
      </w:r>
    </w:p>
    <w:p w:rsidR="006D107E" w:rsidRDefault="006D107E">
      <w:pPr>
        <w:tabs>
          <w:tab w:val="left" w:pos="900"/>
          <w:tab w:val="left" w:pos="2160"/>
          <w:tab w:val="left" w:pos="8280"/>
        </w:tabs>
        <w:ind w:right="29"/>
        <w:jc w:val="both"/>
        <w:rPr>
          <w:rFonts w:ascii="Arial" w:hAnsi="Arial"/>
          <w:b/>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90"/>
        <w:gridCol w:w="1460"/>
        <w:gridCol w:w="1453"/>
        <w:gridCol w:w="1379"/>
        <w:gridCol w:w="1453"/>
      </w:tblGrid>
      <w:tr w:rsidR="006D107E">
        <w:trPr>
          <w:cantSplit/>
        </w:trPr>
        <w:tc>
          <w:tcPr>
            <w:tcW w:w="3490" w:type="dxa"/>
          </w:tcPr>
          <w:p w:rsidR="006D107E" w:rsidRDefault="006D107E">
            <w:pPr>
              <w:tabs>
                <w:tab w:val="left" w:pos="900"/>
                <w:tab w:val="left" w:pos="2160"/>
                <w:tab w:val="left" w:pos="8280"/>
              </w:tabs>
              <w:ind w:right="29"/>
              <w:rPr>
                <w:rFonts w:ascii="Arial" w:hAnsi="Arial"/>
              </w:rPr>
            </w:pPr>
          </w:p>
        </w:tc>
        <w:tc>
          <w:tcPr>
            <w:tcW w:w="5745" w:type="dxa"/>
            <w:gridSpan w:val="4"/>
          </w:tcPr>
          <w:p w:rsidR="006D107E" w:rsidRDefault="00747A85">
            <w:pPr>
              <w:tabs>
                <w:tab w:val="left" w:pos="900"/>
                <w:tab w:val="left" w:pos="2160"/>
                <w:tab w:val="left" w:pos="8280"/>
              </w:tabs>
              <w:ind w:right="29"/>
              <w:jc w:val="center"/>
              <w:rPr>
                <w:rFonts w:ascii="Arial" w:hAnsi="Arial"/>
                <w:b/>
              </w:rPr>
            </w:pPr>
            <w:r>
              <w:rPr>
                <w:rFonts w:ascii="Arial" w:hAnsi="Arial"/>
                <w:b/>
              </w:rPr>
              <w:t>31.03.2002</w:t>
            </w:r>
          </w:p>
        </w:tc>
      </w:tr>
      <w:tr w:rsidR="006D107E">
        <w:trPr>
          <w:cantSplit/>
        </w:trPr>
        <w:tc>
          <w:tcPr>
            <w:tcW w:w="3490" w:type="dxa"/>
          </w:tcPr>
          <w:p w:rsidR="006D107E" w:rsidRDefault="006D107E">
            <w:pPr>
              <w:tabs>
                <w:tab w:val="left" w:pos="900"/>
                <w:tab w:val="left" w:pos="2160"/>
                <w:tab w:val="left" w:pos="8280"/>
              </w:tabs>
              <w:ind w:right="29"/>
              <w:rPr>
                <w:rFonts w:ascii="Arial" w:hAnsi="Arial"/>
              </w:rPr>
            </w:pPr>
          </w:p>
          <w:p w:rsidR="006D107E" w:rsidRDefault="006D107E">
            <w:pPr>
              <w:tabs>
                <w:tab w:val="left" w:pos="900"/>
                <w:tab w:val="left" w:pos="2160"/>
                <w:tab w:val="left" w:pos="8280"/>
              </w:tabs>
              <w:ind w:right="29"/>
              <w:rPr>
                <w:rFonts w:ascii="Arial" w:hAnsi="Arial"/>
              </w:rPr>
            </w:pPr>
          </w:p>
        </w:tc>
        <w:tc>
          <w:tcPr>
            <w:tcW w:w="2913" w:type="dxa"/>
            <w:gridSpan w:val="2"/>
          </w:tcPr>
          <w:p w:rsidR="006D107E" w:rsidRDefault="00747A85">
            <w:pPr>
              <w:tabs>
                <w:tab w:val="left" w:pos="900"/>
                <w:tab w:val="left" w:pos="2160"/>
                <w:tab w:val="left" w:pos="8280"/>
              </w:tabs>
              <w:ind w:right="29"/>
              <w:jc w:val="center"/>
              <w:rPr>
                <w:rFonts w:ascii="Arial" w:hAnsi="Arial"/>
                <w:b/>
              </w:rPr>
            </w:pPr>
            <w:r>
              <w:rPr>
                <w:rFonts w:ascii="Arial" w:hAnsi="Arial"/>
                <w:b/>
              </w:rPr>
              <w:t>Treasury Bills and Government Bonds</w:t>
            </w:r>
          </w:p>
        </w:tc>
        <w:tc>
          <w:tcPr>
            <w:tcW w:w="2832" w:type="dxa"/>
            <w:gridSpan w:val="2"/>
          </w:tcPr>
          <w:p w:rsidR="006D107E" w:rsidRDefault="00747A85">
            <w:pPr>
              <w:tabs>
                <w:tab w:val="left" w:pos="900"/>
                <w:tab w:val="left" w:pos="2160"/>
                <w:tab w:val="left" w:pos="8280"/>
              </w:tabs>
              <w:ind w:right="29"/>
              <w:jc w:val="center"/>
              <w:rPr>
                <w:rFonts w:ascii="Arial" w:hAnsi="Arial"/>
                <w:b/>
              </w:rPr>
            </w:pPr>
            <w:r>
              <w:rPr>
                <w:rFonts w:ascii="Arial" w:hAnsi="Arial"/>
                <w:b/>
              </w:rPr>
              <w:t>Other</w:t>
            </w:r>
          </w:p>
          <w:p w:rsidR="006D107E" w:rsidRDefault="00747A85">
            <w:pPr>
              <w:tabs>
                <w:tab w:val="left" w:pos="900"/>
                <w:tab w:val="left" w:pos="2160"/>
                <w:tab w:val="left" w:pos="8280"/>
              </w:tabs>
              <w:ind w:right="29"/>
              <w:jc w:val="center"/>
              <w:rPr>
                <w:rFonts w:ascii="Arial" w:hAnsi="Arial"/>
              </w:rPr>
            </w:pPr>
            <w:r>
              <w:rPr>
                <w:rFonts w:ascii="Arial" w:hAnsi="Arial"/>
                <w:b/>
              </w:rPr>
              <w:t>Marketable Securities</w:t>
            </w:r>
          </w:p>
        </w:tc>
      </w:tr>
      <w:tr w:rsidR="006D107E">
        <w:tc>
          <w:tcPr>
            <w:tcW w:w="3490" w:type="dxa"/>
          </w:tcPr>
          <w:p w:rsidR="006D107E" w:rsidRDefault="006D107E">
            <w:pPr>
              <w:tabs>
                <w:tab w:val="left" w:pos="900"/>
                <w:tab w:val="left" w:pos="2160"/>
                <w:tab w:val="left" w:pos="8280"/>
              </w:tabs>
              <w:ind w:right="29"/>
              <w:rPr>
                <w:rFonts w:ascii="Arial" w:hAnsi="Arial"/>
              </w:rPr>
            </w:pPr>
          </w:p>
        </w:tc>
        <w:tc>
          <w:tcPr>
            <w:tcW w:w="1460" w:type="dxa"/>
          </w:tcPr>
          <w:p w:rsidR="006D107E" w:rsidRDefault="006D107E">
            <w:pPr>
              <w:tabs>
                <w:tab w:val="left" w:pos="900"/>
                <w:tab w:val="left" w:pos="2160"/>
                <w:tab w:val="left" w:pos="8280"/>
              </w:tabs>
              <w:ind w:right="29"/>
              <w:jc w:val="center"/>
              <w:rPr>
                <w:rFonts w:ascii="Arial" w:hAnsi="Arial"/>
              </w:rPr>
            </w:pPr>
          </w:p>
          <w:p w:rsidR="006D107E" w:rsidRDefault="00747A85">
            <w:pPr>
              <w:tabs>
                <w:tab w:val="left" w:pos="900"/>
                <w:tab w:val="left" w:pos="2160"/>
                <w:tab w:val="left" w:pos="8280"/>
              </w:tabs>
              <w:ind w:right="29"/>
              <w:jc w:val="center"/>
              <w:rPr>
                <w:rFonts w:ascii="Arial" w:hAnsi="Arial"/>
              </w:rPr>
            </w:pPr>
            <w:r>
              <w:rPr>
                <w:rFonts w:ascii="Arial" w:hAnsi="Arial"/>
              </w:rPr>
              <w:t>Cost</w:t>
            </w:r>
          </w:p>
        </w:tc>
        <w:tc>
          <w:tcPr>
            <w:tcW w:w="1453" w:type="dxa"/>
          </w:tcPr>
          <w:p w:rsidR="006D107E" w:rsidRDefault="00747A85">
            <w:pPr>
              <w:tabs>
                <w:tab w:val="left" w:pos="900"/>
                <w:tab w:val="left" w:pos="2160"/>
                <w:tab w:val="left" w:pos="8280"/>
              </w:tabs>
              <w:ind w:right="29"/>
              <w:jc w:val="center"/>
              <w:rPr>
                <w:rFonts w:ascii="Arial" w:hAnsi="Arial"/>
              </w:rPr>
            </w:pPr>
            <w:r>
              <w:rPr>
                <w:rFonts w:ascii="Arial" w:hAnsi="Arial"/>
              </w:rPr>
              <w:t>Valuation</w:t>
            </w:r>
          </w:p>
          <w:p w:rsidR="006D107E" w:rsidRDefault="00747A85">
            <w:pPr>
              <w:tabs>
                <w:tab w:val="left" w:pos="900"/>
                <w:tab w:val="left" w:pos="2160"/>
                <w:tab w:val="left" w:pos="8280"/>
              </w:tabs>
              <w:ind w:right="29"/>
              <w:jc w:val="center"/>
              <w:rPr>
                <w:rFonts w:ascii="Arial" w:hAnsi="Arial"/>
              </w:rPr>
            </w:pPr>
            <w:r>
              <w:rPr>
                <w:rFonts w:ascii="Arial" w:hAnsi="Arial"/>
              </w:rPr>
              <w:t>Amount</w:t>
            </w:r>
          </w:p>
        </w:tc>
        <w:tc>
          <w:tcPr>
            <w:tcW w:w="1379" w:type="dxa"/>
          </w:tcPr>
          <w:p w:rsidR="006D107E" w:rsidRDefault="006D107E">
            <w:pPr>
              <w:tabs>
                <w:tab w:val="left" w:pos="900"/>
                <w:tab w:val="left" w:pos="2160"/>
                <w:tab w:val="left" w:pos="8280"/>
              </w:tabs>
              <w:ind w:right="29"/>
              <w:jc w:val="center"/>
              <w:rPr>
                <w:rFonts w:ascii="Arial" w:hAnsi="Arial"/>
              </w:rPr>
            </w:pPr>
          </w:p>
          <w:p w:rsidR="006D107E" w:rsidRDefault="00747A85">
            <w:pPr>
              <w:tabs>
                <w:tab w:val="left" w:pos="900"/>
                <w:tab w:val="left" w:pos="2160"/>
                <w:tab w:val="left" w:pos="8280"/>
              </w:tabs>
              <w:ind w:right="29"/>
              <w:jc w:val="center"/>
              <w:rPr>
                <w:rFonts w:ascii="Arial" w:hAnsi="Arial"/>
              </w:rPr>
            </w:pPr>
            <w:r>
              <w:rPr>
                <w:rFonts w:ascii="Arial" w:hAnsi="Arial"/>
              </w:rPr>
              <w:t>Cost</w:t>
            </w:r>
          </w:p>
        </w:tc>
        <w:tc>
          <w:tcPr>
            <w:tcW w:w="1453" w:type="dxa"/>
          </w:tcPr>
          <w:p w:rsidR="006D107E" w:rsidRDefault="00747A85">
            <w:pPr>
              <w:tabs>
                <w:tab w:val="left" w:pos="900"/>
                <w:tab w:val="left" w:pos="2160"/>
                <w:tab w:val="left" w:pos="8280"/>
              </w:tabs>
              <w:ind w:right="29"/>
              <w:jc w:val="center"/>
              <w:rPr>
                <w:rFonts w:ascii="Arial" w:hAnsi="Arial"/>
              </w:rPr>
            </w:pPr>
            <w:r>
              <w:rPr>
                <w:rFonts w:ascii="Arial" w:hAnsi="Arial"/>
              </w:rPr>
              <w:t>Valuation</w:t>
            </w:r>
          </w:p>
          <w:p w:rsidR="006D107E" w:rsidRDefault="00747A85">
            <w:pPr>
              <w:tabs>
                <w:tab w:val="left" w:pos="900"/>
                <w:tab w:val="left" w:pos="2160"/>
                <w:tab w:val="left" w:pos="8280"/>
              </w:tabs>
              <w:ind w:right="29"/>
              <w:jc w:val="center"/>
              <w:rPr>
                <w:rFonts w:ascii="Arial" w:hAnsi="Arial"/>
              </w:rPr>
            </w:pPr>
            <w:r>
              <w:rPr>
                <w:rFonts w:ascii="Arial" w:hAnsi="Arial"/>
              </w:rPr>
              <w:t>Amount</w:t>
            </w:r>
          </w:p>
        </w:tc>
      </w:tr>
      <w:tr w:rsidR="006D107E">
        <w:tc>
          <w:tcPr>
            <w:tcW w:w="3490" w:type="dxa"/>
          </w:tcPr>
          <w:p w:rsidR="006D107E" w:rsidRDefault="00747A85">
            <w:pPr>
              <w:tabs>
                <w:tab w:val="left" w:pos="900"/>
                <w:tab w:val="left" w:pos="2160"/>
                <w:tab w:val="left" w:pos="8280"/>
              </w:tabs>
              <w:ind w:right="29"/>
              <w:rPr>
                <w:rFonts w:ascii="Arial" w:hAnsi="Arial"/>
                <w:b/>
              </w:rPr>
            </w:pPr>
            <w:r>
              <w:rPr>
                <w:rFonts w:ascii="Arial" w:hAnsi="Arial"/>
                <w:b/>
              </w:rPr>
              <w:t>Long-term marketable securities</w:t>
            </w:r>
          </w:p>
        </w:tc>
        <w:tc>
          <w:tcPr>
            <w:tcW w:w="1460" w:type="dxa"/>
          </w:tcPr>
          <w:p w:rsidR="006D107E" w:rsidRDefault="00747A85">
            <w:pPr>
              <w:tabs>
                <w:tab w:val="left" w:pos="900"/>
                <w:tab w:val="left" w:pos="2160"/>
                <w:tab w:val="left" w:pos="8280"/>
              </w:tabs>
              <w:ind w:right="29"/>
              <w:jc w:val="right"/>
              <w:rPr>
                <w:rFonts w:ascii="Arial" w:hAnsi="Arial"/>
                <w:b/>
                <w:bCs/>
              </w:rPr>
            </w:pPr>
            <w:r>
              <w:rPr>
                <w:rFonts w:ascii="Arial" w:hAnsi="Arial"/>
                <w:b/>
                <w:bCs/>
              </w:rPr>
              <w:t>77,815</w:t>
            </w:r>
          </w:p>
        </w:tc>
        <w:tc>
          <w:tcPr>
            <w:tcW w:w="1453" w:type="dxa"/>
          </w:tcPr>
          <w:p w:rsidR="006D107E" w:rsidRDefault="006D107E">
            <w:pPr>
              <w:tabs>
                <w:tab w:val="left" w:pos="900"/>
                <w:tab w:val="left" w:pos="2160"/>
                <w:tab w:val="left" w:pos="8280"/>
              </w:tabs>
              <w:ind w:right="29"/>
              <w:jc w:val="right"/>
              <w:rPr>
                <w:rFonts w:ascii="Arial" w:hAnsi="Arial"/>
                <w:b/>
                <w:bCs/>
              </w:rPr>
            </w:pPr>
          </w:p>
        </w:tc>
        <w:tc>
          <w:tcPr>
            <w:tcW w:w="1379" w:type="dxa"/>
          </w:tcPr>
          <w:p w:rsidR="006D107E" w:rsidRDefault="00747A85">
            <w:pPr>
              <w:tabs>
                <w:tab w:val="left" w:pos="900"/>
                <w:tab w:val="left" w:pos="2160"/>
                <w:tab w:val="left" w:pos="8280"/>
              </w:tabs>
              <w:ind w:right="29"/>
              <w:jc w:val="right"/>
              <w:rPr>
                <w:rFonts w:ascii="Arial" w:hAnsi="Arial"/>
                <w:b/>
                <w:bCs/>
              </w:rPr>
            </w:pPr>
            <w:r>
              <w:rPr>
                <w:rFonts w:ascii="Arial" w:hAnsi="Arial"/>
                <w:b/>
                <w:bCs/>
              </w:rPr>
              <w:t>6</w:t>
            </w:r>
          </w:p>
        </w:tc>
        <w:tc>
          <w:tcPr>
            <w:tcW w:w="1453" w:type="dxa"/>
          </w:tcPr>
          <w:p w:rsidR="006D107E" w:rsidRDefault="006D107E">
            <w:pPr>
              <w:tabs>
                <w:tab w:val="left" w:pos="900"/>
                <w:tab w:val="left" w:pos="2160"/>
                <w:tab w:val="left" w:pos="8280"/>
              </w:tabs>
              <w:ind w:right="29"/>
              <w:jc w:val="right"/>
              <w:rPr>
                <w:rFonts w:ascii="Arial" w:hAnsi="Arial"/>
                <w:b/>
                <w:bCs/>
              </w:rPr>
            </w:pP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TL Marketable Securities</w:t>
            </w:r>
          </w:p>
        </w:tc>
        <w:tc>
          <w:tcPr>
            <w:tcW w:w="1460" w:type="dxa"/>
          </w:tcPr>
          <w:p w:rsidR="006D107E" w:rsidRDefault="006D107E">
            <w:pPr>
              <w:tabs>
                <w:tab w:val="left" w:pos="900"/>
                <w:tab w:val="left" w:pos="2160"/>
                <w:tab w:val="left" w:pos="8280"/>
              </w:tabs>
              <w:ind w:right="29"/>
              <w:jc w:val="right"/>
              <w:rPr>
                <w:rFonts w:ascii="Arial" w:hAnsi="Arial"/>
              </w:rPr>
            </w:pPr>
          </w:p>
        </w:tc>
        <w:tc>
          <w:tcPr>
            <w:tcW w:w="1453" w:type="dxa"/>
          </w:tcPr>
          <w:p w:rsidR="006D107E" w:rsidRDefault="006D107E">
            <w:pPr>
              <w:tabs>
                <w:tab w:val="left" w:pos="900"/>
                <w:tab w:val="left" w:pos="2160"/>
                <w:tab w:val="left" w:pos="8280"/>
              </w:tabs>
              <w:ind w:right="29"/>
              <w:jc w:val="right"/>
              <w:rPr>
                <w:rFonts w:ascii="Arial" w:hAnsi="Arial"/>
              </w:rPr>
            </w:pPr>
          </w:p>
        </w:tc>
        <w:tc>
          <w:tcPr>
            <w:tcW w:w="1379" w:type="dxa"/>
          </w:tcPr>
          <w:p w:rsidR="006D107E" w:rsidRDefault="006D107E">
            <w:pPr>
              <w:tabs>
                <w:tab w:val="left" w:pos="900"/>
                <w:tab w:val="left" w:pos="2160"/>
                <w:tab w:val="left" w:pos="8280"/>
              </w:tabs>
              <w:ind w:right="29"/>
              <w:jc w:val="right"/>
              <w:rPr>
                <w:rFonts w:ascii="Arial" w:hAnsi="Arial"/>
              </w:rPr>
            </w:pPr>
          </w:p>
        </w:tc>
        <w:tc>
          <w:tcPr>
            <w:tcW w:w="1453" w:type="dxa"/>
          </w:tcPr>
          <w:p w:rsidR="006D107E" w:rsidRDefault="006D107E">
            <w:pPr>
              <w:tabs>
                <w:tab w:val="left" w:pos="900"/>
                <w:tab w:val="left" w:pos="2160"/>
                <w:tab w:val="left" w:pos="8280"/>
              </w:tabs>
              <w:ind w:right="29"/>
              <w:jc w:val="right"/>
              <w:rPr>
                <w:rFonts w:ascii="Arial" w:hAnsi="Arial"/>
              </w:rPr>
            </w:pP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1- Share Certificates</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6</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a) Long</w:t>
            </w:r>
            <w:r>
              <w:rPr>
                <w:rFonts w:ascii="Arial" w:hAnsi="Arial"/>
              </w:rPr>
              <w:t>-term investments</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6</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c) Structured</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2- Other Marketable Securities</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77,815</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a) Long-term investments</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37,428</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c) Structured</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40,387</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6D107E">
            <w:pPr>
              <w:tabs>
                <w:tab w:val="left" w:pos="900"/>
                <w:tab w:val="left" w:pos="2160"/>
                <w:tab w:val="left" w:pos="8280"/>
              </w:tabs>
              <w:ind w:right="29"/>
              <w:rPr>
                <w:rFonts w:ascii="Arial" w:hAnsi="Arial"/>
              </w:rPr>
            </w:pPr>
          </w:p>
        </w:tc>
        <w:tc>
          <w:tcPr>
            <w:tcW w:w="1460" w:type="dxa"/>
          </w:tcPr>
          <w:p w:rsidR="006D107E" w:rsidRDefault="006D107E">
            <w:pPr>
              <w:tabs>
                <w:tab w:val="left" w:pos="900"/>
                <w:tab w:val="left" w:pos="2160"/>
                <w:tab w:val="left" w:pos="8280"/>
              </w:tabs>
              <w:ind w:right="29"/>
              <w:jc w:val="right"/>
              <w:rPr>
                <w:rFonts w:ascii="Arial" w:hAnsi="Arial"/>
              </w:rPr>
            </w:pP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b/>
                <w:bCs/>
              </w:rPr>
            </w:pPr>
            <w:r>
              <w:rPr>
                <w:rFonts w:ascii="Arial" w:hAnsi="Arial"/>
                <w:b/>
                <w:bCs/>
              </w:rPr>
              <w:t>Foreign currency marketable securities</w:t>
            </w:r>
          </w:p>
        </w:tc>
        <w:tc>
          <w:tcPr>
            <w:tcW w:w="1460" w:type="dxa"/>
          </w:tcPr>
          <w:p w:rsidR="006D107E" w:rsidRDefault="00747A85">
            <w:pPr>
              <w:tabs>
                <w:tab w:val="left" w:pos="900"/>
                <w:tab w:val="left" w:pos="2160"/>
                <w:tab w:val="left" w:pos="8280"/>
              </w:tabs>
              <w:ind w:right="29"/>
              <w:jc w:val="right"/>
              <w:rPr>
                <w:rFonts w:ascii="Arial" w:hAnsi="Arial"/>
                <w:b/>
                <w:bCs/>
              </w:rPr>
            </w:pPr>
            <w:r>
              <w:rPr>
                <w:rFonts w:ascii="Arial" w:hAnsi="Arial"/>
                <w:b/>
                <w:bCs/>
              </w:rPr>
              <w:t>26,850</w:t>
            </w:r>
          </w:p>
        </w:tc>
        <w:tc>
          <w:tcPr>
            <w:tcW w:w="1453" w:type="dxa"/>
          </w:tcPr>
          <w:p w:rsidR="006D107E" w:rsidRDefault="006D107E">
            <w:pPr>
              <w:tabs>
                <w:tab w:val="left" w:pos="900"/>
                <w:tab w:val="left" w:pos="2160"/>
                <w:tab w:val="left" w:pos="8280"/>
              </w:tabs>
              <w:ind w:right="29"/>
              <w:jc w:val="right"/>
              <w:rPr>
                <w:rFonts w:ascii="Arial" w:hAnsi="Arial"/>
                <w:b/>
                <w:bCs/>
              </w:rPr>
            </w:pPr>
          </w:p>
          <w:p w:rsidR="006D107E" w:rsidRDefault="00747A85">
            <w:pPr>
              <w:tabs>
                <w:tab w:val="left" w:pos="900"/>
                <w:tab w:val="left" w:pos="2160"/>
                <w:tab w:val="left" w:pos="8280"/>
              </w:tabs>
              <w:ind w:right="29"/>
              <w:jc w:val="right"/>
              <w:rPr>
                <w:rFonts w:ascii="Arial" w:hAnsi="Arial"/>
                <w:b/>
                <w:bCs/>
              </w:rPr>
            </w:pPr>
            <w:r>
              <w:rPr>
                <w:rFonts w:ascii="Arial" w:hAnsi="Arial"/>
                <w:b/>
                <w:bCs/>
              </w:rPr>
              <w:t>-</w:t>
            </w:r>
          </w:p>
        </w:tc>
        <w:tc>
          <w:tcPr>
            <w:tcW w:w="1379" w:type="dxa"/>
          </w:tcPr>
          <w:p w:rsidR="006D107E" w:rsidRDefault="006D107E">
            <w:pPr>
              <w:tabs>
                <w:tab w:val="left" w:pos="900"/>
                <w:tab w:val="left" w:pos="2160"/>
                <w:tab w:val="left" w:pos="8280"/>
              </w:tabs>
              <w:ind w:right="29"/>
              <w:jc w:val="right"/>
              <w:rPr>
                <w:rFonts w:ascii="Arial" w:hAnsi="Arial"/>
                <w:b/>
                <w:bCs/>
              </w:rPr>
            </w:pPr>
          </w:p>
          <w:p w:rsidR="006D107E" w:rsidRDefault="00747A85">
            <w:pPr>
              <w:tabs>
                <w:tab w:val="left" w:pos="900"/>
                <w:tab w:val="left" w:pos="2160"/>
                <w:tab w:val="left" w:pos="8280"/>
              </w:tabs>
              <w:ind w:right="29"/>
              <w:jc w:val="right"/>
              <w:rPr>
                <w:rFonts w:ascii="Arial" w:hAnsi="Arial"/>
                <w:b/>
                <w:bCs/>
              </w:rPr>
            </w:pPr>
            <w:r>
              <w:rPr>
                <w:rFonts w:ascii="Arial" w:hAnsi="Arial"/>
                <w:b/>
                <w:bCs/>
              </w:rPr>
              <w:t>-</w:t>
            </w:r>
          </w:p>
        </w:tc>
        <w:tc>
          <w:tcPr>
            <w:tcW w:w="1453" w:type="dxa"/>
          </w:tcPr>
          <w:p w:rsidR="006D107E" w:rsidRDefault="006D107E">
            <w:pPr>
              <w:tabs>
                <w:tab w:val="left" w:pos="900"/>
                <w:tab w:val="left" w:pos="2160"/>
                <w:tab w:val="left" w:pos="8280"/>
              </w:tabs>
              <w:ind w:right="29"/>
              <w:jc w:val="right"/>
              <w:rPr>
                <w:rFonts w:ascii="Arial" w:hAnsi="Arial"/>
                <w:b/>
                <w:bCs/>
              </w:rPr>
            </w:pPr>
          </w:p>
          <w:p w:rsidR="006D107E" w:rsidRDefault="00747A85">
            <w:pPr>
              <w:tabs>
                <w:tab w:val="left" w:pos="900"/>
                <w:tab w:val="left" w:pos="2160"/>
                <w:tab w:val="left" w:pos="8280"/>
              </w:tabs>
              <w:ind w:right="29"/>
              <w:jc w:val="right"/>
              <w:rPr>
                <w:rFonts w:ascii="Arial" w:hAnsi="Arial"/>
                <w:b/>
                <w:bCs/>
              </w:rPr>
            </w:pPr>
            <w:r>
              <w:rPr>
                <w:rFonts w:ascii="Arial" w:hAnsi="Arial"/>
                <w:b/>
                <w:bCs/>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1- Share Certificates</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a) Long-term investments</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c) Structured</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6D107E">
            <w:pPr>
              <w:tabs>
                <w:tab w:val="left" w:pos="900"/>
                <w:tab w:val="left" w:pos="2160"/>
                <w:tab w:val="left" w:pos="8280"/>
              </w:tabs>
              <w:ind w:right="29"/>
              <w:rPr>
                <w:rFonts w:ascii="Arial" w:hAnsi="Arial"/>
              </w:rPr>
            </w:pPr>
          </w:p>
        </w:tc>
        <w:tc>
          <w:tcPr>
            <w:tcW w:w="1460" w:type="dxa"/>
          </w:tcPr>
          <w:p w:rsidR="006D107E" w:rsidRDefault="006D107E">
            <w:pPr>
              <w:tabs>
                <w:tab w:val="left" w:pos="900"/>
                <w:tab w:val="left" w:pos="2160"/>
                <w:tab w:val="left" w:pos="8280"/>
              </w:tabs>
              <w:ind w:right="29"/>
              <w:jc w:val="right"/>
              <w:rPr>
                <w:rFonts w:ascii="Arial" w:hAnsi="Arial"/>
              </w:rPr>
            </w:pPr>
          </w:p>
        </w:tc>
        <w:tc>
          <w:tcPr>
            <w:tcW w:w="1453" w:type="dxa"/>
          </w:tcPr>
          <w:p w:rsidR="006D107E" w:rsidRDefault="006D107E">
            <w:pPr>
              <w:tabs>
                <w:tab w:val="left" w:pos="900"/>
                <w:tab w:val="left" w:pos="2160"/>
                <w:tab w:val="left" w:pos="8280"/>
              </w:tabs>
              <w:ind w:right="29"/>
              <w:jc w:val="right"/>
              <w:rPr>
                <w:rFonts w:ascii="Arial" w:hAnsi="Arial"/>
              </w:rPr>
            </w:pPr>
          </w:p>
        </w:tc>
        <w:tc>
          <w:tcPr>
            <w:tcW w:w="1379" w:type="dxa"/>
          </w:tcPr>
          <w:p w:rsidR="006D107E" w:rsidRDefault="006D107E">
            <w:pPr>
              <w:tabs>
                <w:tab w:val="left" w:pos="900"/>
                <w:tab w:val="left" w:pos="2160"/>
                <w:tab w:val="left" w:pos="8280"/>
              </w:tabs>
              <w:ind w:right="29"/>
              <w:jc w:val="right"/>
              <w:rPr>
                <w:rFonts w:ascii="Arial" w:hAnsi="Arial"/>
              </w:rPr>
            </w:pPr>
          </w:p>
        </w:tc>
        <w:tc>
          <w:tcPr>
            <w:tcW w:w="1453" w:type="dxa"/>
          </w:tcPr>
          <w:p w:rsidR="006D107E" w:rsidRDefault="006D107E">
            <w:pPr>
              <w:tabs>
                <w:tab w:val="left" w:pos="900"/>
                <w:tab w:val="left" w:pos="2160"/>
                <w:tab w:val="left" w:pos="8280"/>
              </w:tabs>
              <w:ind w:right="29"/>
              <w:jc w:val="right"/>
              <w:rPr>
                <w:rFonts w:ascii="Arial" w:hAnsi="Arial"/>
              </w:rPr>
            </w:pP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2- Other Marketable Securities</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a) Long-term investmen</w:t>
            </w:r>
            <w:r>
              <w:rPr>
                <w:rFonts w:ascii="Arial" w:hAnsi="Arial"/>
              </w:rPr>
              <w:t>ts</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b) Pledged or Given as Collateral</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26,850</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c) Structured</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3490" w:type="dxa"/>
          </w:tcPr>
          <w:p w:rsidR="006D107E" w:rsidRDefault="00747A85">
            <w:pPr>
              <w:tabs>
                <w:tab w:val="left" w:pos="900"/>
                <w:tab w:val="left" w:pos="2160"/>
                <w:tab w:val="left" w:pos="8280"/>
              </w:tabs>
              <w:ind w:right="29"/>
              <w:rPr>
                <w:rFonts w:ascii="Arial" w:hAnsi="Arial"/>
              </w:rPr>
            </w:pPr>
            <w:r>
              <w:rPr>
                <w:rFonts w:ascii="Arial" w:hAnsi="Arial"/>
              </w:rPr>
              <w:t>TOTAL</w:t>
            </w:r>
          </w:p>
        </w:tc>
        <w:tc>
          <w:tcPr>
            <w:tcW w:w="1460" w:type="dxa"/>
          </w:tcPr>
          <w:p w:rsidR="006D107E" w:rsidRDefault="00747A85">
            <w:pPr>
              <w:tabs>
                <w:tab w:val="left" w:pos="900"/>
                <w:tab w:val="left" w:pos="2160"/>
                <w:tab w:val="left" w:pos="8280"/>
              </w:tabs>
              <w:ind w:right="29"/>
              <w:jc w:val="right"/>
              <w:rPr>
                <w:rFonts w:ascii="Arial" w:hAnsi="Arial"/>
              </w:rPr>
            </w:pPr>
            <w:r>
              <w:rPr>
                <w:rFonts w:ascii="Arial" w:hAnsi="Arial"/>
              </w:rPr>
              <w:t>104,665</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c>
          <w:tcPr>
            <w:tcW w:w="1379" w:type="dxa"/>
          </w:tcPr>
          <w:p w:rsidR="006D107E" w:rsidRDefault="00747A85">
            <w:pPr>
              <w:tabs>
                <w:tab w:val="left" w:pos="900"/>
                <w:tab w:val="left" w:pos="2160"/>
                <w:tab w:val="left" w:pos="8280"/>
              </w:tabs>
              <w:ind w:right="29"/>
              <w:jc w:val="right"/>
              <w:rPr>
                <w:rFonts w:ascii="Arial" w:hAnsi="Arial"/>
              </w:rPr>
            </w:pPr>
            <w:r>
              <w:rPr>
                <w:rFonts w:ascii="Arial" w:hAnsi="Arial"/>
              </w:rPr>
              <w:t>6</w:t>
            </w:r>
          </w:p>
        </w:tc>
        <w:tc>
          <w:tcPr>
            <w:tcW w:w="145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bl>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747A85">
      <w:pPr>
        <w:tabs>
          <w:tab w:val="left" w:pos="2160"/>
          <w:tab w:val="left" w:pos="8280"/>
        </w:tabs>
        <w:ind w:left="540" w:right="29" w:hanging="540"/>
        <w:jc w:val="both"/>
        <w:rPr>
          <w:rFonts w:ascii="Arial" w:hAnsi="Arial"/>
          <w:b/>
          <w:sz w:val="22"/>
        </w:rPr>
      </w:pPr>
      <w:r>
        <w:rPr>
          <w:rFonts w:ascii="Arial" w:hAnsi="Arial"/>
          <w:b/>
          <w:sz w:val="22"/>
        </w:rPr>
        <w:t>(9)</w:t>
      </w:r>
      <w:r>
        <w:rPr>
          <w:rFonts w:ascii="Arial" w:hAnsi="Arial"/>
          <w:b/>
          <w:sz w:val="22"/>
        </w:rPr>
        <w:tab/>
        <w:t>Total value of assets held for disposal and obtained for uncollectible receivables in accordance with the Banking Law is TL _nil and total valu</w:t>
      </w:r>
      <w:r>
        <w:rPr>
          <w:rFonts w:ascii="Arial" w:hAnsi="Arial"/>
          <w:b/>
          <w:sz w:val="22"/>
        </w:rPr>
        <w:t xml:space="preserve">e of movables held for this purpose is TLnil. </w:t>
      </w:r>
    </w:p>
    <w:p w:rsidR="006D107E" w:rsidRDefault="006D107E">
      <w:pPr>
        <w:tabs>
          <w:tab w:val="left" w:pos="900"/>
          <w:tab w:val="left" w:pos="2160"/>
          <w:tab w:val="left" w:pos="8280"/>
        </w:tabs>
        <w:ind w:right="29"/>
        <w:jc w:val="both"/>
        <w:rPr>
          <w:rFonts w:ascii="Arial" w:hAnsi="Arial"/>
          <w:b/>
          <w:sz w:val="22"/>
        </w:rPr>
      </w:pPr>
    </w:p>
    <w:p w:rsidR="006D107E" w:rsidRDefault="00747A85">
      <w:pPr>
        <w:tabs>
          <w:tab w:val="left" w:pos="2160"/>
          <w:tab w:val="left" w:pos="8280"/>
        </w:tabs>
        <w:ind w:left="540" w:right="29" w:hanging="540"/>
        <w:jc w:val="both"/>
        <w:rPr>
          <w:rFonts w:ascii="Arial" w:hAnsi="Arial"/>
          <w:b/>
          <w:sz w:val="22"/>
        </w:rPr>
      </w:pPr>
      <w:r>
        <w:rPr>
          <w:rFonts w:ascii="Arial" w:hAnsi="Arial"/>
          <w:b/>
          <w:sz w:val="22"/>
        </w:rPr>
        <w:t>(10)</w:t>
      </w:r>
      <w:r>
        <w:rPr>
          <w:rFonts w:ascii="Arial" w:hAnsi="Arial"/>
          <w:b/>
          <w:sz w:val="22"/>
        </w:rPr>
        <w:tab/>
        <w:t xml:space="preserve">Other assets and liabilities which exceed 10 % of the balance sheet total (excluding off-balance sheet commitments) and breakdown of these which constitute at least 20% of grand total: </w:t>
      </w:r>
      <w:r>
        <w:rPr>
          <w:rFonts w:ascii="Arial" w:hAnsi="Arial"/>
          <w:bCs/>
          <w:sz w:val="22"/>
        </w:rPr>
        <w:t xml:space="preserve">none </w:t>
      </w:r>
    </w:p>
    <w:p w:rsidR="006D107E" w:rsidRDefault="006D107E">
      <w:pPr>
        <w:tabs>
          <w:tab w:val="left" w:pos="900"/>
          <w:tab w:val="left" w:pos="2160"/>
          <w:tab w:val="left" w:pos="8280"/>
        </w:tabs>
        <w:ind w:right="29"/>
        <w:jc w:val="both"/>
        <w:rPr>
          <w:rFonts w:ascii="Arial" w:hAnsi="Arial"/>
          <w:b/>
          <w:sz w:val="22"/>
        </w:rPr>
      </w:pPr>
    </w:p>
    <w:p w:rsidR="006D107E" w:rsidRDefault="00747A85">
      <w:pPr>
        <w:tabs>
          <w:tab w:val="left" w:pos="540"/>
          <w:tab w:val="left" w:pos="2160"/>
          <w:tab w:val="left" w:pos="8280"/>
        </w:tabs>
        <w:ind w:right="29"/>
        <w:jc w:val="both"/>
        <w:rPr>
          <w:rFonts w:ascii="Arial" w:hAnsi="Arial"/>
          <w:b/>
          <w:sz w:val="22"/>
        </w:rPr>
      </w:pPr>
      <w:r>
        <w:rPr>
          <w:rFonts w:ascii="Arial" w:hAnsi="Arial"/>
          <w:b/>
          <w:sz w:val="22"/>
        </w:rPr>
        <w:t>(11) a-Matu</w:t>
      </w:r>
      <w:r>
        <w:rPr>
          <w:rFonts w:ascii="Arial" w:hAnsi="Arial"/>
          <w:b/>
          <w:sz w:val="22"/>
        </w:rPr>
        <w:t>rity structure of deposits</w:t>
      </w:r>
    </w:p>
    <w:p w:rsidR="006D107E" w:rsidRDefault="006D107E">
      <w:pPr>
        <w:tabs>
          <w:tab w:val="left" w:pos="900"/>
          <w:tab w:val="left" w:pos="2160"/>
          <w:tab w:val="left" w:pos="8280"/>
        </w:tabs>
        <w:ind w:right="29"/>
        <w:jc w:val="both"/>
        <w:rPr>
          <w:rFonts w:ascii="Arial" w:hAnsi="Arial"/>
          <w:sz w:val="22"/>
        </w:rPr>
      </w:pPr>
    </w:p>
    <w:tbl>
      <w:tblPr>
        <w:tblW w:w="6567" w:type="dxa"/>
        <w:tblInd w:w="12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97"/>
        <w:gridCol w:w="2126"/>
        <w:gridCol w:w="72"/>
        <w:gridCol w:w="88"/>
        <w:gridCol w:w="1896"/>
        <w:gridCol w:w="28"/>
        <w:gridCol w:w="160"/>
      </w:tblGrid>
      <w:tr w:rsidR="006D107E">
        <w:trPr>
          <w:gridAfter w:val="2"/>
          <w:wAfter w:w="188" w:type="dxa"/>
          <w:cantSplit/>
        </w:trPr>
        <w:tc>
          <w:tcPr>
            <w:tcW w:w="2197" w:type="dxa"/>
          </w:tcPr>
          <w:p w:rsidR="006D107E" w:rsidRDefault="006D107E">
            <w:pPr>
              <w:tabs>
                <w:tab w:val="left" w:pos="900"/>
                <w:tab w:val="left" w:pos="2160"/>
                <w:tab w:val="left" w:pos="8280"/>
              </w:tabs>
              <w:ind w:right="29"/>
              <w:jc w:val="both"/>
              <w:rPr>
                <w:rFonts w:ascii="Arial" w:hAnsi="Arial"/>
                <w:sz w:val="22"/>
              </w:rPr>
            </w:pPr>
          </w:p>
        </w:tc>
        <w:tc>
          <w:tcPr>
            <w:tcW w:w="2198" w:type="dxa"/>
            <w:gridSpan w:val="2"/>
          </w:tcPr>
          <w:p w:rsidR="006D107E" w:rsidRDefault="00747A85">
            <w:pPr>
              <w:tabs>
                <w:tab w:val="left" w:pos="900"/>
                <w:tab w:val="left" w:pos="2160"/>
                <w:tab w:val="left" w:pos="8280"/>
              </w:tabs>
              <w:ind w:right="29"/>
              <w:jc w:val="center"/>
              <w:rPr>
                <w:rFonts w:ascii="Arial" w:hAnsi="Arial"/>
                <w:sz w:val="22"/>
              </w:rPr>
            </w:pPr>
            <w:r>
              <w:rPr>
                <w:rFonts w:ascii="Arial" w:hAnsi="Arial"/>
                <w:sz w:val="22"/>
              </w:rPr>
              <w:t>Demand Deposits</w:t>
            </w:r>
          </w:p>
        </w:tc>
        <w:tc>
          <w:tcPr>
            <w:tcW w:w="1984" w:type="dxa"/>
            <w:gridSpan w:val="2"/>
          </w:tcPr>
          <w:p w:rsidR="006D107E" w:rsidRDefault="00747A85">
            <w:pPr>
              <w:tabs>
                <w:tab w:val="left" w:pos="900"/>
                <w:tab w:val="left" w:pos="2160"/>
                <w:tab w:val="left" w:pos="8280"/>
              </w:tabs>
              <w:ind w:right="29"/>
              <w:jc w:val="center"/>
              <w:rPr>
                <w:rFonts w:ascii="Arial" w:hAnsi="Arial"/>
                <w:sz w:val="22"/>
              </w:rPr>
            </w:pPr>
            <w:r>
              <w:rPr>
                <w:rFonts w:ascii="Arial" w:hAnsi="Arial"/>
                <w:sz w:val="22"/>
              </w:rPr>
              <w:t>Time Deposits(*)</w:t>
            </w:r>
          </w:p>
        </w:tc>
      </w:tr>
      <w:tr w:rsidR="006D107E">
        <w:tc>
          <w:tcPr>
            <w:tcW w:w="2197" w:type="dxa"/>
          </w:tcPr>
          <w:p w:rsidR="006D107E" w:rsidRDefault="006D107E">
            <w:pPr>
              <w:tabs>
                <w:tab w:val="left" w:pos="900"/>
                <w:tab w:val="left" w:pos="2160"/>
                <w:tab w:val="left" w:pos="8280"/>
              </w:tabs>
              <w:ind w:right="29"/>
              <w:jc w:val="both"/>
              <w:rPr>
                <w:rFonts w:ascii="Arial" w:hAnsi="Arial"/>
                <w:sz w:val="22"/>
              </w:rPr>
            </w:pPr>
          </w:p>
        </w:tc>
        <w:tc>
          <w:tcPr>
            <w:tcW w:w="2126" w:type="dxa"/>
            <w:tcBorders>
              <w:right w:val="single" w:sz="4" w:space="0" w:color="auto"/>
            </w:tcBorders>
          </w:tcPr>
          <w:p w:rsidR="006D107E" w:rsidRDefault="00747A85">
            <w:pPr>
              <w:tabs>
                <w:tab w:val="left" w:pos="900"/>
                <w:tab w:val="left" w:pos="2160"/>
                <w:tab w:val="left" w:pos="8280"/>
              </w:tabs>
              <w:ind w:right="29"/>
              <w:jc w:val="center"/>
              <w:rPr>
                <w:rFonts w:ascii="Arial" w:hAnsi="Arial"/>
                <w:sz w:val="22"/>
              </w:rPr>
            </w:pPr>
            <w:r>
              <w:rPr>
                <w:rFonts w:ascii="Arial" w:hAnsi="Arial"/>
                <w:sz w:val="22"/>
              </w:rPr>
              <w:t>31.03.2002</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center"/>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center"/>
              <w:rPr>
                <w:rFonts w:ascii="Arial" w:hAnsi="Arial"/>
                <w:sz w:val="22"/>
              </w:rPr>
            </w:pPr>
            <w:r>
              <w:rPr>
                <w:rFonts w:ascii="Arial" w:hAnsi="Arial"/>
                <w:sz w:val="22"/>
              </w:rPr>
              <w:t>31.03.2002</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center"/>
              <w:rPr>
                <w:rFonts w:ascii="Arial" w:hAnsi="Arial"/>
                <w:sz w:val="22"/>
              </w:rPr>
            </w:pPr>
          </w:p>
        </w:tc>
      </w:tr>
      <w:tr w:rsidR="006D107E">
        <w:tc>
          <w:tcPr>
            <w:tcW w:w="2197" w:type="dxa"/>
          </w:tcPr>
          <w:p w:rsidR="006D107E" w:rsidRDefault="006D107E">
            <w:pPr>
              <w:tabs>
                <w:tab w:val="left" w:pos="900"/>
                <w:tab w:val="left" w:pos="2160"/>
                <w:tab w:val="left" w:pos="8280"/>
              </w:tabs>
              <w:ind w:right="29"/>
              <w:jc w:val="both"/>
              <w:rPr>
                <w:rFonts w:ascii="Arial" w:hAnsi="Arial"/>
                <w:sz w:val="22"/>
              </w:rPr>
            </w:pPr>
          </w:p>
        </w:tc>
        <w:tc>
          <w:tcPr>
            <w:tcW w:w="2126" w:type="dxa"/>
            <w:tcBorders>
              <w:right w:val="single" w:sz="4" w:space="0" w:color="auto"/>
            </w:tcBorders>
          </w:tcPr>
          <w:p w:rsidR="006D107E" w:rsidRDefault="006D107E">
            <w:pPr>
              <w:tabs>
                <w:tab w:val="left" w:pos="900"/>
                <w:tab w:val="left" w:pos="2160"/>
                <w:tab w:val="left" w:pos="8280"/>
              </w:tabs>
              <w:ind w:right="29"/>
              <w:jc w:val="right"/>
              <w:rPr>
                <w:rFonts w:ascii="Arial" w:hAnsi="Arial"/>
                <w:sz w:val="22"/>
              </w:rPr>
            </w:pP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6D107E">
            <w:pPr>
              <w:tabs>
                <w:tab w:val="left" w:pos="900"/>
                <w:tab w:val="left" w:pos="2160"/>
                <w:tab w:val="left" w:pos="8280"/>
              </w:tabs>
              <w:ind w:right="29"/>
              <w:jc w:val="right"/>
              <w:rPr>
                <w:rFonts w:ascii="Arial" w:hAnsi="Arial"/>
                <w:sz w:val="22"/>
              </w:rPr>
            </w:pP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Saving Deposits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6,427</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84,267</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Certificate of deposit</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State Deposits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2,132</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Commercial Deposits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21,154</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41,268</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Other Deposits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321</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255</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Bank Depos</w:t>
            </w:r>
            <w:r>
              <w:rPr>
                <w:rFonts w:ascii="Arial" w:hAnsi="Arial"/>
                <w:sz w:val="22"/>
              </w:rPr>
              <w:t>its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4,178</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24,381</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1- Central Bank</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2- Domestic Banks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223</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8,100</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3- Foreign Banks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3,955</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16,281</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4- Other</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Foreign currency deposits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229,808</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538,139</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1- Domestic</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220,386</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516,142</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2- Foreign</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9,422</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21,997</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Gold</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7</w:t>
            </w:r>
            <w:r>
              <w:rPr>
                <w:rFonts w:ascii="Arial" w:hAnsi="Arial"/>
                <w:sz w:val="22"/>
              </w:rPr>
              <w:t>,624</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sz w:val="22"/>
              </w:rPr>
            </w:pPr>
            <w:r>
              <w:rPr>
                <w:rFonts w:ascii="Arial" w:hAnsi="Arial"/>
                <w:sz w:val="22"/>
              </w:rPr>
              <w:t>5,698</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sz w:val="22"/>
              </w:rPr>
            </w:pPr>
          </w:p>
        </w:tc>
      </w:tr>
      <w:tr w:rsidR="006D107E">
        <w:tc>
          <w:tcPr>
            <w:tcW w:w="2197" w:type="dxa"/>
          </w:tcPr>
          <w:p w:rsidR="006D107E" w:rsidRDefault="00747A85">
            <w:pPr>
              <w:tabs>
                <w:tab w:val="left" w:pos="900"/>
                <w:tab w:val="left" w:pos="2160"/>
                <w:tab w:val="left" w:pos="8280"/>
              </w:tabs>
              <w:ind w:right="29"/>
              <w:jc w:val="both"/>
              <w:rPr>
                <w:rFonts w:ascii="Arial" w:hAnsi="Arial"/>
                <w:b/>
                <w:sz w:val="22"/>
              </w:rPr>
            </w:pPr>
            <w:r>
              <w:rPr>
                <w:rFonts w:ascii="Arial" w:hAnsi="Arial"/>
                <w:b/>
                <w:sz w:val="22"/>
              </w:rPr>
              <w:t>Total Deposits</w:t>
            </w:r>
          </w:p>
        </w:tc>
        <w:tc>
          <w:tcPr>
            <w:tcW w:w="2126" w:type="dxa"/>
            <w:tcBorders>
              <w:right w:val="single" w:sz="4" w:space="0" w:color="auto"/>
            </w:tcBorders>
          </w:tcPr>
          <w:p w:rsidR="006D107E" w:rsidRDefault="00747A85">
            <w:pPr>
              <w:tabs>
                <w:tab w:val="left" w:pos="900"/>
                <w:tab w:val="left" w:pos="2160"/>
                <w:tab w:val="left" w:pos="8280"/>
              </w:tabs>
              <w:ind w:right="29"/>
              <w:jc w:val="right"/>
              <w:rPr>
                <w:rFonts w:ascii="Arial" w:hAnsi="Arial"/>
                <w:b/>
                <w:sz w:val="22"/>
              </w:rPr>
            </w:pPr>
            <w:r>
              <w:rPr>
                <w:rFonts w:ascii="Arial" w:hAnsi="Arial"/>
                <w:b/>
                <w:sz w:val="22"/>
              </w:rPr>
              <w:t>271,644</w:t>
            </w:r>
          </w:p>
        </w:tc>
        <w:tc>
          <w:tcPr>
            <w:tcW w:w="160" w:type="dxa"/>
            <w:gridSpan w:val="2"/>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b/>
                <w:sz w:val="22"/>
              </w:rPr>
            </w:pPr>
          </w:p>
        </w:tc>
        <w:tc>
          <w:tcPr>
            <w:tcW w:w="1924" w:type="dxa"/>
            <w:gridSpan w:val="2"/>
            <w:tcBorders>
              <w:left w:val="nil"/>
              <w:right w:val="single" w:sz="4" w:space="0" w:color="auto"/>
            </w:tcBorders>
          </w:tcPr>
          <w:p w:rsidR="006D107E" w:rsidRDefault="00747A85">
            <w:pPr>
              <w:tabs>
                <w:tab w:val="left" w:pos="900"/>
                <w:tab w:val="left" w:pos="2160"/>
                <w:tab w:val="left" w:pos="8280"/>
              </w:tabs>
              <w:ind w:right="29"/>
              <w:jc w:val="right"/>
              <w:rPr>
                <w:rFonts w:ascii="Arial" w:hAnsi="Arial"/>
                <w:b/>
                <w:sz w:val="22"/>
              </w:rPr>
            </w:pPr>
            <w:r>
              <w:rPr>
                <w:rFonts w:ascii="Arial" w:hAnsi="Arial"/>
                <w:b/>
                <w:sz w:val="22"/>
              </w:rPr>
              <w:t>694,008</w:t>
            </w:r>
          </w:p>
        </w:tc>
        <w:tc>
          <w:tcPr>
            <w:tcW w:w="160" w:type="dxa"/>
            <w:tcBorders>
              <w:top w:val="nil"/>
              <w:left w:val="single" w:sz="4" w:space="0" w:color="auto"/>
              <w:bottom w:val="nil"/>
              <w:right w:val="nil"/>
            </w:tcBorders>
          </w:tcPr>
          <w:p w:rsidR="006D107E" w:rsidRDefault="006D107E">
            <w:pPr>
              <w:tabs>
                <w:tab w:val="left" w:pos="900"/>
                <w:tab w:val="left" w:pos="2160"/>
                <w:tab w:val="left" w:pos="8280"/>
              </w:tabs>
              <w:ind w:right="29"/>
              <w:jc w:val="right"/>
              <w:rPr>
                <w:rFonts w:ascii="Arial" w:hAnsi="Arial"/>
                <w:b/>
                <w:sz w:val="22"/>
              </w:rPr>
            </w:pPr>
          </w:p>
        </w:tc>
      </w:tr>
    </w:tbl>
    <w:p w:rsidR="006D107E" w:rsidRDefault="006D107E">
      <w:pPr>
        <w:tabs>
          <w:tab w:val="left" w:pos="900"/>
          <w:tab w:val="left" w:pos="2160"/>
          <w:tab w:val="left" w:pos="8280"/>
        </w:tabs>
        <w:ind w:right="29"/>
        <w:jc w:val="both"/>
        <w:rPr>
          <w:rFonts w:ascii="Arial" w:hAnsi="Arial"/>
          <w:sz w:val="22"/>
        </w:rPr>
      </w:pPr>
    </w:p>
    <w:p w:rsidR="006D107E" w:rsidRDefault="00747A85">
      <w:pPr>
        <w:tabs>
          <w:tab w:val="left" w:pos="2160"/>
          <w:tab w:val="left" w:pos="8280"/>
        </w:tabs>
        <w:ind w:left="1260" w:right="29" w:hanging="540"/>
        <w:jc w:val="both"/>
        <w:rPr>
          <w:rFonts w:ascii="Arial" w:hAnsi="Arial"/>
        </w:rPr>
      </w:pPr>
      <w:r>
        <w:rPr>
          <w:rFonts w:ascii="Arial" w:hAnsi="Arial"/>
        </w:rPr>
        <w:t>(*)</w:t>
      </w:r>
      <w:r>
        <w:rPr>
          <w:rFonts w:ascii="Arial" w:hAnsi="Arial"/>
        </w:rPr>
        <w:tab/>
        <w:t>Includes 7 day notice deposits.</w:t>
      </w:r>
    </w:p>
    <w:p w:rsidR="006D107E" w:rsidRDefault="006D107E">
      <w:pPr>
        <w:tabs>
          <w:tab w:val="left" w:pos="900"/>
          <w:tab w:val="left" w:pos="2160"/>
          <w:tab w:val="left" w:pos="8280"/>
        </w:tabs>
        <w:ind w:right="29"/>
        <w:jc w:val="both"/>
        <w:rPr>
          <w:rFonts w:ascii="Arial" w:hAnsi="Arial"/>
          <w:sz w:val="22"/>
        </w:rPr>
      </w:pPr>
    </w:p>
    <w:p w:rsidR="006D107E" w:rsidRDefault="00747A85">
      <w:pPr>
        <w:tabs>
          <w:tab w:val="left" w:pos="720"/>
          <w:tab w:val="left" w:pos="900"/>
          <w:tab w:val="left" w:pos="2160"/>
          <w:tab w:val="left" w:pos="8280"/>
        </w:tabs>
        <w:ind w:left="540" w:right="29" w:hanging="540"/>
        <w:jc w:val="both"/>
        <w:rPr>
          <w:rFonts w:ascii="Arial" w:hAnsi="Arial"/>
          <w:b/>
          <w:sz w:val="22"/>
        </w:rPr>
      </w:pPr>
      <w:r>
        <w:rPr>
          <w:rFonts w:ascii="Arial" w:hAnsi="Arial"/>
          <w:b/>
          <w:sz w:val="22"/>
        </w:rPr>
        <w:t xml:space="preserve">     b- Deposits under the Deposit Insurance Scheme</w:t>
      </w:r>
    </w:p>
    <w:p w:rsidR="006D107E" w:rsidRDefault="006D107E">
      <w:pPr>
        <w:tabs>
          <w:tab w:val="left" w:pos="900"/>
          <w:tab w:val="left" w:pos="2160"/>
          <w:tab w:val="left" w:pos="8280"/>
        </w:tabs>
        <w:ind w:right="29"/>
        <w:jc w:val="both"/>
        <w:rPr>
          <w:rFonts w:ascii="Arial" w:hAnsi="Arial"/>
          <w:b/>
          <w:sz w:val="22"/>
        </w:rPr>
      </w:pPr>
    </w:p>
    <w:tbl>
      <w:tblPr>
        <w:tblW w:w="0" w:type="auto"/>
        <w:tblInd w:w="7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8"/>
        <w:gridCol w:w="2775"/>
        <w:gridCol w:w="17"/>
      </w:tblGrid>
      <w:tr w:rsidR="006D107E">
        <w:trPr>
          <w:cantSplit/>
        </w:trPr>
        <w:tc>
          <w:tcPr>
            <w:tcW w:w="3168" w:type="dxa"/>
          </w:tcPr>
          <w:p w:rsidR="006D107E" w:rsidRDefault="006D107E">
            <w:pPr>
              <w:tabs>
                <w:tab w:val="left" w:pos="900"/>
                <w:tab w:val="left" w:pos="2160"/>
                <w:tab w:val="left" w:pos="8280"/>
              </w:tabs>
              <w:ind w:right="29"/>
              <w:jc w:val="both"/>
              <w:rPr>
                <w:rFonts w:ascii="Arial" w:hAnsi="Arial"/>
                <w:sz w:val="22"/>
              </w:rPr>
            </w:pPr>
          </w:p>
        </w:tc>
        <w:tc>
          <w:tcPr>
            <w:tcW w:w="2792" w:type="dxa"/>
            <w:gridSpan w:val="2"/>
          </w:tcPr>
          <w:p w:rsidR="006D107E" w:rsidRDefault="00747A85">
            <w:pPr>
              <w:tabs>
                <w:tab w:val="left" w:pos="900"/>
                <w:tab w:val="left" w:pos="2160"/>
                <w:tab w:val="left" w:pos="8280"/>
              </w:tabs>
              <w:ind w:right="29"/>
              <w:jc w:val="center"/>
              <w:rPr>
                <w:rFonts w:ascii="Arial" w:hAnsi="Arial"/>
                <w:sz w:val="22"/>
              </w:rPr>
            </w:pPr>
            <w:r>
              <w:rPr>
                <w:rFonts w:ascii="Arial" w:hAnsi="Arial"/>
                <w:sz w:val="22"/>
              </w:rPr>
              <w:t>Insured Amount</w:t>
            </w:r>
          </w:p>
        </w:tc>
      </w:tr>
      <w:tr w:rsidR="006D107E">
        <w:trPr>
          <w:gridAfter w:val="1"/>
          <w:wAfter w:w="17" w:type="dxa"/>
        </w:trPr>
        <w:tc>
          <w:tcPr>
            <w:tcW w:w="3168" w:type="dxa"/>
          </w:tcPr>
          <w:p w:rsidR="006D107E" w:rsidRDefault="006D107E">
            <w:pPr>
              <w:tabs>
                <w:tab w:val="left" w:pos="900"/>
                <w:tab w:val="left" w:pos="2160"/>
                <w:tab w:val="left" w:pos="8280"/>
              </w:tabs>
              <w:ind w:right="29"/>
              <w:jc w:val="both"/>
              <w:rPr>
                <w:rFonts w:ascii="Arial" w:hAnsi="Arial"/>
                <w:sz w:val="22"/>
              </w:rPr>
            </w:pPr>
          </w:p>
        </w:tc>
        <w:tc>
          <w:tcPr>
            <w:tcW w:w="2775"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31.03.2002</w:t>
            </w:r>
          </w:p>
        </w:tc>
      </w:tr>
      <w:tr w:rsidR="006D107E">
        <w:trPr>
          <w:gridAfter w:val="1"/>
          <w:wAfter w:w="17" w:type="dxa"/>
        </w:trPr>
        <w:tc>
          <w:tcPr>
            <w:tcW w:w="3168" w:type="dxa"/>
          </w:tcPr>
          <w:p w:rsidR="006D107E" w:rsidRDefault="00747A85">
            <w:pPr>
              <w:tabs>
                <w:tab w:val="left" w:pos="900"/>
                <w:tab w:val="left" w:pos="2160"/>
                <w:tab w:val="left" w:pos="8280"/>
              </w:tabs>
              <w:ind w:right="29"/>
              <w:rPr>
                <w:rFonts w:ascii="Arial" w:hAnsi="Arial"/>
                <w:sz w:val="22"/>
              </w:rPr>
            </w:pPr>
            <w:r>
              <w:rPr>
                <w:rFonts w:ascii="Arial" w:hAnsi="Arial"/>
                <w:sz w:val="22"/>
              </w:rPr>
              <w:t>1- Saving Deposits</w:t>
            </w:r>
          </w:p>
        </w:tc>
        <w:tc>
          <w:tcPr>
            <w:tcW w:w="2775"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90,694</w:t>
            </w:r>
          </w:p>
        </w:tc>
      </w:tr>
      <w:tr w:rsidR="006D107E">
        <w:trPr>
          <w:gridAfter w:val="1"/>
          <w:wAfter w:w="17" w:type="dxa"/>
        </w:trPr>
        <w:tc>
          <w:tcPr>
            <w:tcW w:w="3168" w:type="dxa"/>
          </w:tcPr>
          <w:p w:rsidR="006D107E" w:rsidRDefault="00747A85">
            <w:pPr>
              <w:tabs>
                <w:tab w:val="left" w:pos="900"/>
                <w:tab w:val="left" w:pos="2160"/>
                <w:tab w:val="left" w:pos="8280"/>
              </w:tabs>
              <w:ind w:right="29"/>
              <w:rPr>
                <w:rFonts w:ascii="Arial" w:hAnsi="Arial"/>
                <w:sz w:val="22"/>
              </w:rPr>
            </w:pPr>
            <w:r>
              <w:rPr>
                <w:rFonts w:ascii="Arial" w:hAnsi="Arial"/>
                <w:sz w:val="22"/>
              </w:rPr>
              <w:t>2- Foreign Currency Saving Deposits</w:t>
            </w:r>
          </w:p>
        </w:tc>
        <w:tc>
          <w:tcPr>
            <w:tcW w:w="2775"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476,638</w:t>
            </w:r>
          </w:p>
        </w:tc>
      </w:tr>
      <w:tr w:rsidR="006D107E">
        <w:trPr>
          <w:gridAfter w:val="1"/>
          <w:wAfter w:w="17" w:type="dxa"/>
        </w:trPr>
        <w:tc>
          <w:tcPr>
            <w:tcW w:w="3168" w:type="dxa"/>
          </w:tcPr>
          <w:p w:rsidR="006D107E" w:rsidRDefault="00747A85">
            <w:pPr>
              <w:tabs>
                <w:tab w:val="left" w:pos="900"/>
                <w:tab w:val="left" w:pos="2160"/>
                <w:tab w:val="left" w:pos="8280"/>
              </w:tabs>
              <w:ind w:right="29"/>
              <w:rPr>
                <w:rFonts w:ascii="Arial" w:hAnsi="Arial"/>
                <w:sz w:val="22"/>
              </w:rPr>
            </w:pPr>
            <w:r>
              <w:rPr>
                <w:rFonts w:ascii="Arial" w:hAnsi="Arial"/>
                <w:sz w:val="22"/>
              </w:rPr>
              <w:t>3- Other – Gold</w:t>
            </w:r>
          </w:p>
        </w:tc>
        <w:tc>
          <w:tcPr>
            <w:tcW w:w="2775"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5,893</w:t>
            </w:r>
          </w:p>
        </w:tc>
      </w:tr>
      <w:tr w:rsidR="006D107E">
        <w:trPr>
          <w:gridAfter w:val="1"/>
          <w:wAfter w:w="17" w:type="dxa"/>
        </w:trPr>
        <w:tc>
          <w:tcPr>
            <w:tcW w:w="3168" w:type="dxa"/>
          </w:tcPr>
          <w:p w:rsidR="006D107E" w:rsidRDefault="00747A85">
            <w:pPr>
              <w:tabs>
                <w:tab w:val="left" w:pos="900"/>
                <w:tab w:val="left" w:pos="2160"/>
                <w:tab w:val="left" w:pos="8280"/>
              </w:tabs>
              <w:ind w:right="29"/>
              <w:rPr>
                <w:rFonts w:ascii="Arial" w:hAnsi="Arial"/>
                <w:sz w:val="22"/>
              </w:rPr>
            </w:pPr>
            <w:r>
              <w:rPr>
                <w:rFonts w:ascii="Arial" w:hAnsi="Arial"/>
                <w:sz w:val="22"/>
              </w:rPr>
              <w:t>4- Foreign Deposits under foreign insurance</w:t>
            </w:r>
          </w:p>
        </w:tc>
        <w:tc>
          <w:tcPr>
            <w:tcW w:w="2775"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w:t>
            </w:r>
          </w:p>
        </w:tc>
      </w:tr>
      <w:tr w:rsidR="006D107E">
        <w:trPr>
          <w:gridAfter w:val="1"/>
          <w:wAfter w:w="17" w:type="dxa"/>
        </w:trPr>
        <w:tc>
          <w:tcPr>
            <w:tcW w:w="3168" w:type="dxa"/>
          </w:tcPr>
          <w:p w:rsidR="006D107E" w:rsidRDefault="006D107E">
            <w:pPr>
              <w:tabs>
                <w:tab w:val="left" w:pos="900"/>
                <w:tab w:val="left" w:pos="2160"/>
                <w:tab w:val="left" w:pos="8280"/>
              </w:tabs>
              <w:ind w:right="29"/>
              <w:rPr>
                <w:rFonts w:ascii="Arial" w:hAnsi="Arial"/>
                <w:sz w:val="22"/>
              </w:rPr>
            </w:pPr>
          </w:p>
        </w:tc>
        <w:tc>
          <w:tcPr>
            <w:tcW w:w="2775" w:type="dxa"/>
          </w:tcPr>
          <w:p w:rsidR="006D107E" w:rsidRDefault="006D107E">
            <w:pPr>
              <w:tabs>
                <w:tab w:val="left" w:pos="900"/>
                <w:tab w:val="left" w:pos="2160"/>
                <w:tab w:val="left" w:pos="8280"/>
              </w:tabs>
              <w:ind w:right="29"/>
              <w:jc w:val="center"/>
              <w:rPr>
                <w:rFonts w:ascii="Arial" w:hAnsi="Arial"/>
                <w:sz w:val="22"/>
              </w:rPr>
            </w:pPr>
          </w:p>
        </w:tc>
      </w:tr>
    </w:tbl>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6D107E">
      <w:pPr>
        <w:tabs>
          <w:tab w:val="left" w:pos="900"/>
          <w:tab w:val="left" w:pos="2160"/>
          <w:tab w:val="left" w:pos="8280"/>
        </w:tabs>
        <w:ind w:right="29"/>
        <w:jc w:val="both"/>
        <w:rPr>
          <w:rFonts w:ascii="Arial" w:hAnsi="Arial"/>
          <w:sz w:val="22"/>
        </w:rPr>
      </w:pPr>
    </w:p>
    <w:p w:rsidR="006D107E" w:rsidRDefault="00747A85">
      <w:pPr>
        <w:tabs>
          <w:tab w:val="left" w:pos="810"/>
          <w:tab w:val="left" w:pos="2160"/>
          <w:tab w:val="left" w:pos="8280"/>
        </w:tabs>
        <w:ind w:right="29"/>
        <w:jc w:val="both"/>
        <w:rPr>
          <w:rFonts w:ascii="Arial" w:hAnsi="Arial"/>
          <w:b/>
          <w:sz w:val="22"/>
        </w:rPr>
      </w:pPr>
      <w:r>
        <w:rPr>
          <w:rFonts w:ascii="Arial" w:hAnsi="Arial"/>
          <w:b/>
          <w:sz w:val="22"/>
        </w:rPr>
        <w:t>(12) a-  There are no issued debt securities issuance difference.</w:t>
      </w:r>
    </w:p>
    <w:p w:rsidR="006D107E" w:rsidRDefault="006D107E">
      <w:pPr>
        <w:tabs>
          <w:tab w:val="left" w:pos="810"/>
          <w:tab w:val="left" w:pos="2160"/>
          <w:tab w:val="left" w:pos="8280"/>
        </w:tabs>
        <w:ind w:right="29"/>
        <w:jc w:val="both"/>
        <w:rPr>
          <w:rFonts w:ascii="Arial" w:hAnsi="Arial"/>
          <w:b/>
          <w:sz w:val="22"/>
        </w:rPr>
      </w:pPr>
    </w:p>
    <w:p w:rsidR="006D107E" w:rsidRDefault="00747A85">
      <w:pPr>
        <w:numPr>
          <w:ilvl w:val="0"/>
          <w:numId w:val="11"/>
        </w:numPr>
        <w:tabs>
          <w:tab w:val="left" w:pos="2160"/>
          <w:tab w:val="left" w:pos="8280"/>
        </w:tabs>
        <w:ind w:right="29"/>
        <w:jc w:val="both"/>
        <w:rPr>
          <w:rFonts w:ascii="Arial" w:hAnsi="Arial"/>
          <w:b/>
          <w:sz w:val="22"/>
        </w:rPr>
      </w:pPr>
      <w:r>
        <w:rPr>
          <w:rFonts w:ascii="Arial" w:hAnsi="Arial"/>
          <w:b/>
          <w:sz w:val="22"/>
        </w:rPr>
        <w:t xml:space="preserve">There are no convertible bonds. </w:t>
      </w:r>
    </w:p>
    <w:p w:rsidR="006D107E" w:rsidRDefault="006D107E">
      <w:pPr>
        <w:tabs>
          <w:tab w:val="left" w:pos="810"/>
          <w:tab w:val="left" w:pos="2160"/>
          <w:tab w:val="left" w:pos="8280"/>
        </w:tabs>
        <w:ind w:left="450" w:right="29"/>
        <w:jc w:val="both"/>
        <w:rPr>
          <w:rFonts w:ascii="Arial" w:hAnsi="Arial"/>
          <w:b/>
          <w:sz w:val="22"/>
        </w:rPr>
      </w:pPr>
    </w:p>
    <w:p w:rsidR="006D107E" w:rsidRDefault="00747A85">
      <w:pPr>
        <w:numPr>
          <w:ilvl w:val="0"/>
          <w:numId w:val="11"/>
        </w:numPr>
        <w:tabs>
          <w:tab w:val="left" w:pos="2160"/>
          <w:tab w:val="left" w:pos="8280"/>
        </w:tabs>
        <w:ind w:right="29"/>
        <w:jc w:val="both"/>
        <w:rPr>
          <w:rFonts w:ascii="Arial" w:hAnsi="Arial"/>
          <w:b/>
          <w:sz w:val="22"/>
        </w:rPr>
      </w:pPr>
      <w:r>
        <w:rPr>
          <w:rFonts w:ascii="Arial" w:hAnsi="Arial"/>
          <w:b/>
          <w:sz w:val="22"/>
        </w:rPr>
        <w:t xml:space="preserve">No debt securities were issued in the current period. </w:t>
      </w:r>
    </w:p>
    <w:p w:rsidR="006D107E" w:rsidRDefault="006D107E">
      <w:pPr>
        <w:tabs>
          <w:tab w:val="left" w:pos="810"/>
          <w:tab w:val="left" w:pos="2160"/>
          <w:tab w:val="left" w:pos="8280"/>
        </w:tabs>
        <w:ind w:left="450" w:right="29"/>
        <w:jc w:val="both"/>
        <w:rPr>
          <w:rFonts w:ascii="Arial" w:hAnsi="Arial"/>
          <w:b/>
          <w:sz w:val="22"/>
        </w:rPr>
      </w:pPr>
    </w:p>
    <w:p w:rsidR="006D107E" w:rsidRDefault="00747A85">
      <w:pPr>
        <w:tabs>
          <w:tab w:val="left" w:pos="810"/>
          <w:tab w:val="left" w:pos="2160"/>
          <w:tab w:val="left" w:pos="8280"/>
        </w:tabs>
        <w:ind w:left="900" w:right="29" w:hanging="450"/>
        <w:jc w:val="both"/>
        <w:rPr>
          <w:rFonts w:ascii="Arial" w:hAnsi="Arial"/>
          <w:b/>
          <w:sz w:val="22"/>
        </w:rPr>
      </w:pPr>
      <w:r>
        <w:rPr>
          <w:rFonts w:ascii="Arial" w:hAnsi="Arial"/>
          <w:b/>
          <w:sz w:val="22"/>
        </w:rPr>
        <w:t>d-</w:t>
      </w:r>
      <w:r>
        <w:rPr>
          <w:rFonts w:ascii="Arial" w:hAnsi="Arial"/>
          <w:b/>
          <w:sz w:val="22"/>
        </w:rPr>
        <w:tab/>
        <w:t>There are no debt securities retire</w:t>
      </w:r>
      <w:r>
        <w:rPr>
          <w:rFonts w:ascii="Arial" w:hAnsi="Arial"/>
          <w:b/>
          <w:sz w:val="22"/>
        </w:rPr>
        <w:t xml:space="preserve">d in the current period. </w:t>
      </w:r>
    </w:p>
    <w:p w:rsidR="006D107E" w:rsidRDefault="006D107E">
      <w:pPr>
        <w:tabs>
          <w:tab w:val="left" w:pos="900"/>
          <w:tab w:val="left" w:pos="2160"/>
          <w:tab w:val="left" w:pos="8280"/>
        </w:tabs>
        <w:ind w:left="360" w:right="29"/>
        <w:jc w:val="both"/>
        <w:rPr>
          <w:rFonts w:ascii="Arial" w:hAnsi="Arial"/>
          <w:sz w:val="22"/>
        </w:rPr>
      </w:pPr>
    </w:p>
    <w:p w:rsidR="006D107E" w:rsidRDefault="006D107E">
      <w:pPr>
        <w:tabs>
          <w:tab w:val="left" w:pos="900"/>
          <w:tab w:val="left" w:pos="2160"/>
          <w:tab w:val="left" w:pos="8280"/>
        </w:tabs>
        <w:ind w:left="360" w:right="29"/>
        <w:jc w:val="both"/>
        <w:rPr>
          <w:rFonts w:ascii="Arial" w:hAnsi="Arial"/>
          <w:sz w:val="22"/>
        </w:rPr>
      </w:pPr>
    </w:p>
    <w:p w:rsidR="006D107E" w:rsidRDefault="006D107E">
      <w:pPr>
        <w:tabs>
          <w:tab w:val="left" w:pos="900"/>
          <w:tab w:val="left" w:pos="2160"/>
          <w:tab w:val="left" w:pos="8280"/>
        </w:tabs>
        <w:ind w:left="360" w:right="29"/>
        <w:jc w:val="both"/>
        <w:rPr>
          <w:rFonts w:ascii="Arial" w:hAnsi="Arial"/>
          <w:sz w:val="22"/>
        </w:rPr>
      </w:pPr>
    </w:p>
    <w:p w:rsidR="006D107E" w:rsidRDefault="006D107E">
      <w:pPr>
        <w:tabs>
          <w:tab w:val="left" w:pos="900"/>
          <w:tab w:val="left" w:pos="2160"/>
          <w:tab w:val="left" w:pos="8280"/>
        </w:tabs>
        <w:ind w:left="360" w:right="29"/>
        <w:jc w:val="both"/>
        <w:rPr>
          <w:rFonts w:ascii="Arial" w:hAnsi="Arial"/>
          <w:sz w:val="22"/>
        </w:rPr>
      </w:pPr>
    </w:p>
    <w:p w:rsidR="006D107E" w:rsidRDefault="00747A85">
      <w:pPr>
        <w:tabs>
          <w:tab w:val="left" w:pos="900"/>
          <w:tab w:val="left" w:pos="2160"/>
          <w:tab w:val="left" w:pos="8280"/>
        </w:tabs>
        <w:ind w:left="810" w:right="29" w:hanging="810"/>
        <w:jc w:val="both"/>
        <w:rPr>
          <w:rFonts w:ascii="Arial" w:hAnsi="Arial"/>
          <w:b/>
          <w:sz w:val="22"/>
        </w:rPr>
      </w:pPr>
      <w:r>
        <w:rPr>
          <w:rFonts w:ascii="Arial" w:hAnsi="Arial"/>
          <w:b/>
          <w:sz w:val="22"/>
        </w:rPr>
        <w:t>(13)</w:t>
      </w:r>
      <w:r>
        <w:rPr>
          <w:rFonts w:ascii="Arial" w:hAnsi="Arial"/>
          <w:b/>
          <w:sz w:val="22"/>
        </w:rPr>
        <w:tab/>
        <w:t>Cash guarantees received is TL2,942.  It consists of guarantees kept in the blocked accounts against loans granted.</w:t>
      </w:r>
    </w:p>
    <w:p w:rsidR="006D107E" w:rsidRDefault="006D107E">
      <w:pPr>
        <w:tabs>
          <w:tab w:val="left" w:pos="360"/>
          <w:tab w:val="left" w:pos="2160"/>
          <w:tab w:val="left" w:pos="8280"/>
        </w:tabs>
        <w:ind w:left="810" w:right="29" w:hanging="810"/>
        <w:jc w:val="both"/>
        <w:rPr>
          <w:rFonts w:ascii="Arial" w:hAnsi="Arial"/>
          <w:sz w:val="22"/>
        </w:rPr>
      </w:pPr>
    </w:p>
    <w:p w:rsidR="006D107E" w:rsidRDefault="006D107E">
      <w:pPr>
        <w:tabs>
          <w:tab w:val="left" w:pos="360"/>
          <w:tab w:val="left" w:pos="2160"/>
          <w:tab w:val="left" w:pos="8280"/>
        </w:tabs>
        <w:ind w:left="810" w:right="29" w:hanging="810"/>
        <w:jc w:val="both"/>
        <w:rPr>
          <w:rFonts w:ascii="Arial" w:hAnsi="Arial"/>
          <w:sz w:val="22"/>
        </w:rPr>
      </w:pPr>
    </w:p>
    <w:p w:rsidR="006D107E" w:rsidRDefault="00747A85">
      <w:pPr>
        <w:numPr>
          <w:ilvl w:val="12"/>
          <w:numId w:val="0"/>
        </w:numPr>
        <w:tabs>
          <w:tab w:val="left" w:pos="360"/>
          <w:tab w:val="left" w:pos="2160"/>
          <w:tab w:val="left" w:pos="8280"/>
        </w:tabs>
        <w:ind w:left="900" w:right="29" w:hanging="900"/>
        <w:jc w:val="both"/>
        <w:rPr>
          <w:rFonts w:ascii="Arial" w:hAnsi="Arial"/>
          <w:b/>
          <w:sz w:val="22"/>
        </w:rPr>
      </w:pPr>
      <w:r>
        <w:rPr>
          <w:rFonts w:ascii="Arial" w:hAnsi="Arial"/>
          <w:b/>
          <w:sz w:val="22"/>
        </w:rPr>
        <w:t>(14) a.</w:t>
      </w:r>
      <w:r>
        <w:rPr>
          <w:rFonts w:ascii="Arial" w:hAnsi="Arial"/>
          <w:b/>
          <w:sz w:val="22"/>
        </w:rPr>
        <w:tab/>
        <w:t xml:space="preserve">The marketable securities’ revaluation fund does not include increase  in value due to foreign </w:t>
      </w:r>
      <w:r>
        <w:rPr>
          <w:rFonts w:ascii="Arial" w:hAnsi="Arial"/>
          <w:b/>
          <w:sz w:val="22"/>
        </w:rPr>
        <w:t>currency denominated marketable securities (share certificates, subsidiaries and equity participations in the marketable securities portfolio).  Also, this account does not include foreign exchange gains on equity participations, subsidiaries and long-term</w:t>
      </w:r>
      <w:r>
        <w:rPr>
          <w:rFonts w:ascii="Arial" w:hAnsi="Arial"/>
          <w:b/>
          <w:sz w:val="22"/>
        </w:rPr>
        <w:t xml:space="preserve"> marketable securities. </w:t>
      </w:r>
    </w:p>
    <w:p w:rsidR="006D107E" w:rsidRDefault="006D107E">
      <w:pPr>
        <w:numPr>
          <w:ilvl w:val="12"/>
          <w:numId w:val="0"/>
        </w:numPr>
        <w:tabs>
          <w:tab w:val="left" w:pos="360"/>
          <w:tab w:val="left" w:pos="2160"/>
          <w:tab w:val="left" w:pos="8280"/>
        </w:tabs>
        <w:ind w:left="900" w:right="29" w:hanging="900"/>
        <w:jc w:val="both"/>
        <w:rPr>
          <w:rFonts w:ascii="Arial" w:hAnsi="Arial"/>
          <w:sz w:val="22"/>
        </w:rPr>
      </w:pPr>
    </w:p>
    <w:p w:rsidR="006D107E" w:rsidRDefault="00747A85">
      <w:pPr>
        <w:numPr>
          <w:ilvl w:val="12"/>
          <w:numId w:val="0"/>
        </w:numPr>
        <w:tabs>
          <w:tab w:val="left" w:pos="360"/>
          <w:tab w:val="left" w:pos="2160"/>
          <w:tab w:val="left" w:pos="8280"/>
        </w:tabs>
        <w:ind w:left="900" w:right="29" w:hanging="900"/>
        <w:jc w:val="both"/>
        <w:rPr>
          <w:rFonts w:ascii="Arial" w:hAnsi="Arial"/>
          <w:sz w:val="22"/>
        </w:rPr>
      </w:pPr>
      <w:r>
        <w:rPr>
          <w:rFonts w:ascii="Arial" w:hAnsi="Arial"/>
          <w:sz w:val="22"/>
        </w:rPr>
        <w:tab/>
      </w:r>
      <w:r>
        <w:rPr>
          <w:rFonts w:ascii="Arial" w:hAnsi="Arial"/>
          <w:b/>
          <w:sz w:val="22"/>
        </w:rPr>
        <w:t>b.</w:t>
      </w:r>
      <w:r>
        <w:rPr>
          <w:rFonts w:ascii="Arial" w:hAnsi="Arial"/>
          <w:sz w:val="22"/>
        </w:rPr>
        <w:tab/>
      </w:r>
      <w:r>
        <w:rPr>
          <w:rFonts w:ascii="Arial" w:hAnsi="Arial"/>
          <w:b/>
          <w:sz w:val="22"/>
        </w:rPr>
        <w:t>Explanations with respect to the presentation of foreign exchange gain on foreign currency denominated equity participations, subsidiaries and long-term marketable securities in the financial statements</w:t>
      </w:r>
      <w:r>
        <w:rPr>
          <w:rFonts w:ascii="Arial" w:hAnsi="Arial"/>
          <w:sz w:val="22"/>
        </w:rPr>
        <w:t>:</w:t>
      </w:r>
    </w:p>
    <w:p w:rsidR="006D107E" w:rsidRDefault="006D107E">
      <w:pPr>
        <w:numPr>
          <w:ilvl w:val="12"/>
          <w:numId w:val="0"/>
        </w:numPr>
        <w:tabs>
          <w:tab w:val="left" w:pos="360"/>
          <w:tab w:val="left" w:pos="2160"/>
          <w:tab w:val="left" w:pos="8280"/>
        </w:tabs>
        <w:ind w:left="900" w:right="29" w:hanging="900"/>
        <w:jc w:val="both"/>
        <w:rPr>
          <w:rFonts w:ascii="Arial" w:hAnsi="Arial"/>
          <w:sz w:val="22"/>
        </w:rPr>
      </w:pPr>
    </w:p>
    <w:p w:rsidR="006D107E" w:rsidRDefault="00747A85">
      <w:pPr>
        <w:numPr>
          <w:ilvl w:val="12"/>
          <w:numId w:val="0"/>
        </w:numPr>
        <w:tabs>
          <w:tab w:val="left" w:pos="360"/>
          <w:tab w:val="left" w:pos="2160"/>
          <w:tab w:val="left" w:pos="8280"/>
        </w:tabs>
        <w:ind w:left="900" w:right="29" w:hanging="900"/>
        <w:jc w:val="both"/>
        <w:rPr>
          <w:rFonts w:ascii="Arial" w:hAnsi="Arial"/>
          <w:sz w:val="22"/>
        </w:rPr>
      </w:pPr>
      <w:r>
        <w:rPr>
          <w:rFonts w:ascii="Arial" w:hAnsi="Arial"/>
          <w:sz w:val="22"/>
        </w:rPr>
        <w:tab/>
      </w:r>
      <w:r>
        <w:rPr>
          <w:rFonts w:ascii="Arial" w:hAnsi="Arial"/>
          <w:sz w:val="22"/>
        </w:rPr>
        <w:tab/>
        <w:t>Foreign exchange ga</w:t>
      </w:r>
      <w:r>
        <w:rPr>
          <w:rFonts w:ascii="Arial" w:hAnsi="Arial"/>
          <w:sz w:val="22"/>
        </w:rPr>
        <w:t>in on foreign currency denominated equity participations, subsidiaries and long-term marketable securities is reflected as foreign exchange gains in the statement of income.</w:t>
      </w:r>
    </w:p>
    <w:p w:rsidR="006D107E" w:rsidRDefault="006D107E">
      <w:pPr>
        <w:numPr>
          <w:ilvl w:val="12"/>
          <w:numId w:val="0"/>
        </w:numPr>
        <w:tabs>
          <w:tab w:val="left" w:pos="2160"/>
          <w:tab w:val="left" w:pos="8280"/>
        </w:tabs>
        <w:ind w:left="900" w:right="29" w:hanging="900"/>
        <w:jc w:val="both"/>
        <w:rPr>
          <w:rFonts w:ascii="Arial" w:hAnsi="Arial"/>
          <w:sz w:val="22"/>
        </w:rPr>
      </w:pPr>
    </w:p>
    <w:p w:rsidR="006D107E" w:rsidRDefault="00747A85">
      <w:pPr>
        <w:tabs>
          <w:tab w:val="left" w:pos="2160"/>
          <w:tab w:val="left" w:pos="8280"/>
        </w:tabs>
        <w:ind w:left="900" w:right="29" w:hanging="900"/>
        <w:jc w:val="both"/>
        <w:rPr>
          <w:rFonts w:ascii="Arial" w:hAnsi="Arial"/>
          <w:b/>
          <w:sz w:val="22"/>
        </w:rPr>
      </w:pPr>
      <w:r>
        <w:rPr>
          <w:rFonts w:ascii="Arial" w:hAnsi="Arial"/>
          <w:b/>
          <w:sz w:val="22"/>
        </w:rPr>
        <w:t>(15)</w:t>
      </w:r>
      <w:r>
        <w:rPr>
          <w:rFonts w:ascii="Arial" w:hAnsi="Arial"/>
          <w:b/>
          <w:sz w:val="22"/>
        </w:rPr>
        <w:tab/>
        <w:t xml:space="preserve">Maturity distribution of the balance sheet items and some off-balance sheet </w:t>
      </w:r>
      <w:r>
        <w:rPr>
          <w:rFonts w:ascii="Arial" w:hAnsi="Arial"/>
          <w:b/>
          <w:sz w:val="22"/>
        </w:rPr>
        <w:t>commitments is presented in the Attachment note (C).</w:t>
      </w:r>
    </w:p>
    <w:p w:rsidR="006D107E" w:rsidRDefault="006D107E">
      <w:pPr>
        <w:tabs>
          <w:tab w:val="left" w:pos="900"/>
          <w:tab w:val="left" w:pos="2160"/>
          <w:tab w:val="left" w:pos="8280"/>
        </w:tabs>
        <w:ind w:left="540" w:right="29"/>
        <w:jc w:val="both"/>
        <w:rPr>
          <w:rFonts w:ascii="Arial" w:hAnsi="Arial"/>
          <w:sz w:val="22"/>
        </w:rPr>
      </w:pPr>
    </w:p>
    <w:p w:rsidR="006D107E" w:rsidRDefault="006D107E">
      <w:pPr>
        <w:tabs>
          <w:tab w:val="left" w:pos="900"/>
          <w:tab w:val="left" w:pos="2160"/>
          <w:tab w:val="left" w:pos="8280"/>
        </w:tabs>
        <w:ind w:left="540" w:right="29"/>
        <w:jc w:val="both"/>
        <w:rPr>
          <w:rFonts w:ascii="Arial" w:hAnsi="Arial"/>
          <w:sz w:val="22"/>
        </w:rPr>
      </w:pPr>
    </w:p>
    <w:p w:rsidR="006D107E" w:rsidRDefault="00747A85">
      <w:pPr>
        <w:tabs>
          <w:tab w:val="left" w:pos="810"/>
          <w:tab w:val="left" w:pos="900"/>
          <w:tab w:val="left" w:pos="2160"/>
          <w:tab w:val="left" w:pos="8280"/>
        </w:tabs>
        <w:ind w:left="810" w:right="29" w:hanging="810"/>
        <w:jc w:val="both"/>
        <w:rPr>
          <w:rFonts w:ascii="Arial" w:hAnsi="Arial"/>
          <w:b/>
          <w:sz w:val="22"/>
        </w:rPr>
      </w:pPr>
      <w:r>
        <w:rPr>
          <w:rFonts w:ascii="Arial" w:hAnsi="Arial"/>
          <w:b/>
          <w:sz w:val="22"/>
        </w:rPr>
        <w:t>(16) a-</w:t>
      </w:r>
      <w:r>
        <w:rPr>
          <w:rFonts w:ascii="Arial" w:hAnsi="Arial"/>
          <w:sz w:val="22"/>
        </w:rPr>
        <w:tab/>
      </w:r>
      <w:r>
        <w:rPr>
          <w:rFonts w:ascii="Arial" w:hAnsi="Arial"/>
          <w:b/>
          <w:sz w:val="22"/>
        </w:rPr>
        <w:t>Information on the Bank’s capital base used in the share capital adequacy ratio according to the Banking Law.</w:t>
      </w:r>
    </w:p>
    <w:p w:rsidR="006D107E" w:rsidRDefault="006D107E">
      <w:pPr>
        <w:tabs>
          <w:tab w:val="left" w:pos="810"/>
          <w:tab w:val="left" w:pos="900"/>
          <w:tab w:val="left" w:pos="2160"/>
          <w:tab w:val="left" w:pos="8280"/>
        </w:tabs>
        <w:ind w:left="810" w:right="29" w:hanging="810"/>
        <w:jc w:val="both"/>
        <w:rPr>
          <w:rFonts w:ascii="Arial" w:hAnsi="Arial"/>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70"/>
        <w:gridCol w:w="1396"/>
      </w:tblGrid>
      <w:tr w:rsidR="006D107E">
        <w:tc>
          <w:tcPr>
            <w:tcW w:w="6370" w:type="dxa"/>
          </w:tcPr>
          <w:p w:rsidR="006D107E" w:rsidRDefault="006D107E">
            <w:pPr>
              <w:tabs>
                <w:tab w:val="left" w:pos="900"/>
                <w:tab w:val="left" w:pos="2160"/>
                <w:tab w:val="left" w:pos="8280"/>
              </w:tabs>
              <w:ind w:left="540" w:right="29" w:hanging="540"/>
              <w:rPr>
                <w:rFonts w:ascii="Arial" w:hAnsi="Arial"/>
                <w:b/>
              </w:rPr>
            </w:pPr>
          </w:p>
        </w:tc>
        <w:tc>
          <w:tcPr>
            <w:tcW w:w="1396" w:type="dxa"/>
          </w:tcPr>
          <w:p w:rsidR="006D107E" w:rsidRDefault="00747A85">
            <w:pPr>
              <w:tabs>
                <w:tab w:val="left" w:pos="900"/>
                <w:tab w:val="left" w:pos="2160"/>
                <w:tab w:val="left" w:pos="8280"/>
              </w:tabs>
              <w:ind w:right="29"/>
              <w:jc w:val="both"/>
              <w:rPr>
                <w:rFonts w:ascii="Arial" w:hAnsi="Arial"/>
                <w:b/>
              </w:rPr>
            </w:pPr>
            <w:r>
              <w:rPr>
                <w:rFonts w:ascii="Arial" w:hAnsi="Arial"/>
                <w:b/>
              </w:rPr>
              <w:t>31.03.2002</w:t>
            </w:r>
          </w:p>
        </w:tc>
      </w:tr>
      <w:tr w:rsidR="006D107E">
        <w:tc>
          <w:tcPr>
            <w:tcW w:w="6370" w:type="dxa"/>
          </w:tcPr>
          <w:p w:rsidR="006D107E" w:rsidRDefault="00747A85">
            <w:pPr>
              <w:tabs>
                <w:tab w:val="left" w:pos="900"/>
                <w:tab w:val="left" w:pos="2160"/>
                <w:tab w:val="left" w:pos="8280"/>
              </w:tabs>
              <w:ind w:left="540" w:right="29" w:hanging="540"/>
              <w:rPr>
                <w:rFonts w:ascii="Arial" w:hAnsi="Arial"/>
                <w:b/>
              </w:rPr>
            </w:pPr>
            <w:r>
              <w:rPr>
                <w:rFonts w:ascii="Arial" w:hAnsi="Arial"/>
                <w:b/>
              </w:rPr>
              <w:t>Legal Shareholders’ Equity</w:t>
            </w:r>
          </w:p>
        </w:tc>
        <w:tc>
          <w:tcPr>
            <w:tcW w:w="1396" w:type="dxa"/>
          </w:tcPr>
          <w:p w:rsidR="006D107E" w:rsidRDefault="006D107E">
            <w:pPr>
              <w:tabs>
                <w:tab w:val="left" w:pos="900"/>
                <w:tab w:val="left" w:pos="2160"/>
                <w:tab w:val="left" w:pos="8280"/>
              </w:tabs>
              <w:ind w:right="29"/>
              <w:jc w:val="center"/>
              <w:rPr>
                <w:rFonts w:ascii="Arial" w:hAnsi="Arial"/>
                <w:b/>
              </w:rPr>
            </w:pPr>
          </w:p>
        </w:tc>
      </w:tr>
      <w:tr w:rsidR="006D107E">
        <w:tc>
          <w:tcPr>
            <w:tcW w:w="6370" w:type="dxa"/>
          </w:tcPr>
          <w:p w:rsidR="006D107E" w:rsidRDefault="00747A85">
            <w:pPr>
              <w:tabs>
                <w:tab w:val="left" w:pos="900"/>
                <w:tab w:val="left" w:pos="2160"/>
                <w:tab w:val="left" w:pos="8280"/>
              </w:tabs>
              <w:ind w:left="540" w:right="29" w:hanging="540"/>
              <w:rPr>
                <w:rFonts w:ascii="Arial" w:hAnsi="Arial"/>
                <w:b/>
              </w:rPr>
            </w:pPr>
            <w:r>
              <w:rPr>
                <w:rFonts w:ascii="Arial" w:hAnsi="Arial"/>
                <w:b/>
              </w:rPr>
              <w:t>I- TIER I CAPITAL</w:t>
            </w:r>
          </w:p>
        </w:tc>
        <w:tc>
          <w:tcPr>
            <w:tcW w:w="1396" w:type="dxa"/>
          </w:tcPr>
          <w:p w:rsidR="006D107E" w:rsidRDefault="00747A85">
            <w:pPr>
              <w:tabs>
                <w:tab w:val="left" w:pos="900"/>
                <w:tab w:val="left" w:pos="2160"/>
                <w:tab w:val="left" w:pos="8280"/>
              </w:tabs>
              <w:ind w:right="29"/>
              <w:jc w:val="right"/>
              <w:rPr>
                <w:rFonts w:ascii="Arial" w:hAnsi="Arial"/>
                <w:b/>
              </w:rPr>
            </w:pPr>
            <w:r>
              <w:rPr>
                <w:rFonts w:ascii="Arial" w:hAnsi="Arial"/>
                <w:b/>
              </w:rPr>
              <w:t>199,375</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1- Paid-in </w:t>
            </w:r>
            <w:r>
              <w:rPr>
                <w:rFonts w:ascii="Arial" w:hAnsi="Arial"/>
              </w:rPr>
              <w:t>share capital</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55,125</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Nominal share capital</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55,125</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Unpaid share capital</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2- Legal reserves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41,998</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I. Legal reserves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18,784</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II. Legal reserves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22,284</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Share Premiums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Legal reserves per special laws and articles </w:t>
            </w:r>
            <w:r>
              <w:rPr>
                <w:rFonts w:ascii="Arial" w:hAnsi="Arial"/>
              </w:rPr>
              <w:t>of association</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930</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3- General reserves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Per General Assembly</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Foreign currency share capital exchange difference(1)</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Retained Earnings(2)</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Accumulated deficit</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4- Period Income(3)</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2,222</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5- IAS 29 effect on sharehol</w:t>
            </w:r>
            <w:r>
              <w:rPr>
                <w:rFonts w:ascii="Arial" w:hAnsi="Arial"/>
              </w:rPr>
              <w:t>ders’ equity</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327,985</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6- Loss ( - )</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(227,955)</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Period loss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Prior years loss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(227,955)</w:t>
            </w:r>
          </w:p>
        </w:tc>
      </w:tr>
      <w:tr w:rsidR="006D107E">
        <w:tc>
          <w:tcPr>
            <w:tcW w:w="6370" w:type="dxa"/>
          </w:tcPr>
          <w:p w:rsidR="006D107E" w:rsidRDefault="00747A85">
            <w:pPr>
              <w:tabs>
                <w:tab w:val="left" w:pos="900"/>
                <w:tab w:val="left" w:pos="2160"/>
                <w:tab w:val="left" w:pos="8280"/>
              </w:tabs>
              <w:ind w:left="540" w:right="29" w:hanging="540"/>
              <w:rPr>
                <w:rFonts w:ascii="Arial" w:hAnsi="Arial"/>
                <w:b/>
              </w:rPr>
            </w:pPr>
            <w:r>
              <w:rPr>
                <w:rFonts w:ascii="Arial" w:hAnsi="Arial"/>
                <w:b/>
              </w:rPr>
              <w:t>II- TIER II CAPITAL(4)</w:t>
            </w:r>
          </w:p>
        </w:tc>
        <w:tc>
          <w:tcPr>
            <w:tcW w:w="1396" w:type="dxa"/>
          </w:tcPr>
          <w:p w:rsidR="006D107E" w:rsidRDefault="00747A85">
            <w:pPr>
              <w:tabs>
                <w:tab w:val="left" w:pos="900"/>
                <w:tab w:val="left" w:pos="2160"/>
                <w:tab w:val="left" w:pos="8280"/>
              </w:tabs>
              <w:ind w:right="29"/>
              <w:jc w:val="right"/>
              <w:rPr>
                <w:rFonts w:ascii="Arial" w:hAnsi="Arial"/>
                <w:b/>
              </w:rPr>
            </w:pPr>
            <w:r>
              <w:rPr>
                <w:rFonts w:ascii="Arial" w:hAnsi="Arial"/>
                <w:b/>
              </w:rPr>
              <w:t>3,640</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7- Fixed asset revaluation fund</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Movables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Immovables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Cost increment fund</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Gain on sale</w:t>
            </w:r>
            <w:r>
              <w:rPr>
                <w:rFonts w:ascii="Arial" w:hAnsi="Arial"/>
              </w:rPr>
              <w:t xml:space="preserve"> of property, participations &amp; subsidiaries to be transferred to share capital</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Revaluation fund from leasehold improvements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8- Participations’ fixed asset revaluation fund</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9- Reserves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3,640</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General reserve for loans(5)</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3,640</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G</w:t>
            </w:r>
            <w:r>
              <w:rPr>
                <w:rFonts w:ascii="Arial" w:hAnsi="Arial"/>
              </w:rPr>
              <w:t>eneral provision for miscellaneous risks(6)</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10- Subordinated loans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11- Revaluation increment of marketable securities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Marketable securities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Participations and subsidiaries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 xml:space="preserve">    - Long-term marketable securities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b/>
              </w:rPr>
            </w:pPr>
            <w:r>
              <w:rPr>
                <w:rFonts w:ascii="Arial" w:hAnsi="Arial"/>
                <w:b/>
              </w:rPr>
              <w:t>III- DEDUCTIBL</w:t>
            </w:r>
            <w:r>
              <w:rPr>
                <w:rFonts w:ascii="Arial" w:hAnsi="Arial"/>
                <w:b/>
              </w:rPr>
              <w:t>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81,908</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12- Unconsolidated participations, subsidiaries and other financial investments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76,313</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13- Leasehold improvements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5,020</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14- Pre-opening expenses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15- Prepaid expenses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575</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16- Difference between the market value and the book value of the fix</w:t>
            </w:r>
            <w:r>
              <w:rPr>
                <w:rFonts w:ascii="Arial" w:hAnsi="Arial"/>
              </w:rPr>
              <w:t xml:space="preserve">ed assets of the unconsolidated participations, subsidiaries and other financial investments </w:t>
            </w:r>
          </w:p>
        </w:tc>
        <w:tc>
          <w:tcPr>
            <w:tcW w:w="1396" w:type="dxa"/>
          </w:tcPr>
          <w:p w:rsidR="006D107E" w:rsidRDefault="006D107E">
            <w:pPr>
              <w:tabs>
                <w:tab w:val="left" w:pos="900"/>
                <w:tab w:val="left" w:pos="2160"/>
                <w:tab w:val="left" w:pos="8280"/>
              </w:tabs>
              <w:ind w:right="29"/>
              <w:jc w:val="right"/>
              <w:rPr>
                <w:rFonts w:ascii="Arial" w:hAnsi="Arial"/>
              </w:rPr>
            </w:pPr>
          </w:p>
          <w:p w:rsidR="006D107E" w:rsidRDefault="006D107E">
            <w:pPr>
              <w:tabs>
                <w:tab w:val="left" w:pos="900"/>
                <w:tab w:val="left" w:pos="2160"/>
                <w:tab w:val="left" w:pos="8280"/>
              </w:tabs>
              <w:ind w:right="29"/>
              <w:jc w:val="right"/>
              <w:rPr>
                <w:rFonts w:ascii="Arial" w:hAnsi="Arial"/>
              </w:rPr>
            </w:pPr>
          </w:p>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17- Subordinated loans that are given to other banks operating in Turkey</w:t>
            </w:r>
          </w:p>
        </w:tc>
        <w:tc>
          <w:tcPr>
            <w:tcW w:w="1396" w:type="dxa"/>
          </w:tcPr>
          <w:p w:rsidR="006D107E" w:rsidRDefault="006D107E">
            <w:pPr>
              <w:tabs>
                <w:tab w:val="left" w:pos="900"/>
                <w:tab w:val="left" w:pos="2160"/>
                <w:tab w:val="left" w:pos="8280"/>
              </w:tabs>
              <w:ind w:right="29"/>
              <w:jc w:val="right"/>
              <w:rPr>
                <w:rFonts w:ascii="Arial" w:hAnsi="Arial"/>
              </w:rPr>
            </w:pPr>
          </w:p>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18- Cash loans that were extended to shareholders that own directly or in direct</w:t>
            </w:r>
            <w:r>
              <w:rPr>
                <w:rFonts w:ascii="Arial" w:hAnsi="Arial"/>
              </w:rPr>
              <w:t>ly 10 % or more of TEB shares and parties that are involved with these shareholders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19- Goodwill</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rPr>
              <w:t>20- Capitalized expenses</w:t>
            </w:r>
          </w:p>
        </w:tc>
        <w:tc>
          <w:tcPr>
            <w:tcW w:w="1396"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6370" w:type="dxa"/>
          </w:tcPr>
          <w:p w:rsidR="006D107E" w:rsidRDefault="00747A85">
            <w:pPr>
              <w:tabs>
                <w:tab w:val="left" w:pos="900"/>
                <w:tab w:val="left" w:pos="2160"/>
                <w:tab w:val="left" w:pos="8280"/>
              </w:tabs>
              <w:ind w:left="540" w:right="29" w:hanging="540"/>
              <w:rPr>
                <w:rFonts w:ascii="Arial" w:hAnsi="Arial"/>
                <w:b/>
              </w:rPr>
            </w:pPr>
            <w:r>
              <w:rPr>
                <w:rFonts w:ascii="Arial" w:hAnsi="Arial"/>
                <w:b/>
              </w:rPr>
              <w:t>LEGAL SHAREHOLDERS’ EQUITY ( I + II  - III )</w:t>
            </w:r>
          </w:p>
        </w:tc>
        <w:tc>
          <w:tcPr>
            <w:tcW w:w="1396" w:type="dxa"/>
          </w:tcPr>
          <w:p w:rsidR="006D107E" w:rsidRDefault="00747A85">
            <w:pPr>
              <w:tabs>
                <w:tab w:val="left" w:pos="900"/>
                <w:tab w:val="left" w:pos="2160"/>
                <w:tab w:val="left" w:pos="8280"/>
              </w:tabs>
              <w:ind w:right="29"/>
              <w:jc w:val="right"/>
              <w:rPr>
                <w:rFonts w:ascii="Arial" w:hAnsi="Arial"/>
                <w:b/>
              </w:rPr>
            </w:pPr>
            <w:r>
              <w:rPr>
                <w:rFonts w:ascii="Arial" w:hAnsi="Arial"/>
                <w:b/>
              </w:rPr>
              <w:t>121,107</w:t>
            </w:r>
          </w:p>
        </w:tc>
      </w:tr>
      <w:tr w:rsidR="006D107E">
        <w:tc>
          <w:tcPr>
            <w:tcW w:w="6370" w:type="dxa"/>
          </w:tcPr>
          <w:p w:rsidR="006D107E" w:rsidRDefault="00747A85">
            <w:pPr>
              <w:tabs>
                <w:tab w:val="left" w:pos="900"/>
                <w:tab w:val="left" w:pos="2160"/>
                <w:tab w:val="left" w:pos="8280"/>
              </w:tabs>
              <w:ind w:left="540" w:right="29" w:hanging="540"/>
              <w:rPr>
                <w:rFonts w:ascii="Arial" w:hAnsi="Arial"/>
              </w:rPr>
            </w:pPr>
            <w:r>
              <w:rPr>
                <w:rFonts w:ascii="Arial" w:hAnsi="Arial"/>
                <w:b/>
              </w:rPr>
              <w:t>SHAREHOLDERS’ EQUITY</w:t>
            </w:r>
          </w:p>
        </w:tc>
        <w:tc>
          <w:tcPr>
            <w:tcW w:w="1396" w:type="dxa"/>
          </w:tcPr>
          <w:p w:rsidR="006D107E" w:rsidRDefault="00747A85">
            <w:pPr>
              <w:tabs>
                <w:tab w:val="left" w:pos="900"/>
                <w:tab w:val="left" w:pos="2160"/>
                <w:tab w:val="left" w:pos="8280"/>
              </w:tabs>
              <w:ind w:right="29"/>
              <w:jc w:val="right"/>
              <w:rPr>
                <w:rFonts w:ascii="Arial" w:hAnsi="Arial"/>
                <w:b/>
              </w:rPr>
            </w:pPr>
            <w:r>
              <w:rPr>
                <w:rFonts w:ascii="Arial" w:hAnsi="Arial"/>
                <w:b/>
              </w:rPr>
              <w:t>197,153</w:t>
            </w:r>
          </w:p>
        </w:tc>
      </w:tr>
    </w:tbl>
    <w:p w:rsidR="006D107E" w:rsidRDefault="006D107E">
      <w:pPr>
        <w:tabs>
          <w:tab w:val="left" w:pos="900"/>
          <w:tab w:val="left" w:pos="2160"/>
          <w:tab w:val="left" w:pos="8280"/>
        </w:tabs>
        <w:ind w:right="29"/>
        <w:jc w:val="both"/>
        <w:rPr>
          <w:rFonts w:ascii="Arial" w:hAnsi="Arial"/>
        </w:rPr>
      </w:pPr>
    </w:p>
    <w:p w:rsidR="006D107E" w:rsidRDefault="006D107E">
      <w:pPr>
        <w:tabs>
          <w:tab w:val="left" w:pos="900"/>
          <w:tab w:val="left" w:pos="2160"/>
          <w:tab w:val="left" w:pos="8280"/>
        </w:tabs>
        <w:ind w:right="29"/>
        <w:jc w:val="both"/>
        <w:rPr>
          <w:rFonts w:ascii="Arial" w:hAnsi="Arial"/>
        </w:rPr>
      </w:pPr>
    </w:p>
    <w:p w:rsidR="006D107E" w:rsidRDefault="00747A85">
      <w:pPr>
        <w:tabs>
          <w:tab w:val="left" w:pos="900"/>
          <w:tab w:val="left" w:pos="2160"/>
          <w:tab w:val="left" w:pos="8280"/>
        </w:tabs>
        <w:ind w:right="29"/>
        <w:jc w:val="both"/>
        <w:rPr>
          <w:rFonts w:ascii="Arial" w:hAnsi="Arial"/>
        </w:rPr>
      </w:pPr>
      <w:r>
        <w:rPr>
          <w:rFonts w:ascii="Arial" w:hAnsi="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42"/>
      </w:tblGrid>
      <w:tr w:rsidR="006D107E">
        <w:tc>
          <w:tcPr>
            <w:tcW w:w="9242" w:type="dxa"/>
          </w:tcPr>
          <w:p w:rsidR="006D107E" w:rsidRDefault="00747A85">
            <w:pPr>
              <w:numPr>
                <w:ilvl w:val="0"/>
                <w:numId w:val="7"/>
              </w:numPr>
              <w:tabs>
                <w:tab w:val="left" w:pos="900"/>
                <w:tab w:val="left" w:pos="2160"/>
                <w:tab w:val="left" w:pos="8280"/>
              </w:tabs>
              <w:ind w:right="29"/>
              <w:jc w:val="both"/>
              <w:rPr>
                <w:rFonts w:ascii="Arial" w:hAnsi="Arial"/>
              </w:rPr>
            </w:pPr>
            <w:r>
              <w:rPr>
                <w:rFonts w:ascii="Arial" w:hAnsi="Arial"/>
              </w:rPr>
              <w:t>Exchange rate difference on for</w:t>
            </w:r>
            <w:r>
              <w:rPr>
                <w:rFonts w:ascii="Arial" w:hAnsi="Arial"/>
              </w:rPr>
              <w:t>eign currency capital</w:t>
            </w:r>
          </w:p>
          <w:p w:rsidR="006D107E" w:rsidRDefault="00747A85">
            <w:pPr>
              <w:numPr>
                <w:ilvl w:val="0"/>
                <w:numId w:val="7"/>
              </w:numPr>
              <w:tabs>
                <w:tab w:val="left" w:pos="900"/>
                <w:tab w:val="left" w:pos="2160"/>
                <w:tab w:val="left" w:pos="8280"/>
              </w:tabs>
              <w:ind w:right="29"/>
              <w:jc w:val="both"/>
              <w:rPr>
                <w:rFonts w:ascii="Arial" w:hAnsi="Arial"/>
              </w:rPr>
            </w:pPr>
            <w:r>
              <w:rPr>
                <w:rFonts w:ascii="Arial" w:hAnsi="Arial"/>
              </w:rPr>
              <w:t>Earnings retained in equity as decided during the General Assembly in accordance with the Banking Legislation and regulations</w:t>
            </w:r>
          </w:p>
          <w:p w:rsidR="006D107E" w:rsidRDefault="00747A85">
            <w:pPr>
              <w:numPr>
                <w:ilvl w:val="0"/>
                <w:numId w:val="7"/>
              </w:numPr>
              <w:tabs>
                <w:tab w:val="left" w:pos="900"/>
                <w:tab w:val="left" w:pos="2160"/>
                <w:tab w:val="left" w:pos="8280"/>
              </w:tabs>
              <w:ind w:right="29"/>
              <w:jc w:val="both"/>
              <w:rPr>
                <w:rFonts w:ascii="Arial" w:hAnsi="Arial"/>
              </w:rPr>
            </w:pPr>
            <w:r>
              <w:rPr>
                <w:rFonts w:ascii="Arial" w:hAnsi="Arial"/>
              </w:rPr>
              <w:t>Net income for the period after provisions for taxes on income</w:t>
            </w:r>
          </w:p>
          <w:p w:rsidR="006D107E" w:rsidRDefault="00747A85">
            <w:pPr>
              <w:numPr>
                <w:ilvl w:val="0"/>
                <w:numId w:val="7"/>
              </w:numPr>
              <w:tabs>
                <w:tab w:val="left" w:pos="900"/>
                <w:tab w:val="left" w:pos="2160"/>
                <w:tab w:val="left" w:pos="8280"/>
              </w:tabs>
              <w:ind w:right="29"/>
              <w:jc w:val="both"/>
              <w:rPr>
                <w:rFonts w:ascii="Arial" w:hAnsi="Arial"/>
              </w:rPr>
            </w:pPr>
            <w:r>
              <w:rPr>
                <w:rFonts w:ascii="Arial" w:hAnsi="Arial"/>
              </w:rPr>
              <w:t>The portion of the supplementary capital exce</w:t>
            </w:r>
            <w:r>
              <w:rPr>
                <w:rFonts w:ascii="Arial" w:hAnsi="Arial"/>
              </w:rPr>
              <w:t>eding100 % of the core capital is not included in capital base calculation</w:t>
            </w:r>
          </w:p>
          <w:p w:rsidR="006D107E" w:rsidRDefault="00747A85">
            <w:pPr>
              <w:numPr>
                <w:ilvl w:val="0"/>
                <w:numId w:val="7"/>
              </w:numPr>
              <w:tabs>
                <w:tab w:val="left" w:pos="900"/>
                <w:tab w:val="left" w:pos="2160"/>
                <w:tab w:val="left" w:pos="8280"/>
              </w:tabs>
              <w:ind w:right="29"/>
              <w:jc w:val="both"/>
              <w:rPr>
                <w:rFonts w:ascii="Arial" w:hAnsi="Arial"/>
              </w:rPr>
            </w:pPr>
            <w:r>
              <w:rPr>
                <w:rFonts w:ascii="Arial" w:hAnsi="Arial"/>
              </w:rPr>
              <w:t>Net balance of general loan loss provision after deduction of the unprovided part of receivables under follow-up</w:t>
            </w:r>
          </w:p>
          <w:p w:rsidR="006D107E" w:rsidRDefault="00747A85">
            <w:pPr>
              <w:numPr>
                <w:ilvl w:val="0"/>
                <w:numId w:val="7"/>
              </w:numPr>
              <w:tabs>
                <w:tab w:val="left" w:pos="900"/>
                <w:tab w:val="left" w:pos="2160"/>
                <w:tab w:val="left" w:pos="8280"/>
              </w:tabs>
              <w:ind w:right="29"/>
              <w:jc w:val="both"/>
              <w:rPr>
                <w:rFonts w:ascii="Arial" w:hAnsi="Arial"/>
              </w:rPr>
            </w:pPr>
            <w:r>
              <w:rPr>
                <w:rFonts w:ascii="Arial" w:hAnsi="Arial"/>
              </w:rPr>
              <w:t>General provisions for miscellaneous  risks other than general provi</w:t>
            </w:r>
            <w:r>
              <w:rPr>
                <w:rFonts w:ascii="Arial" w:hAnsi="Arial"/>
              </w:rPr>
              <w:t>sions for credit risks. The portion exceeding 25% of the core capital is not included in the supplementary capital calculation</w:t>
            </w:r>
          </w:p>
        </w:tc>
      </w:tr>
    </w:tbl>
    <w:p w:rsidR="006D107E" w:rsidRDefault="006D107E">
      <w:pPr>
        <w:tabs>
          <w:tab w:val="left" w:pos="900"/>
          <w:tab w:val="left" w:pos="2160"/>
          <w:tab w:val="left" w:pos="8280"/>
        </w:tabs>
        <w:ind w:right="29"/>
        <w:jc w:val="both"/>
        <w:rPr>
          <w:rFonts w:ascii="Arial" w:hAnsi="Arial"/>
        </w:rPr>
      </w:pPr>
    </w:p>
    <w:p w:rsidR="006D107E" w:rsidRDefault="006D107E">
      <w:pPr>
        <w:tabs>
          <w:tab w:val="left" w:pos="900"/>
          <w:tab w:val="left" w:pos="2160"/>
          <w:tab w:val="left" w:pos="8280"/>
        </w:tabs>
        <w:ind w:right="29"/>
        <w:jc w:val="both"/>
        <w:rPr>
          <w:rFonts w:ascii="Arial" w:hAnsi="Arial"/>
        </w:rPr>
      </w:pPr>
    </w:p>
    <w:p w:rsidR="006D107E" w:rsidRDefault="00747A85">
      <w:pPr>
        <w:tabs>
          <w:tab w:val="left" w:pos="900"/>
          <w:tab w:val="left" w:pos="2160"/>
          <w:tab w:val="left" w:pos="8280"/>
        </w:tabs>
        <w:ind w:left="540" w:right="29" w:hanging="540"/>
        <w:jc w:val="both"/>
        <w:rPr>
          <w:rFonts w:ascii="Arial" w:hAnsi="Arial"/>
          <w:b/>
        </w:rPr>
      </w:pPr>
      <w:r>
        <w:rPr>
          <w:rFonts w:ascii="Arial" w:hAnsi="Arial"/>
          <w:b/>
        </w:rPr>
        <w:t xml:space="preserve">   b-</w:t>
      </w:r>
      <w:r>
        <w:rPr>
          <w:rFonts w:ascii="Arial" w:hAnsi="Arial"/>
          <w:b/>
        </w:rPr>
        <w:tab/>
        <w:t>Information on items that make up the capital adequacy base to calculate capital adequacy ratio according to the banking</w:t>
      </w:r>
      <w:r>
        <w:rPr>
          <w:rFonts w:ascii="Arial" w:hAnsi="Arial"/>
          <w:b/>
        </w:rPr>
        <w:t xml:space="preserve"> regulations.</w:t>
      </w:r>
    </w:p>
    <w:p w:rsidR="006D107E" w:rsidRDefault="006D107E">
      <w:pPr>
        <w:tabs>
          <w:tab w:val="left" w:pos="900"/>
          <w:tab w:val="left" w:pos="2160"/>
          <w:tab w:val="left" w:pos="8280"/>
        </w:tabs>
        <w:ind w:right="29"/>
        <w:jc w:val="both"/>
        <w:rPr>
          <w:rFonts w:ascii="Arial" w:hAnsi="Arial"/>
          <w:b/>
        </w:rPr>
      </w:pPr>
    </w:p>
    <w:tbl>
      <w:tblPr>
        <w:tblW w:w="0" w:type="auto"/>
        <w:tblInd w:w="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01"/>
        <w:gridCol w:w="1273"/>
      </w:tblGrid>
      <w:tr w:rsidR="006D107E">
        <w:tc>
          <w:tcPr>
            <w:tcW w:w="4101" w:type="dxa"/>
          </w:tcPr>
          <w:p w:rsidR="006D107E" w:rsidRDefault="006D107E">
            <w:pPr>
              <w:tabs>
                <w:tab w:val="left" w:pos="900"/>
                <w:tab w:val="left" w:pos="2160"/>
                <w:tab w:val="left" w:pos="8280"/>
              </w:tabs>
              <w:ind w:right="29"/>
              <w:jc w:val="both"/>
              <w:rPr>
                <w:rFonts w:ascii="Arial" w:hAnsi="Arial"/>
              </w:rPr>
            </w:pPr>
          </w:p>
        </w:tc>
        <w:tc>
          <w:tcPr>
            <w:tcW w:w="1273" w:type="dxa"/>
          </w:tcPr>
          <w:p w:rsidR="006D107E" w:rsidRDefault="00747A85">
            <w:pPr>
              <w:tabs>
                <w:tab w:val="left" w:pos="900"/>
                <w:tab w:val="left" w:pos="2160"/>
                <w:tab w:val="left" w:pos="8280"/>
              </w:tabs>
              <w:ind w:right="29"/>
              <w:jc w:val="center"/>
              <w:rPr>
                <w:rFonts w:ascii="Arial" w:hAnsi="Arial"/>
                <w:b/>
              </w:rPr>
            </w:pPr>
            <w:r>
              <w:rPr>
                <w:rFonts w:ascii="Arial" w:hAnsi="Arial"/>
                <w:b/>
              </w:rPr>
              <w:t>31.03.2002</w:t>
            </w:r>
          </w:p>
        </w:tc>
      </w:tr>
      <w:tr w:rsidR="006D107E">
        <w:tc>
          <w:tcPr>
            <w:tcW w:w="4101" w:type="dxa"/>
          </w:tcPr>
          <w:p w:rsidR="006D107E" w:rsidRDefault="00747A85">
            <w:pPr>
              <w:tabs>
                <w:tab w:val="left" w:pos="900"/>
                <w:tab w:val="left" w:pos="2160"/>
                <w:tab w:val="left" w:pos="8280"/>
              </w:tabs>
              <w:ind w:right="29"/>
              <w:jc w:val="both"/>
              <w:rPr>
                <w:rFonts w:ascii="Arial" w:hAnsi="Arial"/>
                <w:b/>
              </w:rPr>
            </w:pPr>
            <w:r>
              <w:rPr>
                <w:rFonts w:ascii="Arial" w:hAnsi="Arial"/>
                <w:b/>
              </w:rPr>
              <w:t>I- Tier I Capital</w:t>
            </w:r>
          </w:p>
        </w:tc>
        <w:tc>
          <w:tcPr>
            <w:tcW w:w="1273" w:type="dxa"/>
          </w:tcPr>
          <w:p w:rsidR="006D107E" w:rsidRDefault="00747A85">
            <w:pPr>
              <w:tabs>
                <w:tab w:val="left" w:pos="900"/>
                <w:tab w:val="left" w:pos="2160"/>
                <w:tab w:val="left" w:pos="8280"/>
              </w:tabs>
              <w:ind w:right="29"/>
              <w:jc w:val="right"/>
              <w:rPr>
                <w:rFonts w:ascii="Arial" w:hAnsi="Arial"/>
                <w:b/>
                <w:lang w:val="fr-FR"/>
              </w:rPr>
            </w:pPr>
            <w:r>
              <w:rPr>
                <w:rFonts w:ascii="Arial" w:hAnsi="Arial"/>
                <w:b/>
                <w:lang w:val="fr-FR"/>
              </w:rPr>
              <w:t>199,375</w:t>
            </w:r>
          </w:p>
        </w:tc>
      </w:tr>
      <w:tr w:rsidR="006D107E">
        <w:tc>
          <w:tcPr>
            <w:tcW w:w="4101" w:type="dxa"/>
          </w:tcPr>
          <w:p w:rsidR="006D107E" w:rsidRDefault="00747A85">
            <w:pPr>
              <w:tabs>
                <w:tab w:val="left" w:pos="900"/>
                <w:tab w:val="left" w:pos="2160"/>
                <w:tab w:val="left" w:pos="8280"/>
              </w:tabs>
              <w:ind w:right="29"/>
              <w:jc w:val="both"/>
              <w:rPr>
                <w:rFonts w:ascii="Arial" w:hAnsi="Arial"/>
                <w:b/>
                <w:lang w:val="fr-FR"/>
              </w:rPr>
            </w:pPr>
            <w:r>
              <w:rPr>
                <w:rFonts w:ascii="Arial" w:hAnsi="Arial"/>
                <w:b/>
                <w:lang w:val="fr-FR"/>
              </w:rPr>
              <w:t xml:space="preserve">II- Tier II Capital </w:t>
            </w:r>
          </w:p>
        </w:tc>
        <w:tc>
          <w:tcPr>
            <w:tcW w:w="1273" w:type="dxa"/>
          </w:tcPr>
          <w:p w:rsidR="006D107E" w:rsidRDefault="00747A85">
            <w:pPr>
              <w:tabs>
                <w:tab w:val="left" w:pos="900"/>
                <w:tab w:val="left" w:pos="2160"/>
                <w:tab w:val="left" w:pos="8280"/>
              </w:tabs>
              <w:ind w:right="29"/>
              <w:jc w:val="right"/>
              <w:rPr>
                <w:rFonts w:ascii="Arial" w:hAnsi="Arial"/>
                <w:b/>
              </w:rPr>
            </w:pPr>
            <w:r>
              <w:rPr>
                <w:rFonts w:ascii="Arial" w:hAnsi="Arial"/>
                <w:b/>
              </w:rPr>
              <w:t>3,640</w:t>
            </w:r>
          </w:p>
        </w:tc>
      </w:tr>
      <w:tr w:rsidR="006D107E">
        <w:tc>
          <w:tcPr>
            <w:tcW w:w="4101"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1- Subordinated loans</w:t>
            </w:r>
          </w:p>
        </w:tc>
        <w:tc>
          <w:tcPr>
            <w:tcW w:w="127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4101"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2- Other</w:t>
            </w:r>
          </w:p>
        </w:tc>
        <w:tc>
          <w:tcPr>
            <w:tcW w:w="1273" w:type="dxa"/>
          </w:tcPr>
          <w:p w:rsidR="006D107E" w:rsidRDefault="00747A85">
            <w:pPr>
              <w:tabs>
                <w:tab w:val="left" w:pos="900"/>
                <w:tab w:val="left" w:pos="2160"/>
                <w:tab w:val="left" w:pos="8280"/>
              </w:tabs>
              <w:ind w:right="29"/>
              <w:jc w:val="right"/>
              <w:rPr>
                <w:rFonts w:ascii="Arial" w:hAnsi="Arial"/>
              </w:rPr>
            </w:pPr>
            <w:r>
              <w:rPr>
                <w:rFonts w:ascii="Arial" w:hAnsi="Arial"/>
              </w:rPr>
              <w:t>3,640</w:t>
            </w:r>
          </w:p>
        </w:tc>
      </w:tr>
      <w:tr w:rsidR="006D107E">
        <w:tc>
          <w:tcPr>
            <w:tcW w:w="4101" w:type="dxa"/>
          </w:tcPr>
          <w:p w:rsidR="006D107E" w:rsidRDefault="00747A85">
            <w:pPr>
              <w:tabs>
                <w:tab w:val="left" w:pos="900"/>
                <w:tab w:val="left" w:pos="2160"/>
                <w:tab w:val="left" w:pos="8280"/>
              </w:tabs>
              <w:ind w:right="29"/>
              <w:jc w:val="both"/>
              <w:rPr>
                <w:rFonts w:ascii="Arial" w:hAnsi="Arial"/>
                <w:b/>
              </w:rPr>
            </w:pPr>
            <w:r>
              <w:rPr>
                <w:rFonts w:ascii="Arial" w:hAnsi="Arial"/>
                <w:b/>
              </w:rPr>
              <w:t xml:space="preserve">III- Share Capital (I+II+Long-term loans ) </w:t>
            </w:r>
          </w:p>
        </w:tc>
        <w:tc>
          <w:tcPr>
            <w:tcW w:w="1273" w:type="dxa"/>
          </w:tcPr>
          <w:p w:rsidR="006D107E" w:rsidRDefault="00747A85">
            <w:pPr>
              <w:tabs>
                <w:tab w:val="left" w:pos="900"/>
                <w:tab w:val="left" w:pos="2160"/>
                <w:tab w:val="left" w:pos="8280"/>
              </w:tabs>
              <w:ind w:right="29"/>
              <w:jc w:val="right"/>
              <w:rPr>
                <w:rFonts w:ascii="Arial" w:hAnsi="Arial"/>
              </w:rPr>
            </w:pPr>
            <w:r>
              <w:rPr>
                <w:rFonts w:ascii="Arial" w:hAnsi="Arial"/>
              </w:rPr>
              <w:t>203,015</w:t>
            </w:r>
          </w:p>
        </w:tc>
      </w:tr>
      <w:tr w:rsidR="006D107E">
        <w:tc>
          <w:tcPr>
            <w:tcW w:w="4101" w:type="dxa"/>
          </w:tcPr>
          <w:p w:rsidR="006D107E" w:rsidRDefault="00747A85">
            <w:pPr>
              <w:tabs>
                <w:tab w:val="left" w:pos="900"/>
                <w:tab w:val="left" w:pos="2160"/>
                <w:tab w:val="left" w:pos="8280"/>
              </w:tabs>
              <w:ind w:right="29"/>
              <w:jc w:val="both"/>
              <w:rPr>
                <w:rFonts w:ascii="Arial" w:hAnsi="Arial"/>
              </w:rPr>
            </w:pPr>
            <w:r>
              <w:rPr>
                <w:rFonts w:ascii="Arial" w:hAnsi="Arial"/>
              </w:rPr>
              <w:t xml:space="preserve">    - Long-term loans </w:t>
            </w:r>
          </w:p>
        </w:tc>
        <w:tc>
          <w:tcPr>
            <w:tcW w:w="1273" w:type="dxa"/>
          </w:tcPr>
          <w:p w:rsidR="006D107E" w:rsidRDefault="00747A85">
            <w:pPr>
              <w:tabs>
                <w:tab w:val="left" w:pos="900"/>
                <w:tab w:val="left" w:pos="2160"/>
                <w:tab w:val="left" w:pos="8280"/>
              </w:tabs>
              <w:ind w:right="29"/>
              <w:jc w:val="right"/>
              <w:rPr>
                <w:rFonts w:ascii="Arial" w:hAnsi="Arial"/>
              </w:rPr>
            </w:pPr>
            <w:r>
              <w:rPr>
                <w:rFonts w:ascii="Arial" w:hAnsi="Arial"/>
              </w:rPr>
              <w:t>-</w:t>
            </w:r>
          </w:p>
        </w:tc>
      </w:tr>
      <w:tr w:rsidR="006D107E">
        <w:tc>
          <w:tcPr>
            <w:tcW w:w="4101" w:type="dxa"/>
          </w:tcPr>
          <w:p w:rsidR="006D107E" w:rsidRDefault="00747A85">
            <w:pPr>
              <w:tabs>
                <w:tab w:val="left" w:pos="900"/>
                <w:tab w:val="left" w:pos="2160"/>
                <w:tab w:val="left" w:pos="8280"/>
              </w:tabs>
              <w:ind w:right="29"/>
              <w:jc w:val="both"/>
              <w:rPr>
                <w:rFonts w:ascii="Arial" w:hAnsi="Arial"/>
                <w:b/>
              </w:rPr>
            </w:pPr>
            <w:r>
              <w:rPr>
                <w:rFonts w:ascii="Arial" w:hAnsi="Arial"/>
                <w:b/>
              </w:rPr>
              <w:t>IV- Deductions</w:t>
            </w:r>
          </w:p>
        </w:tc>
        <w:tc>
          <w:tcPr>
            <w:tcW w:w="1273" w:type="dxa"/>
          </w:tcPr>
          <w:p w:rsidR="006D107E" w:rsidRDefault="00747A85">
            <w:pPr>
              <w:tabs>
                <w:tab w:val="left" w:pos="900"/>
                <w:tab w:val="left" w:pos="2160"/>
                <w:tab w:val="left" w:pos="8280"/>
              </w:tabs>
              <w:ind w:right="29"/>
              <w:jc w:val="right"/>
              <w:rPr>
                <w:rFonts w:ascii="Arial" w:hAnsi="Arial"/>
              </w:rPr>
            </w:pPr>
            <w:r>
              <w:rPr>
                <w:rFonts w:ascii="Arial" w:hAnsi="Arial"/>
              </w:rPr>
              <w:t>81,908</w:t>
            </w:r>
          </w:p>
        </w:tc>
      </w:tr>
      <w:tr w:rsidR="006D107E">
        <w:tc>
          <w:tcPr>
            <w:tcW w:w="4101" w:type="dxa"/>
          </w:tcPr>
          <w:p w:rsidR="006D107E" w:rsidRDefault="00747A85">
            <w:pPr>
              <w:tabs>
                <w:tab w:val="left" w:pos="900"/>
                <w:tab w:val="left" w:pos="2160"/>
                <w:tab w:val="left" w:pos="8280"/>
              </w:tabs>
              <w:ind w:right="29"/>
              <w:jc w:val="both"/>
              <w:rPr>
                <w:rFonts w:ascii="Arial" w:hAnsi="Arial"/>
                <w:b/>
              </w:rPr>
            </w:pPr>
            <w:r>
              <w:rPr>
                <w:rFonts w:ascii="Arial" w:hAnsi="Arial"/>
                <w:b/>
              </w:rPr>
              <w:t>V- Capital Base</w:t>
            </w:r>
          </w:p>
        </w:tc>
        <w:tc>
          <w:tcPr>
            <w:tcW w:w="1273" w:type="dxa"/>
          </w:tcPr>
          <w:p w:rsidR="006D107E" w:rsidRDefault="00747A85">
            <w:pPr>
              <w:tabs>
                <w:tab w:val="left" w:pos="900"/>
                <w:tab w:val="left" w:pos="2160"/>
                <w:tab w:val="left" w:pos="8280"/>
              </w:tabs>
              <w:ind w:right="29"/>
              <w:jc w:val="right"/>
              <w:rPr>
                <w:rFonts w:ascii="Arial" w:hAnsi="Arial"/>
              </w:rPr>
            </w:pPr>
            <w:r>
              <w:rPr>
                <w:rFonts w:ascii="Arial" w:hAnsi="Arial"/>
              </w:rPr>
              <w:t>121,10</w:t>
            </w:r>
            <w:r>
              <w:rPr>
                <w:rFonts w:ascii="Arial" w:hAnsi="Arial"/>
              </w:rPr>
              <w:t>7</w:t>
            </w:r>
          </w:p>
        </w:tc>
      </w:tr>
    </w:tbl>
    <w:p w:rsidR="006D107E" w:rsidRDefault="006D107E">
      <w:pPr>
        <w:tabs>
          <w:tab w:val="left" w:pos="900"/>
          <w:tab w:val="left" w:pos="2160"/>
          <w:tab w:val="left" w:pos="8280"/>
        </w:tabs>
        <w:ind w:right="29"/>
        <w:jc w:val="both"/>
        <w:rPr>
          <w:rFonts w:ascii="Arial" w:hAnsi="Arial"/>
          <w:b/>
        </w:rPr>
      </w:pPr>
    </w:p>
    <w:p w:rsidR="006D107E" w:rsidRDefault="006D107E">
      <w:pPr>
        <w:tabs>
          <w:tab w:val="left" w:pos="900"/>
          <w:tab w:val="left" w:pos="2160"/>
          <w:tab w:val="left" w:pos="8280"/>
        </w:tabs>
        <w:ind w:right="29"/>
        <w:jc w:val="both"/>
        <w:rPr>
          <w:rFonts w:ascii="Arial" w:hAnsi="Arial"/>
          <w:b/>
        </w:rPr>
      </w:pPr>
    </w:p>
    <w:p w:rsidR="006D107E" w:rsidRDefault="006D107E">
      <w:pPr>
        <w:tabs>
          <w:tab w:val="left" w:pos="900"/>
          <w:tab w:val="left" w:pos="2160"/>
          <w:tab w:val="left" w:pos="8280"/>
        </w:tabs>
        <w:ind w:right="29"/>
        <w:jc w:val="both"/>
        <w:rPr>
          <w:rFonts w:ascii="Arial" w:hAnsi="Arial"/>
          <w:b/>
        </w:rPr>
      </w:pPr>
    </w:p>
    <w:p w:rsidR="006D107E" w:rsidRDefault="006D107E">
      <w:pPr>
        <w:tabs>
          <w:tab w:val="left" w:pos="900"/>
          <w:tab w:val="left" w:pos="2160"/>
          <w:tab w:val="left" w:pos="8280"/>
        </w:tabs>
        <w:ind w:right="29"/>
        <w:jc w:val="both"/>
        <w:rPr>
          <w:rFonts w:ascii="Arial" w:hAnsi="Arial"/>
          <w:b/>
        </w:rPr>
      </w:pPr>
    </w:p>
    <w:p w:rsidR="006D107E" w:rsidRDefault="00747A85">
      <w:pPr>
        <w:tabs>
          <w:tab w:val="left" w:pos="2160"/>
          <w:tab w:val="left" w:pos="8280"/>
        </w:tabs>
        <w:ind w:left="720" w:right="29" w:hanging="720"/>
        <w:jc w:val="both"/>
        <w:rPr>
          <w:rFonts w:ascii="Arial" w:hAnsi="Arial"/>
          <w:b/>
          <w:sz w:val="22"/>
        </w:rPr>
      </w:pPr>
      <w:r>
        <w:rPr>
          <w:rFonts w:ascii="Arial" w:hAnsi="Arial"/>
          <w:b/>
          <w:sz w:val="22"/>
        </w:rPr>
        <w:t>(17) a-</w:t>
      </w:r>
      <w:r>
        <w:rPr>
          <w:rFonts w:ascii="Arial" w:hAnsi="Arial"/>
          <w:b/>
          <w:sz w:val="22"/>
        </w:rPr>
        <w:tab/>
        <w:t>The Bank’s registered share capital ceiling has been increased to TL 100,000 billion from TL 27,500 billion upon approval of the Ministry of Trade and Commerce  dated June 13, 2000 with the Capital Market Board’s and Undersecretariat of Trea</w:t>
      </w:r>
      <w:r>
        <w:rPr>
          <w:rFonts w:ascii="Arial" w:hAnsi="Arial"/>
          <w:b/>
          <w:sz w:val="22"/>
        </w:rPr>
        <w:t xml:space="preserve">sury’s approvals. </w:t>
      </w:r>
    </w:p>
    <w:p w:rsidR="006D107E" w:rsidRDefault="00747A85">
      <w:pPr>
        <w:numPr>
          <w:ilvl w:val="12"/>
          <w:numId w:val="0"/>
        </w:numPr>
        <w:tabs>
          <w:tab w:val="left" w:pos="2160"/>
          <w:tab w:val="left" w:pos="8280"/>
        </w:tabs>
        <w:ind w:left="720" w:right="29" w:hanging="720"/>
        <w:jc w:val="both"/>
        <w:rPr>
          <w:rFonts w:ascii="Arial" w:hAnsi="Arial"/>
          <w:b/>
          <w:sz w:val="22"/>
        </w:rPr>
      </w:pPr>
      <w:r>
        <w:rPr>
          <w:rFonts w:ascii="Arial" w:hAnsi="Arial"/>
          <w:b/>
          <w:sz w:val="22"/>
        </w:rPr>
        <w:t xml:space="preserve"> </w:t>
      </w:r>
    </w:p>
    <w:p w:rsidR="006D107E" w:rsidRDefault="00747A85">
      <w:pPr>
        <w:tabs>
          <w:tab w:val="left" w:pos="2160"/>
          <w:tab w:val="left" w:pos="8280"/>
        </w:tabs>
        <w:ind w:left="720" w:right="29" w:hanging="720"/>
        <w:jc w:val="both"/>
        <w:rPr>
          <w:rFonts w:ascii="Arial" w:hAnsi="Arial"/>
          <w:b/>
          <w:sz w:val="22"/>
        </w:rPr>
      </w:pPr>
      <w:r>
        <w:rPr>
          <w:rFonts w:ascii="Arial" w:hAnsi="Arial"/>
          <w:b/>
          <w:sz w:val="22"/>
        </w:rPr>
        <w:t xml:space="preserve">       b-</w:t>
      </w:r>
      <w:r>
        <w:rPr>
          <w:rFonts w:ascii="Arial" w:hAnsi="Arial"/>
          <w:b/>
          <w:sz w:val="22"/>
        </w:rPr>
        <w:tab/>
        <w:t>There are no capital increase in the current period.</w:t>
      </w:r>
    </w:p>
    <w:p w:rsidR="006D107E" w:rsidRDefault="006D107E">
      <w:pPr>
        <w:tabs>
          <w:tab w:val="left" w:pos="2160"/>
          <w:tab w:val="left" w:pos="8280"/>
        </w:tabs>
        <w:ind w:left="720" w:right="29" w:hanging="720"/>
        <w:jc w:val="both"/>
        <w:rPr>
          <w:rFonts w:ascii="Arial" w:hAnsi="Arial"/>
          <w:b/>
          <w:sz w:val="22"/>
        </w:rPr>
      </w:pPr>
    </w:p>
    <w:p w:rsidR="006D107E" w:rsidRDefault="00747A85">
      <w:pPr>
        <w:numPr>
          <w:ilvl w:val="12"/>
          <w:numId w:val="0"/>
        </w:numPr>
        <w:tabs>
          <w:tab w:val="left" w:pos="2160"/>
          <w:tab w:val="left" w:pos="8280"/>
        </w:tabs>
        <w:ind w:left="720" w:right="29" w:hanging="720"/>
        <w:jc w:val="both"/>
        <w:rPr>
          <w:rFonts w:ascii="Arial" w:hAnsi="Arial"/>
          <w:b/>
          <w:sz w:val="22"/>
        </w:rPr>
      </w:pPr>
      <w:r>
        <w:rPr>
          <w:rFonts w:ascii="Arial" w:hAnsi="Arial"/>
          <w:b/>
          <w:sz w:val="22"/>
        </w:rPr>
        <w:t xml:space="preserve">       c-</w:t>
      </w:r>
      <w:r>
        <w:rPr>
          <w:rFonts w:ascii="Arial" w:hAnsi="Arial"/>
          <w:b/>
          <w:sz w:val="22"/>
        </w:rPr>
        <w:tab/>
        <w:t xml:space="preserve">There is no transfer from the revaluation fund to share capital during the current period. </w:t>
      </w:r>
    </w:p>
    <w:p w:rsidR="006D107E" w:rsidRDefault="006D107E">
      <w:pPr>
        <w:numPr>
          <w:ilvl w:val="12"/>
          <w:numId w:val="0"/>
        </w:numPr>
        <w:tabs>
          <w:tab w:val="left" w:pos="2160"/>
          <w:tab w:val="left" w:pos="8280"/>
        </w:tabs>
        <w:ind w:left="720" w:right="29" w:hanging="720"/>
        <w:jc w:val="both"/>
        <w:rPr>
          <w:rFonts w:ascii="Arial" w:hAnsi="Arial"/>
          <w:b/>
          <w:sz w:val="22"/>
        </w:rPr>
      </w:pPr>
    </w:p>
    <w:p w:rsidR="006D107E" w:rsidRDefault="006D107E">
      <w:pPr>
        <w:numPr>
          <w:ilvl w:val="12"/>
          <w:numId w:val="0"/>
        </w:numPr>
        <w:tabs>
          <w:tab w:val="left" w:pos="2160"/>
          <w:tab w:val="left" w:pos="8280"/>
        </w:tabs>
        <w:ind w:left="720" w:right="29" w:hanging="720"/>
        <w:jc w:val="both"/>
        <w:rPr>
          <w:rFonts w:ascii="Arial" w:hAnsi="Arial"/>
          <w:b/>
          <w:sz w:val="22"/>
        </w:rPr>
      </w:pPr>
    </w:p>
    <w:p w:rsidR="006D107E" w:rsidRDefault="00747A85">
      <w:pPr>
        <w:numPr>
          <w:ilvl w:val="0"/>
          <w:numId w:val="11"/>
        </w:numPr>
        <w:tabs>
          <w:tab w:val="left" w:pos="2160"/>
          <w:tab w:val="left" w:pos="8280"/>
        </w:tabs>
        <w:ind w:right="29"/>
        <w:jc w:val="both"/>
        <w:rPr>
          <w:rFonts w:ascii="Arial" w:hAnsi="Arial"/>
          <w:b/>
          <w:sz w:val="22"/>
        </w:rPr>
      </w:pPr>
      <w:r>
        <w:rPr>
          <w:rFonts w:ascii="Arial" w:hAnsi="Arial"/>
          <w:b/>
          <w:sz w:val="22"/>
        </w:rPr>
        <w:t xml:space="preserve">The Bank does not have any preferred stocks. </w:t>
      </w:r>
    </w:p>
    <w:p w:rsidR="006D107E" w:rsidRDefault="006D107E">
      <w:pPr>
        <w:tabs>
          <w:tab w:val="left" w:pos="2160"/>
          <w:tab w:val="left" w:pos="8280"/>
        </w:tabs>
        <w:ind w:left="450" w:right="29"/>
        <w:jc w:val="both"/>
        <w:rPr>
          <w:rFonts w:ascii="Arial" w:hAnsi="Arial"/>
          <w:b/>
          <w:sz w:val="22"/>
        </w:rPr>
      </w:pPr>
    </w:p>
    <w:p w:rsidR="006D107E" w:rsidRDefault="00747A85">
      <w:pPr>
        <w:numPr>
          <w:ilvl w:val="12"/>
          <w:numId w:val="0"/>
        </w:numPr>
        <w:tabs>
          <w:tab w:val="left" w:pos="2160"/>
          <w:tab w:val="left" w:pos="8280"/>
        </w:tabs>
        <w:ind w:left="720" w:right="29" w:hanging="720"/>
        <w:jc w:val="both"/>
        <w:rPr>
          <w:rFonts w:ascii="Arial" w:hAnsi="Arial"/>
          <w:b/>
          <w:sz w:val="22"/>
        </w:rPr>
      </w:pPr>
      <w:r>
        <w:rPr>
          <w:rFonts w:ascii="Arial" w:hAnsi="Arial"/>
          <w:b/>
          <w:sz w:val="22"/>
        </w:rPr>
        <w:t xml:space="preserve">       e-</w:t>
      </w:r>
      <w:r>
        <w:rPr>
          <w:rFonts w:ascii="Arial" w:hAnsi="Arial"/>
          <w:b/>
          <w:sz w:val="22"/>
        </w:rPr>
        <w:tab/>
        <w:t>The only s</w:t>
      </w:r>
      <w:r>
        <w:rPr>
          <w:rFonts w:ascii="Arial" w:hAnsi="Arial"/>
          <w:b/>
          <w:sz w:val="22"/>
        </w:rPr>
        <w:t xml:space="preserve">hareholder in the capital structure having a share percentage and/or voting rights of 10% or more is TEB Mali Yatırımlar A.Ş which owns 70 % of the paid in share capital. </w:t>
      </w:r>
    </w:p>
    <w:p w:rsidR="006D107E" w:rsidRDefault="006D107E">
      <w:pPr>
        <w:numPr>
          <w:ilvl w:val="12"/>
          <w:numId w:val="0"/>
        </w:numPr>
        <w:tabs>
          <w:tab w:val="left" w:pos="864"/>
          <w:tab w:val="left" w:pos="2160"/>
          <w:tab w:val="left" w:pos="8280"/>
        </w:tabs>
        <w:ind w:left="720" w:right="29" w:hanging="720"/>
        <w:jc w:val="both"/>
        <w:rPr>
          <w:rFonts w:ascii="Arial" w:hAnsi="Arial"/>
          <w:b/>
          <w:sz w:val="22"/>
        </w:rPr>
      </w:pPr>
    </w:p>
    <w:p w:rsidR="006D107E" w:rsidRDefault="00747A85">
      <w:pPr>
        <w:numPr>
          <w:ilvl w:val="12"/>
          <w:numId w:val="0"/>
        </w:numPr>
        <w:tabs>
          <w:tab w:val="left" w:pos="864"/>
          <w:tab w:val="left" w:pos="2160"/>
          <w:tab w:val="left" w:pos="8280"/>
        </w:tabs>
        <w:ind w:left="720" w:right="29" w:hanging="720"/>
        <w:jc w:val="both"/>
        <w:rPr>
          <w:rFonts w:ascii="Arial" w:hAnsi="Arial"/>
          <w:b/>
          <w:sz w:val="22"/>
        </w:rPr>
      </w:pPr>
      <w:r>
        <w:rPr>
          <w:rFonts w:ascii="Arial" w:hAnsi="Arial"/>
          <w:b/>
          <w:sz w:val="22"/>
        </w:rPr>
        <w:t>(18)</w:t>
      </w:r>
      <w:r>
        <w:rPr>
          <w:rFonts w:ascii="Arial" w:hAnsi="Arial"/>
          <w:b/>
          <w:sz w:val="22"/>
        </w:rPr>
        <w:tab/>
        <w:t xml:space="preserve">Methods applied for the presentation of financial leasing transactions in the </w:t>
      </w:r>
      <w:r>
        <w:rPr>
          <w:rFonts w:ascii="Arial" w:hAnsi="Arial"/>
          <w:b/>
          <w:sz w:val="22"/>
        </w:rPr>
        <w:t>financial statements and explanations related to these transactions in accordance with the International Accounting Standard No: 17 (IAS 17):</w:t>
      </w:r>
    </w:p>
    <w:p w:rsidR="006D107E" w:rsidRDefault="006D107E">
      <w:pPr>
        <w:numPr>
          <w:ilvl w:val="12"/>
          <w:numId w:val="0"/>
        </w:numPr>
        <w:tabs>
          <w:tab w:val="left" w:pos="864"/>
          <w:tab w:val="left" w:pos="2160"/>
          <w:tab w:val="left" w:pos="8280"/>
        </w:tabs>
        <w:ind w:left="540" w:right="29" w:hanging="540"/>
        <w:jc w:val="both"/>
        <w:rPr>
          <w:rFonts w:ascii="Arial" w:hAnsi="Arial"/>
          <w:b/>
          <w:sz w:val="22"/>
        </w:rPr>
      </w:pPr>
    </w:p>
    <w:p w:rsidR="006D107E" w:rsidRDefault="00747A85">
      <w:pPr>
        <w:ind w:left="720"/>
        <w:jc w:val="both"/>
        <w:rPr>
          <w:rFonts w:ascii="Arial" w:hAnsi="Arial"/>
          <w:sz w:val="22"/>
        </w:rPr>
      </w:pPr>
      <w:r>
        <w:rPr>
          <w:rFonts w:ascii="Arial" w:hAnsi="Arial"/>
          <w:sz w:val="22"/>
        </w:rPr>
        <w:t>Leased assets are reflected in the financial statements according to the International Accounting Standard 17 ( I</w:t>
      </w:r>
      <w:r>
        <w:rPr>
          <w:rFonts w:ascii="Arial" w:hAnsi="Arial"/>
          <w:sz w:val="22"/>
        </w:rPr>
        <w:t>AS 17 ).</w:t>
      </w:r>
    </w:p>
    <w:p w:rsidR="006D107E" w:rsidRDefault="006D107E">
      <w:pPr>
        <w:tabs>
          <w:tab w:val="left" w:pos="2160"/>
          <w:tab w:val="left" w:pos="8280"/>
        </w:tabs>
        <w:ind w:left="720" w:right="29" w:hanging="720"/>
        <w:jc w:val="both"/>
        <w:rPr>
          <w:rFonts w:ascii="Arial" w:hAnsi="Arial"/>
          <w:b/>
          <w:sz w:val="22"/>
        </w:rPr>
      </w:pPr>
    </w:p>
    <w:p w:rsidR="006D107E" w:rsidRDefault="00747A85">
      <w:pPr>
        <w:tabs>
          <w:tab w:val="left" w:pos="2160"/>
          <w:tab w:val="left" w:pos="8280"/>
        </w:tabs>
        <w:ind w:left="720" w:right="29" w:hanging="720"/>
        <w:jc w:val="both"/>
        <w:rPr>
          <w:rFonts w:ascii="Arial" w:hAnsi="Arial"/>
          <w:b/>
          <w:sz w:val="22"/>
        </w:rPr>
      </w:pPr>
      <w:r>
        <w:rPr>
          <w:rFonts w:ascii="Arial" w:hAnsi="Arial"/>
          <w:b/>
          <w:sz w:val="22"/>
        </w:rPr>
        <w:t>(19)</w:t>
      </w:r>
      <w:r>
        <w:rPr>
          <w:rFonts w:ascii="Arial" w:hAnsi="Arial"/>
          <w:b/>
          <w:sz w:val="22"/>
        </w:rPr>
        <w:tab/>
        <w:t>Other Footnotes:</w:t>
      </w:r>
    </w:p>
    <w:p w:rsidR="006D107E" w:rsidRDefault="006D107E">
      <w:pPr>
        <w:tabs>
          <w:tab w:val="left" w:pos="864"/>
          <w:tab w:val="left" w:pos="2160"/>
          <w:tab w:val="left" w:pos="8280"/>
        </w:tabs>
        <w:ind w:right="29"/>
        <w:rPr>
          <w:rFonts w:ascii="Arial" w:hAnsi="Arial"/>
          <w:sz w:val="22"/>
        </w:rPr>
      </w:pPr>
    </w:p>
    <w:p w:rsidR="006D107E" w:rsidRDefault="00747A85">
      <w:pPr>
        <w:tabs>
          <w:tab w:val="left" w:pos="2160"/>
          <w:tab w:val="left" w:pos="8280"/>
        </w:tabs>
        <w:ind w:left="900" w:right="29" w:hanging="360"/>
        <w:jc w:val="both"/>
        <w:rPr>
          <w:rFonts w:ascii="Arial" w:hAnsi="Arial"/>
          <w:b/>
          <w:sz w:val="22"/>
        </w:rPr>
      </w:pPr>
      <w:r>
        <w:rPr>
          <w:rFonts w:ascii="Arial" w:hAnsi="Arial"/>
          <w:b/>
          <w:sz w:val="22"/>
        </w:rPr>
        <w:t xml:space="preserve"> (a)</w:t>
      </w:r>
      <w:r>
        <w:rPr>
          <w:rFonts w:ascii="Arial" w:hAnsi="Arial"/>
          <w:b/>
          <w:sz w:val="22"/>
        </w:rPr>
        <w:tab/>
        <w:t>Explanations on the deferred tax liability:</w:t>
      </w:r>
    </w:p>
    <w:p w:rsidR="006D107E" w:rsidRDefault="006D107E">
      <w:pPr>
        <w:tabs>
          <w:tab w:val="left" w:pos="2160"/>
          <w:tab w:val="left" w:pos="8280"/>
        </w:tabs>
        <w:ind w:left="900" w:right="29" w:hanging="360"/>
        <w:jc w:val="both"/>
        <w:rPr>
          <w:rFonts w:ascii="Arial" w:hAnsi="Arial"/>
          <w:sz w:val="22"/>
        </w:rPr>
      </w:pPr>
    </w:p>
    <w:p w:rsidR="006D107E" w:rsidRDefault="00747A85">
      <w:pPr>
        <w:tabs>
          <w:tab w:val="left" w:pos="2160"/>
          <w:tab w:val="left" w:pos="8280"/>
        </w:tabs>
        <w:ind w:left="900" w:right="29" w:hanging="360"/>
        <w:jc w:val="both"/>
        <w:rPr>
          <w:rFonts w:ascii="Arial" w:hAnsi="Arial"/>
          <w:sz w:val="22"/>
        </w:rPr>
      </w:pPr>
      <w:r>
        <w:rPr>
          <w:rFonts w:ascii="Arial" w:hAnsi="Arial"/>
          <w:sz w:val="22"/>
        </w:rPr>
        <w:tab/>
        <w:t>The deferred tax liability of the Bank as of March 31, 2002 was as follows:</w:t>
      </w:r>
    </w:p>
    <w:p w:rsidR="006D107E" w:rsidRDefault="006D107E">
      <w:pPr>
        <w:tabs>
          <w:tab w:val="left" w:pos="864"/>
          <w:tab w:val="left" w:pos="2160"/>
          <w:tab w:val="left" w:pos="8280"/>
        </w:tabs>
        <w:ind w:left="540" w:right="29" w:hanging="540"/>
        <w:rPr>
          <w:rFonts w:ascii="Arial" w:hAnsi="Arial"/>
          <w:sz w:val="22"/>
        </w:rPr>
      </w:pPr>
    </w:p>
    <w:tbl>
      <w:tblPr>
        <w:tblW w:w="0" w:type="auto"/>
        <w:tblInd w:w="918" w:type="dxa"/>
        <w:tblLayout w:type="fixed"/>
        <w:tblLook w:val="0000" w:firstRow="0" w:lastRow="0" w:firstColumn="0" w:lastColumn="0" w:noHBand="0" w:noVBand="0"/>
      </w:tblPr>
      <w:tblGrid>
        <w:gridCol w:w="4500"/>
        <w:gridCol w:w="236"/>
        <w:gridCol w:w="1443"/>
        <w:gridCol w:w="236"/>
      </w:tblGrid>
      <w:tr w:rsidR="006D107E">
        <w:tc>
          <w:tcPr>
            <w:tcW w:w="4500" w:type="dxa"/>
          </w:tcPr>
          <w:p w:rsidR="006D107E" w:rsidRDefault="006D107E">
            <w:pPr>
              <w:rPr>
                <w:rFonts w:ascii="Arial" w:hAnsi="Arial"/>
                <w:sz w:val="22"/>
              </w:rPr>
            </w:pPr>
          </w:p>
        </w:tc>
        <w:tc>
          <w:tcPr>
            <w:tcW w:w="236" w:type="dxa"/>
          </w:tcPr>
          <w:p w:rsidR="006D107E" w:rsidRDefault="006D107E">
            <w:pPr>
              <w:jc w:val="center"/>
              <w:rPr>
                <w:rFonts w:ascii="Arial" w:hAnsi="Arial"/>
                <w:sz w:val="22"/>
              </w:rPr>
            </w:pPr>
          </w:p>
        </w:tc>
        <w:tc>
          <w:tcPr>
            <w:tcW w:w="1443" w:type="dxa"/>
            <w:tcBorders>
              <w:bottom w:val="single" w:sz="6" w:space="0" w:color="auto"/>
            </w:tcBorders>
          </w:tcPr>
          <w:p w:rsidR="006D107E" w:rsidRDefault="00747A85">
            <w:pPr>
              <w:jc w:val="center"/>
              <w:rPr>
                <w:rFonts w:ascii="Arial" w:hAnsi="Arial"/>
                <w:sz w:val="22"/>
              </w:rPr>
            </w:pPr>
            <w:r>
              <w:rPr>
                <w:rFonts w:ascii="Arial" w:hAnsi="Arial"/>
                <w:sz w:val="22"/>
              </w:rPr>
              <w:t>31.03.2002</w:t>
            </w:r>
          </w:p>
        </w:tc>
        <w:tc>
          <w:tcPr>
            <w:tcW w:w="236" w:type="dxa"/>
          </w:tcPr>
          <w:p w:rsidR="006D107E" w:rsidRDefault="006D107E">
            <w:pPr>
              <w:pStyle w:val="xl25"/>
              <w:spacing w:before="0" w:after="0"/>
              <w:rPr>
                <w:lang w:val="en-US"/>
              </w:rPr>
            </w:pPr>
          </w:p>
        </w:tc>
      </w:tr>
      <w:tr w:rsidR="006D107E">
        <w:tc>
          <w:tcPr>
            <w:tcW w:w="4500" w:type="dxa"/>
          </w:tcPr>
          <w:p w:rsidR="006D107E" w:rsidRDefault="00747A85">
            <w:pPr>
              <w:ind w:left="342" w:hanging="342"/>
              <w:rPr>
                <w:rFonts w:ascii="Arial" w:hAnsi="Arial"/>
                <w:sz w:val="22"/>
              </w:rPr>
            </w:pPr>
            <w:r>
              <w:rPr>
                <w:rFonts w:ascii="Arial" w:hAnsi="Arial"/>
                <w:sz w:val="22"/>
              </w:rPr>
              <w:t>Deferred Tax (Asset)</w:t>
            </w:r>
          </w:p>
        </w:tc>
        <w:tc>
          <w:tcPr>
            <w:tcW w:w="236" w:type="dxa"/>
          </w:tcPr>
          <w:p w:rsidR="006D107E" w:rsidRDefault="006D107E">
            <w:pPr>
              <w:rPr>
                <w:rFonts w:ascii="Arial" w:hAnsi="Arial"/>
                <w:sz w:val="22"/>
              </w:rPr>
            </w:pPr>
          </w:p>
        </w:tc>
        <w:tc>
          <w:tcPr>
            <w:tcW w:w="1443" w:type="dxa"/>
          </w:tcPr>
          <w:p w:rsidR="006D107E" w:rsidRDefault="00747A85">
            <w:pPr>
              <w:jc w:val="right"/>
              <w:rPr>
                <w:rFonts w:ascii="Arial" w:hAnsi="Arial"/>
                <w:sz w:val="22"/>
              </w:rPr>
            </w:pPr>
            <w:r>
              <w:rPr>
                <w:rFonts w:ascii="Arial" w:hAnsi="Arial"/>
                <w:sz w:val="22"/>
              </w:rPr>
              <w:t>(1,117)</w:t>
            </w:r>
          </w:p>
        </w:tc>
        <w:tc>
          <w:tcPr>
            <w:tcW w:w="236" w:type="dxa"/>
          </w:tcPr>
          <w:p w:rsidR="006D107E" w:rsidRDefault="006D107E">
            <w:pPr>
              <w:jc w:val="right"/>
              <w:rPr>
                <w:rFonts w:ascii="Arial" w:hAnsi="Arial"/>
                <w:sz w:val="22"/>
              </w:rPr>
            </w:pPr>
          </w:p>
        </w:tc>
      </w:tr>
      <w:tr w:rsidR="006D107E">
        <w:tc>
          <w:tcPr>
            <w:tcW w:w="4500" w:type="dxa"/>
          </w:tcPr>
          <w:p w:rsidR="006D107E" w:rsidRDefault="00747A85">
            <w:pPr>
              <w:ind w:left="342" w:hanging="342"/>
              <w:rPr>
                <w:rFonts w:ascii="Arial" w:hAnsi="Arial"/>
                <w:sz w:val="22"/>
              </w:rPr>
            </w:pPr>
            <w:r>
              <w:rPr>
                <w:rFonts w:ascii="Arial" w:hAnsi="Arial"/>
                <w:sz w:val="22"/>
              </w:rPr>
              <w:t>Deferred Tax Provision (Assets) (*)</w:t>
            </w:r>
          </w:p>
        </w:tc>
        <w:tc>
          <w:tcPr>
            <w:tcW w:w="236" w:type="dxa"/>
          </w:tcPr>
          <w:p w:rsidR="006D107E" w:rsidRDefault="006D107E">
            <w:pPr>
              <w:rPr>
                <w:rFonts w:ascii="Arial" w:hAnsi="Arial"/>
                <w:sz w:val="22"/>
              </w:rPr>
            </w:pPr>
          </w:p>
        </w:tc>
        <w:tc>
          <w:tcPr>
            <w:tcW w:w="1443" w:type="dxa"/>
          </w:tcPr>
          <w:p w:rsidR="006D107E" w:rsidRDefault="00747A85">
            <w:pPr>
              <w:jc w:val="right"/>
              <w:rPr>
                <w:rFonts w:ascii="Arial" w:hAnsi="Arial"/>
                <w:sz w:val="22"/>
              </w:rPr>
            </w:pPr>
            <w:r>
              <w:rPr>
                <w:rFonts w:ascii="Arial" w:hAnsi="Arial"/>
                <w:sz w:val="22"/>
              </w:rPr>
              <w:t>(1,117)</w:t>
            </w:r>
          </w:p>
        </w:tc>
        <w:tc>
          <w:tcPr>
            <w:tcW w:w="236" w:type="dxa"/>
          </w:tcPr>
          <w:p w:rsidR="006D107E" w:rsidRDefault="006D107E">
            <w:pPr>
              <w:jc w:val="right"/>
              <w:rPr>
                <w:rFonts w:ascii="Arial" w:hAnsi="Arial"/>
                <w:sz w:val="22"/>
              </w:rPr>
            </w:pPr>
          </w:p>
        </w:tc>
      </w:tr>
      <w:tr w:rsidR="006D107E">
        <w:tc>
          <w:tcPr>
            <w:tcW w:w="4500" w:type="dxa"/>
          </w:tcPr>
          <w:p w:rsidR="006D107E" w:rsidRDefault="00747A85">
            <w:pPr>
              <w:ind w:left="342" w:hanging="342"/>
              <w:rPr>
                <w:rFonts w:ascii="Arial" w:hAnsi="Arial"/>
                <w:sz w:val="22"/>
              </w:rPr>
            </w:pPr>
            <w:r>
              <w:rPr>
                <w:rFonts w:ascii="Arial" w:hAnsi="Arial"/>
                <w:sz w:val="22"/>
              </w:rPr>
              <w:t xml:space="preserve">Deferred Tax Credit ( P/L) (**) </w:t>
            </w:r>
          </w:p>
        </w:tc>
        <w:tc>
          <w:tcPr>
            <w:tcW w:w="236" w:type="dxa"/>
          </w:tcPr>
          <w:p w:rsidR="006D107E" w:rsidRDefault="006D107E">
            <w:pPr>
              <w:rPr>
                <w:rFonts w:ascii="Arial" w:hAnsi="Arial"/>
                <w:sz w:val="22"/>
              </w:rPr>
            </w:pPr>
          </w:p>
        </w:tc>
        <w:tc>
          <w:tcPr>
            <w:tcW w:w="1443" w:type="dxa"/>
          </w:tcPr>
          <w:p w:rsidR="006D107E" w:rsidRDefault="00747A85">
            <w:pPr>
              <w:jc w:val="right"/>
              <w:rPr>
                <w:rFonts w:ascii="Arial" w:hAnsi="Arial"/>
                <w:sz w:val="22"/>
              </w:rPr>
            </w:pPr>
            <w:r>
              <w:rPr>
                <w:rFonts w:ascii="Arial" w:hAnsi="Arial"/>
                <w:sz w:val="22"/>
              </w:rPr>
              <w:t>375</w:t>
            </w:r>
          </w:p>
        </w:tc>
        <w:tc>
          <w:tcPr>
            <w:tcW w:w="236" w:type="dxa"/>
          </w:tcPr>
          <w:p w:rsidR="006D107E" w:rsidRDefault="006D107E">
            <w:pPr>
              <w:jc w:val="right"/>
              <w:rPr>
                <w:rFonts w:ascii="Arial" w:hAnsi="Arial"/>
                <w:sz w:val="22"/>
              </w:rPr>
            </w:pPr>
          </w:p>
        </w:tc>
      </w:tr>
    </w:tbl>
    <w:p w:rsidR="006D107E" w:rsidRDefault="006D107E">
      <w:pPr>
        <w:tabs>
          <w:tab w:val="left" w:pos="864"/>
          <w:tab w:val="left" w:pos="2160"/>
          <w:tab w:val="left" w:pos="8280"/>
        </w:tabs>
        <w:ind w:right="29"/>
        <w:rPr>
          <w:rFonts w:ascii="Arial" w:hAnsi="Arial"/>
          <w:sz w:val="22"/>
        </w:rPr>
      </w:pPr>
    </w:p>
    <w:p w:rsidR="006D107E" w:rsidRDefault="00747A85">
      <w:pPr>
        <w:tabs>
          <w:tab w:val="left" w:pos="2160"/>
          <w:tab w:val="left" w:pos="8280"/>
        </w:tabs>
        <w:ind w:left="1440" w:right="29" w:hanging="540"/>
        <w:jc w:val="both"/>
        <w:rPr>
          <w:rFonts w:ascii="Arial" w:hAnsi="Arial"/>
          <w:sz w:val="22"/>
        </w:rPr>
      </w:pPr>
      <w:r>
        <w:rPr>
          <w:rFonts w:ascii="Arial" w:hAnsi="Arial"/>
          <w:sz w:val="22"/>
        </w:rPr>
        <w:t>(*)</w:t>
      </w:r>
      <w:r>
        <w:rPr>
          <w:rFonts w:ascii="Arial" w:hAnsi="Arial"/>
          <w:sz w:val="22"/>
        </w:rPr>
        <w:tab/>
        <w:t>Followed under the “ Tax Reserves“ caption</w:t>
      </w:r>
    </w:p>
    <w:p w:rsidR="006D107E" w:rsidRDefault="00747A85">
      <w:pPr>
        <w:tabs>
          <w:tab w:val="left" w:pos="2160"/>
          <w:tab w:val="left" w:pos="8280"/>
        </w:tabs>
        <w:ind w:left="1440" w:right="29" w:hanging="540"/>
        <w:jc w:val="both"/>
        <w:rPr>
          <w:rFonts w:ascii="Arial" w:hAnsi="Arial"/>
          <w:sz w:val="22"/>
        </w:rPr>
      </w:pPr>
      <w:r>
        <w:rPr>
          <w:rFonts w:ascii="Arial" w:hAnsi="Arial"/>
          <w:sz w:val="22"/>
        </w:rPr>
        <w:t>(**)</w:t>
      </w:r>
      <w:r>
        <w:rPr>
          <w:rFonts w:ascii="Arial" w:hAnsi="Arial"/>
          <w:sz w:val="22"/>
        </w:rPr>
        <w:tab/>
        <w:t>Followed under the Tax Provision item after the “Other Non-Interest Income” caption of Income Statement.</w:t>
      </w:r>
    </w:p>
    <w:p w:rsidR="006D107E" w:rsidRDefault="006D107E">
      <w:pPr>
        <w:tabs>
          <w:tab w:val="left" w:pos="2160"/>
          <w:tab w:val="left" w:pos="8280"/>
        </w:tabs>
        <w:ind w:left="720" w:right="29" w:hanging="360"/>
        <w:rPr>
          <w:rFonts w:ascii="Arial" w:hAnsi="Arial"/>
          <w:b/>
          <w:sz w:val="22"/>
        </w:rPr>
      </w:pPr>
    </w:p>
    <w:p w:rsidR="006D107E" w:rsidRDefault="00747A85">
      <w:pPr>
        <w:tabs>
          <w:tab w:val="left" w:pos="2160"/>
          <w:tab w:val="left" w:pos="8280"/>
        </w:tabs>
        <w:ind w:left="720" w:right="29" w:hanging="360"/>
        <w:rPr>
          <w:rFonts w:ascii="Arial" w:hAnsi="Arial"/>
          <w:b/>
          <w:sz w:val="22"/>
        </w:rPr>
      </w:pPr>
      <w:r>
        <w:rPr>
          <w:rFonts w:ascii="Arial" w:hAnsi="Arial"/>
          <w:b/>
          <w:sz w:val="22"/>
        </w:rPr>
        <w:t>b-</w:t>
      </w:r>
      <w:r>
        <w:rPr>
          <w:rFonts w:ascii="Arial" w:hAnsi="Arial"/>
          <w:b/>
          <w:sz w:val="22"/>
        </w:rPr>
        <w:tab/>
        <w:t>The method used in the accounting of currency swaps as</w:t>
      </w:r>
      <w:r>
        <w:rPr>
          <w:rFonts w:ascii="Arial" w:hAnsi="Arial"/>
          <w:b/>
          <w:sz w:val="22"/>
        </w:rPr>
        <w:t xml:space="preserve"> stated in the 4</w:t>
      </w:r>
      <w:r>
        <w:rPr>
          <w:rFonts w:ascii="Arial" w:hAnsi="Arial"/>
          <w:b/>
          <w:sz w:val="22"/>
          <w:vertAlign w:val="superscript"/>
        </w:rPr>
        <w:t>th</w:t>
      </w:r>
      <w:r>
        <w:rPr>
          <w:rFonts w:ascii="Arial" w:hAnsi="Arial"/>
          <w:b/>
          <w:sz w:val="22"/>
        </w:rPr>
        <w:t xml:space="preserve"> section of the Principles of Accounting for Derivatives from the Description of Accounting Standards applied by Banks and Uniform Chart of Accounts:  </w:t>
      </w:r>
    </w:p>
    <w:p w:rsidR="006D107E" w:rsidRDefault="006D107E">
      <w:pPr>
        <w:tabs>
          <w:tab w:val="left" w:pos="2160"/>
          <w:tab w:val="left" w:pos="8280"/>
        </w:tabs>
        <w:ind w:left="720" w:right="29" w:hanging="360"/>
        <w:jc w:val="both"/>
        <w:rPr>
          <w:rFonts w:ascii="Arial" w:hAnsi="Arial"/>
          <w:sz w:val="22"/>
        </w:rPr>
      </w:pPr>
    </w:p>
    <w:p w:rsidR="006D107E" w:rsidRDefault="00747A85">
      <w:pPr>
        <w:tabs>
          <w:tab w:val="left" w:pos="2160"/>
          <w:tab w:val="left" w:pos="8280"/>
        </w:tabs>
        <w:ind w:left="720" w:right="29" w:hanging="360"/>
        <w:jc w:val="both"/>
        <w:rPr>
          <w:rFonts w:ascii="Arial" w:hAnsi="Arial"/>
          <w:sz w:val="22"/>
        </w:rPr>
      </w:pPr>
      <w:r>
        <w:rPr>
          <w:rFonts w:ascii="Arial" w:hAnsi="Arial"/>
          <w:sz w:val="22"/>
        </w:rPr>
        <w:tab/>
        <w:t xml:space="preserve">Bank uses arbitrage accounting and currency position accounts to record the changes </w:t>
      </w:r>
      <w:r>
        <w:rPr>
          <w:rFonts w:ascii="Arial" w:hAnsi="Arial"/>
          <w:sz w:val="22"/>
        </w:rPr>
        <w:t>in the foreign exchange positions.  Forward commitments are followed up in memorandum accounts. To net-off the effect of foreign currency volatility on the profit and loss accounts, evaluations are being done on the amounts that are followed in the memoran</w:t>
      </w:r>
      <w:r>
        <w:rPr>
          <w:rFonts w:ascii="Arial" w:hAnsi="Arial"/>
          <w:sz w:val="22"/>
        </w:rPr>
        <w:t>dum accounts and the differences are accounted for as income and expense accruals.</w:t>
      </w:r>
    </w:p>
    <w:p w:rsidR="006D107E" w:rsidRDefault="006D107E">
      <w:pPr>
        <w:tabs>
          <w:tab w:val="left" w:pos="900"/>
          <w:tab w:val="left" w:pos="2160"/>
          <w:tab w:val="left" w:pos="8280"/>
        </w:tabs>
        <w:ind w:right="29"/>
        <w:jc w:val="both"/>
        <w:rPr>
          <w:rFonts w:ascii="Arial" w:hAnsi="Arial"/>
          <w:sz w:val="22"/>
        </w:rPr>
      </w:pPr>
    </w:p>
    <w:p w:rsidR="006D107E" w:rsidRDefault="00747A85">
      <w:pPr>
        <w:tabs>
          <w:tab w:val="left" w:pos="720"/>
          <w:tab w:val="left" w:pos="900"/>
          <w:tab w:val="left" w:pos="2160"/>
          <w:tab w:val="left" w:pos="8280"/>
        </w:tabs>
        <w:ind w:left="720" w:right="29" w:hanging="360"/>
        <w:jc w:val="both"/>
        <w:rPr>
          <w:rFonts w:ascii="Arial" w:hAnsi="Arial"/>
          <w:b/>
          <w:sz w:val="22"/>
        </w:rPr>
      </w:pPr>
      <w:r>
        <w:rPr>
          <w:rFonts w:ascii="Arial" w:hAnsi="Arial"/>
          <w:b/>
          <w:sz w:val="22"/>
        </w:rPr>
        <w:t>c-</w:t>
      </w:r>
      <w:r>
        <w:rPr>
          <w:rFonts w:ascii="Arial" w:hAnsi="Arial"/>
          <w:b/>
          <w:sz w:val="22"/>
        </w:rPr>
        <w:tab/>
        <w:t>Foreign exchange income/expense accruals on forward and swap transactions :</w:t>
      </w:r>
    </w:p>
    <w:p w:rsidR="006D107E" w:rsidRDefault="006D107E">
      <w:pPr>
        <w:tabs>
          <w:tab w:val="left" w:pos="900"/>
          <w:tab w:val="left" w:pos="2160"/>
          <w:tab w:val="left" w:pos="8280"/>
        </w:tabs>
        <w:ind w:right="29"/>
        <w:jc w:val="both"/>
        <w:rPr>
          <w:rFonts w:ascii="Arial" w:hAnsi="Arial"/>
          <w:sz w:val="22"/>
        </w:rPr>
      </w:pPr>
    </w:p>
    <w:tbl>
      <w:tblPr>
        <w:tblW w:w="0" w:type="auto"/>
        <w:tblInd w:w="9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55"/>
        <w:gridCol w:w="1396"/>
      </w:tblGrid>
      <w:tr w:rsidR="006D107E">
        <w:tc>
          <w:tcPr>
            <w:tcW w:w="3055" w:type="dxa"/>
          </w:tcPr>
          <w:p w:rsidR="006D107E" w:rsidRDefault="006D107E">
            <w:pPr>
              <w:tabs>
                <w:tab w:val="left" w:pos="900"/>
                <w:tab w:val="left" w:pos="2160"/>
                <w:tab w:val="left" w:pos="8280"/>
              </w:tabs>
              <w:ind w:right="29"/>
              <w:jc w:val="both"/>
              <w:rPr>
                <w:rFonts w:ascii="Arial" w:hAnsi="Arial"/>
                <w:sz w:val="22"/>
              </w:rPr>
            </w:pPr>
          </w:p>
        </w:tc>
        <w:tc>
          <w:tcPr>
            <w:tcW w:w="1396" w:type="dxa"/>
          </w:tcPr>
          <w:p w:rsidR="006D107E" w:rsidRDefault="00747A85">
            <w:pPr>
              <w:tabs>
                <w:tab w:val="left" w:pos="900"/>
                <w:tab w:val="left" w:pos="2160"/>
                <w:tab w:val="left" w:pos="8280"/>
              </w:tabs>
              <w:ind w:right="29"/>
              <w:jc w:val="both"/>
              <w:rPr>
                <w:rFonts w:ascii="Arial" w:hAnsi="Arial"/>
                <w:b/>
                <w:sz w:val="22"/>
              </w:rPr>
            </w:pPr>
            <w:r>
              <w:rPr>
                <w:rFonts w:ascii="Arial" w:hAnsi="Arial"/>
                <w:b/>
                <w:sz w:val="22"/>
              </w:rPr>
              <w:t>31.03.2002</w:t>
            </w:r>
          </w:p>
        </w:tc>
      </w:tr>
      <w:tr w:rsidR="006D107E">
        <w:tc>
          <w:tcPr>
            <w:tcW w:w="3055"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Forward Income Accruals</w:t>
            </w:r>
          </w:p>
        </w:tc>
        <w:tc>
          <w:tcPr>
            <w:tcW w:w="1396"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837</w:t>
            </w:r>
          </w:p>
        </w:tc>
      </w:tr>
      <w:tr w:rsidR="006D107E">
        <w:tc>
          <w:tcPr>
            <w:tcW w:w="3055"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Forward Expense Accruals</w:t>
            </w:r>
          </w:p>
        </w:tc>
        <w:tc>
          <w:tcPr>
            <w:tcW w:w="1396"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(981)</w:t>
            </w:r>
          </w:p>
        </w:tc>
      </w:tr>
      <w:tr w:rsidR="006D107E">
        <w:tc>
          <w:tcPr>
            <w:tcW w:w="3055"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 xml:space="preserve">Swap Income </w:t>
            </w:r>
            <w:r>
              <w:rPr>
                <w:rFonts w:ascii="Arial" w:hAnsi="Arial"/>
                <w:sz w:val="22"/>
              </w:rPr>
              <w:t>Accruals</w:t>
            </w:r>
          </w:p>
        </w:tc>
        <w:tc>
          <w:tcPr>
            <w:tcW w:w="1396"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741</w:t>
            </w:r>
          </w:p>
        </w:tc>
      </w:tr>
      <w:tr w:rsidR="006D107E">
        <w:tc>
          <w:tcPr>
            <w:tcW w:w="3055" w:type="dxa"/>
          </w:tcPr>
          <w:p w:rsidR="006D107E" w:rsidRDefault="00747A85">
            <w:pPr>
              <w:tabs>
                <w:tab w:val="left" w:pos="900"/>
                <w:tab w:val="left" w:pos="2160"/>
                <w:tab w:val="left" w:pos="8280"/>
              </w:tabs>
              <w:ind w:right="29"/>
              <w:jc w:val="both"/>
              <w:rPr>
                <w:rFonts w:ascii="Arial" w:hAnsi="Arial"/>
                <w:sz w:val="22"/>
              </w:rPr>
            </w:pPr>
            <w:r>
              <w:rPr>
                <w:rFonts w:ascii="Arial" w:hAnsi="Arial"/>
                <w:sz w:val="22"/>
              </w:rPr>
              <w:t>Swap Expense Accruals</w:t>
            </w:r>
          </w:p>
        </w:tc>
        <w:tc>
          <w:tcPr>
            <w:tcW w:w="1396" w:type="dxa"/>
          </w:tcPr>
          <w:p w:rsidR="006D107E" w:rsidRDefault="00747A85">
            <w:pPr>
              <w:tabs>
                <w:tab w:val="left" w:pos="900"/>
                <w:tab w:val="left" w:pos="2160"/>
                <w:tab w:val="left" w:pos="8280"/>
              </w:tabs>
              <w:ind w:right="29"/>
              <w:jc w:val="center"/>
              <w:rPr>
                <w:rFonts w:ascii="Arial" w:hAnsi="Arial"/>
                <w:sz w:val="22"/>
              </w:rPr>
            </w:pPr>
            <w:r>
              <w:rPr>
                <w:rFonts w:ascii="Arial" w:hAnsi="Arial"/>
                <w:sz w:val="22"/>
              </w:rPr>
              <w:t>(157)</w:t>
            </w:r>
          </w:p>
        </w:tc>
      </w:tr>
    </w:tbl>
    <w:p w:rsidR="006D107E" w:rsidRDefault="006D107E">
      <w:pPr>
        <w:tabs>
          <w:tab w:val="left" w:pos="900"/>
          <w:tab w:val="left" w:pos="2160"/>
          <w:tab w:val="left" w:pos="8280"/>
        </w:tabs>
        <w:ind w:right="29"/>
        <w:jc w:val="both"/>
        <w:rPr>
          <w:rFonts w:ascii="Arial" w:hAnsi="Arial"/>
          <w:sz w:val="22"/>
        </w:rPr>
      </w:pPr>
    </w:p>
    <w:p w:rsidR="006D107E" w:rsidRDefault="00747A85">
      <w:pPr>
        <w:tabs>
          <w:tab w:val="left" w:pos="900"/>
          <w:tab w:val="left" w:pos="2160"/>
          <w:tab w:val="left" w:pos="8280"/>
        </w:tabs>
        <w:ind w:left="720" w:right="29" w:hanging="360"/>
        <w:jc w:val="both"/>
        <w:rPr>
          <w:rFonts w:ascii="Arial" w:hAnsi="Arial"/>
          <w:b/>
          <w:sz w:val="22"/>
        </w:rPr>
      </w:pPr>
      <w:r>
        <w:rPr>
          <w:rFonts w:ascii="Arial" w:hAnsi="Arial"/>
          <w:b/>
          <w:sz w:val="22"/>
        </w:rPr>
        <w:t>d-</w:t>
      </w:r>
      <w:r>
        <w:rPr>
          <w:rFonts w:ascii="Arial" w:hAnsi="Arial"/>
          <w:b/>
          <w:sz w:val="22"/>
        </w:rPr>
        <w:tab/>
        <w:t>The amounts that make up assets and liabilities which are indexed to foreign currency rates, gold rates and other financial indicators:</w:t>
      </w:r>
    </w:p>
    <w:p w:rsidR="006D107E" w:rsidRDefault="006D107E">
      <w:pPr>
        <w:tabs>
          <w:tab w:val="left" w:pos="900"/>
          <w:tab w:val="left" w:pos="2160"/>
          <w:tab w:val="left" w:pos="8280"/>
        </w:tabs>
        <w:ind w:left="720" w:right="29" w:hanging="360"/>
        <w:jc w:val="both"/>
        <w:rPr>
          <w:rFonts w:ascii="Arial" w:hAnsi="Arial"/>
          <w:sz w:val="22"/>
        </w:rPr>
      </w:pPr>
    </w:p>
    <w:p w:rsidR="006D107E" w:rsidRDefault="00747A85">
      <w:pPr>
        <w:tabs>
          <w:tab w:val="left" w:pos="900"/>
          <w:tab w:val="left" w:pos="2160"/>
          <w:tab w:val="left" w:pos="8280"/>
        </w:tabs>
        <w:ind w:left="720" w:right="29" w:hanging="360"/>
        <w:jc w:val="both"/>
        <w:rPr>
          <w:rFonts w:ascii="Arial" w:hAnsi="Arial"/>
          <w:sz w:val="22"/>
        </w:rPr>
      </w:pPr>
      <w:r>
        <w:rPr>
          <w:rFonts w:ascii="Arial" w:hAnsi="Arial"/>
          <w:sz w:val="22"/>
        </w:rPr>
        <w:tab/>
        <w:t xml:space="preserve">Assets that are indexed to foreign currency rates comprise foreign </w:t>
      </w:r>
      <w:r>
        <w:rPr>
          <w:rFonts w:ascii="Arial" w:hAnsi="Arial"/>
          <w:sz w:val="22"/>
        </w:rPr>
        <w:t>currency indexed loans. There are gold and gold loans included in assets and gold deposits included in liabilities.  There are no other assets or liabilities, which are indexed to foreign currency rates, gold rates and other financial indicators.</w:t>
      </w:r>
    </w:p>
    <w:p w:rsidR="006D107E" w:rsidRDefault="00747A85">
      <w:pPr>
        <w:tabs>
          <w:tab w:val="left" w:pos="900"/>
          <w:tab w:val="left" w:pos="2160"/>
          <w:tab w:val="left" w:pos="8280"/>
        </w:tabs>
        <w:ind w:left="720" w:right="29" w:hanging="360"/>
        <w:jc w:val="both"/>
        <w:rPr>
          <w:rFonts w:ascii="Arial" w:hAnsi="Arial"/>
          <w:sz w:val="22"/>
        </w:rPr>
      </w:pPr>
      <w:r>
        <w:rPr>
          <w:rFonts w:ascii="Arial" w:hAnsi="Arial"/>
          <w:sz w:val="22"/>
        </w:rPr>
        <w:t xml:space="preserve">      The foreign exchange gain or loss on the principal and accrued interest of the foreign currency indexed loans are recorded in the related interest income accounts.</w:t>
      </w:r>
    </w:p>
    <w:p w:rsidR="006D107E" w:rsidRDefault="006D107E">
      <w:pPr>
        <w:tabs>
          <w:tab w:val="left" w:pos="720"/>
          <w:tab w:val="left" w:pos="900"/>
          <w:tab w:val="left" w:pos="2160"/>
          <w:tab w:val="left" w:pos="8280"/>
        </w:tabs>
        <w:ind w:left="360" w:right="29"/>
        <w:jc w:val="both"/>
        <w:rPr>
          <w:rFonts w:ascii="Arial" w:hAnsi="Arial"/>
          <w:sz w:val="22"/>
        </w:rPr>
      </w:pPr>
    </w:p>
    <w:p w:rsidR="006D107E" w:rsidRDefault="006D107E">
      <w:pPr>
        <w:tabs>
          <w:tab w:val="left" w:pos="900"/>
          <w:tab w:val="left" w:pos="2160"/>
          <w:tab w:val="left" w:pos="8280"/>
        </w:tabs>
        <w:ind w:left="720" w:right="29"/>
        <w:jc w:val="both"/>
        <w:rPr>
          <w:rFonts w:ascii="Arial" w:hAnsi="Arial"/>
          <w:sz w:val="22"/>
        </w:rPr>
      </w:pPr>
    </w:p>
    <w:p w:rsidR="006D107E" w:rsidRDefault="006D107E">
      <w:pPr>
        <w:tabs>
          <w:tab w:val="left" w:pos="900"/>
          <w:tab w:val="left" w:pos="2160"/>
          <w:tab w:val="left" w:pos="8280"/>
        </w:tabs>
        <w:ind w:left="720" w:right="29"/>
        <w:jc w:val="both"/>
        <w:rPr>
          <w:rFonts w:ascii="Arial" w:hAnsi="Arial"/>
          <w:sz w:val="22"/>
        </w:rPr>
      </w:pPr>
    </w:p>
    <w:p w:rsidR="006D107E" w:rsidRDefault="006D107E">
      <w:pPr>
        <w:tabs>
          <w:tab w:val="left" w:pos="900"/>
          <w:tab w:val="left" w:pos="2160"/>
          <w:tab w:val="left" w:pos="8280"/>
        </w:tabs>
        <w:ind w:left="720" w:right="29"/>
        <w:jc w:val="both"/>
        <w:rPr>
          <w:rFonts w:ascii="Arial" w:hAnsi="Arial"/>
          <w:sz w:val="22"/>
        </w:rPr>
      </w:pPr>
    </w:p>
    <w:p w:rsidR="006D107E" w:rsidRDefault="00747A85">
      <w:pPr>
        <w:tabs>
          <w:tab w:val="left" w:pos="900"/>
          <w:tab w:val="left" w:pos="2160"/>
          <w:tab w:val="left" w:pos="8280"/>
        </w:tabs>
        <w:ind w:left="720" w:right="29"/>
        <w:jc w:val="both"/>
        <w:rPr>
          <w:rFonts w:ascii="Arial" w:hAnsi="Arial"/>
          <w:sz w:val="22"/>
        </w:rPr>
      </w:pPr>
      <w:r>
        <w:rPr>
          <w:rFonts w:ascii="Arial" w:hAnsi="Arial"/>
          <w:sz w:val="22"/>
        </w:rPr>
        <w:t>31.03.2002</w:t>
      </w:r>
    </w:p>
    <w:p w:rsidR="006D107E" w:rsidRDefault="006D107E">
      <w:pPr>
        <w:tabs>
          <w:tab w:val="left" w:pos="900"/>
          <w:tab w:val="left" w:pos="2160"/>
          <w:tab w:val="left" w:pos="8280"/>
        </w:tabs>
        <w:ind w:left="720" w:right="29"/>
        <w:jc w:val="both"/>
        <w:rPr>
          <w:rFonts w:ascii="Arial" w:hAnsi="Arial"/>
          <w:sz w:val="22"/>
        </w:rPr>
      </w:pPr>
    </w:p>
    <w:p w:rsidR="006D107E" w:rsidRDefault="00747A85">
      <w:pPr>
        <w:tabs>
          <w:tab w:val="left" w:pos="900"/>
          <w:tab w:val="left" w:pos="2160"/>
          <w:tab w:val="left" w:pos="8280"/>
        </w:tabs>
        <w:ind w:left="720" w:right="29"/>
        <w:jc w:val="both"/>
        <w:rPr>
          <w:rFonts w:ascii="Arial" w:hAnsi="Arial"/>
          <w:sz w:val="22"/>
          <w:u w:val="single"/>
        </w:rPr>
      </w:pPr>
      <w:r>
        <w:rPr>
          <w:rFonts w:ascii="Arial" w:hAnsi="Arial"/>
          <w:sz w:val="22"/>
        </w:rPr>
        <w:tab/>
      </w:r>
      <w:r>
        <w:rPr>
          <w:rFonts w:ascii="Arial" w:hAnsi="Arial"/>
          <w:sz w:val="22"/>
          <w:u w:val="single"/>
        </w:rPr>
        <w:t xml:space="preserve">       FX Indexed Assets              Principal                FX Gai</w:t>
      </w:r>
      <w:r>
        <w:rPr>
          <w:rFonts w:ascii="Arial" w:hAnsi="Arial"/>
          <w:sz w:val="22"/>
          <w:u w:val="single"/>
        </w:rPr>
        <w:t>n and accruals</w:t>
      </w:r>
    </w:p>
    <w:p w:rsidR="006D107E" w:rsidRDefault="00747A85">
      <w:pPr>
        <w:tabs>
          <w:tab w:val="left" w:pos="900"/>
          <w:tab w:val="left" w:pos="2160"/>
          <w:tab w:val="left" w:pos="8280"/>
        </w:tabs>
        <w:ind w:left="720" w:right="29"/>
        <w:jc w:val="both"/>
        <w:rPr>
          <w:rFonts w:ascii="Arial" w:hAnsi="Arial"/>
          <w:sz w:val="22"/>
        </w:rPr>
      </w:pPr>
      <w:r>
        <w:rPr>
          <w:rFonts w:ascii="Arial" w:hAnsi="Arial"/>
          <w:sz w:val="22"/>
        </w:rPr>
        <w:tab/>
        <w:t xml:space="preserve">       FX Indexed Loans                  6,417                         (232)</w:t>
      </w:r>
    </w:p>
    <w:p w:rsidR="006D107E" w:rsidRDefault="006D107E">
      <w:pPr>
        <w:tabs>
          <w:tab w:val="left" w:pos="900"/>
          <w:tab w:val="left" w:pos="2160"/>
          <w:tab w:val="left" w:pos="8280"/>
        </w:tabs>
        <w:ind w:left="720" w:right="29"/>
        <w:jc w:val="both"/>
        <w:rPr>
          <w:rFonts w:ascii="Arial" w:hAnsi="Arial"/>
          <w:sz w:val="22"/>
        </w:rPr>
      </w:pPr>
    </w:p>
    <w:p w:rsidR="006D107E" w:rsidRDefault="006D107E">
      <w:pPr>
        <w:tabs>
          <w:tab w:val="left" w:pos="720"/>
          <w:tab w:val="left" w:pos="900"/>
          <w:tab w:val="left" w:pos="2160"/>
          <w:tab w:val="left" w:pos="8280"/>
        </w:tabs>
        <w:ind w:left="360" w:right="29"/>
        <w:jc w:val="both"/>
        <w:rPr>
          <w:rFonts w:ascii="Arial" w:hAnsi="Arial"/>
          <w:sz w:val="22"/>
        </w:rPr>
      </w:pPr>
    </w:p>
    <w:p w:rsidR="006D107E" w:rsidRDefault="00747A85">
      <w:pPr>
        <w:numPr>
          <w:ilvl w:val="0"/>
          <w:numId w:val="11"/>
        </w:numPr>
        <w:tabs>
          <w:tab w:val="left" w:pos="720"/>
          <w:tab w:val="left" w:pos="900"/>
          <w:tab w:val="left" w:pos="2160"/>
          <w:tab w:val="left" w:pos="8280"/>
        </w:tabs>
        <w:ind w:right="29"/>
        <w:jc w:val="both"/>
        <w:rPr>
          <w:rFonts w:ascii="Arial" w:hAnsi="Arial"/>
          <w:b/>
          <w:sz w:val="22"/>
        </w:rPr>
      </w:pPr>
      <w:r>
        <w:rPr>
          <w:rFonts w:ascii="Arial" w:hAnsi="Arial"/>
          <w:b/>
          <w:sz w:val="22"/>
        </w:rPr>
        <w:t>Other disclosures: None</w:t>
      </w:r>
    </w:p>
    <w:p w:rsidR="006D107E" w:rsidRDefault="006D107E">
      <w:pPr>
        <w:tabs>
          <w:tab w:val="left" w:pos="720"/>
          <w:tab w:val="left" w:pos="900"/>
          <w:tab w:val="left" w:pos="2160"/>
          <w:tab w:val="left" w:pos="8280"/>
        </w:tabs>
        <w:ind w:left="450" w:right="29"/>
        <w:jc w:val="both"/>
        <w:rPr>
          <w:rFonts w:ascii="Arial" w:hAnsi="Arial"/>
          <w:b/>
          <w:sz w:val="22"/>
        </w:rPr>
      </w:pPr>
    </w:p>
    <w:p w:rsidR="006D107E" w:rsidRDefault="006D107E">
      <w:pPr>
        <w:tabs>
          <w:tab w:val="left" w:pos="720"/>
          <w:tab w:val="left" w:pos="900"/>
          <w:tab w:val="left" w:pos="2160"/>
          <w:tab w:val="left" w:pos="8280"/>
        </w:tabs>
        <w:ind w:left="360" w:right="29"/>
        <w:jc w:val="both"/>
        <w:rPr>
          <w:rFonts w:ascii="Arial" w:hAnsi="Arial"/>
          <w:sz w:val="22"/>
        </w:rPr>
      </w:pPr>
    </w:p>
    <w:p w:rsidR="006D107E" w:rsidRDefault="00747A85">
      <w:pPr>
        <w:tabs>
          <w:tab w:val="left" w:pos="720"/>
          <w:tab w:val="left" w:pos="900"/>
          <w:tab w:val="left" w:pos="2160"/>
          <w:tab w:val="left" w:pos="8280"/>
        </w:tabs>
        <w:ind w:left="360" w:right="29"/>
        <w:jc w:val="both"/>
        <w:rPr>
          <w:rFonts w:ascii="Arial" w:hAnsi="Arial"/>
          <w:b/>
          <w:sz w:val="22"/>
        </w:rPr>
      </w:pPr>
      <w:r>
        <w:rPr>
          <w:rFonts w:ascii="Arial" w:hAnsi="Arial"/>
          <w:b/>
          <w:sz w:val="22"/>
        </w:rPr>
        <w:t>III- FOOTNOTES AND EXPLANATIONS ON THE INCOME STATEMENT</w:t>
      </w:r>
    </w:p>
    <w:p w:rsidR="006D107E" w:rsidRDefault="006D107E">
      <w:pPr>
        <w:tabs>
          <w:tab w:val="left" w:pos="720"/>
          <w:tab w:val="left" w:pos="900"/>
          <w:tab w:val="left" w:pos="2160"/>
          <w:tab w:val="left" w:pos="8280"/>
        </w:tabs>
        <w:ind w:left="360" w:right="29"/>
        <w:jc w:val="both"/>
        <w:rPr>
          <w:rFonts w:ascii="Arial" w:hAnsi="Arial"/>
          <w:sz w:val="22"/>
        </w:rPr>
      </w:pPr>
    </w:p>
    <w:p w:rsidR="006D107E" w:rsidRDefault="00747A85">
      <w:pPr>
        <w:tabs>
          <w:tab w:val="left" w:pos="2160"/>
          <w:tab w:val="left" w:pos="8280"/>
        </w:tabs>
        <w:ind w:left="900" w:right="29" w:hanging="540"/>
        <w:jc w:val="both"/>
        <w:rPr>
          <w:rFonts w:ascii="Arial" w:hAnsi="Arial"/>
          <w:b/>
          <w:sz w:val="22"/>
        </w:rPr>
      </w:pPr>
      <w:r>
        <w:rPr>
          <w:rFonts w:ascii="Arial" w:hAnsi="Arial"/>
          <w:b/>
          <w:sz w:val="22"/>
        </w:rPr>
        <w:t>(1) a-</w:t>
      </w:r>
      <w:r>
        <w:rPr>
          <w:rFonts w:ascii="Arial" w:hAnsi="Arial"/>
          <w:b/>
          <w:sz w:val="22"/>
        </w:rPr>
        <w:tab/>
        <w:t xml:space="preserve">Interest received from participations and subsidiaries is TL 58 and </w:t>
      </w:r>
      <w:r>
        <w:rPr>
          <w:rFonts w:ascii="Arial" w:hAnsi="Arial"/>
          <w:b/>
          <w:sz w:val="22"/>
        </w:rPr>
        <w:t>fees and commissions received is TL 37</w:t>
      </w:r>
    </w:p>
    <w:p w:rsidR="006D107E" w:rsidRDefault="006D107E">
      <w:pPr>
        <w:tabs>
          <w:tab w:val="left" w:pos="2160"/>
          <w:tab w:val="left" w:pos="8280"/>
        </w:tabs>
        <w:ind w:left="900" w:right="29" w:hanging="540"/>
        <w:jc w:val="both"/>
        <w:rPr>
          <w:rFonts w:ascii="Arial" w:hAnsi="Arial"/>
          <w:b/>
          <w:sz w:val="22"/>
        </w:rPr>
      </w:pPr>
    </w:p>
    <w:p w:rsidR="006D107E" w:rsidRDefault="00747A85">
      <w:pPr>
        <w:tabs>
          <w:tab w:val="left" w:pos="2160"/>
          <w:tab w:val="left" w:pos="8280"/>
        </w:tabs>
        <w:ind w:left="900" w:right="29" w:hanging="540"/>
        <w:jc w:val="both"/>
        <w:rPr>
          <w:rFonts w:ascii="Arial" w:hAnsi="Arial"/>
          <w:b/>
          <w:sz w:val="22"/>
        </w:rPr>
      </w:pPr>
      <w:r>
        <w:rPr>
          <w:rFonts w:ascii="Arial" w:hAnsi="Arial"/>
          <w:b/>
          <w:sz w:val="22"/>
        </w:rPr>
        <w:t xml:space="preserve">     b-</w:t>
      </w:r>
      <w:r>
        <w:rPr>
          <w:rFonts w:ascii="Arial" w:hAnsi="Arial"/>
          <w:b/>
          <w:sz w:val="22"/>
        </w:rPr>
        <w:tab/>
        <w:t xml:space="preserve">Interest paid to participations and subsidiaries is TL262 and fees and commissions paid is TL8 </w:t>
      </w:r>
    </w:p>
    <w:p w:rsidR="006D107E" w:rsidRDefault="006D107E">
      <w:pPr>
        <w:tabs>
          <w:tab w:val="left" w:pos="900"/>
          <w:tab w:val="left" w:pos="2160"/>
          <w:tab w:val="left" w:pos="8280"/>
        </w:tabs>
        <w:ind w:left="720" w:right="29" w:hanging="360"/>
        <w:jc w:val="both"/>
        <w:rPr>
          <w:rFonts w:ascii="Arial" w:hAnsi="Arial"/>
          <w:b/>
          <w:sz w:val="22"/>
        </w:rPr>
      </w:pPr>
    </w:p>
    <w:p w:rsidR="006D107E" w:rsidRDefault="00747A85">
      <w:pPr>
        <w:tabs>
          <w:tab w:val="left" w:pos="720"/>
          <w:tab w:val="left" w:pos="900"/>
          <w:tab w:val="left" w:pos="2160"/>
          <w:tab w:val="left" w:pos="8280"/>
        </w:tabs>
        <w:ind w:left="360" w:right="29"/>
        <w:jc w:val="both"/>
        <w:rPr>
          <w:rFonts w:ascii="Arial" w:hAnsi="Arial"/>
          <w:b/>
          <w:sz w:val="22"/>
        </w:rPr>
      </w:pPr>
      <w:r>
        <w:rPr>
          <w:rFonts w:ascii="Arial" w:hAnsi="Arial"/>
          <w:b/>
          <w:sz w:val="22"/>
        </w:rPr>
        <w:t>(2)</w:t>
      </w:r>
      <w:r>
        <w:rPr>
          <w:rFonts w:ascii="Arial" w:hAnsi="Arial"/>
          <w:b/>
          <w:sz w:val="22"/>
        </w:rPr>
        <w:tab/>
        <w:t>There is no financial lease income.</w:t>
      </w:r>
    </w:p>
    <w:p w:rsidR="006D107E" w:rsidRDefault="006D107E">
      <w:pPr>
        <w:tabs>
          <w:tab w:val="left" w:pos="720"/>
          <w:tab w:val="left" w:pos="900"/>
          <w:tab w:val="left" w:pos="2160"/>
          <w:tab w:val="left" w:pos="8280"/>
        </w:tabs>
        <w:ind w:left="360" w:right="29"/>
        <w:jc w:val="both"/>
        <w:rPr>
          <w:rFonts w:ascii="Arial" w:hAnsi="Arial"/>
          <w:b/>
          <w:sz w:val="22"/>
        </w:rPr>
      </w:pPr>
    </w:p>
    <w:p w:rsidR="006D107E" w:rsidRDefault="00747A85">
      <w:pPr>
        <w:numPr>
          <w:ilvl w:val="0"/>
          <w:numId w:val="12"/>
        </w:numPr>
        <w:tabs>
          <w:tab w:val="left" w:pos="900"/>
          <w:tab w:val="left" w:pos="2160"/>
          <w:tab w:val="left" w:pos="8280"/>
        </w:tabs>
        <w:ind w:right="29"/>
        <w:jc w:val="both"/>
        <w:rPr>
          <w:rFonts w:ascii="Arial" w:hAnsi="Arial"/>
          <w:b/>
          <w:sz w:val="22"/>
        </w:rPr>
      </w:pPr>
      <w:r>
        <w:rPr>
          <w:rFonts w:ascii="Arial" w:hAnsi="Arial"/>
          <w:b/>
          <w:sz w:val="22"/>
        </w:rPr>
        <w:t>Financial lease expense is TL60</w:t>
      </w:r>
    </w:p>
    <w:p w:rsidR="006D107E" w:rsidRDefault="006D107E">
      <w:pPr>
        <w:tabs>
          <w:tab w:val="left" w:pos="720"/>
          <w:tab w:val="left" w:pos="900"/>
          <w:tab w:val="left" w:pos="2160"/>
          <w:tab w:val="left" w:pos="8280"/>
        </w:tabs>
        <w:ind w:left="360" w:right="29"/>
        <w:jc w:val="both"/>
        <w:rPr>
          <w:rFonts w:ascii="Arial" w:hAnsi="Arial"/>
          <w:b/>
          <w:sz w:val="22"/>
        </w:rPr>
      </w:pPr>
    </w:p>
    <w:p w:rsidR="006D107E" w:rsidRDefault="00747A85">
      <w:pPr>
        <w:tabs>
          <w:tab w:val="left" w:pos="720"/>
          <w:tab w:val="left" w:pos="900"/>
          <w:tab w:val="left" w:pos="2160"/>
          <w:tab w:val="left" w:pos="8280"/>
        </w:tabs>
        <w:ind w:left="360" w:right="29"/>
        <w:jc w:val="both"/>
        <w:rPr>
          <w:rFonts w:ascii="Arial" w:hAnsi="Arial"/>
          <w:b/>
          <w:sz w:val="22"/>
        </w:rPr>
      </w:pPr>
      <w:r>
        <w:rPr>
          <w:rFonts w:ascii="Arial" w:hAnsi="Arial"/>
          <w:b/>
          <w:sz w:val="22"/>
        </w:rPr>
        <w:t>(4)</w:t>
      </w:r>
      <w:r>
        <w:rPr>
          <w:rFonts w:ascii="Arial" w:hAnsi="Arial"/>
          <w:b/>
          <w:sz w:val="22"/>
        </w:rPr>
        <w:tab/>
        <w:t>a-Provision for general loan loss</w:t>
      </w:r>
      <w:r>
        <w:rPr>
          <w:rFonts w:ascii="Arial" w:hAnsi="Arial"/>
          <w:b/>
          <w:sz w:val="22"/>
        </w:rPr>
        <w:t>es is TL 290</w:t>
      </w:r>
    </w:p>
    <w:p w:rsidR="006D107E" w:rsidRDefault="006D107E">
      <w:pPr>
        <w:tabs>
          <w:tab w:val="left" w:pos="720"/>
          <w:tab w:val="left" w:pos="900"/>
          <w:tab w:val="left" w:pos="2160"/>
          <w:tab w:val="left" w:pos="8280"/>
        </w:tabs>
        <w:ind w:left="360" w:right="29"/>
        <w:jc w:val="both"/>
        <w:rPr>
          <w:rFonts w:ascii="Arial" w:hAnsi="Arial"/>
          <w:b/>
          <w:sz w:val="22"/>
        </w:rPr>
      </w:pPr>
    </w:p>
    <w:p w:rsidR="006D107E" w:rsidRDefault="00747A85">
      <w:pPr>
        <w:tabs>
          <w:tab w:val="left" w:pos="720"/>
          <w:tab w:val="left" w:pos="900"/>
          <w:tab w:val="left" w:pos="2160"/>
          <w:tab w:val="left" w:pos="8280"/>
        </w:tabs>
        <w:ind w:left="360" w:right="29"/>
        <w:jc w:val="both"/>
        <w:rPr>
          <w:rFonts w:ascii="Arial" w:hAnsi="Arial"/>
          <w:b/>
          <w:sz w:val="22"/>
        </w:rPr>
      </w:pPr>
      <w:r>
        <w:rPr>
          <w:rFonts w:ascii="Arial" w:hAnsi="Arial"/>
          <w:b/>
          <w:sz w:val="22"/>
        </w:rPr>
        <w:tab/>
        <w:t>b-Provisions for impairment in the value of marketable securities is TL 4</w:t>
      </w:r>
    </w:p>
    <w:p w:rsidR="006D107E" w:rsidRDefault="00747A85">
      <w:pPr>
        <w:tabs>
          <w:tab w:val="left" w:pos="720"/>
          <w:tab w:val="left" w:pos="900"/>
          <w:tab w:val="left" w:pos="2160"/>
          <w:tab w:val="left" w:pos="8280"/>
        </w:tabs>
        <w:ind w:left="360" w:right="29"/>
        <w:jc w:val="both"/>
        <w:rPr>
          <w:rFonts w:ascii="Arial" w:hAnsi="Arial"/>
          <w:b/>
          <w:sz w:val="22"/>
        </w:rPr>
      </w:pPr>
      <w:r>
        <w:rPr>
          <w:rFonts w:ascii="Arial" w:hAnsi="Arial"/>
          <w:b/>
          <w:sz w:val="22"/>
        </w:rPr>
        <w:tab/>
      </w:r>
      <w:r>
        <w:rPr>
          <w:rFonts w:ascii="Arial" w:hAnsi="Arial"/>
          <w:b/>
          <w:sz w:val="22"/>
        </w:rPr>
        <w:tab/>
      </w:r>
    </w:p>
    <w:p w:rsidR="006D107E" w:rsidRDefault="006D107E">
      <w:pPr>
        <w:tabs>
          <w:tab w:val="left" w:pos="720"/>
          <w:tab w:val="left" w:pos="900"/>
          <w:tab w:val="left" w:pos="2160"/>
          <w:tab w:val="left" w:pos="8280"/>
        </w:tabs>
        <w:ind w:left="360" w:right="29"/>
        <w:jc w:val="both"/>
        <w:rPr>
          <w:rFonts w:ascii="Arial" w:hAnsi="Arial"/>
          <w:b/>
          <w:sz w:val="22"/>
        </w:rPr>
      </w:pPr>
    </w:p>
    <w:p w:rsidR="006D107E" w:rsidRDefault="00747A85">
      <w:pPr>
        <w:tabs>
          <w:tab w:val="left" w:pos="720"/>
          <w:tab w:val="left" w:pos="900"/>
          <w:tab w:val="left" w:pos="2160"/>
          <w:tab w:val="left" w:pos="8280"/>
        </w:tabs>
        <w:ind w:left="720" w:right="29" w:hanging="360"/>
        <w:jc w:val="both"/>
        <w:rPr>
          <w:rFonts w:ascii="Arial" w:hAnsi="Arial"/>
          <w:b/>
          <w:sz w:val="22"/>
        </w:rPr>
      </w:pPr>
      <w:r>
        <w:rPr>
          <w:rFonts w:ascii="Arial" w:hAnsi="Arial"/>
          <w:b/>
          <w:sz w:val="22"/>
        </w:rPr>
        <w:t>(5)</w:t>
      </w:r>
      <w:r>
        <w:rPr>
          <w:rFonts w:ascii="Arial" w:hAnsi="Arial"/>
          <w:b/>
          <w:sz w:val="22"/>
        </w:rPr>
        <w:tab/>
        <w:t xml:space="preserve">The breakdown of other interest and non-interest income and expense accounts that exceed 10 % of the related profit and loss statement group total: </w:t>
      </w:r>
      <w:r>
        <w:rPr>
          <w:rFonts w:ascii="Arial" w:hAnsi="Arial"/>
          <w:sz w:val="22"/>
        </w:rPr>
        <w:t>None</w:t>
      </w:r>
    </w:p>
    <w:p w:rsidR="006D107E" w:rsidRDefault="006D107E">
      <w:pPr>
        <w:tabs>
          <w:tab w:val="left" w:pos="720"/>
          <w:tab w:val="left" w:pos="900"/>
          <w:tab w:val="left" w:pos="2160"/>
          <w:tab w:val="left" w:pos="8280"/>
        </w:tabs>
        <w:ind w:left="360" w:right="29"/>
        <w:jc w:val="both"/>
        <w:rPr>
          <w:rFonts w:ascii="Arial" w:hAnsi="Arial"/>
          <w:b/>
          <w:sz w:val="22"/>
        </w:rPr>
      </w:pPr>
    </w:p>
    <w:p w:rsidR="006D107E" w:rsidRDefault="00747A85">
      <w:pPr>
        <w:tabs>
          <w:tab w:val="left" w:pos="720"/>
          <w:tab w:val="left" w:pos="900"/>
          <w:tab w:val="left" w:pos="2160"/>
          <w:tab w:val="left" w:pos="8280"/>
        </w:tabs>
        <w:ind w:left="720" w:right="29" w:hanging="360"/>
        <w:jc w:val="both"/>
        <w:rPr>
          <w:rFonts w:ascii="Arial" w:hAnsi="Arial"/>
          <w:b/>
          <w:sz w:val="22"/>
        </w:rPr>
      </w:pPr>
      <w:r>
        <w:rPr>
          <w:rFonts w:ascii="Arial" w:hAnsi="Arial"/>
          <w:b/>
          <w:sz w:val="22"/>
        </w:rPr>
        <w:t>(6)</w:t>
      </w:r>
      <w:r>
        <w:rPr>
          <w:rFonts w:ascii="Arial" w:hAnsi="Arial"/>
          <w:b/>
          <w:sz w:val="22"/>
        </w:rPr>
        <w:tab/>
      </w:r>
      <w:r>
        <w:rPr>
          <w:rFonts w:ascii="Arial" w:hAnsi="Arial"/>
          <w:b/>
          <w:sz w:val="22"/>
        </w:rPr>
        <w:t>Presentation of repo expenses in the financial statements and repo expense total:</w:t>
      </w:r>
    </w:p>
    <w:p w:rsidR="006D107E" w:rsidRDefault="006D107E">
      <w:pPr>
        <w:tabs>
          <w:tab w:val="left" w:pos="720"/>
          <w:tab w:val="left" w:pos="900"/>
          <w:tab w:val="left" w:pos="2160"/>
          <w:tab w:val="left" w:pos="8280"/>
        </w:tabs>
        <w:ind w:left="720" w:right="29" w:hanging="360"/>
        <w:jc w:val="both"/>
        <w:rPr>
          <w:rFonts w:ascii="Arial" w:hAnsi="Arial"/>
          <w:sz w:val="22"/>
        </w:rPr>
      </w:pPr>
    </w:p>
    <w:p w:rsidR="006D107E" w:rsidRDefault="00747A85">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Marketable securities that are subject to repo transactions are valued at market prices and related interest income and interest expense are accrued and accounted for </w:t>
      </w:r>
      <w:r>
        <w:rPr>
          <w:rFonts w:ascii="Arial" w:hAnsi="Arial"/>
          <w:sz w:val="22"/>
        </w:rPr>
        <w:t>as net. Interest income accrued and collected on marketable securities that are subject to repo transactions is  reflected in Gain on Capital Market Transactions account.</w:t>
      </w:r>
    </w:p>
    <w:p w:rsidR="006D107E" w:rsidRDefault="006D107E">
      <w:pPr>
        <w:tabs>
          <w:tab w:val="left" w:pos="720"/>
          <w:tab w:val="left" w:pos="900"/>
          <w:tab w:val="left" w:pos="2160"/>
          <w:tab w:val="left" w:pos="8280"/>
        </w:tabs>
        <w:ind w:left="720" w:right="29" w:hanging="360"/>
        <w:jc w:val="both"/>
        <w:rPr>
          <w:rFonts w:ascii="Arial" w:hAnsi="Arial"/>
          <w:sz w:val="22"/>
        </w:rPr>
      </w:pPr>
    </w:p>
    <w:p w:rsidR="006D107E" w:rsidRDefault="00747A85">
      <w:pPr>
        <w:tabs>
          <w:tab w:val="left" w:pos="720"/>
          <w:tab w:val="left" w:pos="900"/>
          <w:tab w:val="left" w:pos="2160"/>
          <w:tab w:val="left" w:pos="8280"/>
        </w:tabs>
        <w:ind w:left="720" w:right="29" w:hanging="360"/>
        <w:jc w:val="both"/>
        <w:rPr>
          <w:rFonts w:ascii="Arial" w:hAnsi="Arial"/>
          <w:sz w:val="22"/>
          <w:u w:val="single"/>
        </w:rPr>
      </w:pPr>
      <w:r>
        <w:rPr>
          <w:rFonts w:ascii="Arial" w:hAnsi="Arial"/>
          <w:sz w:val="22"/>
        </w:rPr>
        <w:t xml:space="preserve">                 </w:t>
      </w:r>
      <w:r>
        <w:rPr>
          <w:rFonts w:ascii="Arial" w:hAnsi="Arial"/>
          <w:sz w:val="22"/>
        </w:rPr>
        <w:tab/>
        <w:t xml:space="preserve">                              </w:t>
      </w:r>
      <w:r>
        <w:rPr>
          <w:rFonts w:ascii="Arial" w:hAnsi="Arial"/>
          <w:sz w:val="22"/>
          <w:u w:val="single"/>
        </w:rPr>
        <w:t xml:space="preserve">    31.03.2002</w:t>
      </w:r>
      <w:r>
        <w:rPr>
          <w:rFonts w:ascii="Arial" w:hAnsi="Arial"/>
          <w:sz w:val="22"/>
        </w:rPr>
        <w:t xml:space="preserve">             </w:t>
      </w:r>
    </w:p>
    <w:p w:rsidR="006D107E" w:rsidRDefault="00747A85">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Inc</w:t>
      </w:r>
      <w:r>
        <w:rPr>
          <w:rFonts w:ascii="Arial" w:hAnsi="Arial"/>
          <w:sz w:val="22"/>
        </w:rPr>
        <w:t xml:space="preserve">ome accrual on repos                       4,605                  </w:t>
      </w:r>
    </w:p>
    <w:p w:rsidR="006D107E" w:rsidRDefault="00747A85">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Expense accrual on repos                       (191)                </w:t>
      </w:r>
    </w:p>
    <w:p w:rsidR="006D107E" w:rsidRDefault="00747A85">
      <w:pPr>
        <w:tabs>
          <w:tab w:val="left" w:pos="720"/>
          <w:tab w:val="left" w:pos="900"/>
          <w:tab w:val="left" w:pos="2160"/>
          <w:tab w:val="left" w:pos="8280"/>
        </w:tabs>
        <w:ind w:left="720" w:right="29" w:hanging="360"/>
        <w:jc w:val="both"/>
        <w:rPr>
          <w:rFonts w:ascii="Arial" w:hAnsi="Arial"/>
          <w:sz w:val="22"/>
        </w:rPr>
      </w:pPr>
      <w:r>
        <w:rPr>
          <w:rFonts w:ascii="Arial" w:hAnsi="Arial"/>
          <w:sz w:val="22"/>
        </w:rPr>
        <w:t xml:space="preserve">     Net income accrual on repos                  4,414                    </w:t>
      </w:r>
    </w:p>
    <w:p w:rsidR="006D107E" w:rsidRDefault="006D107E">
      <w:pPr>
        <w:tabs>
          <w:tab w:val="left" w:pos="720"/>
          <w:tab w:val="left" w:pos="900"/>
          <w:tab w:val="left" w:pos="2160"/>
          <w:tab w:val="left" w:pos="8280"/>
        </w:tabs>
        <w:ind w:left="720" w:right="29" w:hanging="360"/>
        <w:jc w:val="both"/>
        <w:rPr>
          <w:rFonts w:ascii="Arial" w:hAnsi="Arial"/>
          <w:sz w:val="22"/>
        </w:rPr>
      </w:pPr>
    </w:p>
    <w:p w:rsidR="006D107E" w:rsidRDefault="00747A85">
      <w:pPr>
        <w:tabs>
          <w:tab w:val="left" w:pos="900"/>
          <w:tab w:val="left" w:pos="2160"/>
          <w:tab w:val="left" w:pos="8280"/>
        </w:tabs>
        <w:ind w:left="720" w:right="29" w:hanging="360"/>
        <w:jc w:val="both"/>
        <w:rPr>
          <w:rFonts w:ascii="Arial" w:hAnsi="Arial"/>
          <w:sz w:val="22"/>
        </w:rPr>
      </w:pPr>
      <w:r>
        <w:rPr>
          <w:rFonts w:ascii="Arial" w:hAnsi="Arial"/>
          <w:b/>
          <w:sz w:val="22"/>
        </w:rPr>
        <w:t>(7)</w:t>
      </w:r>
      <w:r>
        <w:rPr>
          <w:rFonts w:ascii="Arial" w:hAnsi="Arial"/>
          <w:b/>
          <w:sz w:val="22"/>
        </w:rPr>
        <w:tab/>
        <w:t>Other disclosures:</w:t>
      </w:r>
      <w:r>
        <w:rPr>
          <w:rFonts w:ascii="Arial" w:hAnsi="Arial"/>
          <w:sz w:val="22"/>
        </w:rPr>
        <w:t xml:space="preserve">  None</w:t>
      </w:r>
    </w:p>
    <w:p w:rsidR="006D107E" w:rsidRDefault="006D107E">
      <w:pPr>
        <w:tabs>
          <w:tab w:val="left" w:pos="720"/>
          <w:tab w:val="left" w:pos="900"/>
          <w:tab w:val="left" w:pos="2160"/>
          <w:tab w:val="left" w:pos="8280"/>
        </w:tabs>
        <w:ind w:right="29"/>
        <w:jc w:val="both"/>
        <w:rPr>
          <w:rFonts w:ascii="Arial" w:hAnsi="Arial"/>
          <w:b/>
          <w:sz w:val="22"/>
        </w:rPr>
      </w:pPr>
    </w:p>
    <w:p w:rsidR="006D107E" w:rsidRDefault="006D107E">
      <w:pPr>
        <w:tabs>
          <w:tab w:val="left" w:pos="720"/>
          <w:tab w:val="left" w:pos="900"/>
          <w:tab w:val="left" w:pos="2160"/>
          <w:tab w:val="left" w:pos="8280"/>
        </w:tabs>
        <w:ind w:right="29"/>
        <w:jc w:val="both"/>
        <w:rPr>
          <w:rFonts w:ascii="Arial" w:hAnsi="Arial"/>
          <w:b/>
          <w:sz w:val="22"/>
        </w:rPr>
      </w:pPr>
    </w:p>
    <w:p w:rsidR="006D107E" w:rsidRDefault="00747A85">
      <w:pPr>
        <w:tabs>
          <w:tab w:val="left" w:pos="720"/>
          <w:tab w:val="left" w:pos="900"/>
          <w:tab w:val="left" w:pos="2160"/>
          <w:tab w:val="left" w:pos="8280"/>
        </w:tabs>
        <w:ind w:right="29"/>
        <w:jc w:val="both"/>
        <w:rPr>
          <w:rFonts w:ascii="Arial" w:hAnsi="Arial"/>
          <w:b/>
          <w:sz w:val="22"/>
        </w:rPr>
      </w:pPr>
      <w:r>
        <w:rPr>
          <w:rFonts w:ascii="Arial" w:hAnsi="Arial"/>
          <w:b/>
          <w:sz w:val="22"/>
        </w:rPr>
        <w:t>IV. ADD</w:t>
      </w:r>
      <w:r>
        <w:rPr>
          <w:rFonts w:ascii="Arial" w:hAnsi="Arial"/>
          <w:b/>
          <w:sz w:val="22"/>
        </w:rPr>
        <w:t>ITIONAL FINANCIAL TABLES</w:t>
      </w:r>
    </w:p>
    <w:p w:rsidR="006D107E" w:rsidRDefault="00747A85">
      <w:pPr>
        <w:tabs>
          <w:tab w:val="left" w:pos="720"/>
          <w:tab w:val="left" w:pos="900"/>
          <w:tab w:val="left" w:pos="2160"/>
          <w:tab w:val="left" w:pos="8280"/>
        </w:tabs>
        <w:ind w:right="29"/>
        <w:jc w:val="both"/>
        <w:rPr>
          <w:rFonts w:ascii="Arial" w:hAnsi="Arial"/>
          <w:b/>
          <w:sz w:val="22"/>
        </w:rPr>
      </w:pPr>
      <w:r>
        <w:rPr>
          <w:rFonts w:ascii="Arial" w:hAnsi="Arial"/>
          <w:b/>
          <w:sz w:val="22"/>
        </w:rPr>
        <w:t>A. Contingencies and Commitments</w:t>
      </w:r>
    </w:p>
    <w:p w:rsidR="006D107E" w:rsidRDefault="006D107E">
      <w:pPr>
        <w:tabs>
          <w:tab w:val="left" w:pos="720"/>
          <w:tab w:val="left" w:pos="900"/>
          <w:tab w:val="left" w:pos="2160"/>
          <w:tab w:val="left" w:pos="8280"/>
        </w:tabs>
        <w:ind w:right="29"/>
        <w:jc w:val="both"/>
        <w:rPr>
          <w:rFonts w:ascii="Arial" w:hAnsi="Arial"/>
          <w:b/>
          <w:sz w:val="22"/>
        </w:rPr>
      </w:pPr>
    </w:p>
    <w:tbl>
      <w:tblPr>
        <w:tblW w:w="998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5"/>
        <w:gridCol w:w="6129"/>
        <w:gridCol w:w="829"/>
        <w:gridCol w:w="946"/>
        <w:gridCol w:w="946"/>
      </w:tblGrid>
      <w:tr w:rsidR="006D107E">
        <w:trPr>
          <w:cantSplit/>
        </w:trPr>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2721" w:type="dxa"/>
            <w:gridSpan w:val="3"/>
          </w:tcPr>
          <w:p w:rsidR="006D107E" w:rsidRDefault="00747A85">
            <w:pPr>
              <w:tabs>
                <w:tab w:val="left" w:pos="720"/>
                <w:tab w:val="left" w:pos="900"/>
                <w:tab w:val="left" w:pos="2160"/>
                <w:tab w:val="left" w:pos="8280"/>
              </w:tabs>
              <w:ind w:right="29"/>
              <w:jc w:val="center"/>
              <w:rPr>
                <w:rFonts w:ascii="Arial" w:hAnsi="Arial"/>
                <w:sz w:val="16"/>
                <w:lang w:val="fr-FR"/>
              </w:rPr>
            </w:pPr>
            <w:r>
              <w:rPr>
                <w:rFonts w:ascii="Arial" w:hAnsi="Arial"/>
                <w:b/>
                <w:sz w:val="16"/>
                <w:lang w:val="fr-FR"/>
              </w:rPr>
              <w:t>31.03.2002</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lang w:val="fr-FR"/>
              </w:rPr>
            </w:pPr>
          </w:p>
        </w:tc>
        <w:tc>
          <w:tcPr>
            <w:tcW w:w="6129" w:type="dxa"/>
            <w:tcBorders>
              <w:lef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lang w:val="fr-FR"/>
              </w:rPr>
            </w:pPr>
          </w:p>
        </w:tc>
        <w:tc>
          <w:tcPr>
            <w:tcW w:w="829" w:type="dxa"/>
          </w:tcPr>
          <w:p w:rsidR="006D107E" w:rsidRDefault="00747A85">
            <w:pPr>
              <w:tabs>
                <w:tab w:val="left" w:pos="720"/>
                <w:tab w:val="left" w:pos="900"/>
                <w:tab w:val="left" w:pos="2160"/>
                <w:tab w:val="left" w:pos="8280"/>
              </w:tabs>
              <w:ind w:right="29"/>
              <w:jc w:val="center"/>
              <w:rPr>
                <w:rFonts w:ascii="Arial" w:hAnsi="Arial"/>
                <w:b/>
                <w:sz w:val="16"/>
                <w:lang w:val="fr-FR"/>
              </w:rPr>
            </w:pPr>
            <w:r>
              <w:rPr>
                <w:rFonts w:ascii="Arial" w:hAnsi="Arial"/>
                <w:b/>
                <w:sz w:val="16"/>
                <w:lang w:val="fr-FR"/>
              </w:rPr>
              <w:t>TL</w:t>
            </w:r>
          </w:p>
        </w:tc>
        <w:tc>
          <w:tcPr>
            <w:tcW w:w="946" w:type="dxa"/>
          </w:tcPr>
          <w:p w:rsidR="006D107E" w:rsidRDefault="00747A85">
            <w:pPr>
              <w:tabs>
                <w:tab w:val="left" w:pos="720"/>
                <w:tab w:val="left" w:pos="900"/>
                <w:tab w:val="left" w:pos="2160"/>
                <w:tab w:val="left" w:pos="8280"/>
              </w:tabs>
              <w:ind w:right="29"/>
              <w:jc w:val="center"/>
              <w:rPr>
                <w:rFonts w:ascii="Arial" w:hAnsi="Arial"/>
                <w:b/>
                <w:sz w:val="16"/>
                <w:lang w:val="fr-FR"/>
              </w:rPr>
            </w:pPr>
            <w:r>
              <w:rPr>
                <w:rFonts w:ascii="Arial" w:hAnsi="Arial"/>
                <w:b/>
                <w:sz w:val="16"/>
                <w:lang w:val="fr-FR"/>
              </w:rPr>
              <w:t>FX</w:t>
            </w:r>
          </w:p>
        </w:tc>
        <w:tc>
          <w:tcPr>
            <w:tcW w:w="946" w:type="dxa"/>
          </w:tcPr>
          <w:p w:rsidR="006D107E" w:rsidRDefault="00747A85">
            <w:pPr>
              <w:tabs>
                <w:tab w:val="left" w:pos="720"/>
                <w:tab w:val="left" w:pos="900"/>
                <w:tab w:val="left" w:pos="2160"/>
                <w:tab w:val="left" w:pos="8280"/>
              </w:tabs>
              <w:ind w:right="29"/>
              <w:jc w:val="center"/>
              <w:rPr>
                <w:rFonts w:ascii="Arial" w:hAnsi="Arial"/>
                <w:b/>
                <w:sz w:val="16"/>
                <w:lang w:val="fr-FR"/>
              </w:rPr>
            </w:pPr>
            <w:r>
              <w:rPr>
                <w:rFonts w:ascii="Arial" w:hAnsi="Arial"/>
                <w:b/>
                <w:sz w:val="16"/>
                <w:lang w:val="fr-FR"/>
              </w:rPr>
              <w:t>Total</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I. GUARANTEES AND COLLATERALS</w:t>
            </w:r>
          </w:p>
        </w:tc>
        <w:tc>
          <w:tcPr>
            <w:tcW w:w="829" w:type="dxa"/>
          </w:tcPr>
          <w:p w:rsidR="006D107E" w:rsidRDefault="00747A85">
            <w:pPr>
              <w:tabs>
                <w:tab w:val="left" w:pos="720"/>
                <w:tab w:val="left" w:pos="900"/>
                <w:tab w:val="left" w:pos="2160"/>
                <w:tab w:val="left" w:pos="8280"/>
              </w:tabs>
              <w:ind w:right="29"/>
              <w:jc w:val="right"/>
              <w:rPr>
                <w:rFonts w:ascii="Arial" w:hAnsi="Arial"/>
                <w:b/>
                <w:bCs/>
                <w:sz w:val="16"/>
              </w:rPr>
            </w:pPr>
            <w:r>
              <w:rPr>
                <w:rFonts w:ascii="Arial" w:hAnsi="Arial"/>
                <w:b/>
                <w:bCs/>
                <w:sz w:val="16"/>
              </w:rPr>
              <w:t>190,239</w:t>
            </w:r>
          </w:p>
        </w:tc>
        <w:tc>
          <w:tcPr>
            <w:tcW w:w="946" w:type="dxa"/>
          </w:tcPr>
          <w:p w:rsidR="006D107E" w:rsidRDefault="00747A85">
            <w:pPr>
              <w:tabs>
                <w:tab w:val="left" w:pos="720"/>
                <w:tab w:val="left" w:pos="900"/>
                <w:tab w:val="left" w:pos="2160"/>
                <w:tab w:val="left" w:pos="8280"/>
              </w:tabs>
              <w:ind w:right="29"/>
              <w:jc w:val="right"/>
              <w:rPr>
                <w:rFonts w:ascii="Arial" w:hAnsi="Arial"/>
                <w:b/>
                <w:bCs/>
                <w:sz w:val="16"/>
              </w:rPr>
            </w:pPr>
            <w:r>
              <w:rPr>
                <w:rFonts w:ascii="Arial" w:hAnsi="Arial"/>
                <w:b/>
                <w:bCs/>
                <w:sz w:val="16"/>
              </w:rPr>
              <w:t>376,225</w:t>
            </w:r>
          </w:p>
        </w:tc>
        <w:tc>
          <w:tcPr>
            <w:tcW w:w="946" w:type="dxa"/>
          </w:tcPr>
          <w:p w:rsidR="006D107E" w:rsidRDefault="00747A85">
            <w:pPr>
              <w:tabs>
                <w:tab w:val="left" w:pos="720"/>
                <w:tab w:val="left" w:pos="900"/>
                <w:tab w:val="left" w:pos="2160"/>
                <w:tab w:val="left" w:pos="8280"/>
              </w:tabs>
              <w:ind w:right="29"/>
              <w:jc w:val="right"/>
              <w:rPr>
                <w:rFonts w:ascii="Arial" w:hAnsi="Arial"/>
                <w:b/>
                <w:bCs/>
                <w:sz w:val="16"/>
              </w:rPr>
            </w:pPr>
            <w:r>
              <w:rPr>
                <w:rFonts w:ascii="Arial" w:hAnsi="Arial"/>
                <w:b/>
                <w:bCs/>
                <w:sz w:val="16"/>
              </w:rPr>
              <w:t>566,464</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A.Letter of Guarantees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190,220</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198,039</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388,259</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1.  Given under the law 2886</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17,544</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28,165</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45,709</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2.  Given </w:t>
            </w:r>
            <w:r>
              <w:rPr>
                <w:rFonts w:ascii="Arial" w:hAnsi="Arial"/>
                <w:sz w:val="16"/>
              </w:rPr>
              <w:t>for foreign trade</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30</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30</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3.  Others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172,676</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169,844</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342,520</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B. Banks’ Acceptances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17,375</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17,375</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1. Import Acceptances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16,661</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16,661</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2. Other banks’ acceptances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714</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714</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C. Letter of Credits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19</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151,428</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151,447</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1. Letter of Credits with </w:t>
            </w:r>
            <w:r>
              <w:rPr>
                <w:rFonts w:ascii="Arial" w:hAnsi="Arial"/>
                <w:sz w:val="16"/>
              </w:rPr>
              <w:t>documents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19</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151,428</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151,447</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2. Other L/C’s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D. Prefinances given as guarantees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E. Endorsements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1. Endorsements to Central Bank</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2. Other</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 xml:space="preserve">F. Sales related with Bank’s assets </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 xml:space="preserve">G. Receivables from underwriting </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 xml:space="preserve">H. Other </w:t>
            </w:r>
            <w:r>
              <w:rPr>
                <w:rFonts w:ascii="Arial" w:hAnsi="Arial"/>
                <w:b/>
                <w:sz w:val="16"/>
              </w:rPr>
              <w:t>Guarantees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I.  Other Collaterals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9,383</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9,383</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II. COMMITMENTS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173,915</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173,915</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A. Irrevocable commitments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173,915</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173,915</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1. Repo and reverse repo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 xml:space="preserve">    a. Repo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      i. With the Central Bank</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      ii. With Banks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      iii. With Brokerage firms </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      iv. Other customers </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 xml:space="preserve">    b. Reverse repo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      i. With the Central Bank</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      ii. With Banks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      iii. With Intermediary   </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      iv. Other customers </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2. Commitments of Asset Purchase</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3. Commitments of Deposit Trading</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4. Equity participation commitments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5. Commitments of Loan with issuance guarantee </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107,330</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107,330</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6. Commitments of Intermediary </w:t>
            </w:r>
            <w:r>
              <w:rPr>
                <w:rFonts w:ascii="Arial" w:hAnsi="Arial"/>
                <w:sz w:val="16"/>
              </w:rPr>
              <w:t>Activities for share certificate issuance</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7. Commitments of reserve deposits payments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8. Commitments of credit cards limits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66,585</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66,585</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9. Other irrevocable commitments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B. Revocable Commitments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1. Revocable Loan assignment </w:t>
            </w:r>
            <w:r>
              <w:rPr>
                <w:rFonts w:ascii="Arial" w:hAnsi="Arial"/>
                <w:sz w:val="16"/>
              </w:rPr>
              <w:t>commitments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2. Others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III. FORWARD COMMITMENTS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26,455</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299,963</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326,418</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A. Forwards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26,455</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106,151</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132,606</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1. Forward buy</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6,126</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59,603</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65,729</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2. Forward sell</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20,329</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46,548</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66,877</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B. Money and Interest swaps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115,911</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115,911</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1. Swap </w:t>
            </w:r>
            <w:r>
              <w:rPr>
                <w:rFonts w:ascii="Arial" w:hAnsi="Arial"/>
                <w:sz w:val="16"/>
              </w:rPr>
              <w:t>money buy</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58,248</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58,248</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2. Swap money sell</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57,663</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57,663</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3. Swap interest buy</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4. Swap interest sell</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C. Money and Interest Options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1. Money buy options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2. Money sell options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3. Interest buy options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rPr>
            </w:pPr>
            <w:r>
              <w:rPr>
                <w:rFonts w:ascii="Arial" w:hAnsi="Arial"/>
                <w:sz w:val="16"/>
              </w:rPr>
              <w:t xml:space="preserve">4. Interest sell </w:t>
            </w:r>
            <w:r>
              <w:rPr>
                <w:rFonts w:ascii="Arial" w:hAnsi="Arial"/>
                <w:sz w:val="16"/>
              </w:rPr>
              <w:t>options</w:t>
            </w: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lang w:val="fr-FR"/>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D. Futures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lang w:val="fr-FR"/>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1. “Futures“ buy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lang w:val="fr-FR"/>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2. “Futures” sell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lang w:val="fr-FR"/>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E. Futures Interest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lang w:val="fr-FR"/>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1. “Futures” interest buy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lang w:val="fr-FR"/>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sz w:val="16"/>
                <w:lang w:val="fr-FR"/>
              </w:rPr>
            </w:pPr>
            <w:r>
              <w:rPr>
                <w:rFonts w:ascii="Arial" w:hAnsi="Arial"/>
                <w:sz w:val="16"/>
                <w:lang w:val="fr-FR"/>
              </w:rPr>
              <w:t>2. “Futures” interest sell transactions</w:t>
            </w:r>
          </w:p>
        </w:tc>
        <w:tc>
          <w:tcPr>
            <w:tcW w:w="829"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6D107E">
            <w:pPr>
              <w:tabs>
                <w:tab w:val="left" w:pos="720"/>
                <w:tab w:val="left" w:pos="900"/>
                <w:tab w:val="left" w:pos="2160"/>
                <w:tab w:val="left" w:pos="8280"/>
              </w:tabs>
              <w:ind w:right="29"/>
              <w:jc w:val="right"/>
              <w:rPr>
                <w:rFonts w:ascii="Arial" w:hAnsi="Arial"/>
                <w:sz w:val="16"/>
                <w:lang w:val="fr-FR"/>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lang w:val="fr-FR"/>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lang w:val="fr-FR"/>
              </w:rPr>
            </w:pPr>
            <w:r>
              <w:rPr>
                <w:rFonts w:ascii="Arial" w:hAnsi="Arial"/>
                <w:b/>
                <w:sz w:val="16"/>
                <w:lang w:val="fr-FR"/>
              </w:rPr>
              <w:t>F. Other</w:t>
            </w:r>
          </w:p>
        </w:tc>
        <w:tc>
          <w:tcPr>
            <w:tcW w:w="829" w:type="dxa"/>
          </w:tcPr>
          <w:p w:rsidR="006D107E" w:rsidRDefault="006D107E">
            <w:pPr>
              <w:tabs>
                <w:tab w:val="left" w:pos="720"/>
                <w:tab w:val="left" w:pos="900"/>
                <w:tab w:val="left" w:pos="2160"/>
                <w:tab w:val="left" w:pos="8280"/>
              </w:tabs>
              <w:ind w:right="29"/>
              <w:jc w:val="right"/>
              <w:rPr>
                <w:rFonts w:ascii="Arial" w:hAnsi="Arial"/>
                <w:sz w:val="16"/>
                <w:lang w:val="fr-FR"/>
              </w:rPr>
            </w:pP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77,901</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77,901</w:t>
            </w: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6129" w:type="dxa"/>
            <w:tcBorders>
              <w:left w:val="single" w:sz="4" w:space="0" w:color="auto"/>
            </w:tcBorders>
          </w:tcPr>
          <w:p w:rsidR="006D107E" w:rsidRDefault="006D107E">
            <w:pPr>
              <w:tabs>
                <w:tab w:val="left" w:pos="720"/>
                <w:tab w:val="left" w:pos="900"/>
                <w:tab w:val="left" w:pos="2160"/>
                <w:tab w:val="left" w:pos="8280"/>
              </w:tabs>
              <w:ind w:right="29"/>
              <w:jc w:val="both"/>
              <w:rPr>
                <w:rFonts w:ascii="Arial" w:hAnsi="Arial"/>
                <w:sz w:val="16"/>
              </w:rPr>
            </w:pPr>
          </w:p>
        </w:tc>
        <w:tc>
          <w:tcPr>
            <w:tcW w:w="829"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c>
          <w:tcPr>
            <w:tcW w:w="946" w:type="dxa"/>
          </w:tcPr>
          <w:p w:rsidR="006D107E" w:rsidRDefault="006D107E">
            <w:pPr>
              <w:tabs>
                <w:tab w:val="left" w:pos="720"/>
                <w:tab w:val="left" w:pos="900"/>
                <w:tab w:val="left" w:pos="2160"/>
                <w:tab w:val="left" w:pos="8280"/>
              </w:tabs>
              <w:ind w:right="29"/>
              <w:jc w:val="right"/>
              <w:rPr>
                <w:rFonts w:ascii="Arial" w:hAnsi="Arial"/>
                <w:sz w:val="16"/>
              </w:rPr>
            </w:pPr>
          </w:p>
        </w:tc>
      </w:tr>
      <w:tr w:rsidR="006D107E">
        <w:tc>
          <w:tcPr>
            <w:tcW w:w="1135" w:type="dxa"/>
            <w:tcBorders>
              <w:top w:val="nil"/>
              <w:left w:val="nil"/>
              <w:bottom w:val="nil"/>
              <w:right w:val="single" w:sz="4" w:space="0" w:color="auto"/>
            </w:tcBorders>
          </w:tcPr>
          <w:p w:rsidR="006D107E" w:rsidRDefault="006D107E">
            <w:pPr>
              <w:tabs>
                <w:tab w:val="left" w:pos="720"/>
                <w:tab w:val="left" w:pos="900"/>
                <w:tab w:val="left" w:pos="2160"/>
                <w:tab w:val="left" w:pos="8280"/>
              </w:tabs>
              <w:ind w:right="29"/>
              <w:jc w:val="both"/>
              <w:rPr>
                <w:rFonts w:ascii="Arial" w:hAnsi="Arial"/>
                <w:b/>
                <w:sz w:val="16"/>
              </w:rPr>
            </w:pPr>
          </w:p>
        </w:tc>
        <w:tc>
          <w:tcPr>
            <w:tcW w:w="6129" w:type="dxa"/>
            <w:tcBorders>
              <w:left w:val="single" w:sz="4" w:space="0" w:color="auto"/>
            </w:tcBorders>
          </w:tcPr>
          <w:p w:rsidR="006D107E" w:rsidRDefault="00747A85">
            <w:pPr>
              <w:tabs>
                <w:tab w:val="left" w:pos="720"/>
                <w:tab w:val="left" w:pos="900"/>
                <w:tab w:val="left" w:pos="2160"/>
                <w:tab w:val="left" w:pos="8280"/>
              </w:tabs>
              <w:ind w:right="29"/>
              <w:jc w:val="both"/>
              <w:rPr>
                <w:rFonts w:ascii="Arial" w:hAnsi="Arial"/>
                <w:b/>
                <w:sz w:val="16"/>
              </w:rPr>
            </w:pPr>
            <w:r>
              <w:rPr>
                <w:rFonts w:ascii="Arial" w:hAnsi="Arial"/>
                <w:b/>
                <w:sz w:val="16"/>
              </w:rPr>
              <w:t>TOTAL OFF-BALANCE SHEET ITEMS</w:t>
            </w:r>
          </w:p>
        </w:tc>
        <w:tc>
          <w:tcPr>
            <w:tcW w:w="829"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390,609</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676,188</w:t>
            </w:r>
          </w:p>
        </w:tc>
        <w:tc>
          <w:tcPr>
            <w:tcW w:w="946" w:type="dxa"/>
          </w:tcPr>
          <w:p w:rsidR="006D107E" w:rsidRDefault="00747A85">
            <w:pPr>
              <w:tabs>
                <w:tab w:val="left" w:pos="720"/>
                <w:tab w:val="left" w:pos="900"/>
                <w:tab w:val="left" w:pos="2160"/>
                <w:tab w:val="left" w:pos="8280"/>
              </w:tabs>
              <w:ind w:right="29"/>
              <w:jc w:val="right"/>
              <w:rPr>
                <w:rFonts w:ascii="Arial" w:hAnsi="Arial"/>
                <w:sz w:val="16"/>
              </w:rPr>
            </w:pPr>
            <w:r>
              <w:rPr>
                <w:rFonts w:ascii="Arial" w:hAnsi="Arial"/>
                <w:sz w:val="16"/>
              </w:rPr>
              <w:t>1,066,797</w:t>
            </w:r>
          </w:p>
        </w:tc>
      </w:tr>
    </w:tbl>
    <w:p w:rsidR="006D107E" w:rsidRDefault="006D107E">
      <w:pPr>
        <w:tabs>
          <w:tab w:val="left" w:pos="720"/>
          <w:tab w:val="left" w:pos="900"/>
          <w:tab w:val="left" w:pos="2160"/>
          <w:tab w:val="left" w:pos="8280"/>
        </w:tabs>
        <w:ind w:right="29"/>
        <w:jc w:val="both"/>
        <w:rPr>
          <w:rFonts w:ascii="Arial" w:hAnsi="Arial"/>
          <w:sz w:val="22"/>
        </w:rPr>
      </w:pPr>
    </w:p>
    <w:p w:rsidR="006D107E" w:rsidRDefault="00747A85">
      <w:pPr>
        <w:tabs>
          <w:tab w:val="left" w:pos="720"/>
          <w:tab w:val="left" w:pos="900"/>
          <w:tab w:val="left" w:pos="2160"/>
          <w:tab w:val="left" w:pos="8280"/>
        </w:tabs>
        <w:ind w:right="29"/>
        <w:jc w:val="both"/>
        <w:rPr>
          <w:rFonts w:ascii="Arial" w:hAnsi="Arial"/>
          <w:b/>
          <w:sz w:val="22"/>
        </w:rPr>
      </w:pPr>
      <w:r>
        <w:rPr>
          <w:rFonts w:ascii="Arial" w:hAnsi="Arial"/>
          <w:b/>
          <w:sz w:val="22"/>
        </w:rPr>
        <w:t>B. Other Memorandum Accounts</w:t>
      </w:r>
    </w:p>
    <w:p w:rsidR="006D107E" w:rsidRDefault="006D107E">
      <w:pPr>
        <w:tabs>
          <w:tab w:val="left" w:pos="720"/>
          <w:tab w:val="left" w:pos="900"/>
          <w:tab w:val="left" w:pos="2160"/>
          <w:tab w:val="left" w:pos="8280"/>
        </w:tabs>
        <w:ind w:right="29"/>
        <w:jc w:val="both"/>
        <w:rPr>
          <w:rFonts w:ascii="Arial" w:hAnsi="Arial"/>
          <w:b/>
          <w:sz w:val="22"/>
        </w:rPr>
      </w:pPr>
    </w:p>
    <w:tbl>
      <w:tblPr>
        <w:tblW w:w="69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086"/>
        <w:gridCol w:w="1087"/>
        <w:gridCol w:w="1087"/>
      </w:tblGrid>
      <w:tr w:rsidR="006D107E">
        <w:trPr>
          <w:cantSplit/>
        </w:trPr>
        <w:tc>
          <w:tcPr>
            <w:tcW w:w="3686" w:type="dxa"/>
          </w:tcPr>
          <w:p w:rsidR="006D107E" w:rsidRDefault="006D107E">
            <w:pPr>
              <w:tabs>
                <w:tab w:val="left" w:pos="720"/>
                <w:tab w:val="left" w:pos="900"/>
                <w:tab w:val="left" w:pos="2160"/>
                <w:tab w:val="left" w:pos="8280"/>
              </w:tabs>
              <w:ind w:right="29"/>
              <w:jc w:val="both"/>
              <w:rPr>
                <w:rFonts w:ascii="Arial" w:hAnsi="Arial"/>
                <w:b/>
                <w:sz w:val="18"/>
              </w:rPr>
            </w:pPr>
          </w:p>
        </w:tc>
        <w:tc>
          <w:tcPr>
            <w:tcW w:w="3260" w:type="dxa"/>
            <w:gridSpan w:val="3"/>
          </w:tcPr>
          <w:p w:rsidR="006D107E" w:rsidRDefault="00747A85">
            <w:pPr>
              <w:tabs>
                <w:tab w:val="left" w:pos="720"/>
                <w:tab w:val="left" w:pos="900"/>
                <w:tab w:val="left" w:pos="2160"/>
                <w:tab w:val="left" w:pos="8280"/>
              </w:tabs>
              <w:ind w:right="29"/>
              <w:jc w:val="center"/>
              <w:rPr>
                <w:rFonts w:ascii="Arial" w:hAnsi="Arial"/>
                <w:b/>
                <w:sz w:val="18"/>
              </w:rPr>
            </w:pPr>
            <w:r>
              <w:rPr>
                <w:rFonts w:ascii="Arial" w:hAnsi="Arial"/>
                <w:b/>
                <w:sz w:val="18"/>
              </w:rPr>
              <w:t>31.03.2002</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b/>
                <w:sz w:val="18"/>
              </w:rPr>
              <w:t xml:space="preserve"> Other Memorandum Accounts</w:t>
            </w:r>
          </w:p>
        </w:tc>
        <w:tc>
          <w:tcPr>
            <w:tcW w:w="1086" w:type="dxa"/>
          </w:tcPr>
          <w:p w:rsidR="006D107E" w:rsidRDefault="00747A85">
            <w:pPr>
              <w:tabs>
                <w:tab w:val="left" w:pos="720"/>
                <w:tab w:val="left" w:pos="900"/>
                <w:tab w:val="left" w:pos="2160"/>
                <w:tab w:val="left" w:pos="8280"/>
              </w:tabs>
              <w:ind w:right="29"/>
              <w:jc w:val="center"/>
              <w:rPr>
                <w:rFonts w:ascii="Arial" w:hAnsi="Arial"/>
                <w:b/>
                <w:sz w:val="18"/>
                <w:lang w:val="fr-FR"/>
              </w:rPr>
            </w:pPr>
            <w:r>
              <w:rPr>
                <w:rFonts w:ascii="Arial" w:hAnsi="Arial"/>
                <w:b/>
                <w:sz w:val="18"/>
                <w:lang w:val="fr-FR"/>
              </w:rPr>
              <w:t>TL</w:t>
            </w:r>
          </w:p>
        </w:tc>
        <w:tc>
          <w:tcPr>
            <w:tcW w:w="1087" w:type="dxa"/>
          </w:tcPr>
          <w:p w:rsidR="006D107E" w:rsidRDefault="00747A85">
            <w:pPr>
              <w:tabs>
                <w:tab w:val="left" w:pos="720"/>
                <w:tab w:val="left" w:pos="900"/>
                <w:tab w:val="left" w:pos="2160"/>
                <w:tab w:val="left" w:pos="8280"/>
              </w:tabs>
              <w:ind w:right="29"/>
              <w:jc w:val="both"/>
              <w:rPr>
                <w:rFonts w:ascii="Arial" w:hAnsi="Arial"/>
                <w:b/>
                <w:lang w:val="fr-FR"/>
              </w:rPr>
            </w:pPr>
            <w:r>
              <w:rPr>
                <w:rFonts w:ascii="Arial" w:hAnsi="Arial"/>
                <w:b/>
                <w:lang w:val="fr-FR"/>
              </w:rPr>
              <w:t>TL</w:t>
            </w:r>
          </w:p>
        </w:tc>
        <w:tc>
          <w:tcPr>
            <w:tcW w:w="1087" w:type="dxa"/>
          </w:tcPr>
          <w:p w:rsidR="006D107E" w:rsidRDefault="00747A85">
            <w:pPr>
              <w:tabs>
                <w:tab w:val="left" w:pos="720"/>
                <w:tab w:val="left" w:pos="900"/>
                <w:tab w:val="left" w:pos="2160"/>
                <w:tab w:val="left" w:pos="8280"/>
              </w:tabs>
              <w:ind w:right="29"/>
              <w:jc w:val="both"/>
              <w:rPr>
                <w:rFonts w:ascii="Arial" w:hAnsi="Arial"/>
                <w:b/>
                <w:lang w:val="fr-FR"/>
              </w:rPr>
            </w:pPr>
            <w:r>
              <w:rPr>
                <w:rFonts w:ascii="Arial" w:hAnsi="Arial"/>
                <w:b/>
                <w:lang w:val="fr-FR"/>
              </w:rPr>
              <w:t>FX</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b/>
                <w:sz w:val="18"/>
              </w:rPr>
            </w:pPr>
            <w:r>
              <w:rPr>
                <w:rFonts w:ascii="Arial" w:hAnsi="Arial"/>
                <w:b/>
                <w:sz w:val="18"/>
              </w:rPr>
              <w:t>A. Valuables at safekeeping</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496,013</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135,477</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631,490</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1. Fund management and portfolio stocks</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2.</w:t>
            </w:r>
            <w:r>
              <w:rPr>
                <w:rFonts w:ascii="Arial" w:hAnsi="Arial"/>
                <w:sz w:val="18"/>
              </w:rPr>
              <w:t xml:space="preserve"> Marketable securities at safe keeping</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194,041</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61,121</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255,162</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3. Cheques in collection</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295,972</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21,458</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317,430</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 xml:space="preserve">4. Promissory notes in collection </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6,000</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25,853</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31,853</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 xml:space="preserve">5. Other valuables in collection </w:t>
            </w:r>
          </w:p>
        </w:tc>
        <w:tc>
          <w:tcPr>
            <w:tcW w:w="1086" w:type="dxa"/>
          </w:tcPr>
          <w:p w:rsidR="006D107E" w:rsidRDefault="006D107E">
            <w:pPr>
              <w:tabs>
                <w:tab w:val="left" w:pos="720"/>
                <w:tab w:val="left" w:pos="900"/>
                <w:tab w:val="left" w:pos="2160"/>
                <w:tab w:val="left" w:pos="8280"/>
              </w:tabs>
              <w:ind w:right="29"/>
              <w:jc w:val="right"/>
              <w:rPr>
                <w:rFonts w:ascii="Arial" w:hAnsi="Arial"/>
              </w:rPr>
            </w:pP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27,045</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27,045</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6. Other</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b/>
                <w:sz w:val="18"/>
              </w:rPr>
            </w:pPr>
            <w:r>
              <w:rPr>
                <w:rFonts w:ascii="Arial" w:hAnsi="Arial"/>
                <w:b/>
                <w:sz w:val="18"/>
              </w:rPr>
              <w:t>B.  Pledged Securities</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138,094</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18,659</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156,753</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1. Marketable Securities</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378</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378</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2. Promissory notes</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6,947</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1,435</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8,382</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3. Inventory</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40,567</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40,567</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4. Fixed assets</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5.Other</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 xml:space="preserve">         1</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 xml:space="preserve">          1</w:t>
            </w: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sz w:val="18"/>
              </w:rPr>
            </w:pPr>
            <w:r>
              <w:rPr>
                <w:rFonts w:ascii="Arial" w:hAnsi="Arial"/>
                <w:sz w:val="18"/>
              </w:rPr>
              <w:t>6. Pledged securities</w:t>
            </w:r>
          </w:p>
        </w:tc>
        <w:tc>
          <w:tcPr>
            <w:tcW w:w="1086" w:type="dxa"/>
          </w:tcPr>
          <w:p w:rsidR="006D107E" w:rsidRDefault="006D107E">
            <w:pPr>
              <w:tabs>
                <w:tab w:val="left" w:pos="720"/>
                <w:tab w:val="left" w:pos="900"/>
                <w:tab w:val="left" w:pos="2160"/>
                <w:tab w:val="left" w:pos="8280"/>
              </w:tabs>
              <w:ind w:right="29"/>
              <w:jc w:val="right"/>
              <w:rPr>
                <w:rFonts w:ascii="Arial" w:hAnsi="Arial"/>
              </w:rPr>
            </w:pPr>
          </w:p>
        </w:tc>
        <w:tc>
          <w:tcPr>
            <w:tcW w:w="1087" w:type="dxa"/>
          </w:tcPr>
          <w:p w:rsidR="006D107E" w:rsidRDefault="006D107E">
            <w:pPr>
              <w:tabs>
                <w:tab w:val="left" w:pos="720"/>
                <w:tab w:val="left" w:pos="900"/>
                <w:tab w:val="left" w:pos="2160"/>
                <w:tab w:val="left" w:pos="8280"/>
              </w:tabs>
              <w:ind w:right="29"/>
              <w:jc w:val="right"/>
              <w:rPr>
                <w:rFonts w:ascii="Arial" w:hAnsi="Arial"/>
                <w:sz w:val="22"/>
              </w:rPr>
            </w:pPr>
          </w:p>
        </w:tc>
        <w:tc>
          <w:tcPr>
            <w:tcW w:w="1087" w:type="dxa"/>
          </w:tcPr>
          <w:p w:rsidR="006D107E" w:rsidRDefault="006D107E">
            <w:pPr>
              <w:tabs>
                <w:tab w:val="left" w:pos="720"/>
                <w:tab w:val="left" w:pos="900"/>
                <w:tab w:val="left" w:pos="2160"/>
                <w:tab w:val="left" w:pos="8280"/>
              </w:tabs>
              <w:ind w:right="29"/>
              <w:jc w:val="right"/>
              <w:rPr>
                <w:rFonts w:ascii="Arial" w:hAnsi="Arial"/>
                <w:sz w:val="22"/>
              </w:rPr>
            </w:pPr>
          </w:p>
        </w:tc>
      </w:tr>
      <w:tr w:rsidR="006D107E">
        <w:tc>
          <w:tcPr>
            <w:tcW w:w="3686" w:type="dxa"/>
          </w:tcPr>
          <w:p w:rsidR="006D107E" w:rsidRDefault="00747A85">
            <w:pPr>
              <w:tabs>
                <w:tab w:val="left" w:pos="720"/>
                <w:tab w:val="left" w:pos="900"/>
                <w:tab w:val="left" w:pos="2160"/>
                <w:tab w:val="left" w:pos="8280"/>
              </w:tabs>
              <w:ind w:right="29"/>
              <w:jc w:val="both"/>
              <w:rPr>
                <w:rFonts w:ascii="Arial" w:hAnsi="Arial"/>
                <w:b/>
                <w:sz w:val="18"/>
              </w:rPr>
            </w:pPr>
            <w:r>
              <w:rPr>
                <w:rFonts w:ascii="Arial" w:hAnsi="Arial"/>
                <w:b/>
                <w:sz w:val="18"/>
              </w:rPr>
              <w:t>TOTAL</w:t>
            </w:r>
          </w:p>
        </w:tc>
        <w:tc>
          <w:tcPr>
            <w:tcW w:w="1086"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634,107</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154,136</w:t>
            </w:r>
          </w:p>
        </w:tc>
        <w:tc>
          <w:tcPr>
            <w:tcW w:w="1087" w:type="dxa"/>
          </w:tcPr>
          <w:p w:rsidR="006D107E" w:rsidRDefault="00747A85">
            <w:pPr>
              <w:tabs>
                <w:tab w:val="left" w:pos="720"/>
                <w:tab w:val="left" w:pos="900"/>
                <w:tab w:val="left" w:pos="2160"/>
                <w:tab w:val="left" w:pos="8280"/>
              </w:tabs>
              <w:ind w:right="29"/>
              <w:jc w:val="right"/>
              <w:rPr>
                <w:rFonts w:ascii="Arial" w:hAnsi="Arial"/>
              </w:rPr>
            </w:pPr>
            <w:r>
              <w:rPr>
                <w:rFonts w:ascii="Arial" w:hAnsi="Arial"/>
              </w:rPr>
              <w:t>788,243</w:t>
            </w:r>
          </w:p>
        </w:tc>
      </w:tr>
    </w:tbl>
    <w:p w:rsidR="006D107E" w:rsidRDefault="006D107E">
      <w:pPr>
        <w:tabs>
          <w:tab w:val="left" w:pos="720"/>
          <w:tab w:val="left" w:pos="900"/>
          <w:tab w:val="left" w:pos="2160"/>
          <w:tab w:val="left" w:pos="8280"/>
        </w:tabs>
        <w:ind w:right="29"/>
        <w:jc w:val="both"/>
        <w:rPr>
          <w:rFonts w:ascii="Arial" w:hAnsi="Arial"/>
          <w:sz w:val="22"/>
        </w:rPr>
      </w:pPr>
    </w:p>
    <w:p w:rsidR="006D107E" w:rsidRDefault="00747A85">
      <w:pPr>
        <w:tabs>
          <w:tab w:val="left" w:pos="720"/>
          <w:tab w:val="left" w:pos="900"/>
          <w:tab w:val="left" w:pos="2160"/>
          <w:tab w:val="left" w:pos="8280"/>
        </w:tabs>
        <w:ind w:right="29"/>
        <w:jc w:val="both"/>
        <w:rPr>
          <w:rFonts w:ascii="Arial" w:hAnsi="Arial"/>
          <w:b/>
          <w:sz w:val="22"/>
        </w:rPr>
      </w:pPr>
      <w:r>
        <w:rPr>
          <w:rFonts w:ascii="Arial" w:hAnsi="Arial"/>
          <w:b/>
          <w:sz w:val="22"/>
        </w:rPr>
        <w:t xml:space="preserve">C. Maturity Distribution </w:t>
      </w:r>
    </w:p>
    <w:p w:rsidR="006D107E" w:rsidRDefault="006D107E">
      <w:pPr>
        <w:tabs>
          <w:tab w:val="left" w:pos="720"/>
          <w:tab w:val="left" w:pos="900"/>
          <w:tab w:val="left" w:pos="2160"/>
          <w:tab w:val="left" w:pos="8280"/>
        </w:tabs>
        <w:ind w:right="29"/>
        <w:jc w:val="both"/>
        <w:rPr>
          <w:rFonts w:ascii="Arial" w:hAnsi="Arial"/>
          <w:b/>
          <w:sz w:val="22"/>
        </w:rPr>
      </w:pPr>
    </w:p>
    <w:tbl>
      <w:tblPr>
        <w:tblW w:w="0" w:type="auto"/>
        <w:tblInd w:w="-8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84"/>
        <w:gridCol w:w="865"/>
        <w:gridCol w:w="837"/>
        <w:gridCol w:w="837"/>
        <w:gridCol w:w="990"/>
        <w:gridCol w:w="748"/>
        <w:gridCol w:w="748"/>
        <w:gridCol w:w="1016"/>
        <w:gridCol w:w="971"/>
      </w:tblGrid>
      <w:tr w:rsidR="006D107E">
        <w:tc>
          <w:tcPr>
            <w:tcW w:w="2984" w:type="dxa"/>
          </w:tcPr>
          <w:p w:rsidR="006D107E" w:rsidRDefault="00747A85">
            <w:pPr>
              <w:tabs>
                <w:tab w:val="left" w:pos="864"/>
                <w:tab w:val="left" w:pos="2160"/>
                <w:tab w:val="left" w:pos="8280"/>
              </w:tabs>
              <w:ind w:left="360" w:right="29" w:hanging="360"/>
              <w:rPr>
                <w:rFonts w:ascii="Arial" w:hAnsi="Arial"/>
                <w:sz w:val="16"/>
              </w:rPr>
            </w:pPr>
            <w:r>
              <w:rPr>
                <w:rFonts w:ascii="Arial" w:hAnsi="Arial"/>
                <w:sz w:val="16"/>
              </w:rPr>
              <w:t>31.03.2002</w:t>
            </w:r>
          </w:p>
        </w:tc>
        <w:tc>
          <w:tcPr>
            <w:tcW w:w="865" w:type="dxa"/>
          </w:tcPr>
          <w:p w:rsidR="006D107E" w:rsidRDefault="006D107E">
            <w:pPr>
              <w:tabs>
                <w:tab w:val="left" w:pos="864"/>
                <w:tab w:val="left" w:pos="2160"/>
                <w:tab w:val="left" w:pos="8280"/>
              </w:tabs>
              <w:ind w:right="29"/>
              <w:jc w:val="center"/>
              <w:rPr>
                <w:rFonts w:ascii="Arial" w:hAnsi="Arial"/>
                <w:sz w:val="16"/>
              </w:rPr>
            </w:pPr>
          </w:p>
          <w:p w:rsidR="006D107E" w:rsidRDefault="006D107E">
            <w:pPr>
              <w:tabs>
                <w:tab w:val="left" w:pos="864"/>
                <w:tab w:val="left" w:pos="2160"/>
                <w:tab w:val="left" w:pos="8280"/>
              </w:tabs>
              <w:ind w:right="29"/>
              <w:jc w:val="center"/>
              <w:rPr>
                <w:rFonts w:ascii="Arial" w:hAnsi="Arial"/>
                <w:sz w:val="16"/>
              </w:rPr>
            </w:pPr>
          </w:p>
          <w:p w:rsidR="006D107E" w:rsidRDefault="00747A85">
            <w:pPr>
              <w:tabs>
                <w:tab w:val="left" w:pos="864"/>
                <w:tab w:val="left" w:pos="2160"/>
                <w:tab w:val="left" w:pos="8280"/>
              </w:tabs>
              <w:ind w:right="29"/>
              <w:jc w:val="center"/>
              <w:rPr>
                <w:rFonts w:ascii="Arial" w:hAnsi="Arial"/>
                <w:sz w:val="16"/>
              </w:rPr>
            </w:pPr>
            <w:r>
              <w:rPr>
                <w:rFonts w:ascii="Arial" w:hAnsi="Arial"/>
                <w:sz w:val="16"/>
              </w:rPr>
              <w:t>Demand</w:t>
            </w:r>
          </w:p>
        </w:tc>
        <w:tc>
          <w:tcPr>
            <w:tcW w:w="837" w:type="dxa"/>
          </w:tcPr>
          <w:p w:rsidR="006D107E" w:rsidRDefault="006D107E">
            <w:pPr>
              <w:tabs>
                <w:tab w:val="left" w:pos="864"/>
                <w:tab w:val="left" w:pos="2160"/>
                <w:tab w:val="left" w:pos="8280"/>
              </w:tabs>
              <w:ind w:right="29"/>
              <w:jc w:val="center"/>
              <w:rPr>
                <w:rFonts w:ascii="Arial" w:hAnsi="Arial"/>
                <w:sz w:val="16"/>
              </w:rPr>
            </w:pPr>
          </w:p>
          <w:p w:rsidR="006D107E" w:rsidRDefault="00747A85">
            <w:pPr>
              <w:tabs>
                <w:tab w:val="left" w:pos="864"/>
                <w:tab w:val="left" w:pos="2160"/>
                <w:tab w:val="left" w:pos="8280"/>
              </w:tabs>
              <w:ind w:right="29"/>
              <w:jc w:val="center"/>
              <w:rPr>
                <w:rFonts w:ascii="Arial" w:hAnsi="Arial"/>
                <w:sz w:val="16"/>
              </w:rPr>
            </w:pPr>
            <w:r>
              <w:rPr>
                <w:rFonts w:ascii="Arial" w:hAnsi="Arial"/>
                <w:sz w:val="16"/>
              </w:rPr>
              <w:t xml:space="preserve">Up to 1 </w:t>
            </w:r>
          </w:p>
          <w:p w:rsidR="006D107E" w:rsidRDefault="00747A85">
            <w:pPr>
              <w:tabs>
                <w:tab w:val="left" w:pos="864"/>
                <w:tab w:val="left" w:pos="2160"/>
                <w:tab w:val="left" w:pos="8280"/>
              </w:tabs>
              <w:ind w:right="29"/>
              <w:jc w:val="center"/>
              <w:rPr>
                <w:rFonts w:ascii="Arial" w:hAnsi="Arial"/>
                <w:sz w:val="16"/>
              </w:rPr>
            </w:pPr>
            <w:r>
              <w:rPr>
                <w:rFonts w:ascii="Arial" w:hAnsi="Arial"/>
                <w:sz w:val="16"/>
              </w:rPr>
              <w:t>month</w:t>
            </w:r>
          </w:p>
        </w:tc>
        <w:tc>
          <w:tcPr>
            <w:tcW w:w="837" w:type="dxa"/>
          </w:tcPr>
          <w:p w:rsidR="006D107E" w:rsidRDefault="006D107E">
            <w:pPr>
              <w:tabs>
                <w:tab w:val="left" w:pos="864"/>
                <w:tab w:val="left" w:pos="2160"/>
                <w:tab w:val="left" w:pos="8280"/>
              </w:tabs>
              <w:ind w:right="29"/>
              <w:jc w:val="center"/>
              <w:rPr>
                <w:rFonts w:ascii="Arial" w:hAnsi="Arial"/>
                <w:sz w:val="16"/>
              </w:rPr>
            </w:pPr>
          </w:p>
          <w:p w:rsidR="006D107E" w:rsidRDefault="00747A85">
            <w:pPr>
              <w:tabs>
                <w:tab w:val="left" w:pos="864"/>
                <w:tab w:val="left" w:pos="2160"/>
                <w:tab w:val="left" w:pos="8280"/>
              </w:tabs>
              <w:ind w:right="29"/>
              <w:jc w:val="center"/>
              <w:rPr>
                <w:rFonts w:ascii="Arial" w:hAnsi="Arial"/>
                <w:sz w:val="16"/>
              </w:rPr>
            </w:pPr>
            <w:r>
              <w:rPr>
                <w:rFonts w:ascii="Arial" w:hAnsi="Arial"/>
                <w:sz w:val="16"/>
              </w:rPr>
              <w:t xml:space="preserve">1 to 3 </w:t>
            </w:r>
          </w:p>
          <w:p w:rsidR="006D107E" w:rsidRDefault="00747A85">
            <w:pPr>
              <w:tabs>
                <w:tab w:val="left" w:pos="864"/>
                <w:tab w:val="left" w:pos="2160"/>
                <w:tab w:val="left" w:pos="8280"/>
              </w:tabs>
              <w:ind w:right="29"/>
              <w:jc w:val="center"/>
              <w:rPr>
                <w:rFonts w:ascii="Arial" w:hAnsi="Arial"/>
                <w:sz w:val="16"/>
              </w:rPr>
            </w:pPr>
            <w:r>
              <w:rPr>
                <w:rFonts w:ascii="Arial" w:hAnsi="Arial"/>
                <w:sz w:val="16"/>
              </w:rPr>
              <w:t>months</w:t>
            </w:r>
          </w:p>
        </w:tc>
        <w:tc>
          <w:tcPr>
            <w:tcW w:w="990" w:type="dxa"/>
          </w:tcPr>
          <w:p w:rsidR="006D107E" w:rsidRDefault="006D107E">
            <w:pPr>
              <w:tabs>
                <w:tab w:val="left" w:pos="864"/>
                <w:tab w:val="left" w:pos="2160"/>
                <w:tab w:val="left" w:pos="8280"/>
              </w:tabs>
              <w:ind w:right="29"/>
              <w:jc w:val="center"/>
              <w:rPr>
                <w:rFonts w:ascii="Arial" w:hAnsi="Arial"/>
                <w:sz w:val="16"/>
              </w:rPr>
            </w:pPr>
          </w:p>
          <w:p w:rsidR="006D107E" w:rsidRDefault="00747A85">
            <w:pPr>
              <w:tabs>
                <w:tab w:val="left" w:pos="864"/>
                <w:tab w:val="left" w:pos="2160"/>
                <w:tab w:val="left" w:pos="8280"/>
              </w:tabs>
              <w:ind w:right="29"/>
              <w:jc w:val="center"/>
              <w:rPr>
                <w:rFonts w:ascii="Arial" w:hAnsi="Arial"/>
                <w:sz w:val="16"/>
              </w:rPr>
            </w:pPr>
            <w:r>
              <w:rPr>
                <w:rFonts w:ascii="Arial" w:hAnsi="Arial"/>
                <w:sz w:val="16"/>
              </w:rPr>
              <w:t xml:space="preserve">3 months </w:t>
            </w:r>
          </w:p>
          <w:p w:rsidR="006D107E" w:rsidRDefault="00747A85">
            <w:pPr>
              <w:tabs>
                <w:tab w:val="left" w:pos="864"/>
                <w:tab w:val="left" w:pos="2160"/>
                <w:tab w:val="left" w:pos="8280"/>
              </w:tabs>
              <w:ind w:right="29"/>
              <w:jc w:val="center"/>
              <w:rPr>
                <w:rFonts w:ascii="Arial" w:hAnsi="Arial"/>
                <w:sz w:val="16"/>
              </w:rPr>
            </w:pPr>
            <w:r>
              <w:rPr>
                <w:rFonts w:ascii="Arial" w:hAnsi="Arial"/>
                <w:sz w:val="16"/>
              </w:rPr>
              <w:t>to 1 year</w:t>
            </w:r>
          </w:p>
        </w:tc>
        <w:tc>
          <w:tcPr>
            <w:tcW w:w="748" w:type="dxa"/>
          </w:tcPr>
          <w:p w:rsidR="006D107E" w:rsidRDefault="006D107E">
            <w:pPr>
              <w:tabs>
                <w:tab w:val="left" w:pos="864"/>
                <w:tab w:val="left" w:pos="2160"/>
                <w:tab w:val="left" w:pos="8280"/>
              </w:tabs>
              <w:ind w:right="29"/>
              <w:jc w:val="center"/>
              <w:rPr>
                <w:rFonts w:ascii="Arial" w:hAnsi="Arial"/>
                <w:sz w:val="16"/>
              </w:rPr>
            </w:pPr>
          </w:p>
          <w:p w:rsidR="006D107E" w:rsidRDefault="00747A85">
            <w:pPr>
              <w:tabs>
                <w:tab w:val="left" w:pos="864"/>
                <w:tab w:val="left" w:pos="2160"/>
                <w:tab w:val="left" w:pos="8280"/>
              </w:tabs>
              <w:ind w:right="29"/>
              <w:jc w:val="center"/>
              <w:rPr>
                <w:rFonts w:ascii="Arial" w:hAnsi="Arial"/>
                <w:sz w:val="16"/>
              </w:rPr>
            </w:pPr>
            <w:r>
              <w:rPr>
                <w:rFonts w:ascii="Arial" w:hAnsi="Arial"/>
                <w:sz w:val="16"/>
              </w:rPr>
              <w:t xml:space="preserve">1 to 5 </w:t>
            </w:r>
          </w:p>
          <w:p w:rsidR="006D107E" w:rsidRDefault="00747A85">
            <w:pPr>
              <w:tabs>
                <w:tab w:val="left" w:pos="864"/>
                <w:tab w:val="left" w:pos="2160"/>
                <w:tab w:val="left" w:pos="8280"/>
              </w:tabs>
              <w:ind w:right="29"/>
              <w:jc w:val="center"/>
              <w:rPr>
                <w:rFonts w:ascii="Arial" w:hAnsi="Arial"/>
                <w:sz w:val="16"/>
              </w:rPr>
            </w:pPr>
            <w:r>
              <w:rPr>
                <w:rFonts w:ascii="Arial" w:hAnsi="Arial"/>
                <w:sz w:val="16"/>
              </w:rPr>
              <w:t>years</w:t>
            </w:r>
          </w:p>
        </w:tc>
        <w:tc>
          <w:tcPr>
            <w:tcW w:w="748" w:type="dxa"/>
          </w:tcPr>
          <w:p w:rsidR="006D107E" w:rsidRDefault="00747A85">
            <w:pPr>
              <w:tabs>
                <w:tab w:val="left" w:pos="864"/>
                <w:tab w:val="left" w:pos="2160"/>
                <w:tab w:val="left" w:pos="8280"/>
              </w:tabs>
              <w:ind w:right="29"/>
              <w:jc w:val="center"/>
              <w:rPr>
                <w:rFonts w:ascii="Arial" w:hAnsi="Arial"/>
                <w:sz w:val="16"/>
              </w:rPr>
            </w:pPr>
            <w:r>
              <w:rPr>
                <w:rFonts w:ascii="Arial" w:hAnsi="Arial"/>
                <w:sz w:val="16"/>
              </w:rPr>
              <w:t>More</w:t>
            </w:r>
          </w:p>
          <w:p w:rsidR="006D107E" w:rsidRDefault="00747A85">
            <w:pPr>
              <w:tabs>
                <w:tab w:val="left" w:pos="864"/>
                <w:tab w:val="left" w:pos="2160"/>
                <w:tab w:val="left" w:pos="8280"/>
              </w:tabs>
              <w:ind w:right="29"/>
              <w:jc w:val="center"/>
              <w:rPr>
                <w:rFonts w:ascii="Arial" w:hAnsi="Arial"/>
                <w:sz w:val="16"/>
              </w:rPr>
            </w:pPr>
            <w:r>
              <w:rPr>
                <w:rFonts w:ascii="Arial" w:hAnsi="Arial"/>
                <w:sz w:val="16"/>
              </w:rPr>
              <w:t xml:space="preserve"> than 5</w:t>
            </w:r>
          </w:p>
          <w:p w:rsidR="006D107E" w:rsidRDefault="00747A85">
            <w:pPr>
              <w:tabs>
                <w:tab w:val="left" w:pos="864"/>
                <w:tab w:val="left" w:pos="2160"/>
                <w:tab w:val="left" w:pos="8280"/>
              </w:tabs>
              <w:ind w:right="29"/>
              <w:jc w:val="center"/>
              <w:rPr>
                <w:rFonts w:ascii="Arial" w:hAnsi="Arial"/>
                <w:sz w:val="16"/>
              </w:rPr>
            </w:pPr>
            <w:r>
              <w:rPr>
                <w:rFonts w:ascii="Arial" w:hAnsi="Arial"/>
                <w:sz w:val="16"/>
              </w:rPr>
              <w:t xml:space="preserve"> years</w:t>
            </w:r>
          </w:p>
        </w:tc>
        <w:tc>
          <w:tcPr>
            <w:tcW w:w="1016" w:type="dxa"/>
          </w:tcPr>
          <w:p w:rsidR="006D107E" w:rsidRDefault="006D107E">
            <w:pPr>
              <w:tabs>
                <w:tab w:val="left" w:pos="864"/>
                <w:tab w:val="left" w:pos="2160"/>
                <w:tab w:val="left" w:pos="8280"/>
              </w:tabs>
              <w:jc w:val="center"/>
              <w:rPr>
                <w:rFonts w:ascii="Arial" w:hAnsi="Arial"/>
                <w:sz w:val="16"/>
              </w:rPr>
            </w:pPr>
          </w:p>
          <w:p w:rsidR="006D107E" w:rsidRDefault="00747A85">
            <w:pPr>
              <w:tabs>
                <w:tab w:val="left" w:pos="864"/>
                <w:tab w:val="left" w:pos="2160"/>
                <w:tab w:val="left" w:pos="8280"/>
              </w:tabs>
              <w:jc w:val="center"/>
              <w:rPr>
                <w:rFonts w:ascii="Arial" w:hAnsi="Arial"/>
                <w:sz w:val="16"/>
              </w:rPr>
            </w:pPr>
            <w:r>
              <w:rPr>
                <w:rFonts w:ascii="Arial" w:hAnsi="Arial"/>
                <w:sz w:val="16"/>
              </w:rPr>
              <w:t>Cannot be</w:t>
            </w:r>
          </w:p>
          <w:p w:rsidR="006D107E" w:rsidRDefault="00747A85">
            <w:pPr>
              <w:tabs>
                <w:tab w:val="left" w:pos="864"/>
                <w:tab w:val="left" w:pos="2160"/>
                <w:tab w:val="left" w:pos="8280"/>
              </w:tabs>
              <w:jc w:val="center"/>
              <w:rPr>
                <w:rFonts w:ascii="Arial" w:hAnsi="Arial"/>
                <w:sz w:val="16"/>
              </w:rPr>
            </w:pPr>
            <w:r>
              <w:rPr>
                <w:rFonts w:ascii="Arial" w:hAnsi="Arial"/>
                <w:sz w:val="16"/>
              </w:rPr>
              <w:t xml:space="preserve"> distributed</w:t>
            </w:r>
          </w:p>
        </w:tc>
        <w:tc>
          <w:tcPr>
            <w:tcW w:w="971" w:type="dxa"/>
          </w:tcPr>
          <w:p w:rsidR="006D107E" w:rsidRDefault="006D107E">
            <w:pPr>
              <w:tabs>
                <w:tab w:val="left" w:pos="864"/>
                <w:tab w:val="left" w:pos="2160"/>
                <w:tab w:val="left" w:pos="8280"/>
              </w:tabs>
              <w:ind w:right="29"/>
              <w:jc w:val="center"/>
              <w:rPr>
                <w:rFonts w:ascii="Arial" w:hAnsi="Arial"/>
                <w:sz w:val="16"/>
              </w:rPr>
            </w:pPr>
          </w:p>
          <w:p w:rsidR="006D107E" w:rsidRDefault="006D107E">
            <w:pPr>
              <w:tabs>
                <w:tab w:val="left" w:pos="864"/>
                <w:tab w:val="left" w:pos="2160"/>
                <w:tab w:val="left" w:pos="8280"/>
              </w:tabs>
              <w:ind w:right="29"/>
              <w:jc w:val="center"/>
              <w:rPr>
                <w:rFonts w:ascii="Arial" w:hAnsi="Arial"/>
                <w:sz w:val="16"/>
              </w:rPr>
            </w:pPr>
          </w:p>
          <w:p w:rsidR="006D107E" w:rsidRDefault="00747A85">
            <w:pPr>
              <w:tabs>
                <w:tab w:val="left" w:pos="864"/>
                <w:tab w:val="left" w:pos="2160"/>
                <w:tab w:val="left" w:pos="8280"/>
              </w:tabs>
              <w:ind w:right="29"/>
              <w:jc w:val="center"/>
              <w:rPr>
                <w:rFonts w:ascii="Arial" w:hAnsi="Arial"/>
                <w:sz w:val="16"/>
              </w:rPr>
            </w:pPr>
            <w:r>
              <w:rPr>
                <w:rFonts w:ascii="Arial" w:hAnsi="Arial"/>
                <w:sz w:val="16"/>
              </w:rPr>
              <w:t>Total</w:t>
            </w:r>
          </w:p>
        </w:tc>
      </w:tr>
      <w:tr w:rsidR="006D107E">
        <w:tc>
          <w:tcPr>
            <w:tcW w:w="2984" w:type="dxa"/>
          </w:tcPr>
          <w:p w:rsidR="006D107E" w:rsidRDefault="00747A85">
            <w:pPr>
              <w:tabs>
                <w:tab w:val="left" w:pos="864"/>
                <w:tab w:val="left" w:pos="2160"/>
                <w:tab w:val="left" w:pos="8280"/>
              </w:tabs>
              <w:ind w:left="360" w:right="29" w:hanging="360"/>
              <w:rPr>
                <w:rFonts w:ascii="Arial" w:hAnsi="Arial"/>
                <w:b/>
                <w:sz w:val="16"/>
              </w:rPr>
            </w:pPr>
            <w:r>
              <w:rPr>
                <w:rFonts w:ascii="Arial" w:hAnsi="Arial"/>
                <w:b/>
                <w:sz w:val="16"/>
              </w:rPr>
              <w:t>ASSETS</w:t>
            </w:r>
          </w:p>
        </w:tc>
        <w:tc>
          <w:tcPr>
            <w:tcW w:w="865" w:type="dxa"/>
          </w:tcPr>
          <w:p w:rsidR="006D107E" w:rsidRDefault="006D107E">
            <w:pPr>
              <w:tabs>
                <w:tab w:val="left" w:pos="864"/>
                <w:tab w:val="left" w:pos="2160"/>
                <w:tab w:val="left" w:pos="8280"/>
              </w:tabs>
              <w:ind w:right="29"/>
              <w:jc w:val="right"/>
              <w:rPr>
                <w:rFonts w:ascii="Arial" w:hAnsi="Arial"/>
                <w:b/>
                <w:sz w:val="16"/>
              </w:rPr>
            </w:pPr>
          </w:p>
        </w:tc>
        <w:tc>
          <w:tcPr>
            <w:tcW w:w="837" w:type="dxa"/>
          </w:tcPr>
          <w:p w:rsidR="006D107E" w:rsidRDefault="006D107E">
            <w:pPr>
              <w:tabs>
                <w:tab w:val="left" w:pos="864"/>
                <w:tab w:val="left" w:pos="2160"/>
                <w:tab w:val="left" w:pos="8280"/>
              </w:tabs>
              <w:ind w:right="29"/>
              <w:jc w:val="right"/>
              <w:rPr>
                <w:rFonts w:ascii="Arial" w:hAnsi="Arial"/>
                <w:b/>
                <w:sz w:val="16"/>
              </w:rPr>
            </w:pPr>
          </w:p>
        </w:tc>
        <w:tc>
          <w:tcPr>
            <w:tcW w:w="837" w:type="dxa"/>
          </w:tcPr>
          <w:p w:rsidR="006D107E" w:rsidRDefault="006D107E">
            <w:pPr>
              <w:tabs>
                <w:tab w:val="left" w:pos="864"/>
                <w:tab w:val="left" w:pos="2160"/>
                <w:tab w:val="left" w:pos="8280"/>
              </w:tabs>
              <w:ind w:right="29"/>
              <w:jc w:val="right"/>
              <w:rPr>
                <w:rFonts w:ascii="Arial" w:hAnsi="Arial"/>
                <w:b/>
                <w:sz w:val="16"/>
              </w:rPr>
            </w:pPr>
          </w:p>
        </w:tc>
        <w:tc>
          <w:tcPr>
            <w:tcW w:w="990" w:type="dxa"/>
          </w:tcPr>
          <w:p w:rsidR="006D107E" w:rsidRDefault="006D107E">
            <w:pPr>
              <w:tabs>
                <w:tab w:val="left" w:pos="864"/>
                <w:tab w:val="left" w:pos="2160"/>
                <w:tab w:val="left" w:pos="8280"/>
              </w:tabs>
              <w:ind w:right="29"/>
              <w:jc w:val="right"/>
              <w:rPr>
                <w:rFonts w:ascii="Arial" w:hAnsi="Arial"/>
                <w:b/>
                <w:sz w:val="16"/>
              </w:rPr>
            </w:pPr>
          </w:p>
        </w:tc>
        <w:tc>
          <w:tcPr>
            <w:tcW w:w="748" w:type="dxa"/>
          </w:tcPr>
          <w:p w:rsidR="006D107E" w:rsidRDefault="006D107E">
            <w:pPr>
              <w:tabs>
                <w:tab w:val="left" w:pos="864"/>
                <w:tab w:val="left" w:pos="2160"/>
                <w:tab w:val="left" w:pos="8280"/>
              </w:tabs>
              <w:ind w:right="29"/>
              <w:jc w:val="right"/>
              <w:rPr>
                <w:rFonts w:ascii="Arial" w:hAnsi="Arial"/>
                <w:b/>
                <w:sz w:val="16"/>
              </w:rPr>
            </w:pPr>
          </w:p>
        </w:tc>
        <w:tc>
          <w:tcPr>
            <w:tcW w:w="748" w:type="dxa"/>
          </w:tcPr>
          <w:p w:rsidR="006D107E" w:rsidRDefault="006D107E">
            <w:pPr>
              <w:tabs>
                <w:tab w:val="left" w:pos="864"/>
                <w:tab w:val="left" w:pos="2160"/>
                <w:tab w:val="left" w:pos="8280"/>
              </w:tabs>
              <w:ind w:right="29"/>
              <w:jc w:val="right"/>
              <w:rPr>
                <w:rFonts w:ascii="Arial" w:hAnsi="Arial"/>
                <w:b/>
                <w:sz w:val="16"/>
              </w:rPr>
            </w:pPr>
          </w:p>
        </w:tc>
        <w:tc>
          <w:tcPr>
            <w:tcW w:w="1016" w:type="dxa"/>
          </w:tcPr>
          <w:p w:rsidR="006D107E" w:rsidRDefault="006D107E">
            <w:pPr>
              <w:tabs>
                <w:tab w:val="left" w:pos="864"/>
                <w:tab w:val="left" w:pos="2160"/>
                <w:tab w:val="left" w:pos="8280"/>
              </w:tabs>
              <w:ind w:right="29"/>
              <w:jc w:val="right"/>
              <w:rPr>
                <w:rFonts w:ascii="Arial" w:hAnsi="Arial"/>
                <w:b/>
                <w:sz w:val="16"/>
              </w:rPr>
            </w:pPr>
          </w:p>
        </w:tc>
        <w:tc>
          <w:tcPr>
            <w:tcW w:w="971" w:type="dxa"/>
          </w:tcPr>
          <w:p w:rsidR="006D107E" w:rsidRDefault="006D107E">
            <w:pPr>
              <w:tabs>
                <w:tab w:val="left" w:pos="864"/>
                <w:tab w:val="left" w:pos="2160"/>
                <w:tab w:val="left" w:pos="8280"/>
              </w:tabs>
              <w:ind w:right="29"/>
              <w:jc w:val="right"/>
              <w:rPr>
                <w:rFonts w:ascii="Arial" w:hAnsi="Arial"/>
                <w:b/>
                <w:sz w:val="16"/>
              </w:rPr>
            </w:pPr>
          </w:p>
        </w:tc>
      </w:tr>
      <w:tr w:rsidR="006D107E">
        <w:tc>
          <w:tcPr>
            <w:tcW w:w="2984" w:type="dxa"/>
          </w:tcPr>
          <w:p w:rsidR="006D107E" w:rsidRDefault="00747A85">
            <w:pPr>
              <w:pStyle w:val="BodyText"/>
              <w:tabs>
                <w:tab w:val="clear" w:pos="864"/>
              </w:tabs>
              <w:ind w:left="360" w:right="29" w:hanging="360"/>
              <w:rPr>
                <w:sz w:val="16"/>
              </w:rPr>
            </w:pPr>
            <w:r>
              <w:rPr>
                <w:sz w:val="16"/>
              </w:rPr>
              <w:t xml:space="preserve"> Cash</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41,113</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1,574</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42,687</w:t>
            </w:r>
          </w:p>
        </w:tc>
      </w:tr>
      <w:tr w:rsidR="006D107E">
        <w:tc>
          <w:tcPr>
            <w:tcW w:w="2984" w:type="dxa"/>
          </w:tcPr>
          <w:p w:rsidR="006D107E" w:rsidRDefault="00747A85">
            <w:pPr>
              <w:pStyle w:val="BodyText"/>
              <w:tabs>
                <w:tab w:val="clear" w:pos="864"/>
              </w:tabs>
              <w:ind w:left="360" w:right="29" w:hanging="360"/>
              <w:rPr>
                <w:sz w:val="16"/>
              </w:rPr>
            </w:pPr>
            <w:r>
              <w:rPr>
                <w:sz w:val="16"/>
              </w:rPr>
              <w:t xml:space="preserve"> Banks and other financial institutions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37,781</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119,395</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157,146</w:t>
            </w:r>
          </w:p>
        </w:tc>
      </w:tr>
      <w:tr w:rsidR="006D107E">
        <w:tc>
          <w:tcPr>
            <w:tcW w:w="2984" w:type="dxa"/>
          </w:tcPr>
          <w:p w:rsidR="006D107E" w:rsidRDefault="00747A85">
            <w:pPr>
              <w:pStyle w:val="BodyText"/>
              <w:tabs>
                <w:tab w:val="clear" w:pos="864"/>
              </w:tabs>
              <w:ind w:left="360" w:right="29" w:hanging="360"/>
              <w:rPr>
                <w:sz w:val="16"/>
              </w:rPr>
            </w:pPr>
            <w:r>
              <w:rPr>
                <w:sz w:val="16"/>
              </w:rPr>
              <w:t xml:space="preserve"> Interbank</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583,499</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583,499</w:t>
            </w:r>
          </w:p>
        </w:tc>
      </w:tr>
      <w:tr w:rsidR="006D107E">
        <w:tc>
          <w:tcPr>
            <w:tcW w:w="2984" w:type="dxa"/>
          </w:tcPr>
          <w:p w:rsidR="006D107E" w:rsidRDefault="00747A85">
            <w:pPr>
              <w:pStyle w:val="BodyText"/>
              <w:tabs>
                <w:tab w:val="clear" w:pos="864"/>
              </w:tabs>
              <w:ind w:left="360" w:right="29" w:hanging="360"/>
              <w:rPr>
                <w:sz w:val="16"/>
              </w:rPr>
            </w:pPr>
            <w:r>
              <w:rPr>
                <w:sz w:val="16"/>
              </w:rPr>
              <w:t>Marketable Securities-net</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182</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w:t>
            </w:r>
          </w:p>
        </w:tc>
        <w:tc>
          <w:tcPr>
            <w:tcW w:w="837" w:type="dxa"/>
          </w:tcPr>
          <w:p w:rsidR="006D107E" w:rsidRDefault="00747A85">
            <w:pPr>
              <w:tabs>
                <w:tab w:val="left" w:pos="864"/>
                <w:tab w:val="left" w:pos="2160"/>
                <w:tab w:val="left" w:pos="8280"/>
              </w:tabs>
              <w:ind w:right="29"/>
              <w:jc w:val="center"/>
              <w:rPr>
                <w:rFonts w:ascii="Arial" w:hAnsi="Arial"/>
                <w:sz w:val="16"/>
              </w:rPr>
            </w:pPr>
            <w:r>
              <w:rPr>
                <w:rFonts w:ascii="Arial" w:hAnsi="Arial"/>
                <w:sz w:val="16"/>
              </w:rPr>
              <w:t>79</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17,359</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17,623</w:t>
            </w:r>
          </w:p>
        </w:tc>
      </w:tr>
      <w:tr w:rsidR="006D107E">
        <w:tc>
          <w:tcPr>
            <w:tcW w:w="2984" w:type="dxa"/>
          </w:tcPr>
          <w:p w:rsidR="006D107E" w:rsidRDefault="00747A85">
            <w:pPr>
              <w:pStyle w:val="BodyText"/>
              <w:tabs>
                <w:tab w:val="clear" w:pos="864"/>
              </w:tabs>
              <w:ind w:left="360" w:right="29" w:hanging="360"/>
              <w:rPr>
                <w:sz w:val="16"/>
              </w:rPr>
            </w:pPr>
            <w:r>
              <w:rPr>
                <w:sz w:val="16"/>
              </w:rPr>
              <w:t xml:space="preserve"> Loans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141,039</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95,113</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190,874</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15,362</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442,388</w:t>
            </w:r>
          </w:p>
        </w:tc>
      </w:tr>
      <w:tr w:rsidR="006D107E">
        <w:tc>
          <w:tcPr>
            <w:tcW w:w="2984" w:type="dxa"/>
          </w:tcPr>
          <w:p w:rsidR="006D107E" w:rsidRDefault="00747A85">
            <w:pPr>
              <w:pStyle w:val="BodyText"/>
              <w:tabs>
                <w:tab w:val="clear" w:pos="864"/>
              </w:tabs>
              <w:ind w:left="360" w:right="29" w:hanging="360"/>
              <w:rPr>
                <w:sz w:val="16"/>
              </w:rPr>
            </w:pPr>
            <w:r>
              <w:rPr>
                <w:sz w:val="16"/>
              </w:rPr>
              <w:t xml:space="preserve"> Loans in follow-up</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8,464</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8,464</w:t>
            </w:r>
          </w:p>
        </w:tc>
      </w:tr>
      <w:tr w:rsidR="006D107E">
        <w:tc>
          <w:tcPr>
            <w:tcW w:w="2984" w:type="dxa"/>
          </w:tcPr>
          <w:p w:rsidR="006D107E" w:rsidRDefault="00747A85">
            <w:pPr>
              <w:pStyle w:val="BodyText"/>
              <w:tabs>
                <w:tab w:val="clear" w:pos="864"/>
              </w:tabs>
              <w:ind w:left="360" w:right="29" w:hanging="360"/>
              <w:rPr>
                <w:sz w:val="16"/>
              </w:rPr>
            </w:pPr>
            <w:r>
              <w:rPr>
                <w:sz w:val="16"/>
              </w:rPr>
              <w:t xml:space="preserve"> Income and Interest Accruals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11,007</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5,522</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6,155</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203</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22,887</w:t>
            </w:r>
          </w:p>
        </w:tc>
      </w:tr>
      <w:tr w:rsidR="006D107E">
        <w:tc>
          <w:tcPr>
            <w:tcW w:w="2984" w:type="dxa"/>
          </w:tcPr>
          <w:p w:rsidR="006D107E" w:rsidRDefault="00747A85">
            <w:pPr>
              <w:pStyle w:val="BodyText"/>
              <w:tabs>
                <w:tab w:val="clear" w:pos="864"/>
              </w:tabs>
              <w:ind w:left="360" w:right="29" w:hanging="360"/>
              <w:rPr>
                <w:sz w:val="16"/>
              </w:rPr>
            </w:pPr>
            <w:r>
              <w:rPr>
                <w:sz w:val="16"/>
              </w:rPr>
              <w:t xml:space="preserve"> Lease receivables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r>
      <w:tr w:rsidR="006D107E">
        <w:tc>
          <w:tcPr>
            <w:tcW w:w="2984" w:type="dxa"/>
          </w:tcPr>
          <w:p w:rsidR="006D107E" w:rsidRDefault="00747A85">
            <w:pPr>
              <w:pStyle w:val="BodyText"/>
              <w:tabs>
                <w:tab w:val="clear" w:pos="864"/>
              </w:tabs>
              <w:ind w:left="360" w:right="29" w:hanging="360"/>
              <w:rPr>
                <w:sz w:val="16"/>
              </w:rPr>
            </w:pPr>
            <w:r>
              <w:rPr>
                <w:sz w:val="16"/>
              </w:rPr>
              <w:t xml:space="preserve"> Reserve Deposits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92,092</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92,092</w:t>
            </w:r>
          </w:p>
        </w:tc>
      </w:tr>
      <w:tr w:rsidR="006D107E">
        <w:tc>
          <w:tcPr>
            <w:tcW w:w="2984" w:type="dxa"/>
          </w:tcPr>
          <w:p w:rsidR="006D107E" w:rsidRDefault="00747A85">
            <w:pPr>
              <w:pStyle w:val="BodyText"/>
              <w:tabs>
                <w:tab w:val="clear" w:pos="864"/>
              </w:tabs>
              <w:ind w:left="360" w:right="29" w:hanging="360"/>
              <w:rPr>
                <w:sz w:val="16"/>
              </w:rPr>
            </w:pPr>
            <w:r>
              <w:rPr>
                <w:sz w:val="16"/>
              </w:rPr>
              <w:t xml:space="preserve"> Participations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76,313</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76,313</w:t>
            </w:r>
          </w:p>
        </w:tc>
      </w:tr>
      <w:tr w:rsidR="006D107E">
        <w:tc>
          <w:tcPr>
            <w:tcW w:w="2984" w:type="dxa"/>
          </w:tcPr>
          <w:p w:rsidR="006D107E" w:rsidRDefault="00747A85">
            <w:pPr>
              <w:pStyle w:val="BodyText"/>
              <w:tabs>
                <w:tab w:val="clear" w:pos="864"/>
              </w:tabs>
              <w:ind w:left="360" w:right="29" w:hanging="360"/>
              <w:rPr>
                <w:sz w:val="16"/>
              </w:rPr>
            </w:pPr>
            <w:r>
              <w:rPr>
                <w:sz w:val="16"/>
              </w:rPr>
              <w:t xml:space="preserve"> Long-term marketable sec’s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6</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6</w:t>
            </w:r>
          </w:p>
        </w:tc>
      </w:tr>
      <w:tr w:rsidR="006D107E">
        <w:tc>
          <w:tcPr>
            <w:tcW w:w="2984" w:type="dxa"/>
          </w:tcPr>
          <w:p w:rsidR="006D107E" w:rsidRDefault="00747A85">
            <w:pPr>
              <w:pStyle w:val="BodyText"/>
              <w:tabs>
                <w:tab w:val="clear" w:pos="864"/>
              </w:tabs>
              <w:ind w:left="360" w:right="29" w:hanging="360"/>
              <w:rPr>
                <w:sz w:val="16"/>
              </w:rPr>
            </w:pPr>
            <w:r>
              <w:rPr>
                <w:sz w:val="16"/>
              </w:rPr>
              <w:t xml:space="preserve"> Other marketable sec’s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33,785</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32,612</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38,268</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104,665</w:t>
            </w:r>
          </w:p>
        </w:tc>
      </w:tr>
      <w:tr w:rsidR="006D107E">
        <w:tc>
          <w:tcPr>
            <w:tcW w:w="2984" w:type="dxa"/>
          </w:tcPr>
          <w:p w:rsidR="006D107E" w:rsidRDefault="00747A85">
            <w:pPr>
              <w:pStyle w:val="BodyText"/>
              <w:tabs>
                <w:tab w:val="clear" w:pos="864"/>
              </w:tabs>
              <w:ind w:left="360" w:right="29" w:hanging="360"/>
              <w:rPr>
                <w:sz w:val="16"/>
              </w:rPr>
            </w:pPr>
            <w:r>
              <w:rPr>
                <w:sz w:val="16"/>
              </w:rPr>
              <w:t xml:space="preserve"> Other assets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365</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3,046</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9,273</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749</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1,599</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29,769</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43,202</w:t>
            </w:r>
          </w:p>
        </w:tc>
      </w:tr>
      <w:tr w:rsidR="006D107E">
        <w:tc>
          <w:tcPr>
            <w:tcW w:w="2984" w:type="dxa"/>
          </w:tcPr>
          <w:p w:rsidR="006D107E" w:rsidRDefault="00747A85">
            <w:pPr>
              <w:pStyle w:val="BodyText"/>
              <w:tabs>
                <w:tab w:val="clear" w:pos="864"/>
              </w:tabs>
              <w:ind w:left="360" w:right="29" w:hanging="360"/>
              <w:rPr>
                <w:sz w:val="16"/>
              </w:rPr>
            </w:pPr>
            <w:r>
              <w:rPr>
                <w:sz w:val="16"/>
              </w:rPr>
              <w:t>TOTAL ASSETS</w:t>
            </w:r>
          </w:p>
        </w:tc>
        <w:tc>
          <w:tcPr>
            <w:tcW w:w="865"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171,533</w:t>
            </w:r>
          </w:p>
        </w:tc>
        <w:tc>
          <w:tcPr>
            <w:tcW w:w="837"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893,318</w:t>
            </w:r>
          </w:p>
        </w:tc>
        <w:tc>
          <w:tcPr>
            <w:tcW w:w="837"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142,599</w:t>
            </w:r>
          </w:p>
        </w:tc>
        <w:tc>
          <w:tcPr>
            <w:tcW w:w="990"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244,510</w:t>
            </w:r>
          </w:p>
        </w:tc>
        <w:tc>
          <w:tcPr>
            <w:tcW w:w="748"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32,924</w:t>
            </w:r>
          </w:p>
        </w:tc>
        <w:tc>
          <w:tcPr>
            <w:tcW w:w="748"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w:t>
            </w:r>
          </w:p>
        </w:tc>
        <w:tc>
          <w:tcPr>
            <w:tcW w:w="1016"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106,088</w:t>
            </w:r>
          </w:p>
        </w:tc>
        <w:tc>
          <w:tcPr>
            <w:tcW w:w="971"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1,590,972</w:t>
            </w:r>
          </w:p>
        </w:tc>
      </w:tr>
      <w:tr w:rsidR="006D107E">
        <w:tc>
          <w:tcPr>
            <w:tcW w:w="2984" w:type="dxa"/>
          </w:tcPr>
          <w:p w:rsidR="006D107E" w:rsidRDefault="006D107E">
            <w:pPr>
              <w:pStyle w:val="BodyText"/>
              <w:tabs>
                <w:tab w:val="clear" w:pos="864"/>
              </w:tabs>
              <w:ind w:left="360" w:right="29" w:hanging="360"/>
              <w:rPr>
                <w:sz w:val="16"/>
                <w:lang w:val="fr-FR"/>
              </w:rPr>
            </w:pPr>
          </w:p>
        </w:tc>
        <w:tc>
          <w:tcPr>
            <w:tcW w:w="865" w:type="dxa"/>
          </w:tcPr>
          <w:p w:rsidR="006D107E" w:rsidRDefault="006D107E">
            <w:pPr>
              <w:tabs>
                <w:tab w:val="left" w:pos="864"/>
                <w:tab w:val="left" w:pos="2160"/>
                <w:tab w:val="left" w:pos="8280"/>
              </w:tabs>
              <w:ind w:right="29"/>
              <w:jc w:val="right"/>
              <w:rPr>
                <w:rFonts w:ascii="Arial" w:hAnsi="Arial"/>
                <w:sz w:val="16"/>
                <w:lang w:val="fr-FR"/>
              </w:rPr>
            </w:pPr>
          </w:p>
        </w:tc>
        <w:tc>
          <w:tcPr>
            <w:tcW w:w="837" w:type="dxa"/>
          </w:tcPr>
          <w:p w:rsidR="006D107E" w:rsidRDefault="006D107E">
            <w:pPr>
              <w:tabs>
                <w:tab w:val="left" w:pos="864"/>
                <w:tab w:val="left" w:pos="2160"/>
                <w:tab w:val="left" w:pos="8280"/>
              </w:tabs>
              <w:ind w:right="29"/>
              <w:jc w:val="right"/>
              <w:rPr>
                <w:rFonts w:ascii="Arial" w:hAnsi="Arial"/>
                <w:sz w:val="16"/>
                <w:lang w:val="fr-FR"/>
              </w:rPr>
            </w:pPr>
          </w:p>
        </w:tc>
        <w:tc>
          <w:tcPr>
            <w:tcW w:w="837" w:type="dxa"/>
          </w:tcPr>
          <w:p w:rsidR="006D107E" w:rsidRDefault="006D107E">
            <w:pPr>
              <w:tabs>
                <w:tab w:val="left" w:pos="864"/>
                <w:tab w:val="left" w:pos="2160"/>
                <w:tab w:val="left" w:pos="8280"/>
              </w:tabs>
              <w:ind w:right="29"/>
              <w:jc w:val="right"/>
              <w:rPr>
                <w:rFonts w:ascii="Arial" w:hAnsi="Arial"/>
                <w:sz w:val="16"/>
                <w:lang w:val="fr-FR"/>
              </w:rPr>
            </w:pPr>
          </w:p>
        </w:tc>
        <w:tc>
          <w:tcPr>
            <w:tcW w:w="990" w:type="dxa"/>
          </w:tcPr>
          <w:p w:rsidR="006D107E" w:rsidRDefault="006D107E">
            <w:pPr>
              <w:tabs>
                <w:tab w:val="left" w:pos="864"/>
                <w:tab w:val="left" w:pos="2160"/>
                <w:tab w:val="left" w:pos="8280"/>
              </w:tabs>
              <w:ind w:right="29"/>
              <w:jc w:val="right"/>
              <w:rPr>
                <w:rFonts w:ascii="Arial" w:hAnsi="Arial"/>
                <w:sz w:val="16"/>
                <w:lang w:val="fr-FR"/>
              </w:rPr>
            </w:pPr>
          </w:p>
        </w:tc>
        <w:tc>
          <w:tcPr>
            <w:tcW w:w="748" w:type="dxa"/>
          </w:tcPr>
          <w:p w:rsidR="006D107E" w:rsidRDefault="006D107E">
            <w:pPr>
              <w:tabs>
                <w:tab w:val="left" w:pos="864"/>
                <w:tab w:val="left" w:pos="2160"/>
                <w:tab w:val="left" w:pos="8280"/>
              </w:tabs>
              <w:ind w:right="29"/>
              <w:jc w:val="right"/>
              <w:rPr>
                <w:rFonts w:ascii="Arial" w:hAnsi="Arial"/>
                <w:sz w:val="16"/>
                <w:lang w:val="fr-FR"/>
              </w:rPr>
            </w:pPr>
          </w:p>
        </w:tc>
        <w:tc>
          <w:tcPr>
            <w:tcW w:w="748" w:type="dxa"/>
          </w:tcPr>
          <w:p w:rsidR="006D107E" w:rsidRDefault="006D107E">
            <w:pPr>
              <w:tabs>
                <w:tab w:val="left" w:pos="864"/>
                <w:tab w:val="left" w:pos="2160"/>
                <w:tab w:val="left" w:pos="8280"/>
              </w:tabs>
              <w:ind w:right="29"/>
              <w:jc w:val="right"/>
              <w:rPr>
                <w:rFonts w:ascii="Arial" w:hAnsi="Arial"/>
                <w:sz w:val="16"/>
                <w:lang w:val="fr-FR"/>
              </w:rPr>
            </w:pPr>
          </w:p>
        </w:tc>
        <w:tc>
          <w:tcPr>
            <w:tcW w:w="1016" w:type="dxa"/>
          </w:tcPr>
          <w:p w:rsidR="006D107E" w:rsidRDefault="006D107E">
            <w:pPr>
              <w:tabs>
                <w:tab w:val="left" w:pos="864"/>
                <w:tab w:val="left" w:pos="2160"/>
                <w:tab w:val="left" w:pos="8280"/>
              </w:tabs>
              <w:ind w:right="29"/>
              <w:jc w:val="right"/>
              <w:rPr>
                <w:rFonts w:ascii="Arial" w:hAnsi="Arial"/>
                <w:sz w:val="16"/>
                <w:lang w:val="fr-FR"/>
              </w:rPr>
            </w:pPr>
          </w:p>
        </w:tc>
        <w:tc>
          <w:tcPr>
            <w:tcW w:w="971" w:type="dxa"/>
          </w:tcPr>
          <w:p w:rsidR="006D107E" w:rsidRDefault="006D107E">
            <w:pPr>
              <w:tabs>
                <w:tab w:val="left" w:pos="864"/>
                <w:tab w:val="left" w:pos="2160"/>
                <w:tab w:val="left" w:pos="8280"/>
              </w:tabs>
              <w:ind w:right="29"/>
              <w:jc w:val="right"/>
              <w:rPr>
                <w:rFonts w:ascii="Arial" w:hAnsi="Arial"/>
                <w:sz w:val="16"/>
                <w:lang w:val="fr-FR"/>
              </w:rPr>
            </w:pPr>
          </w:p>
        </w:tc>
      </w:tr>
      <w:tr w:rsidR="006D107E">
        <w:tc>
          <w:tcPr>
            <w:tcW w:w="2984" w:type="dxa"/>
          </w:tcPr>
          <w:p w:rsidR="006D107E" w:rsidRDefault="00747A85">
            <w:pPr>
              <w:pStyle w:val="BodyText"/>
              <w:tabs>
                <w:tab w:val="clear" w:pos="864"/>
              </w:tabs>
              <w:ind w:left="360" w:right="29" w:hanging="360"/>
              <w:rPr>
                <w:sz w:val="16"/>
                <w:lang w:val="fr-FR"/>
              </w:rPr>
            </w:pPr>
            <w:r>
              <w:rPr>
                <w:sz w:val="16"/>
                <w:lang w:val="fr-FR"/>
              </w:rPr>
              <w:t>LIABILITIES</w:t>
            </w:r>
          </w:p>
        </w:tc>
        <w:tc>
          <w:tcPr>
            <w:tcW w:w="865" w:type="dxa"/>
          </w:tcPr>
          <w:p w:rsidR="006D107E" w:rsidRDefault="006D107E">
            <w:pPr>
              <w:tabs>
                <w:tab w:val="left" w:pos="864"/>
                <w:tab w:val="left" w:pos="2160"/>
                <w:tab w:val="left" w:pos="8280"/>
              </w:tabs>
              <w:ind w:right="29"/>
              <w:jc w:val="right"/>
              <w:rPr>
                <w:rFonts w:ascii="Arial" w:hAnsi="Arial"/>
                <w:sz w:val="16"/>
                <w:lang w:val="fr-FR"/>
              </w:rPr>
            </w:pPr>
          </w:p>
        </w:tc>
        <w:tc>
          <w:tcPr>
            <w:tcW w:w="837" w:type="dxa"/>
          </w:tcPr>
          <w:p w:rsidR="006D107E" w:rsidRDefault="006D107E">
            <w:pPr>
              <w:tabs>
                <w:tab w:val="left" w:pos="864"/>
                <w:tab w:val="left" w:pos="2160"/>
                <w:tab w:val="left" w:pos="8280"/>
              </w:tabs>
              <w:ind w:right="29"/>
              <w:jc w:val="right"/>
              <w:rPr>
                <w:rFonts w:ascii="Arial" w:hAnsi="Arial"/>
                <w:sz w:val="16"/>
                <w:lang w:val="fr-FR"/>
              </w:rPr>
            </w:pPr>
          </w:p>
        </w:tc>
        <w:tc>
          <w:tcPr>
            <w:tcW w:w="837" w:type="dxa"/>
          </w:tcPr>
          <w:p w:rsidR="006D107E" w:rsidRDefault="006D107E">
            <w:pPr>
              <w:tabs>
                <w:tab w:val="left" w:pos="864"/>
                <w:tab w:val="left" w:pos="2160"/>
                <w:tab w:val="left" w:pos="8280"/>
              </w:tabs>
              <w:ind w:right="29"/>
              <w:jc w:val="right"/>
              <w:rPr>
                <w:rFonts w:ascii="Arial" w:hAnsi="Arial"/>
                <w:sz w:val="16"/>
                <w:lang w:val="fr-FR"/>
              </w:rPr>
            </w:pPr>
          </w:p>
        </w:tc>
        <w:tc>
          <w:tcPr>
            <w:tcW w:w="990" w:type="dxa"/>
          </w:tcPr>
          <w:p w:rsidR="006D107E" w:rsidRDefault="006D107E">
            <w:pPr>
              <w:tabs>
                <w:tab w:val="left" w:pos="864"/>
                <w:tab w:val="left" w:pos="2160"/>
                <w:tab w:val="left" w:pos="8280"/>
              </w:tabs>
              <w:ind w:right="29"/>
              <w:jc w:val="right"/>
              <w:rPr>
                <w:rFonts w:ascii="Arial" w:hAnsi="Arial"/>
                <w:sz w:val="16"/>
                <w:lang w:val="fr-FR"/>
              </w:rPr>
            </w:pPr>
          </w:p>
        </w:tc>
        <w:tc>
          <w:tcPr>
            <w:tcW w:w="748" w:type="dxa"/>
          </w:tcPr>
          <w:p w:rsidR="006D107E" w:rsidRDefault="006D107E">
            <w:pPr>
              <w:tabs>
                <w:tab w:val="left" w:pos="864"/>
                <w:tab w:val="left" w:pos="2160"/>
                <w:tab w:val="left" w:pos="8280"/>
              </w:tabs>
              <w:ind w:right="29"/>
              <w:jc w:val="right"/>
              <w:rPr>
                <w:rFonts w:ascii="Arial" w:hAnsi="Arial"/>
                <w:sz w:val="16"/>
                <w:lang w:val="fr-FR"/>
              </w:rPr>
            </w:pPr>
          </w:p>
        </w:tc>
        <w:tc>
          <w:tcPr>
            <w:tcW w:w="748" w:type="dxa"/>
          </w:tcPr>
          <w:p w:rsidR="006D107E" w:rsidRDefault="006D107E">
            <w:pPr>
              <w:tabs>
                <w:tab w:val="left" w:pos="864"/>
                <w:tab w:val="left" w:pos="2160"/>
                <w:tab w:val="left" w:pos="8280"/>
              </w:tabs>
              <w:ind w:right="29"/>
              <w:jc w:val="right"/>
              <w:rPr>
                <w:rFonts w:ascii="Arial" w:hAnsi="Arial"/>
                <w:sz w:val="16"/>
                <w:lang w:val="fr-FR"/>
              </w:rPr>
            </w:pPr>
          </w:p>
        </w:tc>
        <w:tc>
          <w:tcPr>
            <w:tcW w:w="1016" w:type="dxa"/>
          </w:tcPr>
          <w:p w:rsidR="006D107E" w:rsidRDefault="006D107E">
            <w:pPr>
              <w:tabs>
                <w:tab w:val="left" w:pos="864"/>
                <w:tab w:val="left" w:pos="2160"/>
                <w:tab w:val="left" w:pos="8280"/>
              </w:tabs>
              <w:ind w:right="29"/>
              <w:jc w:val="right"/>
              <w:rPr>
                <w:rFonts w:ascii="Arial" w:hAnsi="Arial"/>
                <w:sz w:val="16"/>
                <w:lang w:val="fr-FR"/>
              </w:rPr>
            </w:pPr>
          </w:p>
        </w:tc>
        <w:tc>
          <w:tcPr>
            <w:tcW w:w="971" w:type="dxa"/>
          </w:tcPr>
          <w:p w:rsidR="006D107E" w:rsidRDefault="006D107E">
            <w:pPr>
              <w:tabs>
                <w:tab w:val="left" w:pos="864"/>
                <w:tab w:val="left" w:pos="2160"/>
                <w:tab w:val="left" w:pos="8280"/>
              </w:tabs>
              <w:ind w:right="29"/>
              <w:jc w:val="right"/>
              <w:rPr>
                <w:rFonts w:ascii="Arial" w:hAnsi="Arial"/>
                <w:sz w:val="16"/>
                <w:lang w:val="fr-FR"/>
              </w:rPr>
            </w:pPr>
          </w:p>
        </w:tc>
      </w:tr>
      <w:tr w:rsidR="006D107E">
        <w:tc>
          <w:tcPr>
            <w:tcW w:w="2984" w:type="dxa"/>
          </w:tcPr>
          <w:p w:rsidR="006D107E" w:rsidRDefault="00747A85">
            <w:pPr>
              <w:pStyle w:val="BodyText"/>
              <w:tabs>
                <w:tab w:val="clear" w:pos="864"/>
              </w:tabs>
              <w:ind w:left="360" w:right="29" w:hanging="360"/>
              <w:rPr>
                <w:sz w:val="16"/>
                <w:lang w:val="fr-FR"/>
              </w:rPr>
            </w:pPr>
            <w:r>
              <w:rPr>
                <w:sz w:val="16"/>
                <w:lang w:val="fr-FR"/>
              </w:rPr>
              <w:t xml:space="preserve"> Savings Deposits</w:t>
            </w:r>
          </w:p>
        </w:tc>
        <w:tc>
          <w:tcPr>
            <w:tcW w:w="865"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6,427</w:t>
            </w:r>
          </w:p>
        </w:tc>
        <w:tc>
          <w:tcPr>
            <w:tcW w:w="837"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69,317</w:t>
            </w:r>
          </w:p>
        </w:tc>
        <w:tc>
          <w:tcPr>
            <w:tcW w:w="837"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11,313</w:t>
            </w:r>
          </w:p>
        </w:tc>
        <w:tc>
          <w:tcPr>
            <w:tcW w:w="990"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3,637</w:t>
            </w:r>
          </w:p>
        </w:tc>
        <w:tc>
          <w:tcPr>
            <w:tcW w:w="748"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w:t>
            </w:r>
          </w:p>
        </w:tc>
        <w:tc>
          <w:tcPr>
            <w:tcW w:w="748"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w:t>
            </w:r>
          </w:p>
        </w:tc>
        <w:tc>
          <w:tcPr>
            <w:tcW w:w="1016"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w:t>
            </w:r>
          </w:p>
        </w:tc>
        <w:tc>
          <w:tcPr>
            <w:tcW w:w="971" w:type="dxa"/>
          </w:tcPr>
          <w:p w:rsidR="006D107E" w:rsidRDefault="00747A85">
            <w:pPr>
              <w:tabs>
                <w:tab w:val="left" w:pos="864"/>
                <w:tab w:val="left" w:pos="2160"/>
                <w:tab w:val="left" w:pos="8280"/>
              </w:tabs>
              <w:ind w:right="29"/>
              <w:jc w:val="right"/>
              <w:rPr>
                <w:rFonts w:ascii="Arial" w:hAnsi="Arial"/>
                <w:sz w:val="16"/>
                <w:lang w:val="fr-FR"/>
              </w:rPr>
            </w:pPr>
            <w:r>
              <w:rPr>
                <w:rFonts w:ascii="Arial" w:hAnsi="Arial"/>
                <w:sz w:val="16"/>
                <w:lang w:val="fr-FR"/>
              </w:rPr>
              <w:t>90,694</w:t>
            </w:r>
          </w:p>
        </w:tc>
      </w:tr>
      <w:tr w:rsidR="006D107E">
        <w:tc>
          <w:tcPr>
            <w:tcW w:w="2984" w:type="dxa"/>
          </w:tcPr>
          <w:p w:rsidR="006D107E" w:rsidRDefault="00747A85">
            <w:pPr>
              <w:pStyle w:val="BodyText"/>
              <w:tabs>
                <w:tab w:val="clear" w:pos="864"/>
              </w:tabs>
              <w:ind w:left="360" w:right="29" w:hanging="360"/>
              <w:rPr>
                <w:sz w:val="16"/>
                <w:lang w:val="fr-FR"/>
              </w:rPr>
            </w:pPr>
            <w:r>
              <w:rPr>
                <w:sz w:val="16"/>
                <w:lang w:val="fr-FR"/>
              </w:rPr>
              <w:t xml:space="preserve"> FX Deposits </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229,808</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481,718</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48,135</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8,244</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42</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767,947</w:t>
            </w:r>
          </w:p>
        </w:tc>
      </w:tr>
      <w:tr w:rsidR="006D107E">
        <w:tc>
          <w:tcPr>
            <w:tcW w:w="2984" w:type="dxa"/>
          </w:tcPr>
          <w:p w:rsidR="006D107E" w:rsidRDefault="00747A85">
            <w:pPr>
              <w:pStyle w:val="BodyText"/>
              <w:tabs>
                <w:tab w:val="clear" w:pos="864"/>
              </w:tabs>
              <w:ind w:left="360" w:right="29" w:hanging="360"/>
              <w:rPr>
                <w:sz w:val="16"/>
              </w:rPr>
            </w:pPr>
            <w:r>
              <w:rPr>
                <w:sz w:val="16"/>
              </w:rPr>
              <w:t xml:space="preserve"> Banking Deposits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4,178</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23,187</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1,194</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28,559</w:t>
            </w:r>
          </w:p>
        </w:tc>
      </w:tr>
      <w:tr w:rsidR="006D107E">
        <w:tc>
          <w:tcPr>
            <w:tcW w:w="2984" w:type="dxa"/>
          </w:tcPr>
          <w:p w:rsidR="006D107E" w:rsidRDefault="00747A85">
            <w:pPr>
              <w:pStyle w:val="BodyText"/>
              <w:tabs>
                <w:tab w:val="clear" w:pos="864"/>
              </w:tabs>
              <w:ind w:left="360" w:right="29" w:hanging="360"/>
              <w:rPr>
                <w:sz w:val="16"/>
              </w:rPr>
            </w:pPr>
            <w:r>
              <w:rPr>
                <w:sz w:val="16"/>
              </w:rPr>
              <w:t xml:space="preserve"> Other deposits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31,231</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34,850</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8,739</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3,632</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78,452</w:t>
            </w:r>
          </w:p>
        </w:tc>
      </w:tr>
      <w:tr w:rsidR="006D107E">
        <w:tc>
          <w:tcPr>
            <w:tcW w:w="2984" w:type="dxa"/>
          </w:tcPr>
          <w:p w:rsidR="006D107E" w:rsidRDefault="00747A85">
            <w:pPr>
              <w:pStyle w:val="BodyText"/>
              <w:tabs>
                <w:tab w:val="clear" w:pos="864"/>
              </w:tabs>
              <w:ind w:left="360" w:right="29" w:hanging="360"/>
              <w:rPr>
                <w:sz w:val="16"/>
              </w:rPr>
            </w:pPr>
            <w:r>
              <w:rPr>
                <w:sz w:val="16"/>
              </w:rPr>
              <w:t xml:space="preserve"> Funds borrowed</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69,499</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36,627</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153,785</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37,276</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297,187</w:t>
            </w:r>
          </w:p>
        </w:tc>
      </w:tr>
      <w:tr w:rsidR="006D107E">
        <w:tc>
          <w:tcPr>
            <w:tcW w:w="2984" w:type="dxa"/>
          </w:tcPr>
          <w:p w:rsidR="006D107E" w:rsidRDefault="00747A85">
            <w:pPr>
              <w:pStyle w:val="BodyText"/>
              <w:tabs>
                <w:tab w:val="clear" w:pos="864"/>
              </w:tabs>
              <w:ind w:left="360" w:right="29" w:hanging="360"/>
              <w:rPr>
                <w:sz w:val="16"/>
              </w:rPr>
            </w:pPr>
            <w:r>
              <w:rPr>
                <w:sz w:val="16"/>
              </w:rPr>
              <w:t xml:space="preserve"> Commercial paper issued – net  </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r>
      <w:tr w:rsidR="006D107E">
        <w:tc>
          <w:tcPr>
            <w:tcW w:w="2984" w:type="dxa"/>
          </w:tcPr>
          <w:p w:rsidR="006D107E" w:rsidRDefault="00747A85">
            <w:pPr>
              <w:pStyle w:val="BodyText"/>
              <w:tabs>
                <w:tab w:val="clear" w:pos="864"/>
              </w:tabs>
              <w:ind w:left="360" w:right="29" w:hanging="360"/>
              <w:rPr>
                <w:sz w:val="16"/>
              </w:rPr>
            </w:pPr>
            <w:r>
              <w:rPr>
                <w:sz w:val="16"/>
              </w:rPr>
              <w:t xml:space="preserve"> Interest and Income Accruals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9,937</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3,336</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1,070</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14,350</w:t>
            </w:r>
          </w:p>
        </w:tc>
      </w:tr>
      <w:tr w:rsidR="006D107E">
        <w:tc>
          <w:tcPr>
            <w:tcW w:w="2984" w:type="dxa"/>
          </w:tcPr>
          <w:p w:rsidR="006D107E" w:rsidRDefault="00747A85">
            <w:pPr>
              <w:pStyle w:val="BodyText"/>
              <w:tabs>
                <w:tab w:val="clear" w:pos="864"/>
              </w:tabs>
              <w:ind w:left="360" w:right="29" w:hanging="360"/>
              <w:rPr>
                <w:sz w:val="16"/>
              </w:rPr>
            </w:pPr>
            <w:r>
              <w:rPr>
                <w:sz w:val="16"/>
              </w:rPr>
              <w:t xml:space="preserve"> Leasing payables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142</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208</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1,143</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942</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2,435</w:t>
            </w:r>
          </w:p>
        </w:tc>
      </w:tr>
      <w:tr w:rsidR="006D107E">
        <w:tc>
          <w:tcPr>
            <w:tcW w:w="2984" w:type="dxa"/>
          </w:tcPr>
          <w:p w:rsidR="006D107E" w:rsidRDefault="00747A85">
            <w:pPr>
              <w:pStyle w:val="BodyText"/>
              <w:tabs>
                <w:tab w:val="clear" w:pos="864"/>
              </w:tabs>
              <w:ind w:left="360" w:right="29" w:hanging="360"/>
              <w:rPr>
                <w:sz w:val="16"/>
              </w:rPr>
            </w:pPr>
            <w:r>
              <w:rPr>
                <w:sz w:val="16"/>
              </w:rPr>
              <w:t xml:space="preserve"> Taxes payable</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4,479</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4,479</w:t>
            </w:r>
          </w:p>
        </w:tc>
      </w:tr>
      <w:tr w:rsidR="006D107E">
        <w:tc>
          <w:tcPr>
            <w:tcW w:w="2984" w:type="dxa"/>
          </w:tcPr>
          <w:p w:rsidR="006D107E" w:rsidRDefault="00747A85">
            <w:pPr>
              <w:pStyle w:val="BodyText"/>
              <w:tabs>
                <w:tab w:val="clear" w:pos="864"/>
              </w:tabs>
              <w:ind w:left="360" w:right="29" w:hanging="360"/>
              <w:rPr>
                <w:sz w:val="16"/>
              </w:rPr>
            </w:pPr>
            <w:r>
              <w:rPr>
                <w:sz w:val="16"/>
              </w:rPr>
              <w:t xml:space="preserve"> Other liabilities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84,508</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22,237</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749</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107,494</w:t>
            </w:r>
          </w:p>
        </w:tc>
      </w:tr>
      <w:tr w:rsidR="006D107E">
        <w:tc>
          <w:tcPr>
            <w:tcW w:w="2984" w:type="dxa"/>
          </w:tcPr>
          <w:p w:rsidR="006D107E" w:rsidRDefault="00747A85">
            <w:pPr>
              <w:pStyle w:val="BodyText"/>
              <w:tabs>
                <w:tab w:val="clear" w:pos="864"/>
              </w:tabs>
              <w:ind w:left="360" w:right="29" w:hanging="360"/>
              <w:rPr>
                <w:sz w:val="16"/>
              </w:rPr>
            </w:pPr>
            <w:r>
              <w:rPr>
                <w:sz w:val="16"/>
              </w:rPr>
              <w:t xml:space="preserve"> Shareholders’ Equity</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199,375</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199,375</w:t>
            </w:r>
          </w:p>
        </w:tc>
      </w:tr>
      <w:tr w:rsidR="006D107E">
        <w:tc>
          <w:tcPr>
            <w:tcW w:w="2984" w:type="dxa"/>
          </w:tcPr>
          <w:p w:rsidR="006D107E" w:rsidRDefault="00747A85">
            <w:pPr>
              <w:pStyle w:val="BodyText"/>
              <w:tabs>
                <w:tab w:val="clear" w:pos="864"/>
              </w:tabs>
              <w:ind w:left="360" w:right="29" w:hanging="360"/>
              <w:rPr>
                <w:sz w:val="16"/>
              </w:rPr>
            </w:pPr>
            <w:r>
              <w:rPr>
                <w:sz w:val="16"/>
              </w:rPr>
              <w:t>TOTAL LIABILITIES</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271,644</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773,158</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136,268</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171,511</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38,267</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200,124</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1,590,972</w:t>
            </w:r>
          </w:p>
        </w:tc>
      </w:tr>
      <w:tr w:rsidR="006D107E">
        <w:tc>
          <w:tcPr>
            <w:tcW w:w="2984" w:type="dxa"/>
          </w:tcPr>
          <w:p w:rsidR="006D107E" w:rsidRDefault="00747A85">
            <w:pPr>
              <w:pStyle w:val="BodyText"/>
              <w:tabs>
                <w:tab w:val="clear" w:pos="864"/>
              </w:tabs>
              <w:ind w:left="360" w:right="29" w:hanging="360"/>
              <w:rPr>
                <w:sz w:val="16"/>
              </w:rPr>
            </w:pPr>
            <w:r>
              <w:rPr>
                <w:sz w:val="16"/>
              </w:rPr>
              <w:t xml:space="preserve">OFF-BALANCE SHEET ITEMS </w:t>
            </w:r>
          </w:p>
        </w:tc>
        <w:tc>
          <w:tcPr>
            <w:tcW w:w="865" w:type="dxa"/>
          </w:tcPr>
          <w:p w:rsidR="006D107E" w:rsidRDefault="006D107E">
            <w:pPr>
              <w:tabs>
                <w:tab w:val="left" w:pos="864"/>
                <w:tab w:val="left" w:pos="2160"/>
                <w:tab w:val="left" w:pos="8280"/>
              </w:tabs>
              <w:ind w:right="29"/>
              <w:jc w:val="right"/>
              <w:rPr>
                <w:rFonts w:ascii="Arial" w:hAnsi="Arial"/>
                <w:sz w:val="16"/>
              </w:rPr>
            </w:pPr>
          </w:p>
        </w:tc>
        <w:tc>
          <w:tcPr>
            <w:tcW w:w="837" w:type="dxa"/>
          </w:tcPr>
          <w:p w:rsidR="006D107E" w:rsidRDefault="006D107E">
            <w:pPr>
              <w:tabs>
                <w:tab w:val="left" w:pos="864"/>
                <w:tab w:val="left" w:pos="2160"/>
                <w:tab w:val="left" w:pos="8280"/>
              </w:tabs>
              <w:ind w:right="29"/>
              <w:jc w:val="right"/>
              <w:rPr>
                <w:rFonts w:ascii="Arial" w:hAnsi="Arial"/>
                <w:sz w:val="16"/>
              </w:rPr>
            </w:pPr>
          </w:p>
        </w:tc>
        <w:tc>
          <w:tcPr>
            <w:tcW w:w="837" w:type="dxa"/>
          </w:tcPr>
          <w:p w:rsidR="006D107E" w:rsidRDefault="006D107E">
            <w:pPr>
              <w:tabs>
                <w:tab w:val="left" w:pos="864"/>
                <w:tab w:val="left" w:pos="2160"/>
                <w:tab w:val="left" w:pos="8280"/>
              </w:tabs>
              <w:ind w:right="29"/>
              <w:jc w:val="right"/>
              <w:rPr>
                <w:rFonts w:ascii="Arial" w:hAnsi="Arial"/>
                <w:sz w:val="16"/>
              </w:rPr>
            </w:pPr>
          </w:p>
        </w:tc>
        <w:tc>
          <w:tcPr>
            <w:tcW w:w="990" w:type="dxa"/>
          </w:tcPr>
          <w:p w:rsidR="006D107E" w:rsidRDefault="006D107E">
            <w:pPr>
              <w:tabs>
                <w:tab w:val="left" w:pos="864"/>
                <w:tab w:val="left" w:pos="2160"/>
                <w:tab w:val="left" w:pos="8280"/>
              </w:tabs>
              <w:ind w:right="29"/>
              <w:jc w:val="right"/>
              <w:rPr>
                <w:rFonts w:ascii="Arial" w:hAnsi="Arial"/>
                <w:sz w:val="16"/>
              </w:rPr>
            </w:pPr>
          </w:p>
        </w:tc>
        <w:tc>
          <w:tcPr>
            <w:tcW w:w="748" w:type="dxa"/>
          </w:tcPr>
          <w:p w:rsidR="006D107E" w:rsidRDefault="006D107E">
            <w:pPr>
              <w:tabs>
                <w:tab w:val="left" w:pos="864"/>
                <w:tab w:val="left" w:pos="2160"/>
                <w:tab w:val="left" w:pos="8280"/>
              </w:tabs>
              <w:ind w:right="29"/>
              <w:jc w:val="right"/>
              <w:rPr>
                <w:rFonts w:ascii="Arial" w:hAnsi="Arial"/>
                <w:sz w:val="16"/>
              </w:rPr>
            </w:pPr>
          </w:p>
        </w:tc>
        <w:tc>
          <w:tcPr>
            <w:tcW w:w="748" w:type="dxa"/>
          </w:tcPr>
          <w:p w:rsidR="006D107E" w:rsidRDefault="006D107E">
            <w:pPr>
              <w:tabs>
                <w:tab w:val="left" w:pos="864"/>
                <w:tab w:val="left" w:pos="2160"/>
                <w:tab w:val="left" w:pos="8280"/>
              </w:tabs>
              <w:ind w:right="29"/>
              <w:jc w:val="right"/>
              <w:rPr>
                <w:rFonts w:ascii="Arial" w:hAnsi="Arial"/>
                <w:sz w:val="16"/>
              </w:rPr>
            </w:pPr>
          </w:p>
        </w:tc>
        <w:tc>
          <w:tcPr>
            <w:tcW w:w="1016" w:type="dxa"/>
          </w:tcPr>
          <w:p w:rsidR="006D107E" w:rsidRDefault="006D107E">
            <w:pPr>
              <w:tabs>
                <w:tab w:val="left" w:pos="864"/>
                <w:tab w:val="left" w:pos="2160"/>
                <w:tab w:val="left" w:pos="8280"/>
              </w:tabs>
              <w:ind w:right="29"/>
              <w:jc w:val="right"/>
              <w:rPr>
                <w:rFonts w:ascii="Arial" w:hAnsi="Arial"/>
                <w:sz w:val="16"/>
              </w:rPr>
            </w:pPr>
          </w:p>
        </w:tc>
        <w:tc>
          <w:tcPr>
            <w:tcW w:w="971" w:type="dxa"/>
          </w:tcPr>
          <w:p w:rsidR="006D107E" w:rsidRDefault="006D107E">
            <w:pPr>
              <w:tabs>
                <w:tab w:val="left" w:pos="864"/>
                <w:tab w:val="left" w:pos="2160"/>
                <w:tab w:val="left" w:pos="8280"/>
              </w:tabs>
              <w:ind w:right="29"/>
              <w:jc w:val="right"/>
              <w:rPr>
                <w:rFonts w:ascii="Arial" w:hAnsi="Arial"/>
                <w:sz w:val="16"/>
              </w:rPr>
            </w:pPr>
          </w:p>
        </w:tc>
      </w:tr>
      <w:tr w:rsidR="006D107E">
        <w:tc>
          <w:tcPr>
            <w:tcW w:w="2984" w:type="dxa"/>
          </w:tcPr>
          <w:p w:rsidR="006D107E" w:rsidRDefault="00747A85">
            <w:pPr>
              <w:pStyle w:val="BodyText"/>
              <w:tabs>
                <w:tab w:val="clear" w:pos="864"/>
              </w:tabs>
              <w:ind w:left="360" w:right="29" w:hanging="360"/>
              <w:rPr>
                <w:sz w:val="16"/>
              </w:rPr>
            </w:pPr>
            <w:r>
              <w:rPr>
                <w:sz w:val="16"/>
              </w:rPr>
              <w:t>Repo transactions</w:t>
            </w:r>
          </w:p>
        </w:tc>
        <w:tc>
          <w:tcPr>
            <w:tcW w:w="865" w:type="dxa"/>
          </w:tcPr>
          <w:p w:rsidR="006D107E" w:rsidRDefault="006D107E">
            <w:pPr>
              <w:tabs>
                <w:tab w:val="left" w:pos="864"/>
                <w:tab w:val="left" w:pos="2160"/>
                <w:tab w:val="left" w:pos="8280"/>
              </w:tabs>
              <w:ind w:right="29"/>
              <w:jc w:val="right"/>
              <w:rPr>
                <w:rFonts w:ascii="Arial" w:hAnsi="Arial"/>
                <w:sz w:val="16"/>
              </w:rPr>
            </w:pP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r>
      <w:tr w:rsidR="006D107E">
        <w:tc>
          <w:tcPr>
            <w:tcW w:w="2984" w:type="dxa"/>
          </w:tcPr>
          <w:p w:rsidR="006D107E" w:rsidRDefault="00747A85">
            <w:pPr>
              <w:pStyle w:val="BodyText"/>
              <w:tabs>
                <w:tab w:val="clear" w:pos="864"/>
              </w:tabs>
              <w:ind w:left="360" w:right="29" w:hanging="360"/>
              <w:rPr>
                <w:sz w:val="16"/>
              </w:rPr>
            </w:pPr>
            <w:r>
              <w:rPr>
                <w:sz w:val="16"/>
              </w:rPr>
              <w:t>Reverse repo</w:t>
            </w:r>
          </w:p>
        </w:tc>
        <w:tc>
          <w:tcPr>
            <w:tcW w:w="865" w:type="dxa"/>
          </w:tcPr>
          <w:p w:rsidR="006D107E" w:rsidRDefault="006D107E">
            <w:pPr>
              <w:tabs>
                <w:tab w:val="left" w:pos="864"/>
                <w:tab w:val="left" w:pos="2160"/>
                <w:tab w:val="left" w:pos="8280"/>
              </w:tabs>
              <w:ind w:right="29"/>
              <w:jc w:val="right"/>
              <w:rPr>
                <w:rFonts w:ascii="Arial" w:hAnsi="Arial"/>
                <w:sz w:val="16"/>
              </w:rPr>
            </w:pP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6D107E">
            <w:pPr>
              <w:tabs>
                <w:tab w:val="left" w:pos="864"/>
                <w:tab w:val="left" w:pos="2160"/>
                <w:tab w:val="left" w:pos="8280"/>
              </w:tabs>
              <w:ind w:right="29"/>
              <w:jc w:val="right"/>
              <w:rPr>
                <w:rFonts w:ascii="Arial" w:hAnsi="Arial"/>
                <w:sz w:val="16"/>
              </w:rPr>
            </w:pP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r>
      <w:tr w:rsidR="006D107E">
        <w:tc>
          <w:tcPr>
            <w:tcW w:w="2984" w:type="dxa"/>
          </w:tcPr>
          <w:p w:rsidR="006D107E" w:rsidRDefault="00747A85">
            <w:pPr>
              <w:pStyle w:val="BodyText"/>
              <w:tabs>
                <w:tab w:val="clear" w:pos="864"/>
              </w:tabs>
              <w:ind w:left="360" w:right="29" w:hanging="360"/>
              <w:rPr>
                <w:sz w:val="16"/>
              </w:rPr>
            </w:pPr>
            <w:r>
              <w:rPr>
                <w:sz w:val="16"/>
              </w:rPr>
              <w:t>Forward-buy</w:t>
            </w:r>
          </w:p>
        </w:tc>
        <w:tc>
          <w:tcPr>
            <w:tcW w:w="865" w:type="dxa"/>
          </w:tcPr>
          <w:p w:rsidR="006D107E" w:rsidRDefault="006D107E">
            <w:pPr>
              <w:tabs>
                <w:tab w:val="left" w:pos="864"/>
                <w:tab w:val="left" w:pos="2160"/>
                <w:tab w:val="left" w:pos="8280"/>
              </w:tabs>
              <w:ind w:right="29"/>
              <w:jc w:val="right"/>
              <w:rPr>
                <w:rFonts w:ascii="Arial" w:hAnsi="Arial"/>
                <w:sz w:val="16"/>
              </w:rPr>
            </w:pP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24,044</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21,186</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20,499</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65,729</w:t>
            </w:r>
          </w:p>
        </w:tc>
      </w:tr>
      <w:tr w:rsidR="006D107E">
        <w:tc>
          <w:tcPr>
            <w:tcW w:w="2984" w:type="dxa"/>
          </w:tcPr>
          <w:p w:rsidR="006D107E" w:rsidRDefault="00747A85">
            <w:pPr>
              <w:pStyle w:val="BodyText"/>
              <w:tabs>
                <w:tab w:val="clear" w:pos="864"/>
              </w:tabs>
              <w:ind w:left="360" w:right="29" w:hanging="360"/>
              <w:rPr>
                <w:sz w:val="16"/>
              </w:rPr>
            </w:pPr>
            <w:r>
              <w:rPr>
                <w:sz w:val="16"/>
              </w:rPr>
              <w:t>Forward-sell</w:t>
            </w:r>
          </w:p>
        </w:tc>
        <w:tc>
          <w:tcPr>
            <w:tcW w:w="865" w:type="dxa"/>
          </w:tcPr>
          <w:p w:rsidR="006D107E" w:rsidRDefault="006D107E">
            <w:pPr>
              <w:tabs>
                <w:tab w:val="left" w:pos="864"/>
                <w:tab w:val="left" w:pos="2160"/>
                <w:tab w:val="left" w:pos="8280"/>
              </w:tabs>
              <w:ind w:right="29"/>
              <w:jc w:val="right"/>
              <w:rPr>
                <w:rFonts w:ascii="Arial" w:hAnsi="Arial"/>
                <w:sz w:val="16"/>
              </w:rPr>
            </w:pP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40,168</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7,065</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19,644</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66,877</w:t>
            </w:r>
          </w:p>
        </w:tc>
      </w:tr>
      <w:tr w:rsidR="006D107E">
        <w:tc>
          <w:tcPr>
            <w:tcW w:w="2984" w:type="dxa"/>
          </w:tcPr>
          <w:p w:rsidR="006D107E" w:rsidRDefault="00747A85">
            <w:pPr>
              <w:tabs>
                <w:tab w:val="left" w:pos="864"/>
                <w:tab w:val="left" w:pos="2160"/>
                <w:tab w:val="left" w:pos="8280"/>
              </w:tabs>
              <w:ind w:left="360" w:right="29" w:hanging="360"/>
              <w:rPr>
                <w:rFonts w:ascii="Arial" w:hAnsi="Arial"/>
                <w:sz w:val="16"/>
              </w:rPr>
            </w:pPr>
            <w:r>
              <w:rPr>
                <w:rFonts w:ascii="Arial" w:hAnsi="Arial"/>
                <w:sz w:val="16"/>
              </w:rPr>
              <w:t>Swap-buy</w:t>
            </w:r>
          </w:p>
        </w:tc>
        <w:tc>
          <w:tcPr>
            <w:tcW w:w="865" w:type="dxa"/>
          </w:tcPr>
          <w:p w:rsidR="006D107E" w:rsidRDefault="006D107E">
            <w:pPr>
              <w:tabs>
                <w:tab w:val="left" w:pos="864"/>
                <w:tab w:val="left" w:pos="2160"/>
                <w:tab w:val="left" w:pos="8280"/>
              </w:tabs>
              <w:ind w:right="29"/>
              <w:jc w:val="right"/>
              <w:rPr>
                <w:rFonts w:ascii="Arial" w:hAnsi="Arial"/>
                <w:sz w:val="16"/>
              </w:rPr>
            </w:pP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53,891</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4,357</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58,248</w:t>
            </w:r>
          </w:p>
        </w:tc>
      </w:tr>
      <w:tr w:rsidR="006D107E">
        <w:tc>
          <w:tcPr>
            <w:tcW w:w="2984" w:type="dxa"/>
          </w:tcPr>
          <w:p w:rsidR="006D107E" w:rsidRDefault="00747A85">
            <w:pPr>
              <w:tabs>
                <w:tab w:val="left" w:pos="864"/>
                <w:tab w:val="left" w:pos="2160"/>
                <w:tab w:val="left" w:pos="8280"/>
              </w:tabs>
              <w:ind w:left="360" w:right="29" w:hanging="360"/>
              <w:rPr>
                <w:rFonts w:ascii="Arial" w:hAnsi="Arial"/>
                <w:sz w:val="16"/>
              </w:rPr>
            </w:pPr>
            <w:r>
              <w:rPr>
                <w:rFonts w:ascii="Arial" w:hAnsi="Arial"/>
                <w:sz w:val="16"/>
              </w:rPr>
              <w:t>Swap- sell</w:t>
            </w:r>
          </w:p>
        </w:tc>
        <w:tc>
          <w:tcPr>
            <w:tcW w:w="865" w:type="dxa"/>
          </w:tcPr>
          <w:p w:rsidR="006D107E" w:rsidRDefault="006D107E">
            <w:pPr>
              <w:tabs>
                <w:tab w:val="left" w:pos="864"/>
                <w:tab w:val="left" w:pos="2160"/>
                <w:tab w:val="left" w:pos="8280"/>
              </w:tabs>
              <w:ind w:right="29"/>
              <w:jc w:val="right"/>
              <w:rPr>
                <w:rFonts w:ascii="Arial" w:hAnsi="Arial"/>
                <w:sz w:val="16"/>
              </w:rPr>
            </w:pP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53,563</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4,100</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57,663</w:t>
            </w:r>
          </w:p>
        </w:tc>
      </w:tr>
      <w:tr w:rsidR="006D107E">
        <w:tc>
          <w:tcPr>
            <w:tcW w:w="2984" w:type="dxa"/>
          </w:tcPr>
          <w:p w:rsidR="006D107E" w:rsidRDefault="00747A85">
            <w:pPr>
              <w:tabs>
                <w:tab w:val="left" w:pos="864"/>
                <w:tab w:val="left" w:pos="2160"/>
                <w:tab w:val="left" w:pos="8280"/>
              </w:tabs>
              <w:ind w:left="360" w:right="29" w:hanging="360"/>
              <w:rPr>
                <w:rFonts w:ascii="Arial" w:hAnsi="Arial"/>
                <w:sz w:val="16"/>
              </w:rPr>
            </w:pPr>
            <w:r>
              <w:rPr>
                <w:rFonts w:ascii="Arial" w:hAnsi="Arial"/>
                <w:sz w:val="16"/>
              </w:rPr>
              <w:t>Total</w:t>
            </w:r>
          </w:p>
        </w:tc>
        <w:tc>
          <w:tcPr>
            <w:tcW w:w="865"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171,666</w:t>
            </w:r>
          </w:p>
        </w:tc>
        <w:tc>
          <w:tcPr>
            <w:tcW w:w="837"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28,251</w:t>
            </w:r>
          </w:p>
        </w:tc>
        <w:tc>
          <w:tcPr>
            <w:tcW w:w="990"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48,600</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748"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1016"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w:t>
            </w:r>
          </w:p>
        </w:tc>
        <w:tc>
          <w:tcPr>
            <w:tcW w:w="971" w:type="dxa"/>
          </w:tcPr>
          <w:p w:rsidR="006D107E" w:rsidRDefault="00747A85">
            <w:pPr>
              <w:tabs>
                <w:tab w:val="left" w:pos="864"/>
                <w:tab w:val="left" w:pos="2160"/>
                <w:tab w:val="left" w:pos="8280"/>
              </w:tabs>
              <w:ind w:right="29"/>
              <w:jc w:val="right"/>
              <w:rPr>
                <w:rFonts w:ascii="Arial" w:hAnsi="Arial"/>
                <w:sz w:val="16"/>
              </w:rPr>
            </w:pPr>
            <w:r>
              <w:rPr>
                <w:rFonts w:ascii="Arial" w:hAnsi="Arial"/>
                <w:sz w:val="16"/>
              </w:rPr>
              <w:t>248,517</w:t>
            </w:r>
          </w:p>
        </w:tc>
      </w:tr>
    </w:tbl>
    <w:p w:rsidR="006D107E" w:rsidRDefault="006D107E">
      <w:pPr>
        <w:tabs>
          <w:tab w:val="left" w:pos="720"/>
          <w:tab w:val="left" w:pos="900"/>
          <w:tab w:val="left" w:pos="2160"/>
          <w:tab w:val="left" w:pos="8280"/>
        </w:tabs>
        <w:ind w:right="29"/>
        <w:jc w:val="both"/>
        <w:rPr>
          <w:rFonts w:ascii="Arial" w:hAnsi="Arial"/>
          <w:sz w:val="22"/>
        </w:rPr>
      </w:pPr>
    </w:p>
    <w:p w:rsidR="006D107E" w:rsidRDefault="00747A85">
      <w:pPr>
        <w:tabs>
          <w:tab w:val="left" w:pos="720"/>
          <w:tab w:val="left" w:pos="900"/>
          <w:tab w:val="left" w:pos="2160"/>
          <w:tab w:val="left" w:pos="8280"/>
        </w:tabs>
        <w:ind w:left="630" w:right="29" w:hanging="630"/>
        <w:jc w:val="both"/>
        <w:rPr>
          <w:rFonts w:ascii="Arial" w:hAnsi="Arial"/>
        </w:rPr>
      </w:pPr>
      <w:r>
        <w:rPr>
          <w:rFonts w:ascii="Arial" w:hAnsi="Arial"/>
        </w:rPr>
        <w:t>Note:</w:t>
      </w:r>
      <w:r>
        <w:rPr>
          <w:rFonts w:ascii="Arial" w:hAnsi="Arial"/>
        </w:rPr>
        <w:tab/>
        <w:t xml:space="preserve">Reserve deposits are reflected in the demand deposits </w:t>
      </w:r>
      <w:r>
        <w:rPr>
          <w:rFonts w:ascii="Arial" w:hAnsi="Arial"/>
        </w:rPr>
        <w:t>column</w:t>
      </w:r>
    </w:p>
    <w:p w:rsidR="006D107E" w:rsidRDefault="00747A85">
      <w:pPr>
        <w:tabs>
          <w:tab w:val="left" w:pos="720"/>
          <w:tab w:val="left" w:pos="900"/>
          <w:tab w:val="left" w:pos="2160"/>
          <w:tab w:val="left" w:pos="8280"/>
        </w:tabs>
        <w:ind w:left="630" w:right="29" w:hanging="630"/>
        <w:jc w:val="both"/>
        <w:rPr>
          <w:rFonts w:ascii="Arial" w:hAnsi="Arial"/>
        </w:rPr>
      </w:pPr>
      <w:r>
        <w:rPr>
          <w:rFonts w:ascii="Arial" w:hAnsi="Arial"/>
        </w:rPr>
        <w:tab/>
        <w:t>Accruals are allocated according to the remaining maturities of the accounts they are related to.</w:t>
      </w:r>
    </w:p>
    <w:p w:rsidR="006D107E" w:rsidRDefault="00747A85">
      <w:pPr>
        <w:tabs>
          <w:tab w:val="left" w:pos="720"/>
          <w:tab w:val="left" w:pos="900"/>
          <w:tab w:val="left" w:pos="2160"/>
          <w:tab w:val="left" w:pos="8280"/>
        </w:tabs>
        <w:ind w:left="630" w:right="29" w:hanging="630"/>
        <w:jc w:val="both"/>
        <w:rPr>
          <w:rFonts w:ascii="Arial" w:hAnsi="Arial"/>
        </w:rPr>
      </w:pPr>
      <w:r>
        <w:rPr>
          <w:rFonts w:ascii="Arial" w:hAnsi="Arial"/>
        </w:rPr>
        <w:tab/>
        <w:t xml:space="preserve">Other accounts which do not have any relation to any maturity structure are reflected in the “can not be distributed “ column. </w:t>
      </w:r>
    </w:p>
    <w:sectPr w:rsidR="006D107E">
      <w:footerReference w:type="even" r:id="rId8"/>
      <w:footerReference w:type="default" r:id="rId9"/>
      <w:pgSz w:w="11906" w:h="16838" w:code="9"/>
      <w:pgMar w:top="851" w:right="1440" w:bottom="680" w:left="1440"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07E" w:rsidRDefault="000F0F16">
      <w:r>
        <w:separator/>
      </w:r>
    </w:p>
  </w:endnote>
  <w:endnote w:type="continuationSeparator" w:id="0">
    <w:p w:rsidR="006D107E" w:rsidRDefault="000F0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AA Normal">
    <w:altName w:val="Courier New"/>
    <w:panose1 w:val="00000000000000000000"/>
    <w:charset w:val="00"/>
    <w:family w:val="modern"/>
    <w:notTrueType/>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TUR">
    <w:panose1 w:val="020B0604020202020204"/>
    <w:charset w:val="A2"/>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7E" w:rsidRDefault="000F0F1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D107E" w:rsidRDefault="006D10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07E" w:rsidRDefault="006D107E">
    <w:pPr>
      <w:pStyle w:val="Footer"/>
      <w:framePr w:wrap="around" w:vAnchor="text" w:hAnchor="margin" w:xAlign="center" w:y="1"/>
      <w:rPr>
        <w:rStyle w:val="PageNumber"/>
      </w:rPr>
    </w:pPr>
  </w:p>
  <w:p w:rsidR="006D107E" w:rsidRDefault="006D10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07E" w:rsidRDefault="000F0F16">
      <w:r>
        <w:separator/>
      </w:r>
    </w:p>
  </w:footnote>
  <w:footnote w:type="continuationSeparator" w:id="0">
    <w:p w:rsidR="006D107E" w:rsidRDefault="000F0F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7643A"/>
    <w:multiLevelType w:val="multilevel"/>
    <w:tmpl w:val="B84CE8CA"/>
    <w:lvl w:ilvl="0">
      <w:start w:val="2"/>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
    <w:nsid w:val="196907B0"/>
    <w:multiLevelType w:val="multilevel"/>
    <w:tmpl w:val="527492FC"/>
    <w:lvl w:ilvl="0">
      <w:start w:val="2"/>
      <w:numFmt w:val="lowerLetter"/>
      <w:lvlText w:val="%1)"/>
      <w:lvlJc w:val="left"/>
      <w:pPr>
        <w:tabs>
          <w:tab w:val="num" w:pos="630"/>
        </w:tabs>
        <w:ind w:left="630" w:hanging="360"/>
      </w:pPr>
      <w:rPr>
        <w:b/>
        <w:i w:val="0"/>
      </w:rPr>
    </w:lvl>
    <w:lvl w:ilvl="1">
      <w:start w:val="1"/>
      <w:numFmt w:val="lowerLetter"/>
      <w:lvlText w:val="%2."/>
      <w:lvlJc w:val="left"/>
      <w:pPr>
        <w:tabs>
          <w:tab w:val="num" w:pos="1350"/>
        </w:tabs>
        <w:ind w:left="1350" w:hanging="360"/>
      </w:pPr>
    </w:lvl>
    <w:lvl w:ilvl="2">
      <w:start w:val="1"/>
      <w:numFmt w:val="lowerRoman"/>
      <w:lvlText w:val="%3."/>
      <w:lvlJc w:val="right"/>
      <w:pPr>
        <w:tabs>
          <w:tab w:val="num" w:pos="2070"/>
        </w:tabs>
        <w:ind w:left="2070" w:hanging="180"/>
      </w:pPr>
    </w:lvl>
    <w:lvl w:ilvl="3">
      <w:start w:val="1"/>
      <w:numFmt w:val="decimal"/>
      <w:lvlText w:val="%4."/>
      <w:lvlJc w:val="left"/>
      <w:pPr>
        <w:tabs>
          <w:tab w:val="num" w:pos="2790"/>
        </w:tabs>
        <w:ind w:left="2790" w:hanging="360"/>
      </w:pPr>
    </w:lvl>
    <w:lvl w:ilvl="4">
      <w:start w:val="1"/>
      <w:numFmt w:val="lowerLetter"/>
      <w:lvlText w:val="%5."/>
      <w:lvlJc w:val="left"/>
      <w:pPr>
        <w:tabs>
          <w:tab w:val="num" w:pos="3510"/>
        </w:tabs>
        <w:ind w:left="3510" w:hanging="360"/>
      </w:pPr>
    </w:lvl>
    <w:lvl w:ilvl="5">
      <w:start w:val="1"/>
      <w:numFmt w:val="lowerRoman"/>
      <w:lvlText w:val="%6."/>
      <w:lvlJc w:val="right"/>
      <w:pPr>
        <w:tabs>
          <w:tab w:val="num" w:pos="4230"/>
        </w:tabs>
        <w:ind w:left="4230" w:hanging="180"/>
      </w:pPr>
    </w:lvl>
    <w:lvl w:ilvl="6">
      <w:start w:val="1"/>
      <w:numFmt w:val="decimal"/>
      <w:lvlText w:val="%7."/>
      <w:lvlJc w:val="left"/>
      <w:pPr>
        <w:tabs>
          <w:tab w:val="num" w:pos="4950"/>
        </w:tabs>
        <w:ind w:left="4950" w:hanging="360"/>
      </w:pPr>
    </w:lvl>
    <w:lvl w:ilvl="7">
      <w:start w:val="1"/>
      <w:numFmt w:val="lowerLetter"/>
      <w:lvlText w:val="%8."/>
      <w:lvlJc w:val="left"/>
      <w:pPr>
        <w:tabs>
          <w:tab w:val="num" w:pos="5670"/>
        </w:tabs>
        <w:ind w:left="5670" w:hanging="360"/>
      </w:pPr>
    </w:lvl>
    <w:lvl w:ilvl="8">
      <w:start w:val="1"/>
      <w:numFmt w:val="lowerRoman"/>
      <w:lvlText w:val="%9."/>
      <w:lvlJc w:val="right"/>
      <w:pPr>
        <w:tabs>
          <w:tab w:val="num" w:pos="6390"/>
        </w:tabs>
        <w:ind w:left="6390" w:hanging="180"/>
      </w:pPr>
    </w:lvl>
  </w:abstractNum>
  <w:abstractNum w:abstractNumId="2">
    <w:nsid w:val="1B595CDE"/>
    <w:multiLevelType w:val="hybridMultilevel"/>
    <w:tmpl w:val="B3EE43D0"/>
    <w:lvl w:ilvl="0" w:tplc="FC3AD2B2">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99F7903"/>
    <w:multiLevelType w:val="hybridMultilevel"/>
    <w:tmpl w:val="D9485EC0"/>
    <w:lvl w:ilvl="0" w:tplc="B9A8193E">
      <w:start w:val="12"/>
      <w:numFmt w:val="decimal"/>
      <w:lvlText w:val="(%1)"/>
      <w:lvlJc w:val="left"/>
      <w:pPr>
        <w:tabs>
          <w:tab w:val="num" w:pos="750"/>
        </w:tabs>
        <w:ind w:left="750" w:hanging="39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917F65"/>
    <w:multiLevelType w:val="hybridMultilevel"/>
    <w:tmpl w:val="E4F2D882"/>
    <w:lvl w:ilvl="0" w:tplc="7284B00C">
      <w:start w:val="6"/>
      <w:numFmt w:val="lowerLetter"/>
      <w:lvlText w:val="%1."/>
      <w:lvlJc w:val="left"/>
      <w:pPr>
        <w:tabs>
          <w:tab w:val="num" w:pos="720"/>
        </w:tabs>
        <w:ind w:left="720" w:hanging="360"/>
      </w:pPr>
      <w:rPr>
        <w:rFonts w:cs="Times New Roman" w:hint="default"/>
      </w:rPr>
    </w:lvl>
    <w:lvl w:ilvl="1" w:tplc="4560F2E8" w:tentative="1">
      <w:start w:val="1"/>
      <w:numFmt w:val="lowerLetter"/>
      <w:lvlText w:val="%2."/>
      <w:lvlJc w:val="left"/>
      <w:pPr>
        <w:tabs>
          <w:tab w:val="num" w:pos="1440"/>
        </w:tabs>
        <w:ind w:left="1440" w:hanging="360"/>
      </w:pPr>
    </w:lvl>
    <w:lvl w:ilvl="2" w:tplc="72FCC2AA" w:tentative="1">
      <w:start w:val="1"/>
      <w:numFmt w:val="lowerRoman"/>
      <w:lvlText w:val="%3."/>
      <w:lvlJc w:val="right"/>
      <w:pPr>
        <w:tabs>
          <w:tab w:val="num" w:pos="2160"/>
        </w:tabs>
        <w:ind w:left="2160" w:hanging="180"/>
      </w:pPr>
    </w:lvl>
    <w:lvl w:ilvl="3" w:tplc="9D94B618" w:tentative="1">
      <w:start w:val="1"/>
      <w:numFmt w:val="decimal"/>
      <w:lvlText w:val="%4."/>
      <w:lvlJc w:val="left"/>
      <w:pPr>
        <w:tabs>
          <w:tab w:val="num" w:pos="2880"/>
        </w:tabs>
        <w:ind w:left="2880" w:hanging="360"/>
      </w:pPr>
    </w:lvl>
    <w:lvl w:ilvl="4" w:tplc="6B3C73F0" w:tentative="1">
      <w:start w:val="1"/>
      <w:numFmt w:val="lowerLetter"/>
      <w:lvlText w:val="%5."/>
      <w:lvlJc w:val="left"/>
      <w:pPr>
        <w:tabs>
          <w:tab w:val="num" w:pos="3600"/>
        </w:tabs>
        <w:ind w:left="3600" w:hanging="360"/>
      </w:pPr>
    </w:lvl>
    <w:lvl w:ilvl="5" w:tplc="3F109938" w:tentative="1">
      <w:start w:val="1"/>
      <w:numFmt w:val="lowerRoman"/>
      <w:lvlText w:val="%6."/>
      <w:lvlJc w:val="right"/>
      <w:pPr>
        <w:tabs>
          <w:tab w:val="num" w:pos="4320"/>
        </w:tabs>
        <w:ind w:left="4320" w:hanging="180"/>
      </w:pPr>
    </w:lvl>
    <w:lvl w:ilvl="6" w:tplc="8746083E" w:tentative="1">
      <w:start w:val="1"/>
      <w:numFmt w:val="decimal"/>
      <w:lvlText w:val="%7."/>
      <w:lvlJc w:val="left"/>
      <w:pPr>
        <w:tabs>
          <w:tab w:val="num" w:pos="5040"/>
        </w:tabs>
        <w:ind w:left="5040" w:hanging="360"/>
      </w:pPr>
    </w:lvl>
    <w:lvl w:ilvl="7" w:tplc="9D94C588" w:tentative="1">
      <w:start w:val="1"/>
      <w:numFmt w:val="lowerLetter"/>
      <w:lvlText w:val="%8."/>
      <w:lvlJc w:val="left"/>
      <w:pPr>
        <w:tabs>
          <w:tab w:val="num" w:pos="5760"/>
        </w:tabs>
        <w:ind w:left="5760" w:hanging="360"/>
      </w:pPr>
    </w:lvl>
    <w:lvl w:ilvl="8" w:tplc="71288744" w:tentative="1">
      <w:start w:val="1"/>
      <w:numFmt w:val="lowerRoman"/>
      <w:lvlText w:val="%9."/>
      <w:lvlJc w:val="right"/>
      <w:pPr>
        <w:tabs>
          <w:tab w:val="num" w:pos="6480"/>
        </w:tabs>
        <w:ind w:left="6480" w:hanging="180"/>
      </w:pPr>
    </w:lvl>
  </w:abstractNum>
  <w:abstractNum w:abstractNumId="5">
    <w:nsid w:val="41953952"/>
    <w:multiLevelType w:val="hybridMultilevel"/>
    <w:tmpl w:val="78389BA8"/>
    <w:lvl w:ilvl="0" w:tplc="DAA8F542">
      <w:start w:val="2"/>
      <w:numFmt w:val="lowerLetter"/>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6">
    <w:nsid w:val="61C9387B"/>
    <w:multiLevelType w:val="singleLevel"/>
    <w:tmpl w:val="2C505C40"/>
    <w:lvl w:ilvl="0">
      <w:start w:val="5"/>
      <w:numFmt w:val="decimal"/>
      <w:lvlText w:val="(%1)"/>
      <w:lvlJc w:val="left"/>
      <w:pPr>
        <w:tabs>
          <w:tab w:val="num" w:pos="540"/>
        </w:tabs>
        <w:ind w:left="540" w:hanging="540"/>
      </w:pPr>
      <w:rPr>
        <w:rFonts w:hint="default"/>
      </w:rPr>
    </w:lvl>
  </w:abstractNum>
  <w:abstractNum w:abstractNumId="7">
    <w:nsid w:val="65DA3C11"/>
    <w:multiLevelType w:val="singleLevel"/>
    <w:tmpl w:val="31BE9F50"/>
    <w:lvl w:ilvl="0">
      <w:start w:val="68"/>
      <w:numFmt w:val="bullet"/>
      <w:lvlText w:val="-"/>
      <w:lvlJc w:val="left"/>
      <w:pPr>
        <w:tabs>
          <w:tab w:val="num" w:pos="360"/>
        </w:tabs>
        <w:ind w:left="360" w:hanging="360"/>
      </w:pPr>
      <w:rPr>
        <w:rFonts w:ascii="Times New Roman" w:hAnsi="Times New Roman" w:hint="default"/>
      </w:rPr>
    </w:lvl>
  </w:abstractNum>
  <w:abstractNum w:abstractNumId="8">
    <w:nsid w:val="6D9E195F"/>
    <w:multiLevelType w:val="hybridMultilevel"/>
    <w:tmpl w:val="2432EB46"/>
    <w:lvl w:ilvl="0" w:tplc="E6A6E9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CBE5AB6"/>
    <w:multiLevelType w:val="hybridMultilevel"/>
    <w:tmpl w:val="1A348A06"/>
    <w:lvl w:ilvl="0" w:tplc="A97C6DA6">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0"/>
    <w:lvlOverride w:ilvl="0">
      <w:lvl w:ilvl="0">
        <w:start w:val="2"/>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3">
    <w:abstractNumId w:val="0"/>
    <w:lvlOverride w:ilvl="0">
      <w:lvl w:ilvl="0">
        <w:start w:val="2"/>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4">
    <w:abstractNumId w:val="4"/>
  </w:num>
  <w:num w:numId="5">
    <w:abstractNumId w:val="1"/>
  </w:num>
  <w:num w:numId="6">
    <w:abstractNumId w:val="6"/>
  </w:num>
  <w:num w:numId="7">
    <w:abstractNumId w:val="8"/>
  </w:num>
  <w:num w:numId="8">
    <w:abstractNumId w:val="7"/>
  </w:num>
  <w:num w:numId="9">
    <w:abstractNumId w:val="2"/>
  </w:num>
  <w:num w:numId="10">
    <w:abstractNumId w:val="3"/>
  </w:num>
  <w:num w:numId="11">
    <w:abstractNumId w:val="5"/>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F16"/>
    <w:rsid w:val="000F0F16"/>
    <w:rsid w:val="006D107E"/>
    <w:rsid w:val="00747A8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tabs>
        <w:tab w:val="left" w:pos="864"/>
        <w:tab w:val="left" w:pos="2160"/>
        <w:tab w:val="left" w:pos="8280"/>
      </w:tabs>
      <w:ind w:right="29"/>
      <w:jc w:val="both"/>
      <w:outlineLvl w:val="0"/>
    </w:pPr>
    <w:rPr>
      <w:sz w:val="24"/>
      <w:u w:val="single"/>
    </w:rPr>
  </w:style>
  <w:style w:type="paragraph" w:styleId="Heading2">
    <w:name w:val="heading 2"/>
    <w:basedOn w:val="Normal"/>
    <w:next w:val="Normal"/>
    <w:qFormat/>
    <w:pPr>
      <w:keepNext/>
      <w:tabs>
        <w:tab w:val="left" w:pos="864"/>
        <w:tab w:val="left" w:pos="2160"/>
        <w:tab w:val="left" w:pos="8280"/>
      </w:tabs>
      <w:ind w:right="29"/>
      <w:outlineLvl w:val="1"/>
    </w:pPr>
    <w:rPr>
      <w:rFonts w:ascii="Arial" w:hAnsi="Arial"/>
      <w:b/>
      <w:sz w:val="22"/>
    </w:rPr>
  </w:style>
  <w:style w:type="paragraph" w:styleId="Heading3">
    <w:name w:val="heading 3"/>
    <w:basedOn w:val="Normal"/>
    <w:next w:val="Normal"/>
    <w:qFormat/>
    <w:pPr>
      <w:keepNext/>
      <w:tabs>
        <w:tab w:val="left" w:pos="864"/>
        <w:tab w:val="left" w:pos="2160"/>
        <w:tab w:val="left" w:pos="8280"/>
      </w:tabs>
      <w:ind w:right="29"/>
      <w:jc w:val="center"/>
      <w:outlineLvl w:val="2"/>
    </w:pPr>
    <w:rPr>
      <w:rFonts w:ascii="Arial" w:hAnsi="Arial"/>
      <w:sz w:val="18"/>
      <w:u w:val="single"/>
    </w:rPr>
  </w:style>
  <w:style w:type="paragraph" w:styleId="Heading4">
    <w:name w:val="heading 4"/>
    <w:basedOn w:val="Normal"/>
    <w:next w:val="Normal"/>
    <w:qFormat/>
    <w:pPr>
      <w:keepNext/>
      <w:tabs>
        <w:tab w:val="left" w:pos="576"/>
        <w:tab w:val="left" w:pos="864"/>
        <w:tab w:val="left" w:pos="1584"/>
        <w:tab w:val="left" w:pos="2016"/>
        <w:tab w:val="left" w:pos="4032"/>
      </w:tabs>
      <w:ind w:right="-706"/>
      <w:jc w:val="center"/>
      <w:outlineLvl w:val="3"/>
    </w:pPr>
    <w:rPr>
      <w:rFonts w:ascii="Arial" w:hAnsi="Arial"/>
      <w:b/>
      <w:sz w:val="22"/>
      <w:u w:val="single"/>
    </w:rPr>
  </w:style>
  <w:style w:type="paragraph" w:styleId="Heading5">
    <w:name w:val="heading 5"/>
    <w:basedOn w:val="Normal"/>
    <w:next w:val="Normal"/>
    <w:qFormat/>
    <w:pPr>
      <w:keepNext/>
      <w:outlineLvl w:val="4"/>
    </w:pPr>
    <w:rPr>
      <w:rFonts w:ascii="Courier New" w:hAnsi="Courier New"/>
      <w:b/>
      <w:lang w:val="tr-TR"/>
    </w:rPr>
  </w:style>
  <w:style w:type="paragraph" w:styleId="Heading6">
    <w:name w:val="heading 6"/>
    <w:basedOn w:val="Normal"/>
    <w:next w:val="Normal"/>
    <w:qFormat/>
    <w:pPr>
      <w:keepNext/>
      <w:outlineLvl w:val="5"/>
    </w:pPr>
    <w:rPr>
      <w:rFonts w:ascii="Courier New" w:hAnsi="Courier New"/>
      <w:b/>
      <w:i/>
      <w:lang w:val="tr-TR"/>
    </w:rPr>
  </w:style>
  <w:style w:type="paragraph" w:styleId="Heading7">
    <w:name w:val="heading 7"/>
    <w:basedOn w:val="Normal"/>
    <w:next w:val="Normal"/>
    <w:qFormat/>
    <w:pPr>
      <w:keepNext/>
      <w:tabs>
        <w:tab w:val="left" w:pos="2160"/>
        <w:tab w:val="left" w:pos="8280"/>
      </w:tabs>
      <w:ind w:left="540" w:right="29"/>
      <w:jc w:val="both"/>
      <w:outlineLvl w:val="6"/>
    </w:pPr>
    <w:rPr>
      <w:rFonts w:ascii="Arial" w:hAnsi="Arial"/>
      <w:sz w:val="22"/>
      <w:u w:val="single"/>
    </w:rPr>
  </w:style>
  <w:style w:type="paragraph" w:styleId="Heading8">
    <w:name w:val="heading 8"/>
    <w:basedOn w:val="Normal"/>
    <w:next w:val="Normal"/>
    <w:qFormat/>
    <w:pPr>
      <w:keepNext/>
      <w:tabs>
        <w:tab w:val="left" w:pos="1276"/>
        <w:tab w:val="left" w:pos="8280"/>
      </w:tabs>
      <w:ind w:left="1440" w:right="29"/>
      <w:jc w:val="both"/>
      <w:outlineLvl w:val="7"/>
    </w:pPr>
    <w:rPr>
      <w:rFonts w:ascii="Arial" w:hAnsi="Arial"/>
      <w:b/>
      <w:sz w:val="22"/>
    </w:rPr>
  </w:style>
  <w:style w:type="paragraph" w:styleId="Heading9">
    <w:name w:val="heading 9"/>
    <w:basedOn w:val="Normal"/>
    <w:next w:val="Normal"/>
    <w:qFormat/>
    <w:pPr>
      <w:keepNext/>
      <w:tabs>
        <w:tab w:val="left" w:pos="864"/>
        <w:tab w:val="left" w:pos="2160"/>
        <w:tab w:val="left" w:pos="8280"/>
      </w:tabs>
      <w:ind w:right="29"/>
      <w:jc w:val="both"/>
      <w:outlineLvl w:val="8"/>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720"/>
    </w:pPr>
    <w:rPr>
      <w:rFonts w:ascii="AA Normal" w:hAnsi="AA Normal"/>
    </w:rPr>
  </w:style>
  <w:style w:type="paragraph" w:styleId="BodyText">
    <w:name w:val="Body Text"/>
    <w:basedOn w:val="Normal"/>
    <w:semiHidden/>
    <w:pPr>
      <w:tabs>
        <w:tab w:val="left" w:pos="864"/>
        <w:tab w:val="left" w:pos="2160"/>
        <w:tab w:val="left" w:pos="8280"/>
      </w:tabs>
      <w:ind w:right="-706"/>
    </w:pPr>
    <w:rPr>
      <w:rFonts w:ascii="Arial" w:hAnsi="Arial"/>
      <w:sz w:val="22"/>
    </w:rPr>
  </w:style>
  <w:style w:type="paragraph" w:styleId="BodyText2">
    <w:name w:val="Body Text 2"/>
    <w:basedOn w:val="Normal"/>
    <w:semiHidden/>
    <w:pPr>
      <w:ind w:left="900"/>
    </w:pPr>
    <w:rPr>
      <w:sz w:val="24"/>
      <w:lang w:val="tr-TR"/>
    </w:rPr>
  </w:style>
  <w:style w:type="paragraph" w:customStyle="1" w:styleId="To">
    <w:name w:val="To"/>
    <w:basedOn w:val="Normal"/>
    <w:rPr>
      <w:rFonts w:ascii="Helv" w:hAnsi="Helv"/>
      <w:sz w:val="36"/>
    </w:rPr>
  </w:style>
  <w:style w:type="paragraph" w:styleId="BodyText3">
    <w:name w:val="Body Text 3"/>
    <w:basedOn w:val="Normal"/>
    <w:semiHidden/>
    <w:rPr>
      <w:b/>
      <w:sz w:val="22"/>
      <w:lang w:val="tr-TR"/>
    </w:rPr>
  </w:style>
  <w:style w:type="paragraph" w:styleId="BlockText">
    <w:name w:val="Block Text"/>
    <w:basedOn w:val="Normal"/>
    <w:semiHidden/>
    <w:pPr>
      <w:tabs>
        <w:tab w:val="left" w:pos="864"/>
        <w:tab w:val="left" w:pos="2160"/>
        <w:tab w:val="left" w:pos="8280"/>
      </w:tabs>
      <w:ind w:left="540" w:right="29" w:hanging="540"/>
      <w:jc w:val="both"/>
    </w:pPr>
    <w:rPr>
      <w:sz w:val="24"/>
      <w:lang w:val="tr-TR"/>
    </w:rPr>
  </w:style>
  <w:style w:type="paragraph" w:styleId="BodyTextIndent2">
    <w:name w:val="Body Text Indent 2"/>
    <w:basedOn w:val="Normal"/>
    <w:semiHidden/>
    <w:pPr>
      <w:ind w:left="540" w:hanging="540"/>
      <w:jc w:val="both"/>
    </w:pPr>
    <w:rPr>
      <w:rFonts w:ascii="Arial" w:hAnsi="Arial"/>
      <w:sz w:val="22"/>
    </w:rPr>
  </w:style>
  <w:style w:type="paragraph" w:customStyle="1" w:styleId="xl24">
    <w:name w:val="xl24"/>
    <w:basedOn w:val="Normal"/>
    <w:pPr>
      <w:spacing w:before="100" w:after="100"/>
    </w:pPr>
    <w:rPr>
      <w:rFonts w:ascii="Arial" w:hAnsi="Arial"/>
      <w:sz w:val="22"/>
      <w:lang w:val="tr-TR"/>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left="540"/>
      <w:jc w:val="both"/>
    </w:pPr>
    <w:rPr>
      <w:rFonts w:ascii="Arial" w:hAnsi="Arial"/>
      <w:sz w:val="22"/>
    </w:rPr>
  </w:style>
  <w:style w:type="paragraph" w:styleId="BodyTextIndent3">
    <w:name w:val="Body Text Indent 3"/>
    <w:basedOn w:val="Normal"/>
    <w:semiHidden/>
    <w:pPr>
      <w:ind w:left="540" w:hanging="540"/>
      <w:jc w:val="both"/>
    </w:pPr>
    <w:rPr>
      <w:rFonts w:ascii="Arial" w:hAnsi="Arial"/>
      <w:b/>
      <w:sz w:val="22"/>
    </w:rPr>
  </w:style>
  <w:style w:type="paragraph" w:customStyle="1" w:styleId="xl25">
    <w:name w:val="xl25"/>
    <w:basedOn w:val="Normal"/>
    <w:pPr>
      <w:spacing w:before="100" w:beforeAutospacing="1" w:after="100" w:afterAutospacing="1"/>
      <w:jc w:val="center"/>
    </w:pPr>
    <w:rPr>
      <w:rFonts w:ascii="Arial" w:hAnsi="Arial" w:cs="Arial"/>
      <w:sz w:val="22"/>
      <w:szCs w:val="22"/>
      <w:lang w:val="tr-TR"/>
    </w:rPr>
  </w:style>
  <w:style w:type="paragraph" w:customStyle="1" w:styleId="xl26">
    <w:name w:val="xl26"/>
    <w:basedOn w:val="Normal"/>
    <w:pPr>
      <w:pBdr>
        <w:bottom w:val="single" w:sz="8" w:space="0" w:color="0000FF"/>
      </w:pBdr>
      <w:spacing w:before="100" w:beforeAutospacing="1" w:after="100" w:afterAutospacing="1"/>
      <w:jc w:val="center"/>
    </w:pPr>
    <w:rPr>
      <w:rFonts w:ascii="Arial" w:hAnsi="Arial" w:cs="Arial"/>
      <w:sz w:val="22"/>
      <w:szCs w:val="22"/>
      <w:lang w:val="tr-TR"/>
    </w:rPr>
  </w:style>
  <w:style w:type="paragraph" w:customStyle="1" w:styleId="xl27">
    <w:name w:val="xl27"/>
    <w:basedOn w:val="Normal"/>
    <w:pPr>
      <w:spacing w:before="100" w:beforeAutospacing="1" w:after="100" w:afterAutospacing="1"/>
    </w:pPr>
    <w:rPr>
      <w:rFonts w:ascii="Arial" w:hAnsi="Arial" w:cs="Arial"/>
      <w:sz w:val="22"/>
      <w:szCs w:val="22"/>
      <w:lang w:val="tr-TR"/>
    </w:rPr>
  </w:style>
  <w:style w:type="paragraph" w:customStyle="1" w:styleId="xl28">
    <w:name w:val="xl28"/>
    <w:basedOn w:val="Normal"/>
    <w:pPr>
      <w:spacing w:before="100" w:beforeAutospacing="1" w:after="100" w:afterAutospacing="1"/>
    </w:pPr>
    <w:rPr>
      <w:rFonts w:ascii="Arial" w:hAnsi="Arial" w:cs="Arial"/>
      <w:sz w:val="22"/>
      <w:szCs w:val="22"/>
      <w:lang w:val="tr-TR"/>
    </w:rPr>
  </w:style>
  <w:style w:type="paragraph" w:customStyle="1" w:styleId="xl29">
    <w:name w:val="xl29"/>
    <w:basedOn w:val="Normal"/>
    <w:pPr>
      <w:spacing w:before="100" w:beforeAutospacing="1" w:after="100" w:afterAutospacing="1"/>
      <w:jc w:val="right"/>
    </w:pPr>
    <w:rPr>
      <w:rFonts w:ascii="Arial" w:hAnsi="Arial" w:cs="Arial"/>
      <w:sz w:val="22"/>
      <w:szCs w:val="22"/>
      <w:lang w:val="tr-TR"/>
    </w:rPr>
  </w:style>
  <w:style w:type="paragraph" w:customStyle="1" w:styleId="xl30">
    <w:name w:val="xl30"/>
    <w:basedOn w:val="Normal"/>
    <w:pPr>
      <w:pBdr>
        <w:bottom w:val="single" w:sz="8" w:space="0" w:color="0000FF"/>
      </w:pBdr>
      <w:spacing w:before="100" w:beforeAutospacing="1" w:after="100" w:afterAutospacing="1"/>
      <w:jc w:val="right"/>
    </w:pPr>
    <w:rPr>
      <w:rFonts w:ascii="Arial" w:hAnsi="Arial" w:cs="Arial"/>
      <w:sz w:val="22"/>
      <w:szCs w:val="22"/>
      <w:lang w:val="tr-TR"/>
    </w:rPr>
  </w:style>
  <w:style w:type="paragraph" w:customStyle="1" w:styleId="xl31">
    <w:name w:val="xl31"/>
    <w:basedOn w:val="Normal"/>
    <w:pPr>
      <w:spacing w:before="100" w:beforeAutospacing="1" w:after="100" w:afterAutospacing="1"/>
    </w:pPr>
    <w:rPr>
      <w:rFonts w:ascii="Arial" w:hAnsi="Arial" w:cs="Arial"/>
      <w:sz w:val="22"/>
      <w:szCs w:val="22"/>
      <w:lang w:val="tr-TR"/>
    </w:rPr>
  </w:style>
  <w:style w:type="paragraph" w:customStyle="1" w:styleId="xl32">
    <w:name w:val="xl32"/>
    <w:basedOn w:val="Normal"/>
    <w:pPr>
      <w:pBdr>
        <w:bottom w:val="single" w:sz="12" w:space="0" w:color="auto"/>
      </w:pBdr>
      <w:shd w:val="pct12" w:color="auto" w:fill="auto"/>
      <w:spacing w:before="100" w:beforeAutospacing="1" w:after="100" w:afterAutospacing="1"/>
    </w:pPr>
    <w:rPr>
      <w:rFonts w:ascii="Arial" w:hAnsi="Arial" w:cs="Arial"/>
      <w:sz w:val="22"/>
      <w:szCs w:val="22"/>
      <w:lang w:val="tr-TR"/>
    </w:rPr>
  </w:style>
  <w:style w:type="paragraph" w:customStyle="1" w:styleId="xl33">
    <w:name w:val="xl33"/>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4">
    <w:name w:val="xl34"/>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35">
    <w:name w:val="xl35"/>
    <w:basedOn w:val="Normal"/>
    <w:pPr>
      <w:spacing w:before="100" w:beforeAutospacing="1" w:after="100" w:afterAutospacing="1"/>
      <w:jc w:val="center"/>
    </w:pPr>
    <w:rPr>
      <w:rFonts w:ascii="Arial" w:hAnsi="Arial" w:cs="Arial"/>
      <w:b/>
      <w:bCs/>
      <w:sz w:val="22"/>
      <w:szCs w:val="22"/>
      <w:u w:val="single"/>
      <w:lang w:val="tr-TR"/>
    </w:rPr>
  </w:style>
  <w:style w:type="paragraph" w:customStyle="1" w:styleId="xl36">
    <w:name w:val="xl36"/>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7">
    <w:name w:val="xl37"/>
    <w:basedOn w:val="Normal"/>
    <w:pPr>
      <w:spacing w:before="100" w:beforeAutospacing="1" w:after="100" w:afterAutospacing="1"/>
    </w:pPr>
    <w:rPr>
      <w:rFonts w:ascii="Arial" w:hAnsi="Arial" w:cs="Arial"/>
      <w:b/>
      <w:bCs/>
      <w:sz w:val="22"/>
      <w:szCs w:val="22"/>
      <w:lang w:val="tr-TR"/>
    </w:rPr>
  </w:style>
  <w:style w:type="paragraph" w:customStyle="1" w:styleId="xl38">
    <w:name w:val="xl38"/>
    <w:basedOn w:val="Normal"/>
    <w:pPr>
      <w:spacing w:before="100" w:beforeAutospacing="1" w:after="100" w:afterAutospacing="1"/>
    </w:pPr>
    <w:rPr>
      <w:rFonts w:ascii="Arial" w:hAnsi="Arial" w:cs="Arial"/>
      <w:sz w:val="22"/>
      <w:szCs w:val="22"/>
      <w:lang w:val="tr-TR"/>
    </w:rPr>
  </w:style>
  <w:style w:type="paragraph" w:customStyle="1" w:styleId="xl39">
    <w:name w:val="xl39"/>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40">
    <w:name w:val="xl40"/>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1">
    <w:name w:val="xl41"/>
    <w:basedOn w:val="Normal"/>
    <w:pPr>
      <w:spacing w:before="100" w:beforeAutospacing="1" w:after="100" w:afterAutospacing="1"/>
      <w:jc w:val="right"/>
    </w:pPr>
    <w:rPr>
      <w:rFonts w:ascii="Arial" w:hAnsi="Arial" w:cs="Arial"/>
      <w:sz w:val="24"/>
      <w:szCs w:val="24"/>
      <w:lang w:val="tr-TR"/>
    </w:rPr>
  </w:style>
  <w:style w:type="paragraph" w:customStyle="1" w:styleId="xl42">
    <w:name w:val="xl42"/>
    <w:basedOn w:val="Normal"/>
    <w:pPr>
      <w:pBdr>
        <w:bottom w:val="dotted" w:sz="4" w:space="0" w:color="0000FF"/>
      </w:pBdr>
      <w:spacing w:before="100" w:beforeAutospacing="1" w:after="100" w:afterAutospacing="1"/>
      <w:jc w:val="right"/>
    </w:pPr>
    <w:rPr>
      <w:rFonts w:ascii="Arial" w:hAnsi="Arial" w:cs="Arial"/>
      <w:sz w:val="24"/>
      <w:szCs w:val="24"/>
      <w:lang w:val="tr-TR"/>
    </w:rPr>
  </w:style>
  <w:style w:type="paragraph" w:customStyle="1" w:styleId="xl43">
    <w:name w:val="xl43"/>
    <w:basedOn w:val="Normal"/>
    <w:pPr>
      <w:pBdr>
        <w:bottom w:val="dashed" w:sz="4" w:space="0" w:color="auto"/>
      </w:pBdr>
      <w:spacing w:before="100" w:beforeAutospacing="1" w:after="100" w:afterAutospacing="1"/>
      <w:jc w:val="right"/>
    </w:pPr>
    <w:rPr>
      <w:rFonts w:ascii="Arial" w:hAnsi="Arial" w:cs="Arial"/>
      <w:sz w:val="24"/>
      <w:szCs w:val="24"/>
      <w:lang w:val="tr-TR"/>
    </w:rPr>
  </w:style>
  <w:style w:type="paragraph" w:customStyle="1" w:styleId="xl44">
    <w:name w:val="xl44"/>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5">
    <w:name w:val="xl45"/>
    <w:basedOn w:val="Normal"/>
    <w:pPr>
      <w:pBdr>
        <w:bottom w:val="double" w:sz="6" w:space="0" w:color="0000FF"/>
      </w:pBdr>
      <w:spacing w:before="100" w:beforeAutospacing="1" w:after="100" w:afterAutospacing="1"/>
      <w:jc w:val="right"/>
    </w:pPr>
    <w:rPr>
      <w:rFonts w:ascii="Arial" w:hAnsi="Arial" w:cs="Arial"/>
      <w:b/>
      <w:bCs/>
      <w:sz w:val="24"/>
      <w:szCs w:val="24"/>
      <w:lang w:val="tr-TR"/>
    </w:rPr>
  </w:style>
  <w:style w:type="paragraph" w:customStyle="1" w:styleId="xl46">
    <w:name w:val="xl46"/>
    <w:basedOn w:val="Normal"/>
    <w:pPr>
      <w:spacing w:before="100" w:beforeAutospacing="1" w:after="100" w:afterAutospacing="1"/>
      <w:jc w:val="right"/>
    </w:pPr>
    <w:rPr>
      <w:rFonts w:ascii="Arial" w:hAnsi="Arial" w:cs="Arial"/>
      <w:b/>
      <w:bCs/>
      <w:sz w:val="24"/>
      <w:szCs w:val="24"/>
      <w:lang w:val="tr-TR"/>
    </w:rPr>
  </w:style>
  <w:style w:type="paragraph" w:customStyle="1" w:styleId="xl47">
    <w:name w:val="xl47"/>
    <w:basedOn w:val="Normal"/>
    <w:pPr>
      <w:spacing w:before="100" w:beforeAutospacing="1" w:after="100" w:afterAutospacing="1"/>
    </w:pPr>
    <w:rPr>
      <w:rFonts w:ascii="Arial" w:hAnsi="Arial" w:cs="Arial"/>
      <w:sz w:val="24"/>
      <w:szCs w:val="24"/>
      <w:lang w:val="tr-TR"/>
    </w:rPr>
  </w:style>
  <w:style w:type="paragraph" w:customStyle="1" w:styleId="xl48">
    <w:name w:val="xl48"/>
    <w:basedOn w:val="Normal"/>
    <w:pPr>
      <w:spacing w:before="100" w:beforeAutospacing="1" w:after="100" w:afterAutospacing="1"/>
      <w:jc w:val="center"/>
    </w:pPr>
    <w:rPr>
      <w:rFonts w:ascii="Arial" w:hAnsi="Arial" w:cs="Arial"/>
      <w:sz w:val="24"/>
      <w:szCs w:val="24"/>
      <w:lang w:val="tr-TR"/>
    </w:rPr>
  </w:style>
  <w:style w:type="paragraph" w:customStyle="1" w:styleId="xl49">
    <w:name w:val="xl49"/>
    <w:basedOn w:val="Normal"/>
    <w:pPr>
      <w:spacing w:before="100" w:beforeAutospacing="1" w:after="100" w:afterAutospacing="1"/>
    </w:pPr>
    <w:rPr>
      <w:rFonts w:ascii="Arial" w:hAnsi="Arial" w:cs="Arial"/>
      <w:sz w:val="24"/>
      <w:szCs w:val="24"/>
      <w:lang w:val="tr-TR"/>
    </w:rPr>
  </w:style>
  <w:style w:type="paragraph" w:customStyle="1" w:styleId="xl50">
    <w:name w:val="xl50"/>
    <w:basedOn w:val="Normal"/>
    <w:pPr>
      <w:spacing w:before="100" w:beforeAutospacing="1" w:after="100" w:afterAutospacing="1"/>
    </w:pPr>
    <w:rPr>
      <w:rFonts w:ascii="Arial" w:hAnsi="Arial" w:cs="Arial"/>
      <w:sz w:val="16"/>
      <w:szCs w:val="16"/>
      <w:lang w:val="tr-TR"/>
    </w:rPr>
  </w:style>
  <w:style w:type="paragraph" w:customStyle="1" w:styleId="xl51">
    <w:name w:val="xl51"/>
    <w:basedOn w:val="Normal"/>
    <w:pPr>
      <w:pBdr>
        <w:bottom w:val="single" w:sz="8" w:space="0" w:color="FF0000"/>
      </w:pBdr>
      <w:spacing w:before="100" w:beforeAutospacing="1" w:after="100" w:afterAutospacing="1"/>
    </w:pPr>
    <w:rPr>
      <w:rFonts w:ascii="Arial" w:hAnsi="Arial" w:cs="Arial"/>
      <w:sz w:val="16"/>
      <w:szCs w:val="16"/>
      <w:lang w:val="tr-TR"/>
    </w:rPr>
  </w:style>
  <w:style w:type="paragraph" w:customStyle="1" w:styleId="xl52">
    <w:name w:val="xl52"/>
    <w:basedOn w:val="Normal"/>
    <w:pPr>
      <w:pBdr>
        <w:bottom w:val="single" w:sz="8" w:space="0" w:color="FF0000"/>
      </w:pBdr>
      <w:spacing w:before="100" w:beforeAutospacing="1" w:after="100" w:afterAutospacing="1"/>
      <w:jc w:val="right"/>
    </w:pPr>
    <w:rPr>
      <w:rFonts w:ascii="Arial" w:hAnsi="Arial" w:cs="Arial"/>
      <w:sz w:val="16"/>
      <w:szCs w:val="16"/>
      <w:lang w:val="tr-TR"/>
    </w:rPr>
  </w:style>
  <w:style w:type="paragraph" w:customStyle="1" w:styleId="xl53">
    <w:name w:val="xl53"/>
    <w:basedOn w:val="Normal"/>
    <w:pPr>
      <w:pBdr>
        <w:bottom w:val="double" w:sz="6" w:space="0" w:color="0000FF"/>
      </w:pBdr>
      <w:spacing w:before="100" w:beforeAutospacing="1" w:after="100" w:afterAutospacing="1"/>
    </w:pPr>
    <w:rPr>
      <w:rFonts w:ascii="Arial" w:hAnsi="Arial" w:cs="Arial"/>
      <w:sz w:val="16"/>
      <w:szCs w:val="16"/>
      <w:lang w:val="tr-TR"/>
    </w:rPr>
  </w:style>
  <w:style w:type="paragraph" w:customStyle="1" w:styleId="xl54">
    <w:name w:val="xl54"/>
    <w:basedOn w:val="Normal"/>
    <w:pPr>
      <w:spacing w:before="100" w:beforeAutospacing="1" w:after="100" w:afterAutospacing="1"/>
    </w:pPr>
    <w:rPr>
      <w:rFonts w:ascii="Arial" w:hAnsi="Arial" w:cs="Arial"/>
      <w:b/>
      <w:bCs/>
      <w:sz w:val="16"/>
      <w:szCs w:val="16"/>
      <w:lang w:val="tr-TR"/>
    </w:rPr>
  </w:style>
  <w:style w:type="paragraph" w:customStyle="1" w:styleId="xl22">
    <w:name w:val="xl22"/>
    <w:basedOn w:val="Normal"/>
    <w:pPr>
      <w:spacing w:before="100" w:beforeAutospacing="1" w:after="100" w:afterAutospacing="1"/>
      <w:jc w:val="center"/>
    </w:pPr>
    <w:rPr>
      <w:rFonts w:ascii="Arial" w:hAnsi="Arial" w:cs="Arial"/>
      <w:b/>
      <w:bCs/>
      <w:sz w:val="18"/>
      <w:szCs w:val="18"/>
      <w:lang w:val="tr-TR"/>
    </w:rPr>
  </w:style>
  <w:style w:type="paragraph" w:customStyle="1" w:styleId="xl23">
    <w:name w:val="xl23"/>
    <w:basedOn w:val="Normal"/>
    <w:pPr>
      <w:spacing w:before="100" w:beforeAutospacing="1" w:after="100" w:afterAutospacing="1"/>
    </w:pPr>
    <w:rPr>
      <w:rFonts w:ascii="Arial" w:hAnsi="Arial" w:cs="Arial"/>
      <w:sz w:val="18"/>
      <w:szCs w:val="18"/>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paragraph" w:styleId="Heading1">
    <w:name w:val="heading 1"/>
    <w:basedOn w:val="Normal"/>
    <w:next w:val="Normal"/>
    <w:qFormat/>
    <w:pPr>
      <w:keepNext/>
      <w:tabs>
        <w:tab w:val="left" w:pos="864"/>
        <w:tab w:val="left" w:pos="2160"/>
        <w:tab w:val="left" w:pos="8280"/>
      </w:tabs>
      <w:ind w:right="29"/>
      <w:jc w:val="both"/>
      <w:outlineLvl w:val="0"/>
    </w:pPr>
    <w:rPr>
      <w:sz w:val="24"/>
      <w:u w:val="single"/>
    </w:rPr>
  </w:style>
  <w:style w:type="paragraph" w:styleId="Heading2">
    <w:name w:val="heading 2"/>
    <w:basedOn w:val="Normal"/>
    <w:next w:val="Normal"/>
    <w:qFormat/>
    <w:pPr>
      <w:keepNext/>
      <w:tabs>
        <w:tab w:val="left" w:pos="864"/>
        <w:tab w:val="left" w:pos="2160"/>
        <w:tab w:val="left" w:pos="8280"/>
      </w:tabs>
      <w:ind w:right="29"/>
      <w:outlineLvl w:val="1"/>
    </w:pPr>
    <w:rPr>
      <w:rFonts w:ascii="Arial" w:hAnsi="Arial"/>
      <w:b/>
      <w:sz w:val="22"/>
    </w:rPr>
  </w:style>
  <w:style w:type="paragraph" w:styleId="Heading3">
    <w:name w:val="heading 3"/>
    <w:basedOn w:val="Normal"/>
    <w:next w:val="Normal"/>
    <w:qFormat/>
    <w:pPr>
      <w:keepNext/>
      <w:tabs>
        <w:tab w:val="left" w:pos="864"/>
        <w:tab w:val="left" w:pos="2160"/>
        <w:tab w:val="left" w:pos="8280"/>
      </w:tabs>
      <w:ind w:right="29"/>
      <w:jc w:val="center"/>
      <w:outlineLvl w:val="2"/>
    </w:pPr>
    <w:rPr>
      <w:rFonts w:ascii="Arial" w:hAnsi="Arial"/>
      <w:sz w:val="18"/>
      <w:u w:val="single"/>
    </w:rPr>
  </w:style>
  <w:style w:type="paragraph" w:styleId="Heading4">
    <w:name w:val="heading 4"/>
    <w:basedOn w:val="Normal"/>
    <w:next w:val="Normal"/>
    <w:qFormat/>
    <w:pPr>
      <w:keepNext/>
      <w:tabs>
        <w:tab w:val="left" w:pos="576"/>
        <w:tab w:val="left" w:pos="864"/>
        <w:tab w:val="left" w:pos="1584"/>
        <w:tab w:val="left" w:pos="2016"/>
        <w:tab w:val="left" w:pos="4032"/>
      </w:tabs>
      <w:ind w:right="-706"/>
      <w:jc w:val="center"/>
      <w:outlineLvl w:val="3"/>
    </w:pPr>
    <w:rPr>
      <w:rFonts w:ascii="Arial" w:hAnsi="Arial"/>
      <w:b/>
      <w:sz w:val="22"/>
      <w:u w:val="single"/>
    </w:rPr>
  </w:style>
  <w:style w:type="paragraph" w:styleId="Heading5">
    <w:name w:val="heading 5"/>
    <w:basedOn w:val="Normal"/>
    <w:next w:val="Normal"/>
    <w:qFormat/>
    <w:pPr>
      <w:keepNext/>
      <w:outlineLvl w:val="4"/>
    </w:pPr>
    <w:rPr>
      <w:rFonts w:ascii="Courier New" w:hAnsi="Courier New"/>
      <w:b/>
      <w:lang w:val="tr-TR"/>
    </w:rPr>
  </w:style>
  <w:style w:type="paragraph" w:styleId="Heading6">
    <w:name w:val="heading 6"/>
    <w:basedOn w:val="Normal"/>
    <w:next w:val="Normal"/>
    <w:qFormat/>
    <w:pPr>
      <w:keepNext/>
      <w:outlineLvl w:val="5"/>
    </w:pPr>
    <w:rPr>
      <w:rFonts w:ascii="Courier New" w:hAnsi="Courier New"/>
      <w:b/>
      <w:i/>
      <w:lang w:val="tr-TR"/>
    </w:rPr>
  </w:style>
  <w:style w:type="paragraph" w:styleId="Heading7">
    <w:name w:val="heading 7"/>
    <w:basedOn w:val="Normal"/>
    <w:next w:val="Normal"/>
    <w:qFormat/>
    <w:pPr>
      <w:keepNext/>
      <w:tabs>
        <w:tab w:val="left" w:pos="2160"/>
        <w:tab w:val="left" w:pos="8280"/>
      </w:tabs>
      <w:ind w:left="540" w:right="29"/>
      <w:jc w:val="both"/>
      <w:outlineLvl w:val="6"/>
    </w:pPr>
    <w:rPr>
      <w:rFonts w:ascii="Arial" w:hAnsi="Arial"/>
      <w:sz w:val="22"/>
      <w:u w:val="single"/>
    </w:rPr>
  </w:style>
  <w:style w:type="paragraph" w:styleId="Heading8">
    <w:name w:val="heading 8"/>
    <w:basedOn w:val="Normal"/>
    <w:next w:val="Normal"/>
    <w:qFormat/>
    <w:pPr>
      <w:keepNext/>
      <w:tabs>
        <w:tab w:val="left" w:pos="1276"/>
        <w:tab w:val="left" w:pos="8280"/>
      </w:tabs>
      <w:ind w:left="1440" w:right="29"/>
      <w:jc w:val="both"/>
      <w:outlineLvl w:val="7"/>
    </w:pPr>
    <w:rPr>
      <w:rFonts w:ascii="Arial" w:hAnsi="Arial"/>
      <w:b/>
      <w:sz w:val="22"/>
    </w:rPr>
  </w:style>
  <w:style w:type="paragraph" w:styleId="Heading9">
    <w:name w:val="heading 9"/>
    <w:basedOn w:val="Normal"/>
    <w:next w:val="Normal"/>
    <w:qFormat/>
    <w:pPr>
      <w:keepNext/>
      <w:tabs>
        <w:tab w:val="left" w:pos="864"/>
        <w:tab w:val="left" w:pos="2160"/>
        <w:tab w:val="left" w:pos="8280"/>
      </w:tabs>
      <w:ind w:right="29"/>
      <w:jc w:val="both"/>
      <w:outlineLvl w:val="8"/>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ind w:left="720"/>
    </w:pPr>
    <w:rPr>
      <w:rFonts w:ascii="AA Normal" w:hAnsi="AA Normal"/>
    </w:rPr>
  </w:style>
  <w:style w:type="paragraph" w:styleId="BodyText">
    <w:name w:val="Body Text"/>
    <w:basedOn w:val="Normal"/>
    <w:semiHidden/>
    <w:pPr>
      <w:tabs>
        <w:tab w:val="left" w:pos="864"/>
        <w:tab w:val="left" w:pos="2160"/>
        <w:tab w:val="left" w:pos="8280"/>
      </w:tabs>
      <w:ind w:right="-706"/>
    </w:pPr>
    <w:rPr>
      <w:rFonts w:ascii="Arial" w:hAnsi="Arial"/>
      <w:sz w:val="22"/>
    </w:rPr>
  </w:style>
  <w:style w:type="paragraph" w:styleId="BodyText2">
    <w:name w:val="Body Text 2"/>
    <w:basedOn w:val="Normal"/>
    <w:semiHidden/>
    <w:pPr>
      <w:ind w:left="900"/>
    </w:pPr>
    <w:rPr>
      <w:sz w:val="24"/>
      <w:lang w:val="tr-TR"/>
    </w:rPr>
  </w:style>
  <w:style w:type="paragraph" w:customStyle="1" w:styleId="To">
    <w:name w:val="To"/>
    <w:basedOn w:val="Normal"/>
    <w:rPr>
      <w:rFonts w:ascii="Helv" w:hAnsi="Helv"/>
      <w:sz w:val="36"/>
    </w:rPr>
  </w:style>
  <w:style w:type="paragraph" w:styleId="BodyText3">
    <w:name w:val="Body Text 3"/>
    <w:basedOn w:val="Normal"/>
    <w:semiHidden/>
    <w:rPr>
      <w:b/>
      <w:sz w:val="22"/>
      <w:lang w:val="tr-TR"/>
    </w:rPr>
  </w:style>
  <w:style w:type="paragraph" w:styleId="BlockText">
    <w:name w:val="Block Text"/>
    <w:basedOn w:val="Normal"/>
    <w:semiHidden/>
    <w:pPr>
      <w:tabs>
        <w:tab w:val="left" w:pos="864"/>
        <w:tab w:val="left" w:pos="2160"/>
        <w:tab w:val="left" w:pos="8280"/>
      </w:tabs>
      <w:ind w:left="540" w:right="29" w:hanging="540"/>
      <w:jc w:val="both"/>
    </w:pPr>
    <w:rPr>
      <w:sz w:val="24"/>
      <w:lang w:val="tr-TR"/>
    </w:rPr>
  </w:style>
  <w:style w:type="paragraph" w:styleId="BodyTextIndent2">
    <w:name w:val="Body Text Indent 2"/>
    <w:basedOn w:val="Normal"/>
    <w:semiHidden/>
    <w:pPr>
      <w:ind w:left="540" w:hanging="540"/>
      <w:jc w:val="both"/>
    </w:pPr>
    <w:rPr>
      <w:rFonts w:ascii="Arial" w:hAnsi="Arial"/>
      <w:sz w:val="22"/>
    </w:rPr>
  </w:style>
  <w:style w:type="paragraph" w:customStyle="1" w:styleId="xl24">
    <w:name w:val="xl24"/>
    <w:basedOn w:val="Normal"/>
    <w:pPr>
      <w:spacing w:before="100" w:after="100"/>
    </w:pPr>
    <w:rPr>
      <w:rFonts w:ascii="Arial" w:hAnsi="Arial"/>
      <w:sz w:val="22"/>
      <w:lang w:val="tr-TR"/>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ind w:left="540"/>
      <w:jc w:val="both"/>
    </w:pPr>
    <w:rPr>
      <w:rFonts w:ascii="Arial" w:hAnsi="Arial"/>
      <w:sz w:val="22"/>
    </w:rPr>
  </w:style>
  <w:style w:type="paragraph" w:styleId="BodyTextIndent3">
    <w:name w:val="Body Text Indent 3"/>
    <w:basedOn w:val="Normal"/>
    <w:semiHidden/>
    <w:pPr>
      <w:ind w:left="540" w:hanging="540"/>
      <w:jc w:val="both"/>
    </w:pPr>
    <w:rPr>
      <w:rFonts w:ascii="Arial" w:hAnsi="Arial"/>
      <w:b/>
      <w:sz w:val="22"/>
    </w:rPr>
  </w:style>
  <w:style w:type="paragraph" w:customStyle="1" w:styleId="xl25">
    <w:name w:val="xl25"/>
    <w:basedOn w:val="Normal"/>
    <w:pPr>
      <w:spacing w:before="100" w:beforeAutospacing="1" w:after="100" w:afterAutospacing="1"/>
      <w:jc w:val="center"/>
    </w:pPr>
    <w:rPr>
      <w:rFonts w:ascii="Arial" w:hAnsi="Arial" w:cs="Arial"/>
      <w:sz w:val="22"/>
      <w:szCs w:val="22"/>
      <w:lang w:val="tr-TR"/>
    </w:rPr>
  </w:style>
  <w:style w:type="paragraph" w:customStyle="1" w:styleId="xl26">
    <w:name w:val="xl26"/>
    <w:basedOn w:val="Normal"/>
    <w:pPr>
      <w:pBdr>
        <w:bottom w:val="single" w:sz="8" w:space="0" w:color="0000FF"/>
      </w:pBdr>
      <w:spacing w:before="100" w:beforeAutospacing="1" w:after="100" w:afterAutospacing="1"/>
      <w:jc w:val="center"/>
    </w:pPr>
    <w:rPr>
      <w:rFonts w:ascii="Arial" w:hAnsi="Arial" w:cs="Arial"/>
      <w:sz w:val="22"/>
      <w:szCs w:val="22"/>
      <w:lang w:val="tr-TR"/>
    </w:rPr>
  </w:style>
  <w:style w:type="paragraph" w:customStyle="1" w:styleId="xl27">
    <w:name w:val="xl27"/>
    <w:basedOn w:val="Normal"/>
    <w:pPr>
      <w:spacing w:before="100" w:beforeAutospacing="1" w:after="100" w:afterAutospacing="1"/>
    </w:pPr>
    <w:rPr>
      <w:rFonts w:ascii="Arial" w:hAnsi="Arial" w:cs="Arial"/>
      <w:sz w:val="22"/>
      <w:szCs w:val="22"/>
      <w:lang w:val="tr-TR"/>
    </w:rPr>
  </w:style>
  <w:style w:type="paragraph" w:customStyle="1" w:styleId="xl28">
    <w:name w:val="xl28"/>
    <w:basedOn w:val="Normal"/>
    <w:pPr>
      <w:spacing w:before="100" w:beforeAutospacing="1" w:after="100" w:afterAutospacing="1"/>
    </w:pPr>
    <w:rPr>
      <w:rFonts w:ascii="Arial" w:hAnsi="Arial" w:cs="Arial"/>
      <w:sz w:val="22"/>
      <w:szCs w:val="22"/>
      <w:lang w:val="tr-TR"/>
    </w:rPr>
  </w:style>
  <w:style w:type="paragraph" w:customStyle="1" w:styleId="xl29">
    <w:name w:val="xl29"/>
    <w:basedOn w:val="Normal"/>
    <w:pPr>
      <w:spacing w:before="100" w:beforeAutospacing="1" w:after="100" w:afterAutospacing="1"/>
      <w:jc w:val="right"/>
    </w:pPr>
    <w:rPr>
      <w:rFonts w:ascii="Arial" w:hAnsi="Arial" w:cs="Arial"/>
      <w:sz w:val="22"/>
      <w:szCs w:val="22"/>
      <w:lang w:val="tr-TR"/>
    </w:rPr>
  </w:style>
  <w:style w:type="paragraph" w:customStyle="1" w:styleId="xl30">
    <w:name w:val="xl30"/>
    <w:basedOn w:val="Normal"/>
    <w:pPr>
      <w:pBdr>
        <w:bottom w:val="single" w:sz="8" w:space="0" w:color="0000FF"/>
      </w:pBdr>
      <w:spacing w:before="100" w:beforeAutospacing="1" w:after="100" w:afterAutospacing="1"/>
      <w:jc w:val="right"/>
    </w:pPr>
    <w:rPr>
      <w:rFonts w:ascii="Arial" w:hAnsi="Arial" w:cs="Arial"/>
      <w:sz w:val="22"/>
      <w:szCs w:val="22"/>
      <w:lang w:val="tr-TR"/>
    </w:rPr>
  </w:style>
  <w:style w:type="paragraph" w:customStyle="1" w:styleId="xl31">
    <w:name w:val="xl31"/>
    <w:basedOn w:val="Normal"/>
    <w:pPr>
      <w:spacing w:before="100" w:beforeAutospacing="1" w:after="100" w:afterAutospacing="1"/>
    </w:pPr>
    <w:rPr>
      <w:rFonts w:ascii="Arial" w:hAnsi="Arial" w:cs="Arial"/>
      <w:sz w:val="22"/>
      <w:szCs w:val="22"/>
      <w:lang w:val="tr-TR"/>
    </w:rPr>
  </w:style>
  <w:style w:type="paragraph" w:customStyle="1" w:styleId="xl32">
    <w:name w:val="xl32"/>
    <w:basedOn w:val="Normal"/>
    <w:pPr>
      <w:pBdr>
        <w:bottom w:val="single" w:sz="12" w:space="0" w:color="auto"/>
      </w:pBdr>
      <w:shd w:val="pct12" w:color="auto" w:fill="auto"/>
      <w:spacing w:before="100" w:beforeAutospacing="1" w:after="100" w:afterAutospacing="1"/>
    </w:pPr>
    <w:rPr>
      <w:rFonts w:ascii="Arial" w:hAnsi="Arial" w:cs="Arial"/>
      <w:sz w:val="22"/>
      <w:szCs w:val="22"/>
      <w:lang w:val="tr-TR"/>
    </w:rPr>
  </w:style>
  <w:style w:type="paragraph" w:customStyle="1" w:styleId="xl33">
    <w:name w:val="xl33"/>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4">
    <w:name w:val="xl34"/>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35">
    <w:name w:val="xl35"/>
    <w:basedOn w:val="Normal"/>
    <w:pPr>
      <w:spacing w:before="100" w:beforeAutospacing="1" w:after="100" w:afterAutospacing="1"/>
      <w:jc w:val="center"/>
    </w:pPr>
    <w:rPr>
      <w:rFonts w:ascii="Arial" w:hAnsi="Arial" w:cs="Arial"/>
      <w:b/>
      <w:bCs/>
      <w:sz w:val="22"/>
      <w:szCs w:val="22"/>
      <w:u w:val="single"/>
      <w:lang w:val="tr-TR"/>
    </w:rPr>
  </w:style>
  <w:style w:type="paragraph" w:customStyle="1" w:styleId="xl36">
    <w:name w:val="xl36"/>
    <w:basedOn w:val="Normal"/>
    <w:pPr>
      <w:pBdr>
        <w:bottom w:val="single" w:sz="8" w:space="0" w:color="0000FF"/>
      </w:pBdr>
      <w:spacing w:before="100" w:beforeAutospacing="1" w:after="100" w:afterAutospacing="1"/>
    </w:pPr>
    <w:rPr>
      <w:rFonts w:ascii="Arial" w:hAnsi="Arial" w:cs="Arial"/>
      <w:b/>
      <w:bCs/>
      <w:sz w:val="22"/>
      <w:szCs w:val="22"/>
      <w:lang w:val="tr-TR"/>
    </w:rPr>
  </w:style>
  <w:style w:type="paragraph" w:customStyle="1" w:styleId="xl37">
    <w:name w:val="xl37"/>
    <w:basedOn w:val="Normal"/>
    <w:pPr>
      <w:spacing w:before="100" w:beforeAutospacing="1" w:after="100" w:afterAutospacing="1"/>
    </w:pPr>
    <w:rPr>
      <w:rFonts w:ascii="Arial" w:hAnsi="Arial" w:cs="Arial"/>
      <w:b/>
      <w:bCs/>
      <w:sz w:val="22"/>
      <w:szCs w:val="22"/>
      <w:lang w:val="tr-TR"/>
    </w:rPr>
  </w:style>
  <w:style w:type="paragraph" w:customStyle="1" w:styleId="xl38">
    <w:name w:val="xl38"/>
    <w:basedOn w:val="Normal"/>
    <w:pPr>
      <w:spacing w:before="100" w:beforeAutospacing="1" w:after="100" w:afterAutospacing="1"/>
    </w:pPr>
    <w:rPr>
      <w:rFonts w:ascii="Arial" w:hAnsi="Arial" w:cs="Arial"/>
      <w:sz w:val="22"/>
      <w:szCs w:val="22"/>
      <w:lang w:val="tr-TR"/>
    </w:rPr>
  </w:style>
  <w:style w:type="paragraph" w:customStyle="1" w:styleId="xl39">
    <w:name w:val="xl39"/>
    <w:basedOn w:val="Normal"/>
    <w:pPr>
      <w:pBdr>
        <w:bottom w:val="single" w:sz="8" w:space="0" w:color="0000FF"/>
      </w:pBdr>
      <w:spacing w:before="100" w:beforeAutospacing="1" w:after="100" w:afterAutospacing="1"/>
    </w:pPr>
    <w:rPr>
      <w:rFonts w:ascii="Arial" w:hAnsi="Arial" w:cs="Arial"/>
      <w:sz w:val="22"/>
      <w:szCs w:val="22"/>
      <w:lang w:val="tr-TR"/>
    </w:rPr>
  </w:style>
  <w:style w:type="paragraph" w:customStyle="1" w:styleId="xl40">
    <w:name w:val="xl40"/>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1">
    <w:name w:val="xl41"/>
    <w:basedOn w:val="Normal"/>
    <w:pPr>
      <w:spacing w:before="100" w:beforeAutospacing="1" w:after="100" w:afterAutospacing="1"/>
      <w:jc w:val="right"/>
    </w:pPr>
    <w:rPr>
      <w:rFonts w:ascii="Arial" w:hAnsi="Arial" w:cs="Arial"/>
      <w:sz w:val="24"/>
      <w:szCs w:val="24"/>
      <w:lang w:val="tr-TR"/>
    </w:rPr>
  </w:style>
  <w:style w:type="paragraph" w:customStyle="1" w:styleId="xl42">
    <w:name w:val="xl42"/>
    <w:basedOn w:val="Normal"/>
    <w:pPr>
      <w:pBdr>
        <w:bottom w:val="dotted" w:sz="4" w:space="0" w:color="0000FF"/>
      </w:pBdr>
      <w:spacing w:before="100" w:beforeAutospacing="1" w:after="100" w:afterAutospacing="1"/>
      <w:jc w:val="right"/>
    </w:pPr>
    <w:rPr>
      <w:rFonts w:ascii="Arial" w:hAnsi="Arial" w:cs="Arial"/>
      <w:sz w:val="24"/>
      <w:szCs w:val="24"/>
      <w:lang w:val="tr-TR"/>
    </w:rPr>
  </w:style>
  <w:style w:type="paragraph" w:customStyle="1" w:styleId="xl43">
    <w:name w:val="xl43"/>
    <w:basedOn w:val="Normal"/>
    <w:pPr>
      <w:pBdr>
        <w:bottom w:val="dashed" w:sz="4" w:space="0" w:color="auto"/>
      </w:pBdr>
      <w:spacing w:before="100" w:beforeAutospacing="1" w:after="100" w:afterAutospacing="1"/>
      <w:jc w:val="right"/>
    </w:pPr>
    <w:rPr>
      <w:rFonts w:ascii="Arial" w:hAnsi="Arial" w:cs="Arial"/>
      <w:sz w:val="24"/>
      <w:szCs w:val="24"/>
      <w:lang w:val="tr-TR"/>
    </w:rPr>
  </w:style>
  <w:style w:type="paragraph" w:customStyle="1" w:styleId="xl44">
    <w:name w:val="xl44"/>
    <w:basedOn w:val="Normal"/>
    <w:pPr>
      <w:pBdr>
        <w:bottom w:val="single" w:sz="8" w:space="0" w:color="FF0000"/>
      </w:pBdr>
      <w:spacing w:before="100" w:beforeAutospacing="1" w:after="100" w:afterAutospacing="1"/>
      <w:jc w:val="right"/>
    </w:pPr>
    <w:rPr>
      <w:rFonts w:ascii="Arial" w:hAnsi="Arial" w:cs="Arial"/>
      <w:sz w:val="24"/>
      <w:szCs w:val="24"/>
      <w:lang w:val="tr-TR"/>
    </w:rPr>
  </w:style>
  <w:style w:type="paragraph" w:customStyle="1" w:styleId="xl45">
    <w:name w:val="xl45"/>
    <w:basedOn w:val="Normal"/>
    <w:pPr>
      <w:pBdr>
        <w:bottom w:val="double" w:sz="6" w:space="0" w:color="0000FF"/>
      </w:pBdr>
      <w:spacing w:before="100" w:beforeAutospacing="1" w:after="100" w:afterAutospacing="1"/>
      <w:jc w:val="right"/>
    </w:pPr>
    <w:rPr>
      <w:rFonts w:ascii="Arial" w:hAnsi="Arial" w:cs="Arial"/>
      <w:b/>
      <w:bCs/>
      <w:sz w:val="24"/>
      <w:szCs w:val="24"/>
      <w:lang w:val="tr-TR"/>
    </w:rPr>
  </w:style>
  <w:style w:type="paragraph" w:customStyle="1" w:styleId="xl46">
    <w:name w:val="xl46"/>
    <w:basedOn w:val="Normal"/>
    <w:pPr>
      <w:spacing w:before="100" w:beforeAutospacing="1" w:after="100" w:afterAutospacing="1"/>
      <w:jc w:val="right"/>
    </w:pPr>
    <w:rPr>
      <w:rFonts w:ascii="Arial" w:hAnsi="Arial" w:cs="Arial"/>
      <w:b/>
      <w:bCs/>
      <w:sz w:val="24"/>
      <w:szCs w:val="24"/>
      <w:lang w:val="tr-TR"/>
    </w:rPr>
  </w:style>
  <w:style w:type="paragraph" w:customStyle="1" w:styleId="xl47">
    <w:name w:val="xl47"/>
    <w:basedOn w:val="Normal"/>
    <w:pPr>
      <w:spacing w:before="100" w:beforeAutospacing="1" w:after="100" w:afterAutospacing="1"/>
    </w:pPr>
    <w:rPr>
      <w:rFonts w:ascii="Arial" w:hAnsi="Arial" w:cs="Arial"/>
      <w:sz w:val="24"/>
      <w:szCs w:val="24"/>
      <w:lang w:val="tr-TR"/>
    </w:rPr>
  </w:style>
  <w:style w:type="paragraph" w:customStyle="1" w:styleId="xl48">
    <w:name w:val="xl48"/>
    <w:basedOn w:val="Normal"/>
    <w:pPr>
      <w:spacing w:before="100" w:beforeAutospacing="1" w:after="100" w:afterAutospacing="1"/>
      <w:jc w:val="center"/>
    </w:pPr>
    <w:rPr>
      <w:rFonts w:ascii="Arial" w:hAnsi="Arial" w:cs="Arial"/>
      <w:sz w:val="24"/>
      <w:szCs w:val="24"/>
      <w:lang w:val="tr-TR"/>
    </w:rPr>
  </w:style>
  <w:style w:type="paragraph" w:customStyle="1" w:styleId="xl49">
    <w:name w:val="xl49"/>
    <w:basedOn w:val="Normal"/>
    <w:pPr>
      <w:spacing w:before="100" w:beforeAutospacing="1" w:after="100" w:afterAutospacing="1"/>
    </w:pPr>
    <w:rPr>
      <w:rFonts w:ascii="Arial" w:hAnsi="Arial" w:cs="Arial"/>
      <w:sz w:val="24"/>
      <w:szCs w:val="24"/>
      <w:lang w:val="tr-TR"/>
    </w:rPr>
  </w:style>
  <w:style w:type="paragraph" w:customStyle="1" w:styleId="xl50">
    <w:name w:val="xl50"/>
    <w:basedOn w:val="Normal"/>
    <w:pPr>
      <w:spacing w:before="100" w:beforeAutospacing="1" w:after="100" w:afterAutospacing="1"/>
    </w:pPr>
    <w:rPr>
      <w:rFonts w:ascii="Arial" w:hAnsi="Arial" w:cs="Arial"/>
      <w:sz w:val="16"/>
      <w:szCs w:val="16"/>
      <w:lang w:val="tr-TR"/>
    </w:rPr>
  </w:style>
  <w:style w:type="paragraph" w:customStyle="1" w:styleId="xl51">
    <w:name w:val="xl51"/>
    <w:basedOn w:val="Normal"/>
    <w:pPr>
      <w:pBdr>
        <w:bottom w:val="single" w:sz="8" w:space="0" w:color="FF0000"/>
      </w:pBdr>
      <w:spacing w:before="100" w:beforeAutospacing="1" w:after="100" w:afterAutospacing="1"/>
    </w:pPr>
    <w:rPr>
      <w:rFonts w:ascii="Arial" w:hAnsi="Arial" w:cs="Arial"/>
      <w:sz w:val="16"/>
      <w:szCs w:val="16"/>
      <w:lang w:val="tr-TR"/>
    </w:rPr>
  </w:style>
  <w:style w:type="paragraph" w:customStyle="1" w:styleId="xl52">
    <w:name w:val="xl52"/>
    <w:basedOn w:val="Normal"/>
    <w:pPr>
      <w:pBdr>
        <w:bottom w:val="single" w:sz="8" w:space="0" w:color="FF0000"/>
      </w:pBdr>
      <w:spacing w:before="100" w:beforeAutospacing="1" w:after="100" w:afterAutospacing="1"/>
      <w:jc w:val="right"/>
    </w:pPr>
    <w:rPr>
      <w:rFonts w:ascii="Arial" w:hAnsi="Arial" w:cs="Arial"/>
      <w:sz w:val="16"/>
      <w:szCs w:val="16"/>
      <w:lang w:val="tr-TR"/>
    </w:rPr>
  </w:style>
  <w:style w:type="paragraph" w:customStyle="1" w:styleId="xl53">
    <w:name w:val="xl53"/>
    <w:basedOn w:val="Normal"/>
    <w:pPr>
      <w:pBdr>
        <w:bottom w:val="double" w:sz="6" w:space="0" w:color="0000FF"/>
      </w:pBdr>
      <w:spacing w:before="100" w:beforeAutospacing="1" w:after="100" w:afterAutospacing="1"/>
    </w:pPr>
    <w:rPr>
      <w:rFonts w:ascii="Arial" w:hAnsi="Arial" w:cs="Arial"/>
      <w:sz w:val="16"/>
      <w:szCs w:val="16"/>
      <w:lang w:val="tr-TR"/>
    </w:rPr>
  </w:style>
  <w:style w:type="paragraph" w:customStyle="1" w:styleId="xl54">
    <w:name w:val="xl54"/>
    <w:basedOn w:val="Normal"/>
    <w:pPr>
      <w:spacing w:before="100" w:beforeAutospacing="1" w:after="100" w:afterAutospacing="1"/>
    </w:pPr>
    <w:rPr>
      <w:rFonts w:ascii="Arial" w:hAnsi="Arial" w:cs="Arial"/>
      <w:b/>
      <w:bCs/>
      <w:sz w:val="16"/>
      <w:szCs w:val="16"/>
      <w:lang w:val="tr-TR"/>
    </w:rPr>
  </w:style>
  <w:style w:type="paragraph" w:customStyle="1" w:styleId="xl22">
    <w:name w:val="xl22"/>
    <w:basedOn w:val="Normal"/>
    <w:pPr>
      <w:spacing w:before="100" w:beforeAutospacing="1" w:after="100" w:afterAutospacing="1"/>
      <w:jc w:val="center"/>
    </w:pPr>
    <w:rPr>
      <w:rFonts w:ascii="Arial" w:hAnsi="Arial" w:cs="Arial"/>
      <w:b/>
      <w:bCs/>
      <w:sz w:val="18"/>
      <w:szCs w:val="18"/>
      <w:lang w:val="tr-TR"/>
    </w:rPr>
  </w:style>
  <w:style w:type="paragraph" w:customStyle="1" w:styleId="xl23">
    <w:name w:val="xl23"/>
    <w:basedOn w:val="Normal"/>
    <w:pPr>
      <w:spacing w:before="100" w:beforeAutospacing="1" w:after="100" w:afterAutospacing="1"/>
    </w:pPr>
    <w:rPr>
      <w:rFonts w:ascii="Arial" w:hAnsi="Arial" w:cs="Arial"/>
      <w:sz w:val="18"/>
      <w:szCs w:val="18"/>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8502</Words>
  <Characters>48468</Characters>
  <Application>Microsoft Office Word</Application>
  <DocSecurity>4</DocSecurity>
  <Lines>403</Lines>
  <Paragraphs>113</Paragraphs>
  <ScaleCrop>false</ScaleCrop>
  <Company>BNP Paribas</Company>
  <LinksUpToDate>false</LinksUpToDate>
  <CharactersWithSpaces>56857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2016-11-28T07:02:00Z</dcterms:created>
  <dcterms:modified xsi:type="dcterms:W3CDTF">2016-11-28T07:02:00Z</dcterms:modified>
</cp:coreProperties>
</file>